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759"/>
        <w:gridCol w:w="5302"/>
      </w:tblGrid>
      <w:tr w:rsidR="009262B3" w:rsidRPr="009F6671" w14:paraId="445417E2" w14:textId="77777777" w:rsidTr="00800D03">
        <w:tc>
          <w:tcPr>
            <w:tcW w:w="3759" w:type="dxa"/>
            <w:tcMar>
              <w:top w:w="113" w:type="dxa"/>
              <w:left w:w="57" w:type="dxa"/>
              <w:bottom w:w="113" w:type="dxa"/>
              <w:right w:w="57" w:type="dxa"/>
            </w:tcMar>
            <w:vAlign w:val="center"/>
          </w:tcPr>
          <w:p w14:paraId="37C0BF2F" w14:textId="77777777" w:rsidR="009262B3" w:rsidRPr="009F6671" w:rsidRDefault="009262B3" w:rsidP="00800D03">
            <w:pPr>
              <w:pStyle w:val="intajjudul"/>
              <w:jc w:val="right"/>
              <w:rPr>
                <w:rFonts w:cs="Times New Roman"/>
                <w:sz w:val="24"/>
                <w:szCs w:val="24"/>
              </w:rPr>
            </w:pPr>
            <w:r w:rsidRPr="009F6671">
              <w:rPr>
                <w:rFonts w:cs="Times New Roman"/>
                <w:sz w:val="24"/>
                <w:szCs w:val="24"/>
              </w:rPr>
              <w:drawing>
                <wp:inline distT="0" distB="0" distL="0" distR="0" wp14:anchorId="0A51B9AB" wp14:editId="7C4C78DC">
                  <wp:extent cx="2314575" cy="796148"/>
                  <wp:effectExtent l="0" t="0" r="0" b="4445"/>
                  <wp:docPr id="1" name="Picture 1" descr="C:\Users\UINFAS\OneDrive\Pictures\header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INFAS\OneDrive\Pictures\headerr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1538" cy="836380"/>
                          </a:xfrm>
                          <a:prstGeom prst="rect">
                            <a:avLst/>
                          </a:prstGeom>
                          <a:noFill/>
                          <a:ln>
                            <a:noFill/>
                          </a:ln>
                        </pic:spPr>
                      </pic:pic>
                    </a:graphicData>
                  </a:graphic>
                </wp:inline>
              </w:drawing>
            </w:r>
          </w:p>
        </w:tc>
        <w:tc>
          <w:tcPr>
            <w:tcW w:w="5302" w:type="dxa"/>
            <w:tcMar>
              <w:top w:w="113" w:type="dxa"/>
              <w:left w:w="57" w:type="dxa"/>
              <w:bottom w:w="113" w:type="dxa"/>
              <w:right w:w="57" w:type="dxa"/>
            </w:tcMar>
            <w:vAlign w:val="center"/>
          </w:tcPr>
          <w:p w14:paraId="78734630" w14:textId="77777777" w:rsidR="009262B3" w:rsidRPr="009F6671" w:rsidRDefault="009262B3" w:rsidP="00800D03">
            <w:pPr>
              <w:jc w:val="right"/>
              <w:rPr>
                <w:rFonts w:ascii="Times New Roman" w:hAnsi="Times New Roman" w:cs="Times New Roman"/>
                <w:b/>
                <w:bCs/>
                <w:color w:val="1F4E79" w:themeColor="accent5" w:themeShade="80"/>
              </w:rPr>
            </w:pPr>
            <w:r w:rsidRPr="009F6671">
              <w:rPr>
                <w:rFonts w:ascii="Times New Roman" w:hAnsi="Times New Roman" w:cs="Times New Roman"/>
                <w:b/>
                <w:bCs/>
                <w:color w:val="1F4E79" w:themeColor="accent5" w:themeShade="80"/>
              </w:rPr>
              <w:t>Published by UIN Fatmawati Sukarno Bengkulu</w:t>
            </w:r>
          </w:p>
          <w:p w14:paraId="795890A7" w14:textId="77777777" w:rsidR="009262B3" w:rsidRPr="009F6671" w:rsidRDefault="009262B3" w:rsidP="00800D03">
            <w:pPr>
              <w:pStyle w:val="intajissn"/>
              <w:rPr>
                <w:rFonts w:cs="Times New Roman"/>
                <w:color w:val="1F4E79" w:themeColor="accent5" w:themeShade="80"/>
                <w:sz w:val="24"/>
                <w:szCs w:val="24"/>
              </w:rPr>
            </w:pPr>
            <w:r w:rsidRPr="009F6671">
              <w:rPr>
                <w:rFonts w:cs="Times New Roman"/>
                <w:color w:val="1F4E79" w:themeColor="accent5" w:themeShade="80"/>
                <w:sz w:val="24"/>
                <w:szCs w:val="24"/>
              </w:rPr>
              <w:t>pISSN 2476-8774 | eISSN 2661-688X</w:t>
            </w:r>
          </w:p>
          <w:p w14:paraId="55B24230" w14:textId="77777777" w:rsidR="009262B3" w:rsidRPr="009F6671" w:rsidRDefault="009262B3" w:rsidP="00800D03">
            <w:pPr>
              <w:pStyle w:val="intajvolume"/>
              <w:rPr>
                <w:rFonts w:cs="Times New Roman"/>
                <w:color w:val="1F4E79" w:themeColor="accent5" w:themeShade="80"/>
                <w:szCs w:val="24"/>
              </w:rPr>
            </w:pPr>
            <w:r w:rsidRPr="009F6671">
              <w:rPr>
                <w:rFonts w:cs="Times New Roman"/>
                <w:color w:val="1F4E79" w:themeColor="accent5" w:themeShade="80"/>
                <w:szCs w:val="24"/>
              </w:rPr>
              <w:t>Vol. 11 No. 1 Maret 2025 | Pages 100-120</w:t>
            </w:r>
          </w:p>
          <w:p w14:paraId="32A21E74" w14:textId="77777777" w:rsidR="009262B3" w:rsidRPr="009F6671" w:rsidRDefault="009262B3" w:rsidP="00800D03">
            <w:pPr>
              <w:pStyle w:val="intajurl"/>
              <w:rPr>
                <w:rFonts w:cs="Times New Roman"/>
                <w:sz w:val="24"/>
                <w:szCs w:val="24"/>
              </w:rPr>
            </w:pPr>
            <w:hyperlink r:id="rId9" w:history="1">
              <w:r w:rsidRPr="009F6671">
                <w:rPr>
                  <w:rStyle w:val="Hyperlink"/>
                  <w:rFonts w:cs="Times New Roman"/>
                  <w:color w:val="ED7D31" w:themeColor="accent2"/>
                  <w:sz w:val="24"/>
                  <w:szCs w:val="24"/>
                </w:rPr>
                <w:t>https://ejournal.uinfasbengkulu.ac.id/index.php/Al-Intaj/index</w:t>
              </w:r>
            </w:hyperlink>
          </w:p>
          <w:p w14:paraId="10771B04" w14:textId="77777777" w:rsidR="009262B3" w:rsidRPr="009F6671" w:rsidRDefault="009262B3" w:rsidP="00800D03">
            <w:pPr>
              <w:pStyle w:val="intajlicense"/>
              <w:rPr>
                <w:rFonts w:cs="Times New Roman"/>
                <w:sz w:val="24"/>
                <w:szCs w:val="24"/>
              </w:rPr>
            </w:pPr>
            <w:r w:rsidRPr="009F6671">
              <w:rPr>
                <w:rFonts w:cs="Times New Roman"/>
                <w:sz w:val="24"/>
                <w:szCs w:val="24"/>
              </w:rPr>
              <w:t>This Article is licensed under a CC BY-SA 4.0 International License</w:t>
            </w:r>
          </w:p>
        </w:tc>
      </w:tr>
    </w:tbl>
    <w:p w14:paraId="6925121D" w14:textId="77777777" w:rsidR="009262B3" w:rsidRPr="009F6671" w:rsidRDefault="009262B3" w:rsidP="009262B3">
      <w:pPr>
        <w:pStyle w:val="intajjudul"/>
        <w:rPr>
          <w:rFonts w:cs="Times New Roman"/>
          <w:sz w:val="24"/>
          <w:szCs w:val="24"/>
        </w:rPr>
      </w:pPr>
    </w:p>
    <w:p w14:paraId="4E34DAA5" w14:textId="77777777" w:rsidR="009262B3" w:rsidRPr="009F6671" w:rsidRDefault="009262B3" w:rsidP="009262B3">
      <w:pPr>
        <w:pStyle w:val="intajspasi"/>
        <w:jc w:val="center"/>
        <w:rPr>
          <w:rFonts w:ascii="Times New Roman" w:hAnsi="Times New Roman" w:cs="Times New Roman"/>
          <w:b/>
          <w:sz w:val="24"/>
          <w:szCs w:val="24"/>
        </w:rPr>
      </w:pPr>
      <w:r w:rsidRPr="009F6671">
        <w:rPr>
          <w:rFonts w:ascii="Times New Roman" w:hAnsi="Times New Roman" w:cs="Times New Roman"/>
          <w:b/>
          <w:sz w:val="24"/>
          <w:szCs w:val="24"/>
        </w:rPr>
        <w:t>Islamic Sustainable Financial Literacy: Offering the Concept of Sustainable Financial Literacy Based on Maqashid Shariah.</w:t>
      </w:r>
    </w:p>
    <w:p w14:paraId="5CB4CC4C" w14:textId="77777777" w:rsidR="009262B3" w:rsidRPr="009F6671" w:rsidRDefault="009262B3" w:rsidP="009262B3">
      <w:pPr>
        <w:pStyle w:val="intajspasi"/>
        <w:jc w:val="center"/>
        <w:rPr>
          <w:rFonts w:ascii="Times New Roman" w:hAnsi="Times New Roman" w:cs="Times New Roman"/>
          <w:bCs/>
          <w:sz w:val="24"/>
          <w:szCs w:val="24"/>
        </w:rPr>
      </w:pPr>
    </w:p>
    <w:p w14:paraId="1F0E7014" w14:textId="77777777" w:rsidR="009262B3" w:rsidRPr="009F6671" w:rsidRDefault="009262B3" w:rsidP="009262B3">
      <w:pPr>
        <w:pStyle w:val="intajpenulis"/>
        <w:rPr>
          <w:rFonts w:cs="Times New Roman"/>
          <w:sz w:val="24"/>
          <w:szCs w:val="24"/>
        </w:rPr>
      </w:pPr>
      <w:bookmarkStart w:id="0" w:name="_Hlk192582309"/>
      <w:r w:rsidRPr="009F6671">
        <w:rPr>
          <w:rFonts w:cs="Times New Roman"/>
          <w:sz w:val="24"/>
          <w:szCs w:val="24"/>
        </w:rPr>
        <w:t xml:space="preserve">Elmiliyani Wahyuni, </w:t>
      </w:r>
      <w:r w:rsidRPr="009F6671">
        <w:rPr>
          <w:rFonts w:cs="Times New Roman"/>
          <w:sz w:val="24"/>
          <w:szCs w:val="24"/>
          <w:vertAlign w:val="superscript"/>
        </w:rPr>
        <w:t>1</w:t>
      </w:r>
      <w:r w:rsidRPr="009F6671">
        <w:rPr>
          <w:rFonts w:cs="Times New Roman"/>
          <w:sz w:val="24"/>
          <w:szCs w:val="24"/>
        </w:rPr>
        <w:t>*, Rizal</w:t>
      </w:r>
      <w:r w:rsidRPr="009F6671">
        <w:rPr>
          <w:rFonts w:cs="Times New Roman"/>
          <w:sz w:val="24"/>
          <w:szCs w:val="24"/>
          <w:vertAlign w:val="superscript"/>
        </w:rPr>
        <w:t>2</w:t>
      </w:r>
      <w:bookmarkEnd w:id="0"/>
      <w:r w:rsidRPr="009F6671">
        <w:rPr>
          <w:rFonts w:cs="Times New Roman"/>
          <w:sz w:val="24"/>
          <w:szCs w:val="24"/>
        </w:rPr>
        <w:t>, Chitra Indah Sari</w:t>
      </w:r>
      <w:r w:rsidRPr="009F6671">
        <w:rPr>
          <w:rFonts w:cs="Times New Roman"/>
          <w:sz w:val="24"/>
          <w:szCs w:val="24"/>
          <w:vertAlign w:val="superscript"/>
        </w:rPr>
        <w:t>3</w:t>
      </w:r>
    </w:p>
    <w:p w14:paraId="07EE7B66" w14:textId="77777777" w:rsidR="009262B3" w:rsidRPr="009F6671" w:rsidRDefault="009262B3" w:rsidP="009262B3">
      <w:pPr>
        <w:pStyle w:val="intajafiliasi"/>
        <w:rPr>
          <w:rFonts w:cs="Times New Roman"/>
          <w:sz w:val="24"/>
          <w:szCs w:val="24"/>
        </w:rPr>
      </w:pPr>
      <w:bookmarkStart w:id="1" w:name="_Hlk192582340"/>
      <w:r w:rsidRPr="009F6671">
        <w:rPr>
          <w:rFonts w:cs="Times New Roman"/>
          <w:sz w:val="24"/>
          <w:szCs w:val="24"/>
          <w:vertAlign w:val="superscript"/>
        </w:rPr>
        <w:t>1</w:t>
      </w:r>
      <w:bookmarkEnd w:id="1"/>
      <w:r w:rsidRPr="009F6671">
        <w:rPr>
          <w:rFonts w:cs="Times New Roman"/>
          <w:sz w:val="24"/>
          <w:szCs w:val="24"/>
        </w:rPr>
        <w:t>UIN Mahmud Yunus Batusangkar, Indonesia)</w:t>
      </w:r>
      <w:bookmarkStart w:id="2" w:name="_Hlk192582355"/>
    </w:p>
    <w:p w14:paraId="63009A25" w14:textId="77777777" w:rsidR="009262B3" w:rsidRPr="009F6671" w:rsidRDefault="009262B3" w:rsidP="009262B3">
      <w:pPr>
        <w:pStyle w:val="intajafiliasi"/>
        <w:rPr>
          <w:rFonts w:cs="Times New Roman"/>
          <w:sz w:val="24"/>
          <w:szCs w:val="24"/>
        </w:rPr>
      </w:pPr>
      <w:r w:rsidRPr="009F6671">
        <w:rPr>
          <w:rFonts w:cs="Times New Roman"/>
          <w:sz w:val="24"/>
          <w:szCs w:val="24"/>
          <w:vertAlign w:val="superscript"/>
        </w:rPr>
        <w:t>2</w:t>
      </w:r>
      <w:bookmarkEnd w:id="2"/>
      <w:r w:rsidRPr="009F6671">
        <w:rPr>
          <w:rFonts w:cs="Times New Roman"/>
          <w:sz w:val="24"/>
          <w:szCs w:val="24"/>
        </w:rPr>
        <w:t>UIN Mahmud Yunus Batusangkar, Indonesia</w:t>
      </w:r>
    </w:p>
    <w:p w14:paraId="29267015" w14:textId="77777777" w:rsidR="009262B3" w:rsidRPr="00760B6F" w:rsidRDefault="009262B3" w:rsidP="009262B3">
      <w:pPr>
        <w:pStyle w:val="intajafiliasi"/>
        <w:rPr>
          <w:rFonts w:cs="Times New Roman"/>
          <w:sz w:val="24"/>
          <w:szCs w:val="24"/>
        </w:rPr>
      </w:pPr>
      <w:r w:rsidRPr="00760B6F">
        <w:rPr>
          <w:rFonts w:cs="Times New Roman"/>
          <w:sz w:val="24"/>
          <w:szCs w:val="24"/>
          <w:vertAlign w:val="superscript"/>
        </w:rPr>
        <w:t>3</w:t>
      </w:r>
      <w:r w:rsidRPr="00760B6F">
        <w:rPr>
          <w:rFonts w:cs="Times New Roman"/>
          <w:sz w:val="24"/>
          <w:szCs w:val="24"/>
        </w:rPr>
        <w:t xml:space="preserve"> Universiti Pendidikan Sultan Idris - Malaysia </w:t>
      </w:r>
    </w:p>
    <w:p w14:paraId="42A6AC05" w14:textId="77777777" w:rsidR="009262B3" w:rsidRPr="009F6671" w:rsidRDefault="009262B3" w:rsidP="009262B3">
      <w:pPr>
        <w:pStyle w:val="intajafiliasi"/>
        <w:rPr>
          <w:rFonts w:cs="Times New Roman"/>
          <w:sz w:val="24"/>
          <w:szCs w:val="24"/>
        </w:rPr>
      </w:pPr>
      <w:r w:rsidRPr="009F6671">
        <w:rPr>
          <w:rFonts w:cs="Times New Roman"/>
          <w:sz w:val="24"/>
          <w:szCs w:val="24"/>
        </w:rPr>
        <w:t xml:space="preserve">Email: </w:t>
      </w:r>
      <w:hyperlink r:id="rId10" w:history="1">
        <w:r w:rsidRPr="009F6671">
          <w:rPr>
            <w:rStyle w:val="Hyperlink"/>
            <w:rFonts w:cs="Times New Roman"/>
            <w:sz w:val="24"/>
            <w:szCs w:val="24"/>
          </w:rPr>
          <w:t>elmiliyaniwahyuni@uinmybatusangkar.ac.id</w:t>
        </w:r>
      </w:hyperlink>
      <w:r w:rsidRPr="009F6671">
        <w:rPr>
          <w:rFonts w:cs="Times New Roman"/>
          <w:sz w:val="24"/>
          <w:szCs w:val="24"/>
        </w:rPr>
        <w:t xml:space="preserve">, </w:t>
      </w:r>
      <w:hyperlink r:id="rId11" w:history="1">
        <w:r w:rsidRPr="009F6671">
          <w:rPr>
            <w:rStyle w:val="Hyperlink"/>
            <w:rFonts w:cs="Times New Roman"/>
            <w:sz w:val="24"/>
            <w:szCs w:val="24"/>
          </w:rPr>
          <w:t>rizal@uinmybatusangkar.ac.id</w:t>
        </w:r>
      </w:hyperlink>
      <w:r w:rsidRPr="009F6671">
        <w:rPr>
          <w:rFonts w:cs="Times New Roman"/>
          <w:sz w:val="24"/>
          <w:szCs w:val="24"/>
        </w:rPr>
        <w:t xml:space="preserve">,  </w:t>
      </w:r>
      <w:hyperlink r:id="rId12" w:history="1">
        <w:r w:rsidRPr="009F6671">
          <w:rPr>
            <w:rStyle w:val="Hyperlink"/>
            <w:rFonts w:cs="Times New Roman"/>
            <w:sz w:val="24"/>
            <w:szCs w:val="24"/>
          </w:rPr>
          <w:t>p20241001102@siswa.upsi.edu.my</w:t>
        </w:r>
      </w:hyperlink>
      <w:r w:rsidRPr="009F6671">
        <w:rPr>
          <w:rFonts w:cs="Times New Roman"/>
          <w:sz w:val="24"/>
          <w:szCs w:val="24"/>
        </w:rPr>
        <w:t xml:space="preserve"> </w:t>
      </w:r>
    </w:p>
    <w:p w14:paraId="0F222638" w14:textId="77777777" w:rsidR="009262B3" w:rsidRPr="009F6671" w:rsidRDefault="009262B3" w:rsidP="009262B3">
      <w:pPr>
        <w:pStyle w:val="intajspasi"/>
        <w:rPr>
          <w:rFonts w:ascii="Times New Roman" w:hAnsi="Times New Roman" w:cs="Times New Roman"/>
          <w:sz w:val="24"/>
          <w:szCs w:val="24"/>
        </w:rPr>
      </w:pPr>
    </w:p>
    <w:p w14:paraId="2C20E320" w14:textId="77777777" w:rsidR="009262B3" w:rsidRPr="009F6671" w:rsidRDefault="009262B3" w:rsidP="009262B3">
      <w:pPr>
        <w:pStyle w:val="intajspasi"/>
        <w:jc w:val="both"/>
        <w:rPr>
          <w:rFonts w:ascii="Times New Roman" w:hAnsi="Times New Roman" w:cs="Times New Roman"/>
          <w:b/>
          <w:sz w:val="24"/>
          <w:szCs w:val="24"/>
        </w:rPr>
      </w:pPr>
      <w:r w:rsidRPr="009F6671">
        <w:rPr>
          <w:rFonts w:ascii="Times New Roman" w:hAnsi="Times New Roman" w:cs="Times New Roman"/>
          <w:b/>
          <w:sz w:val="24"/>
          <w:szCs w:val="24"/>
        </w:rPr>
        <w:t xml:space="preserve">ABSTRACT. </w:t>
      </w:r>
    </w:p>
    <w:p w14:paraId="04B5FF9F" w14:textId="77777777" w:rsidR="009262B3" w:rsidRPr="00760B6F" w:rsidRDefault="009262B3" w:rsidP="009262B3">
      <w:pPr>
        <w:autoSpaceDE w:val="0"/>
        <w:autoSpaceDN w:val="0"/>
        <w:adjustRightInd w:val="0"/>
        <w:spacing w:after="0" w:line="240" w:lineRule="auto"/>
        <w:jc w:val="both"/>
        <w:rPr>
          <w:rFonts w:ascii="Times New Roman" w:hAnsi="Times New Roman" w:cs="Times New Roman"/>
          <w:b/>
          <w:i/>
          <w:sz w:val="20"/>
          <w:szCs w:val="20"/>
        </w:rPr>
      </w:pPr>
      <w:r w:rsidRPr="00760B6F">
        <w:rPr>
          <w:rFonts w:ascii="Times New Roman" w:hAnsi="Times New Roman" w:cs="Times New Roman"/>
          <w:b/>
          <w:i/>
          <w:sz w:val="20"/>
          <w:szCs w:val="20"/>
        </w:rPr>
        <w:t>Purpose:</w:t>
      </w:r>
    </w:p>
    <w:p w14:paraId="551C24B1" w14:textId="77777777" w:rsidR="009262B3" w:rsidRPr="00760B6F" w:rsidRDefault="009262B3" w:rsidP="009262B3">
      <w:pPr>
        <w:autoSpaceDE w:val="0"/>
        <w:autoSpaceDN w:val="0"/>
        <w:adjustRightInd w:val="0"/>
        <w:spacing w:after="0" w:line="240" w:lineRule="auto"/>
        <w:jc w:val="both"/>
        <w:rPr>
          <w:rFonts w:ascii="Times New Roman" w:hAnsi="Times New Roman" w:cs="Times New Roman"/>
          <w:i/>
          <w:sz w:val="20"/>
          <w:szCs w:val="20"/>
        </w:rPr>
      </w:pPr>
      <w:r w:rsidRPr="00760B6F">
        <w:rPr>
          <w:rFonts w:ascii="Times New Roman" w:hAnsi="Times New Roman" w:cs="Times New Roman"/>
          <w:i/>
          <w:sz w:val="20"/>
          <w:szCs w:val="20"/>
        </w:rPr>
        <w:t>This study develops a conceptual framework of Islamic Sustainable Financial Literacy (ISFL) by integrating Maqashid Shariah principles with sustainability perspectives. Existing financial literacy models largely focus on technical and cognitive aspects, with limited attention to ethical, social, and environmental dimensions. This research addresses this gap by proposing a holistic literacy model aligned with Islamic values and sustainable development.</w:t>
      </w:r>
    </w:p>
    <w:p w14:paraId="33B88167" w14:textId="77777777" w:rsidR="009262B3" w:rsidRPr="00760B6F" w:rsidRDefault="009262B3" w:rsidP="009262B3">
      <w:pPr>
        <w:autoSpaceDE w:val="0"/>
        <w:autoSpaceDN w:val="0"/>
        <w:adjustRightInd w:val="0"/>
        <w:spacing w:after="0" w:line="240" w:lineRule="auto"/>
        <w:jc w:val="both"/>
        <w:rPr>
          <w:rFonts w:ascii="Times New Roman" w:hAnsi="Times New Roman" w:cs="Times New Roman"/>
          <w:b/>
          <w:i/>
          <w:sz w:val="20"/>
          <w:szCs w:val="20"/>
        </w:rPr>
      </w:pPr>
      <w:r w:rsidRPr="00760B6F">
        <w:rPr>
          <w:rFonts w:ascii="Times New Roman" w:hAnsi="Times New Roman" w:cs="Times New Roman"/>
          <w:b/>
          <w:i/>
          <w:sz w:val="20"/>
          <w:szCs w:val="20"/>
        </w:rPr>
        <w:t>Design/Methodology:</w:t>
      </w:r>
    </w:p>
    <w:p w14:paraId="484923DC" w14:textId="77777777" w:rsidR="009262B3" w:rsidRPr="00760B6F" w:rsidRDefault="009262B3" w:rsidP="009262B3">
      <w:pPr>
        <w:autoSpaceDE w:val="0"/>
        <w:autoSpaceDN w:val="0"/>
        <w:adjustRightInd w:val="0"/>
        <w:spacing w:after="0" w:line="240" w:lineRule="auto"/>
        <w:jc w:val="both"/>
        <w:rPr>
          <w:rFonts w:ascii="Times New Roman" w:hAnsi="Times New Roman" w:cs="Times New Roman"/>
          <w:i/>
          <w:sz w:val="20"/>
          <w:szCs w:val="20"/>
        </w:rPr>
      </w:pPr>
      <w:r w:rsidRPr="00760B6F">
        <w:rPr>
          <w:rFonts w:ascii="Times New Roman" w:hAnsi="Times New Roman" w:cs="Times New Roman"/>
          <w:i/>
          <w:sz w:val="20"/>
          <w:szCs w:val="20"/>
        </w:rPr>
        <w:t>The study employs a qualitative conceptual approach using a systematic literature review. Academic articles, Islamic economic literature, and relevant policy documents were analyzed. Thematic content analysis was applied to identify and synthesize key concepts related to financial literacy, sustainability, and Maqashid Shariah.</w:t>
      </w:r>
    </w:p>
    <w:p w14:paraId="38F187CA" w14:textId="77777777" w:rsidR="009262B3" w:rsidRPr="00760B6F" w:rsidRDefault="009262B3" w:rsidP="009262B3">
      <w:pPr>
        <w:autoSpaceDE w:val="0"/>
        <w:autoSpaceDN w:val="0"/>
        <w:adjustRightInd w:val="0"/>
        <w:spacing w:after="0" w:line="240" w:lineRule="auto"/>
        <w:jc w:val="both"/>
        <w:rPr>
          <w:rFonts w:ascii="Times New Roman" w:hAnsi="Times New Roman" w:cs="Times New Roman"/>
          <w:b/>
          <w:i/>
          <w:sz w:val="20"/>
          <w:szCs w:val="20"/>
        </w:rPr>
      </w:pPr>
      <w:r w:rsidRPr="00760B6F">
        <w:rPr>
          <w:rFonts w:ascii="Times New Roman" w:hAnsi="Times New Roman" w:cs="Times New Roman"/>
          <w:b/>
          <w:i/>
          <w:sz w:val="20"/>
          <w:szCs w:val="20"/>
        </w:rPr>
        <w:t>Findings:</w:t>
      </w:r>
    </w:p>
    <w:p w14:paraId="24F31432" w14:textId="77777777" w:rsidR="009262B3" w:rsidRPr="00760B6F" w:rsidRDefault="009262B3" w:rsidP="009262B3">
      <w:pPr>
        <w:autoSpaceDE w:val="0"/>
        <w:autoSpaceDN w:val="0"/>
        <w:adjustRightInd w:val="0"/>
        <w:spacing w:after="0" w:line="240" w:lineRule="auto"/>
        <w:jc w:val="both"/>
        <w:rPr>
          <w:rFonts w:ascii="Times New Roman" w:hAnsi="Times New Roman" w:cs="Times New Roman"/>
          <w:i/>
          <w:sz w:val="20"/>
          <w:szCs w:val="20"/>
        </w:rPr>
      </w:pPr>
      <w:r w:rsidRPr="00760B6F">
        <w:rPr>
          <w:rFonts w:ascii="Times New Roman" w:hAnsi="Times New Roman" w:cs="Times New Roman"/>
          <w:i/>
          <w:sz w:val="20"/>
          <w:szCs w:val="20"/>
        </w:rPr>
        <w:t>The results show that sustainable Islamic financial literacy extends beyond knowledge of Sharia-compliant products. The ISFL framework consists of four dimensions: cognitive, affective, behavioral, and socio-ecological. Key indicators include Sharia knowledge, financial capability, eco-social awareness, Islamic ethical orientation, and active economic participation. These dimensions are conceptually linked to Maqashid Shariah objectives and the Sustainable Development Goals (SDGs)..</w:t>
      </w:r>
    </w:p>
    <w:p w14:paraId="1C5A8467" w14:textId="77777777" w:rsidR="009262B3" w:rsidRPr="00760B6F" w:rsidRDefault="009262B3" w:rsidP="009262B3">
      <w:pPr>
        <w:autoSpaceDE w:val="0"/>
        <w:autoSpaceDN w:val="0"/>
        <w:adjustRightInd w:val="0"/>
        <w:spacing w:after="0" w:line="240" w:lineRule="auto"/>
        <w:jc w:val="both"/>
        <w:rPr>
          <w:rFonts w:ascii="Times New Roman" w:hAnsi="Times New Roman" w:cs="Times New Roman"/>
          <w:b/>
          <w:i/>
          <w:sz w:val="20"/>
          <w:szCs w:val="20"/>
        </w:rPr>
      </w:pPr>
      <w:r w:rsidRPr="00760B6F">
        <w:rPr>
          <w:rFonts w:ascii="Times New Roman" w:hAnsi="Times New Roman" w:cs="Times New Roman"/>
          <w:b/>
          <w:i/>
          <w:sz w:val="20"/>
          <w:szCs w:val="20"/>
        </w:rPr>
        <w:t>Practical Implications:</w:t>
      </w:r>
    </w:p>
    <w:p w14:paraId="57962CC6" w14:textId="77777777" w:rsidR="009262B3" w:rsidRPr="00760B6F" w:rsidRDefault="009262B3" w:rsidP="009262B3">
      <w:pPr>
        <w:autoSpaceDE w:val="0"/>
        <w:autoSpaceDN w:val="0"/>
        <w:adjustRightInd w:val="0"/>
        <w:spacing w:after="0" w:line="240" w:lineRule="auto"/>
        <w:jc w:val="both"/>
        <w:rPr>
          <w:rFonts w:ascii="Times New Roman" w:hAnsi="Times New Roman" w:cs="Times New Roman"/>
          <w:i/>
          <w:sz w:val="20"/>
          <w:szCs w:val="20"/>
        </w:rPr>
      </w:pPr>
      <w:r w:rsidRPr="00760B6F">
        <w:rPr>
          <w:rFonts w:ascii="Times New Roman" w:hAnsi="Times New Roman" w:cs="Times New Roman"/>
          <w:i/>
          <w:sz w:val="20"/>
          <w:szCs w:val="20"/>
        </w:rPr>
        <w:t>The proposed framework provides guidance for policymakers, Islamic financial institutions, and educators in designing financial literacy programs that integrate ethical, social, and environmental considerations. It also supports the development of more comprehensive literacy measurement tools and sustainability-oriented financial education.</w:t>
      </w:r>
    </w:p>
    <w:p w14:paraId="37407B1A" w14:textId="77777777" w:rsidR="009262B3" w:rsidRPr="00760B6F" w:rsidRDefault="009262B3" w:rsidP="009262B3">
      <w:pPr>
        <w:autoSpaceDE w:val="0"/>
        <w:autoSpaceDN w:val="0"/>
        <w:adjustRightInd w:val="0"/>
        <w:spacing w:after="0" w:line="240" w:lineRule="auto"/>
        <w:jc w:val="both"/>
        <w:rPr>
          <w:rFonts w:ascii="Times New Roman" w:hAnsi="Times New Roman" w:cs="Times New Roman"/>
          <w:b/>
          <w:i/>
          <w:sz w:val="20"/>
          <w:szCs w:val="20"/>
        </w:rPr>
      </w:pPr>
      <w:r w:rsidRPr="00760B6F">
        <w:rPr>
          <w:rFonts w:ascii="Times New Roman" w:hAnsi="Times New Roman" w:cs="Times New Roman"/>
          <w:b/>
          <w:i/>
          <w:sz w:val="20"/>
          <w:szCs w:val="20"/>
        </w:rPr>
        <w:t>Originality/Value:</w:t>
      </w:r>
    </w:p>
    <w:p w14:paraId="3FBF5FC0" w14:textId="77777777" w:rsidR="009262B3" w:rsidRPr="00760B6F" w:rsidRDefault="009262B3" w:rsidP="009262B3">
      <w:pPr>
        <w:autoSpaceDE w:val="0"/>
        <w:autoSpaceDN w:val="0"/>
        <w:adjustRightInd w:val="0"/>
        <w:spacing w:after="0" w:line="240" w:lineRule="auto"/>
        <w:jc w:val="both"/>
        <w:rPr>
          <w:rFonts w:ascii="Times New Roman" w:hAnsi="Times New Roman" w:cs="Times New Roman"/>
          <w:i/>
          <w:sz w:val="20"/>
          <w:szCs w:val="20"/>
        </w:rPr>
      </w:pPr>
      <w:r w:rsidRPr="00760B6F">
        <w:rPr>
          <w:rFonts w:ascii="Times New Roman" w:hAnsi="Times New Roman" w:cs="Times New Roman"/>
          <w:i/>
          <w:sz w:val="20"/>
          <w:szCs w:val="20"/>
        </w:rPr>
        <w:t>This study offers a novel integrative model of Islamic Sustainable Financial Literacy by explicitly combining Islamic financial literacy, Maqashid Shariah, and sustainability principles. The framework enriches the financial literacy literature and contributes to the advancement of Islamic finance and sustainable development discourse..</w:t>
      </w:r>
    </w:p>
    <w:p w14:paraId="2BC91148" w14:textId="77777777" w:rsidR="009262B3" w:rsidRPr="009F6671" w:rsidRDefault="009262B3" w:rsidP="009262B3">
      <w:pPr>
        <w:spacing w:after="0" w:line="240" w:lineRule="auto"/>
        <w:rPr>
          <w:rFonts w:ascii="Times New Roman" w:hAnsi="Times New Roman" w:cs="Times New Roman"/>
          <w:i/>
        </w:rPr>
      </w:pPr>
      <w:r w:rsidRPr="009F6671">
        <w:rPr>
          <w:rFonts w:ascii="Times New Roman" w:hAnsi="Times New Roman" w:cs="Times New Roman"/>
          <w:b/>
          <w:i/>
        </w:rPr>
        <w:t xml:space="preserve">Keywords: </w:t>
      </w:r>
      <w:r w:rsidRPr="009F6671">
        <w:rPr>
          <w:rFonts w:ascii="Times New Roman" w:hAnsi="Times New Roman" w:cs="Times New Roman"/>
          <w:b/>
          <w:bCs/>
          <w:i/>
        </w:rPr>
        <w:t xml:space="preserve">Islamic financial literacy, Maqashid </w:t>
      </w:r>
      <w:r>
        <w:rPr>
          <w:rFonts w:ascii="Times New Roman" w:hAnsi="Times New Roman" w:cs="Times New Roman"/>
          <w:b/>
          <w:bCs/>
          <w:i/>
        </w:rPr>
        <w:t>s</w:t>
      </w:r>
      <w:r w:rsidRPr="009F6671">
        <w:rPr>
          <w:rFonts w:ascii="Times New Roman" w:hAnsi="Times New Roman" w:cs="Times New Roman"/>
          <w:b/>
          <w:bCs/>
          <w:i/>
        </w:rPr>
        <w:t xml:space="preserve">hariah, </w:t>
      </w:r>
      <w:r>
        <w:rPr>
          <w:rFonts w:ascii="Times New Roman" w:hAnsi="Times New Roman" w:cs="Times New Roman"/>
          <w:b/>
          <w:bCs/>
          <w:i/>
        </w:rPr>
        <w:t>S</w:t>
      </w:r>
      <w:r w:rsidRPr="009F6671">
        <w:rPr>
          <w:rFonts w:ascii="Times New Roman" w:hAnsi="Times New Roman" w:cs="Times New Roman"/>
          <w:b/>
          <w:bCs/>
          <w:i/>
        </w:rPr>
        <w:t>ustainable finance</w:t>
      </w:r>
    </w:p>
    <w:p w14:paraId="5BA8CA66" w14:textId="77777777" w:rsidR="009262B3" w:rsidRPr="009F6671" w:rsidRDefault="009262B3" w:rsidP="009262B3">
      <w:pPr>
        <w:pStyle w:val="intajspasi"/>
        <w:spacing w:line="276" w:lineRule="auto"/>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9262B3" w:rsidRPr="009F6671" w14:paraId="21565F5C" w14:textId="77777777" w:rsidTr="00800D03">
        <w:tc>
          <w:tcPr>
            <w:tcW w:w="3020" w:type="dxa"/>
          </w:tcPr>
          <w:p w14:paraId="7569A3B0" w14:textId="77777777" w:rsidR="009262B3" w:rsidRPr="009F6671" w:rsidRDefault="009262B3" w:rsidP="00800D03">
            <w:pPr>
              <w:pStyle w:val="intajspasi"/>
              <w:spacing w:line="276" w:lineRule="auto"/>
              <w:rPr>
                <w:rFonts w:ascii="Times New Roman" w:hAnsi="Times New Roman" w:cs="Times New Roman"/>
                <w:sz w:val="24"/>
                <w:szCs w:val="24"/>
              </w:rPr>
            </w:pPr>
            <w:r w:rsidRPr="009F6671">
              <w:rPr>
                <w:rFonts w:ascii="Times New Roman" w:hAnsi="Times New Roman" w:cs="Times New Roman"/>
                <w:sz w:val="24"/>
                <w:szCs w:val="24"/>
              </w:rPr>
              <w:t>Received: …………</w:t>
            </w:r>
          </w:p>
        </w:tc>
        <w:tc>
          <w:tcPr>
            <w:tcW w:w="3020" w:type="dxa"/>
          </w:tcPr>
          <w:p w14:paraId="70B981B5" w14:textId="77777777" w:rsidR="009262B3" w:rsidRPr="009F6671" w:rsidRDefault="009262B3" w:rsidP="00800D03">
            <w:pPr>
              <w:pStyle w:val="intajspasi"/>
              <w:spacing w:line="276" w:lineRule="auto"/>
              <w:rPr>
                <w:rFonts w:ascii="Times New Roman" w:hAnsi="Times New Roman" w:cs="Times New Roman"/>
                <w:sz w:val="24"/>
                <w:szCs w:val="24"/>
              </w:rPr>
            </w:pPr>
            <w:r w:rsidRPr="009F6671">
              <w:rPr>
                <w:rFonts w:ascii="Times New Roman" w:hAnsi="Times New Roman" w:cs="Times New Roman"/>
                <w:sz w:val="24"/>
                <w:szCs w:val="24"/>
              </w:rPr>
              <w:t>Accepted: …………..</w:t>
            </w:r>
          </w:p>
        </w:tc>
        <w:tc>
          <w:tcPr>
            <w:tcW w:w="3021" w:type="dxa"/>
          </w:tcPr>
          <w:p w14:paraId="17B1F6D1" w14:textId="77777777" w:rsidR="009262B3" w:rsidRPr="009F6671" w:rsidRDefault="009262B3" w:rsidP="00800D03">
            <w:pPr>
              <w:pStyle w:val="intajspasi"/>
              <w:spacing w:line="276" w:lineRule="auto"/>
              <w:rPr>
                <w:rFonts w:ascii="Times New Roman" w:hAnsi="Times New Roman" w:cs="Times New Roman"/>
                <w:sz w:val="24"/>
                <w:szCs w:val="24"/>
              </w:rPr>
            </w:pPr>
            <w:r w:rsidRPr="009F6671">
              <w:rPr>
                <w:rFonts w:ascii="Times New Roman" w:hAnsi="Times New Roman" w:cs="Times New Roman"/>
                <w:sz w:val="24"/>
                <w:szCs w:val="24"/>
              </w:rPr>
              <w:t>Published: ………….</w:t>
            </w:r>
          </w:p>
        </w:tc>
      </w:tr>
    </w:tbl>
    <w:p w14:paraId="0994FF14" w14:textId="77777777" w:rsidR="009262B3" w:rsidRPr="009F6671" w:rsidRDefault="009262B3" w:rsidP="009262B3">
      <w:pPr>
        <w:pStyle w:val="intajspasi"/>
        <w:spacing w:line="276" w:lineRule="auto"/>
        <w:rPr>
          <w:rFonts w:ascii="Times New Roman" w:hAnsi="Times New Roman" w:cs="Times New Roman"/>
          <w:sz w:val="24"/>
          <w:szCs w:val="24"/>
        </w:rPr>
      </w:pPr>
    </w:p>
    <w:p w14:paraId="38A66CA0" w14:textId="0499FA01" w:rsidR="009262B3" w:rsidRPr="009262B3" w:rsidRDefault="009262B3" w:rsidP="009262B3">
      <w:pPr>
        <w:pStyle w:val="ListParagraph"/>
        <w:numPr>
          <w:ilvl w:val="0"/>
          <w:numId w:val="19"/>
        </w:numPr>
        <w:spacing w:after="0" w:line="276" w:lineRule="auto"/>
        <w:ind w:left="426" w:hanging="426"/>
        <w:jc w:val="both"/>
        <w:rPr>
          <w:rFonts w:ascii="Times New Roman" w:hAnsi="Times New Roman" w:cs="Times New Roman"/>
          <w:b/>
          <w:bCs/>
        </w:rPr>
      </w:pPr>
      <w:r w:rsidRPr="009262B3">
        <w:rPr>
          <w:rFonts w:ascii="Times New Roman" w:hAnsi="Times New Roman" w:cs="Times New Roman"/>
          <w:b/>
          <w:bCs/>
        </w:rPr>
        <w:t>INTRODUCTION</w:t>
      </w:r>
    </w:p>
    <w:p w14:paraId="527CFE9C" w14:textId="7A6914E0" w:rsidR="00F342A2" w:rsidRPr="009262B3" w:rsidRDefault="009262B3" w:rsidP="009262B3">
      <w:pPr>
        <w:spacing w:after="0" w:line="276" w:lineRule="auto"/>
        <w:ind w:firstLine="720"/>
        <w:jc w:val="both"/>
        <w:rPr>
          <w:rFonts w:ascii="Times New Roman" w:hAnsi="Times New Roman" w:cs="Times New Roman"/>
        </w:rPr>
      </w:pPr>
      <w:r w:rsidRPr="009262B3">
        <w:rPr>
          <w:rFonts w:ascii="Times New Roman" w:hAnsi="Times New Roman" w:cs="Times New Roman"/>
        </w:rPr>
        <w:t xml:space="preserve"> </w:t>
      </w:r>
      <w:r w:rsidR="00405AFD" w:rsidRPr="009262B3">
        <w:rPr>
          <w:rFonts w:ascii="Times New Roman" w:hAnsi="Times New Roman" w:cs="Times New Roman"/>
        </w:rPr>
        <w:t xml:space="preserve">In recent years, financial literacy has become </w:t>
      </w:r>
      <w:r w:rsidR="00656085" w:rsidRPr="009262B3">
        <w:rPr>
          <w:rFonts w:ascii="Times New Roman" w:hAnsi="Times New Roman" w:cs="Times New Roman"/>
        </w:rPr>
        <w:t>an essential</w:t>
      </w:r>
      <w:r w:rsidR="00405AFD" w:rsidRPr="009262B3">
        <w:rPr>
          <w:rFonts w:ascii="Times New Roman" w:hAnsi="Times New Roman" w:cs="Times New Roman"/>
        </w:rPr>
        <w:t xml:space="preserve"> instrument </w:t>
      </w:r>
      <w:r w:rsidR="00733508" w:rsidRPr="009262B3">
        <w:rPr>
          <w:rFonts w:ascii="Times New Roman" w:hAnsi="Times New Roman" w:cs="Times New Roman"/>
        </w:rPr>
        <w:t>for empowering individuals to make</w:t>
      </w:r>
      <w:r w:rsidR="00405AFD" w:rsidRPr="009262B3">
        <w:rPr>
          <w:rFonts w:ascii="Times New Roman" w:hAnsi="Times New Roman" w:cs="Times New Roman"/>
        </w:rPr>
        <w:t xml:space="preserve"> smart financial decisions amidst the complexities of the modern economy. However, conventional financial literacy is generally oriented towards increasing personal wealth and market efficiency, which </w:t>
      </w:r>
      <w:r w:rsidR="00BF6081" w:rsidRPr="009262B3">
        <w:rPr>
          <w:rFonts w:ascii="Times New Roman" w:hAnsi="Times New Roman" w:cs="Times New Roman"/>
        </w:rPr>
        <w:t>ignores</w:t>
      </w:r>
      <w:r w:rsidR="00405AFD" w:rsidRPr="009262B3">
        <w:rPr>
          <w:rFonts w:ascii="Times New Roman" w:hAnsi="Times New Roman" w:cs="Times New Roman"/>
        </w:rPr>
        <w:t xml:space="preserve"> ethical, social, and environmental dimensions. </w:t>
      </w:r>
      <w:r w:rsidR="00C25512"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{"citationItems":[{"id":"ITEM-1","itemData":{"DOI":"10.2139/SSRN.2260193","abstract":"This paper undertakes an assessment of a rapidly growing body of economic research on financial literacy. We start with an overview of theoretical research which casts financial knowledge as a form of investment in human capital. Endogenizing financial knowledge has important implications for welfare as well as policies intended to enhance levels of financial knowledge in the larger population. Next, we draw on recent surveys to establish how much (or how little) people know and identify the least financially savvy population subgroups. This is followed by an examination of the impact of financial literacy on economic decision-making in the United States and elsewhere. While the literature is still young, conclusions may be drawn about the effects and consequences of financial illiteracy and what works to remedy these gaps. A final section offers thoughts on what remains to be learned if researchers are to better inform theoretical and empirical models as well as public policy.","author":[{"dropping-particle":"","family":"Lusardi","given":"Annamaria","non-dropping-particle":"","parse-names":false,"suffix":""},{"dropping-particle":"","family":"Mitchell","given":"Olivia S.","non-dropping-particle":"","parse-names":false,"suffix":""}],"container-title":"SSRN Electronic Journal","id":"ITEM-1","issued":{"date-parts":[["2013","6"]]},"publisher":"Elsevier BV","title":"The Economic Importance of Financial Literacy: Theory and Evidence","type":"article-journal"},"uris":["http://www.mendeley.com/documents/?uuid=3c621952-abef-34b8-93dc-fba313cf2d0a","http://www.mendeley.com/documents/?uuid=cf01a709-1f4c-414e-9601-bad4a3c9a860"]}],"mendeley":{"formattedCitation":"(Lusardi &amp; Mitchell, 2013)","manualFormatting":"(Lusardi &amp; Mitchell, 2013; ","plainTextFormattedCitation":"(Lusardi &amp; Mitchell, 2013)","previouslyFormattedCitation":"(Lusardi &amp; Mitchell, 2013)"},"properties":{"noteIndex":0},"schema":"https://github.com/citation-style-language/schema/raw/master/csl-citation.json"}</w:instrText>
      </w:r>
      <w:r w:rsidR="00C25512" w:rsidRPr="009262B3">
        <w:rPr>
          <w:rFonts w:ascii="Times New Roman" w:hAnsi="Times New Roman" w:cs="Times New Roman"/>
        </w:rPr>
        <w:fldChar w:fldCharType="separate"/>
      </w:r>
      <w:r w:rsidR="00C25512" w:rsidRPr="009262B3">
        <w:rPr>
          <w:rFonts w:ascii="Times New Roman" w:hAnsi="Times New Roman" w:cs="Times New Roman"/>
          <w:noProof/>
        </w:rPr>
        <w:t>(Lusardi &amp; Mitchell, 2013</w:t>
      </w:r>
      <w:r w:rsidR="005D58ED" w:rsidRPr="009262B3">
        <w:rPr>
          <w:rFonts w:ascii="Times New Roman" w:hAnsi="Times New Roman" w:cs="Times New Roman"/>
          <w:noProof/>
        </w:rPr>
        <w:t>;</w:t>
      </w:r>
      <w:r w:rsidR="00C25512" w:rsidRPr="009262B3">
        <w:rPr>
          <w:rFonts w:ascii="Times New Roman" w:hAnsi="Times New Roman" w:cs="Times New Roman"/>
          <w:noProof/>
        </w:rPr>
        <w:t xml:space="preserve"> </w:t>
      </w:r>
      <w:r w:rsidR="00C25512" w:rsidRPr="009262B3">
        <w:rPr>
          <w:rFonts w:ascii="Times New Roman" w:hAnsi="Times New Roman" w:cs="Times New Roman"/>
        </w:rPr>
        <w:fldChar w:fldCharType="end"/>
      </w:r>
      <w:r w:rsidR="00C25512"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{"citationItems":[{"id":"ITEM-1","itemData":{"abstract":"literacy;","author":[{"dropping-particle":"","family":"Organization for Economic Co-operation and Growth (OECD)","given":"","non-dropping-particle":"","parse-names":false,"suffix":""}],"container-title":"OECD Business and Finance Policy Papers","id":"ITEM-1","issued":{"date-parts":[["2023"]]},"page":"76","title":"OECD/INFE 2023 international survey of adult financial literacy","type":"article-journal"},"uris":["http://www.mendeley.com/documents/?uuid=695f06ba-1405-46a2-8760-07bdae896d43","http://www.mendeley.com/documents/?uuid=659185d8-8cef-4e3f-9980-58c64848d526"]}],"mendeley":{"formattedCitation":"(Organization for Economic Co-operation and Growth (OECD), 2023)","manualFormatting":"OECD, 2023","plainTextFormattedCitation":"(Organization for Economic Co-operation and Growth (OECD), 2023)","previouslyFormattedCitation":"(Organization for Economic Co-operation and Growth (OECD), 2023)"},"properties":{"noteIndex":0},"schema":"https://github.com/citation-style-language/schema/raw/master/csl-citation.json"}</w:instrText>
      </w:r>
      <w:r w:rsidR="00C25512" w:rsidRPr="009262B3">
        <w:rPr>
          <w:rFonts w:ascii="Times New Roman" w:hAnsi="Times New Roman" w:cs="Times New Roman"/>
        </w:rPr>
        <w:fldChar w:fldCharType="separate"/>
      </w:r>
      <w:r w:rsidR="00C25512" w:rsidRPr="009262B3">
        <w:rPr>
          <w:rFonts w:ascii="Times New Roman" w:hAnsi="Times New Roman" w:cs="Times New Roman"/>
          <w:noProof/>
        </w:rPr>
        <w:t>OECD, 2023</w:t>
      </w:r>
      <w:r w:rsidR="00C25512" w:rsidRPr="009262B3">
        <w:rPr>
          <w:rFonts w:ascii="Times New Roman" w:hAnsi="Times New Roman" w:cs="Times New Roman"/>
        </w:rPr>
        <w:fldChar w:fldCharType="end"/>
      </w:r>
      <w:r w:rsidR="00F342A2" w:rsidRPr="009262B3">
        <w:rPr>
          <w:rFonts w:ascii="Times New Roman" w:hAnsi="Times New Roman" w:cs="Times New Roman"/>
        </w:rPr>
        <w:t xml:space="preserve">). </w:t>
      </w:r>
      <w:r w:rsidRPr="00251ADB">
        <w:rPr>
          <w:rFonts w:ascii="Times New Roman" w:hAnsi="Times New Roman" w:cs="Times New Roman"/>
        </w:rPr>
        <w:t xml:space="preserve">In practical terms, national data from Indonesia’s </w:t>
      </w:r>
      <w:r w:rsidRPr="00251ADB">
        <w:rPr>
          <w:rFonts w:ascii="Times New Roman" w:hAnsi="Times New Roman" w:cs="Times New Roman"/>
        </w:rPr>
        <w:lastRenderedPageBreak/>
        <w:t>Survei Nasional Literasi dan Inklusi Keuangan shows that literacy levels improved from 65.43% in 2024 to 66.46% in 2025, demonstrating ongoing efforts to enhance financial knowledge at the population level</w:t>
      </w:r>
      <w:r>
        <w:rPr>
          <w:rFonts w:ascii="Times New Roman" w:hAnsi="Times New Roman" w:cs="Times New Roman"/>
        </w:rPr>
        <w:t xml:space="preserve">. </w:t>
      </w:r>
      <w:r w:rsidR="00BF6081" w:rsidRPr="009262B3">
        <w:rPr>
          <w:rFonts w:ascii="Times New Roman" w:hAnsi="Times New Roman" w:cs="Times New Roman"/>
        </w:rPr>
        <w:t>The</w:t>
      </w:r>
      <w:r w:rsidR="00405AFD" w:rsidRPr="009262B3">
        <w:rPr>
          <w:rFonts w:ascii="Times New Roman" w:hAnsi="Times New Roman" w:cs="Times New Roman"/>
        </w:rPr>
        <w:t xml:space="preserve"> increasing global attention to sustainability issues</w:t>
      </w:r>
      <w:r w:rsidR="00393129" w:rsidRPr="009262B3">
        <w:rPr>
          <w:rFonts w:ascii="Times New Roman" w:hAnsi="Times New Roman" w:cs="Times New Roman"/>
        </w:rPr>
        <w:t xml:space="preserve"> </w:t>
      </w:r>
      <w:r w:rsidR="00393129"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{"citationItems":[{"id":"ITEM-1","itemData":{"DOI":"10.1080/23311886.2019.1653531","ISSN":"23311886","abstract":"The paper contributes to the discourse on sustainable development (SD) by clarifying further this concept and/or paradigm, and its implications for human thinking and actions in the quest for susta...","author":[{"dropping-particle":"","family":"Mensah","given":"Justice","non-dropping-particle":"","parse-names":false,"suffix":""}],"container-title":"Cogent Social Sciences","id":"ITEM-1","issue":"1","issued":{"date-parts":[["2019","1"]]},"publisher":"Cogent","title":"Sustainable development: Meaning, history, principles, pillars, and implications for human action: Literature review","type":"article-journal","volume":"5"},"uris":["http://www.mendeley.com/documents/?uuid=c4bba7d8-ac9e-3139-94e7-7085d69c39d1","http://www.mendeley.com/documents/?uuid=067fbc9d-15b7-451f-9a42-f4da0ad9f7c5"]}],"mendeley":{"formattedCitation":"(Mensah, 2019)","plainTextFormattedCitation":"(Mensah, 2019)","previouslyFormattedCitation":"(Mensah, 2019)"},"properties":{"noteIndex":0},"schema":"https://github.com/citation-style-language/schema/raw/master/csl-citation.json"}</w:instrText>
      </w:r>
      <w:r w:rsidR="00393129" w:rsidRPr="009262B3">
        <w:rPr>
          <w:rFonts w:ascii="Times New Roman" w:hAnsi="Times New Roman" w:cs="Times New Roman"/>
        </w:rPr>
        <w:fldChar w:fldCharType="separate"/>
      </w:r>
      <w:r w:rsidR="00393129" w:rsidRPr="009262B3">
        <w:rPr>
          <w:rFonts w:ascii="Times New Roman" w:hAnsi="Times New Roman" w:cs="Times New Roman"/>
          <w:noProof/>
        </w:rPr>
        <w:t>(Mensah, 2019)</w:t>
      </w:r>
      <w:r w:rsidR="00393129" w:rsidRPr="009262B3">
        <w:rPr>
          <w:rFonts w:ascii="Times New Roman" w:hAnsi="Times New Roman" w:cs="Times New Roman"/>
        </w:rPr>
        <w:fldChar w:fldCharType="end"/>
      </w:r>
      <w:r w:rsidR="00F342A2" w:rsidRPr="009262B3">
        <w:rPr>
          <w:rFonts w:ascii="Times New Roman" w:hAnsi="Times New Roman" w:cs="Times New Roman"/>
        </w:rPr>
        <w:t xml:space="preserve">, </w:t>
      </w:r>
      <w:r w:rsidR="00405AFD" w:rsidRPr="009262B3">
        <w:rPr>
          <w:rFonts w:ascii="Times New Roman" w:hAnsi="Times New Roman" w:cs="Times New Roman"/>
        </w:rPr>
        <w:t xml:space="preserve">as stated in the Sustainable Development Goals </w:t>
      </w:r>
      <w:r w:rsidR="008766B6"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{"citationItems":[{"id":"ITEM-1","itemData":{"DOI":"10.1016/J.ECOLIND.2015.08.003","ISSN":"1470-160X","abstract":"At the UN in New York the Open Working Group created by the UN General Assembly proposed a set of global Sustainable Development Goals (SDGs) which comprises 17 goals and 169 targets. Further to that, a preliminary set of 330 indicators was introduced in March 2015. Some SDGs build on preceding Millennium Development Goals while others incorporate new ideas. A critical review has revealed that indicators of varied quality (in terms of the fulfilment certain criteria) have been proposed to assess sustainable development. Despite the fact that there is plenty of theoretical work on quality standards for indicators, in practice users cannot often be sure how adequately the indicators measure the monitored phenomena. Therefore we stress the need to operationalise the Sustainable Development Goals' targets and evaluate the indicators' relevance, the characteristic of utmost importance among the indicators' quality traits. The current format of the proposed SDGs and their targets has laid a policy framework; however, without thorough expert and scientific follow up on their operationalisation the indicators may be ambiguous. Therefore we argue for the foundation of a conceptual framework for selecting appropriate indicators for targets from existing sets or formulating new ones. Experts should focus on the \"indicator-indicated fact\" relation to ensure the indicators' relevance in order for clear, unambiguous messages to be conveyed to users (decision- and policy-makers and also the lay public). Finally we offer some recommendations for indicators providers in order to contribute to the tremendous amount of conceptual work needed to lay a strong foundation for the development of the final indicators framework.","author":[{"dropping-particle":"","family":"Hák","given":"Tomáš","non-dropping-particle":"","parse-names":false,"suffix":""},{"dropping-particle":"","family":"Janoušková","given":"Svatava","non-dropping-particle":"","parse-names":false,"suffix":""},{"dropping-particle":"","family":"Moldan","given":"Bedřich","non-dropping-particle":"","parse-names":false,"suffix":""}],"container-title":"Ecological Indicators","id":"ITEM-1","issued":{"date-parts":[["2016","1"]]},"page":"565-573","publisher":"Elsevier","title":"Sustainable Development Goals: A need for relevant indicators","type":"article-journal","volume":"60"},"uris":["http://www.mendeley.com/documents/?uuid=d23d313b-a71d-38f3-b3c6-bde0d5f61f88","http://www.mendeley.com/documents/?uuid=416e333a-1cc6-4981-bff4-0fbcdda0c3a8"]}],"mendeley":{"formattedCitation":"(Hák et al., 2016)","plainTextFormattedCitation":"(Hák et al., 2016)","previouslyFormattedCitation":"(Hák et al., 2016)"},"properties":{"noteIndex":0},"schema":"https://github.com/citation-style-language/schema/raw/master/csl-citation.json"}</w:instrText>
      </w:r>
      <w:r w:rsidR="008766B6" w:rsidRPr="009262B3">
        <w:rPr>
          <w:rFonts w:ascii="Times New Roman" w:hAnsi="Times New Roman" w:cs="Times New Roman"/>
        </w:rPr>
        <w:fldChar w:fldCharType="separate"/>
      </w:r>
      <w:r w:rsidR="008766B6" w:rsidRPr="009262B3">
        <w:rPr>
          <w:rFonts w:ascii="Times New Roman" w:hAnsi="Times New Roman" w:cs="Times New Roman"/>
          <w:noProof/>
        </w:rPr>
        <w:t>(Hák et al., 2016)</w:t>
      </w:r>
      <w:r w:rsidR="008766B6" w:rsidRPr="009262B3">
        <w:rPr>
          <w:rFonts w:ascii="Times New Roman" w:hAnsi="Times New Roman" w:cs="Times New Roman"/>
        </w:rPr>
        <w:fldChar w:fldCharType="end"/>
      </w:r>
      <w:r w:rsidR="00F342A2" w:rsidRPr="009262B3">
        <w:rPr>
          <w:rFonts w:ascii="Times New Roman" w:hAnsi="Times New Roman" w:cs="Times New Roman"/>
        </w:rPr>
        <w:t xml:space="preserve">, </w:t>
      </w:r>
      <w:r w:rsidR="00405AFD" w:rsidRPr="009262B3">
        <w:rPr>
          <w:rFonts w:ascii="Times New Roman" w:hAnsi="Times New Roman" w:cs="Times New Roman"/>
        </w:rPr>
        <w:t xml:space="preserve">demands a </w:t>
      </w:r>
      <w:r w:rsidR="00BF6081" w:rsidRPr="009262B3">
        <w:rPr>
          <w:rFonts w:ascii="Times New Roman" w:hAnsi="Times New Roman" w:cs="Times New Roman"/>
        </w:rPr>
        <w:t>significant change</w:t>
      </w:r>
      <w:r w:rsidR="00405AFD" w:rsidRPr="009262B3">
        <w:rPr>
          <w:rFonts w:ascii="Times New Roman" w:hAnsi="Times New Roman" w:cs="Times New Roman"/>
        </w:rPr>
        <w:t xml:space="preserve"> from a purely profit-oriented financial system to socially and ecologically responsible financial practices</w:t>
      </w:r>
      <w:r w:rsidR="008766B6" w:rsidRPr="009262B3">
        <w:rPr>
          <w:rFonts w:ascii="Times New Roman" w:hAnsi="Times New Roman" w:cs="Times New Roman"/>
        </w:rPr>
        <w:t xml:space="preserve"> </w:t>
      </w:r>
      <w:r w:rsidR="008766B6"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{"citationItems":[{"id":"ITEM-1","itemData":{"DOI":"10.1016/J.GLOENVCHA.2022.102544","ISSN":"0959-3780","abstract":"The Sustainable Development Goals (SDGs), adopted as reference and universal guidepost for transitioning to Sustainable Development by the United Nations in 2015 as part of the 2030 Agenda for Sustainable Development, are intended to be used as a set of interconnected goals and global targets for ‘Transforming our world’, as the 2030 Agenda is titled. This is a far more challenging task than business as usual; it requires systems thinking for understanding the conditions that generate and propagate sustainability challenges, moving away from the reductionist and anthropocentric thinking that created them in the first place. Taking a systems approach to addressing these challenges has been gaining currency with academics and policymakers alike, and here we make the case for holistic, integrated, and interdisciplinary thinking that challenges assumptions and worldviews, crucially based on public participation and engagement, to create the enabling conditions for sustainability to emerge. System transformations require interconnected changes to technologies, social practices, business models, regulations and societal norms, an intentional process designed to fundamentally alter the components and structures that cause the system to behave in its current unsustainable ways, a paradigm shift enabling the transition to sustainability.","author":[{"dropping-particle":"","family":"Voulvoulis","given":"N.","non-dropping-particle":"","parse-names":false,"suffix":""},{"dropping-particle":"","family":"Giakoumis","given":"T.","non-dropping-particle":"","parse-names":false,"suffix":""},{"dropping-particle":"","family":"Hunt","given":"C.","non-dropping-particle":"","parse-names":false,"suffix":""},{"dropping-particle":"","family":"Kioupi","given":"V.","non-dropping-particle":"","parse-names":false,"suffix":""},{"dropping-particle":"","family":"Petrou","given":"N.","non-dropping-particle":"","parse-names":false,"suffix":""},{"dropping-particle":"","family":"Souliotis","given":"I.","non-dropping-particle":"","parse-names":false,"suffix":""},{"dropping-particle":"","family":"Vaghela","given":"C.","non-dropping-particle":"","parse-names":false,"suffix":""},{"dropping-particle":"","family":"binti Wan Rosely","given":"WIH I.H.","non-dropping-particle":"","parse-names":false,"suffix":""}],"container-title":"Global Environmental Change","id":"ITEM-1","issued":{"date-parts":[["2022","7"]]},"page":"102544","publisher":"Pergamon","title":"Systems thinking as a paradigm shift for sustainability transformation","type":"article-journal","volume":"75"},"uris":["http://www.mendeley.com/documents/?uuid=18a7c7ef-4583-364f-a0c8-d5875d632c30","http://www.mendeley.com/documents/?uuid=cc12b3fc-4940-48b1-86d5-452d1e291e39"]}],"mendeley":{"formattedCitation":"(Voulvoulis et al., 2022)","plainTextFormattedCitation":"(Voulvoulis et al., 2022)","previouslyFormattedCitation":"(Voulvoulis et al., 2022)"},"properties":{"noteIndex":0},"schema":"https://github.com/citation-style-language/schema/raw/master/csl-citation.json"}</w:instrText>
      </w:r>
      <w:r w:rsidR="008766B6" w:rsidRPr="009262B3">
        <w:rPr>
          <w:rFonts w:ascii="Times New Roman" w:hAnsi="Times New Roman" w:cs="Times New Roman"/>
        </w:rPr>
        <w:fldChar w:fldCharType="separate"/>
      </w:r>
      <w:r w:rsidR="008766B6" w:rsidRPr="009262B3">
        <w:rPr>
          <w:rFonts w:ascii="Times New Roman" w:hAnsi="Times New Roman" w:cs="Times New Roman"/>
          <w:noProof/>
        </w:rPr>
        <w:t>(Voulvoulis et al., 2022)</w:t>
      </w:r>
      <w:r w:rsidR="008766B6" w:rsidRPr="009262B3">
        <w:rPr>
          <w:rFonts w:ascii="Times New Roman" w:hAnsi="Times New Roman" w:cs="Times New Roman"/>
        </w:rPr>
        <w:fldChar w:fldCharType="end"/>
      </w:r>
      <w:r w:rsidR="008766B6" w:rsidRPr="009262B3">
        <w:rPr>
          <w:rFonts w:ascii="Times New Roman" w:hAnsi="Times New Roman" w:cs="Times New Roman"/>
        </w:rPr>
        <w:t xml:space="preserve">. </w:t>
      </w:r>
      <w:r w:rsidR="00BF6081" w:rsidRPr="009262B3">
        <w:rPr>
          <w:rFonts w:ascii="Times New Roman" w:hAnsi="Times New Roman" w:cs="Times New Roman"/>
        </w:rPr>
        <w:t>Sustainable finance literacy has developed in this context, but remains a developing field (Dirie et al., 2023)</w:t>
      </w:r>
      <w:r w:rsidR="00471069" w:rsidRPr="009262B3">
        <w:rPr>
          <w:rFonts w:ascii="Times New Roman" w:hAnsi="Times New Roman" w:cs="Times New Roman"/>
        </w:rPr>
        <w:t>,</w:t>
      </w:r>
      <w:r w:rsidR="00BF6081" w:rsidRPr="009262B3">
        <w:rPr>
          <w:rFonts w:ascii="Times New Roman" w:hAnsi="Times New Roman" w:cs="Times New Roman"/>
        </w:rPr>
        <w:t xml:space="preserve"> and people have not yet integrated it with religious-based financial systems like Islamic finance.</w:t>
      </w:r>
    </w:p>
    <w:p w14:paraId="68BB7649" w14:textId="395EF411" w:rsidR="00F342A2" w:rsidRPr="009262B3" w:rsidRDefault="00405AFD" w:rsidP="009262B3">
      <w:pPr>
        <w:spacing w:after="0" w:line="276" w:lineRule="auto"/>
        <w:ind w:firstLine="720"/>
        <w:jc w:val="both"/>
        <w:rPr>
          <w:rFonts w:ascii="Times New Roman" w:hAnsi="Times New Roman" w:cs="Times New Roman"/>
        </w:rPr>
      </w:pPr>
      <w:r w:rsidRPr="009262B3">
        <w:rPr>
          <w:rFonts w:ascii="Times New Roman" w:hAnsi="Times New Roman" w:cs="Times New Roman"/>
        </w:rPr>
        <w:t>Islamic finance</w:t>
      </w:r>
      <w:r w:rsidR="00D64087" w:rsidRPr="009262B3">
        <w:rPr>
          <w:rFonts w:ascii="Times New Roman" w:hAnsi="Times New Roman" w:cs="Times New Roman"/>
        </w:rPr>
        <w:t xml:space="preserve"> has a natural alignment with sustainability goals with its core values ​​such as justice (‘adl), transparency, prohibition of usury, and the principle of risk sharing</w:t>
      </w:r>
      <w:r w:rsidRPr="009262B3">
        <w:rPr>
          <w:rFonts w:ascii="Times New Roman" w:hAnsi="Times New Roman" w:cs="Times New Roman"/>
        </w:rPr>
        <w:t xml:space="preserve"> </w:t>
      </w:r>
      <w:r w:rsidR="00B544B1"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{"citationItems":[{"id":"ITEM-1","itemData":{"DOI":"10.4324/9781003395447-3/ISLAMIC-SUSTAINABLE-FINANCE-PARADIGM-RUSNI-HASSAN","ISBN":"9781040024690","abstract":"Sustainability is about morality, ethics and welfare. Islamic finance and sustainability share a common principle in that both emphasize how people manage their assets in accordance with a set of principles, values and beliefs that benefits not only people but also the environment. Sustainable Islamic finance promotes financial stability and economic growth, eradication of poverty and distribution of wealth, financial and social inclusion as well as environmental preservation. To Islamic finance, sustainability is not a new concept, but it is well embedded in the maqasid al-Shariâ™ah which is essential to Islamic finance. This chapter discusses the essentiality of sustainability based on the Quranic principles, aspects of Prophetic guidance and Islamic scholarly thought that establish the essentiality of sustainable conduct of Islamic financial institutions, economically, socially and ecologically. Various facets of Islamic finance business are elaborated in the context of its essentiality of ensuring sustainability in compliance with the Islamic guidance. The finding shows that the Shariâ™ah guidance is not limited to the overarching principles on sustainability but delves deeper into aspects of sustainability, including encouraging justice and fairness dealings in human transactions, prohibiting wastage and encouraging socioeconomic cooperation and harmony.","author":[{"dropping-particle":"","family":"Hassan","given":"Rusni","non-dropping-particle":"","parse-names":false,"suffix":""}],"container-title":"Islamic Sustainable Finance: Policy, Risk and Regulation","id":"ITEM-1","issued":{"date-parts":[["2024","1"]]},"page":"5-14","publisher":"Taylor and Francis","title":"Islamic Sustainable Finance Paradigm","type":"article-journal"},"uris":["http://www.mendeley.com/documents/?uuid=de2409f1-8d71-33e3-a042-73c2330dae8b","http://www.mendeley.com/documents/?uuid=8e76d435-861a-45c5-b019-e880dea48d51"]}],"mendeley":{"formattedCitation":"(R. Hassan, 2024)","manualFormatting":"(Hassan, 2024)","plainTextFormattedCitation":"(R. Hassan, 2024)","previouslyFormattedCitation":"(R. Hassan, 2024)"},"properties":{"noteIndex":0},"schema":"https://github.com/citation-style-language/schema/raw/master/csl-citation.json"}</w:instrText>
      </w:r>
      <w:r w:rsidR="00B544B1" w:rsidRPr="009262B3">
        <w:rPr>
          <w:rFonts w:ascii="Times New Roman" w:hAnsi="Times New Roman" w:cs="Times New Roman"/>
        </w:rPr>
        <w:fldChar w:fldCharType="separate"/>
      </w:r>
      <w:r w:rsidR="00664241" w:rsidRPr="009262B3">
        <w:rPr>
          <w:rFonts w:ascii="Times New Roman" w:hAnsi="Times New Roman" w:cs="Times New Roman"/>
          <w:noProof/>
        </w:rPr>
        <w:t>(Hassan, 2024)</w:t>
      </w:r>
      <w:r w:rsidR="00B544B1" w:rsidRPr="009262B3">
        <w:rPr>
          <w:rFonts w:ascii="Times New Roman" w:hAnsi="Times New Roman" w:cs="Times New Roman"/>
        </w:rPr>
        <w:fldChar w:fldCharType="end"/>
      </w:r>
      <w:r w:rsidR="00B544B1" w:rsidRPr="009262B3">
        <w:rPr>
          <w:rFonts w:ascii="Times New Roman" w:hAnsi="Times New Roman" w:cs="Times New Roman"/>
        </w:rPr>
        <w:t xml:space="preserve">. </w:t>
      </w:r>
      <w:r w:rsidR="00BF6081" w:rsidRPr="009262B3">
        <w:rPr>
          <w:rFonts w:ascii="Times New Roman" w:hAnsi="Times New Roman" w:cs="Times New Roman"/>
        </w:rPr>
        <w:t>Unfortunately, various studies on Islamic financial literacy still only focus on the technical understanding of Islamic financial products and the formal aspects of sharia compliance, ignoring the ethical, social, or environmental dimensions of individual financial behavior</w:t>
      </w:r>
      <w:r w:rsidR="005C7F5E">
        <w:rPr>
          <w:rFonts w:ascii="Times New Roman" w:hAnsi="Times New Roman" w:cs="Times New Roman"/>
        </w:rPr>
        <w:t xml:space="preserve"> </w:t>
      </w:r>
      <w:r w:rsidR="005C7F5E">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{"citationItems":[{"id":"ITEM-1","itemData":{"DOI":"10.1108/IJIF-07-2020-0156/FULL/PDF","ISSN":"22894365","abstract":"Purpose: This study aims to develop a valid and reliable Islamic financial literacy (IFL) scale that can capture all the segments of the Islamic financial sectors and which could be considered applicable for all jurisdictions across the globe. Design/methodology/approach: To build the measure, this study followed a scale development process by collecting 698 a priori items from 81 respondents. Later, it generated an item pool through the analysis of the items with experts and gave the last form (40 items) to 287 respondents in Turkey with another IFL scale that is frequently used in the literature and a scale assessing religiosity. With explanatory factor analysis, the scale demonstrates a four-factor construct with 20 items. This construct provides good fit indexes and reliability scores. Findings: Results of the correlation analysis and comparison of the fit indexes of alternative structures provided supportive evidence for discriminant and convergent validity of the scale and its sub-dimensions. As a result, an applicable scale is developed for countries where Islamic financial institutions are operating and where they are not. Originality/value: One of the strengths of this study is that it represents a comprehensive scale development for the entire Islamic financial system, including banking, takāful (Islamic insurance) and fund management. In addition, the attempt to design an IFL scale applicable to any economy or individual is a pioneering attempt in the literature.","author":[{"dropping-particle":"","family":"Dinc","given":"Yusuf","non-dropping-particle":"","parse-names":false,"suffix":""},{"dropping-particle":"","family":"Çetin","given":"Mehmet","non-dropping-particle":"","parse-names":false,"suffix":""},{"dropping-particle":"","family":"Bulut","given":"Mehmet","non-dropping-particle":"","parse-names":false,"suffix":""},{"dropping-particle":"","family":"Jahangir","given":"Rashed","non-dropping-particle":"","parse-names":false,"suffix":""}],"container-title":"ISRA International Journal of Islamic Finance","id":"ITEM-1","issue":"2","issued":{"date-parts":[["2021","9"]]},"page":"251-263","publisher":"Emerald Publishing","title":"Islamic financial literacy scale: an amendment in the sphere of contemporary financial literacy","type":"article-journal","volume":"13"},"uris":["http://www.mendeley.com/documents/?uuid=a59dab45-cdf1-3e74-9bd0-ec53ceb3aab0","http://www.mendeley.com/documents/?uuid=4f845e28-b945-4131-a43a-91705cc232e2"]}],"mendeley":{"formattedCitation":"(Dinc et al., 2021)","plainTextFormattedCitation":"(Dinc et al., 2021)","previouslyFormattedCitation":"(Dinc et al., 2021)"},"properties":{"noteIndex":0},"schema":"https://github.com/citation-style-language/schema/raw/master/csl-citation.json"}</w:instrText>
      </w:r>
      <w:r w:rsidR="005C7F5E">
        <w:rPr>
          <w:rFonts w:ascii="Times New Roman" w:hAnsi="Times New Roman" w:cs="Times New Roman"/>
        </w:rPr>
        <w:fldChar w:fldCharType="separate"/>
      </w:r>
      <w:r w:rsidR="005C7F5E" w:rsidRPr="005C7F5E">
        <w:rPr>
          <w:rFonts w:ascii="Times New Roman" w:hAnsi="Times New Roman" w:cs="Times New Roman"/>
          <w:noProof/>
        </w:rPr>
        <w:t>(Dinc et al., 2021)</w:t>
      </w:r>
      <w:r w:rsidR="005C7F5E">
        <w:rPr>
          <w:rFonts w:ascii="Times New Roman" w:hAnsi="Times New Roman" w:cs="Times New Roman"/>
        </w:rPr>
        <w:fldChar w:fldCharType="end"/>
      </w:r>
      <w:r w:rsidR="005C7F5E">
        <w:rPr>
          <w:rFonts w:ascii="Times New Roman" w:hAnsi="Times New Roman" w:cs="Times New Roman"/>
        </w:rPr>
        <w:t>.</w:t>
      </w:r>
      <w:r w:rsidR="00673934" w:rsidRPr="00673934">
        <w:t xml:space="preserve"> </w:t>
      </w:r>
      <w:r w:rsidR="00673934" w:rsidRPr="00673934">
        <w:rPr>
          <w:rFonts w:ascii="Times New Roman" w:hAnsi="Times New Roman" w:cs="Times New Roman"/>
        </w:rPr>
        <w:t>Although Islamic financial literacy has been widely discussed in prior studies</w:t>
      </w:r>
      <w:r w:rsidR="005C7F5E">
        <w:rPr>
          <w:rFonts w:ascii="Times New Roman" w:hAnsi="Times New Roman" w:cs="Times New Roman"/>
        </w:rPr>
        <w:t xml:space="preserve"> </w:t>
      </w:r>
      <w:r w:rsidR="005C7F5E">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{"citationItems":[{"id":"ITEM-1","itemData":{"DOI":"10.1186/S43093-024-00365-X","ISSN":"2314-7210","abstract":"Financial literacy is considered an essential attribute for individuals and businesses to make optimal decisions. Considering the importance of financial literacy and the dearth of rigorous summaries in the existing literature on this topic, this study aims to investigate the factors affecting financial literacy. In doing so, we conducted a systematic review by selecting 53 papers from the Scopus database published between 1981 and 2024. Our investigation revealed that financial literacy is a multidimensional concept, and its determinants can be summarized into seven dimensions, namely demographic, socio-economic, psychological, financial, societal, Islamic, and technological factors. While demographic and socio-economic factors are widely used, psychological, financial, societal, and Islamic factors have received less attention from researchers. Nevertheless, the integration of technology into financial markets has recently drawn interest in the technological facet of financial literacy. Additionally, we analyzed the most influential papers and co-authorship networks in financial literacy research, providing a network analysis of existing studies. We further suggest that religious and technological factors, specifically Islamic financial literacy and digital financial literacy, may also influence financial literacy and deserve further investigation.","author":[{"dropping-particle":"","family":"Rehman","given":"Khurram","non-dropping-particle":"","parse-names":false,"suffix":""},{"dropping-particle":"","family":"Mia","given":"Md Aslam","non-dropping-particle":"","parse-names":false,"suffix":""}],"container-title":"Future Business Journal 2024 10:1","id":"ITEM-1","issue":"1","issued":{"date-parts":[["2024","7"]]},"page":"1-25","publisher":"SpringerOpen","title":"Determinants of financial literacy: a systematic review and future research directions","type":"article-journal","volume":"10"},"uris":["http://www.mendeley.com/documents/?uuid=32fe663e-54b9-3a69-b0b1-87964ea4a545","http://www.mendeley.com/documents/?uuid=2d89f0f0-6d6f-41fe-ba7c-2daf8866f0f7"]}],"mendeley":{"formattedCitation":"(Rehman &amp; Mia, 2024a)","plainTextFormattedCitation":"(Rehman &amp; Mia, 2024a)","previouslyFormattedCitation":"(Rehman &amp; Mia, 2024a)"},"properties":{"noteIndex":0},"schema":"https://github.com/citation-style-language/schema/raw/master/csl-citation.json"}</w:instrText>
      </w:r>
      <w:r w:rsidR="005C7F5E">
        <w:rPr>
          <w:rFonts w:ascii="Times New Roman" w:hAnsi="Times New Roman" w:cs="Times New Roman"/>
        </w:rPr>
        <w:fldChar w:fldCharType="separate"/>
      </w:r>
      <w:r w:rsidR="00833A6D" w:rsidRPr="00833A6D">
        <w:rPr>
          <w:rFonts w:ascii="Times New Roman" w:hAnsi="Times New Roman" w:cs="Times New Roman"/>
          <w:noProof/>
        </w:rPr>
        <w:t>(Rehman &amp; Mia, 2024a)</w:t>
      </w:r>
      <w:r w:rsidR="005C7F5E">
        <w:rPr>
          <w:rFonts w:ascii="Times New Roman" w:hAnsi="Times New Roman" w:cs="Times New Roman"/>
        </w:rPr>
        <w:fldChar w:fldCharType="end"/>
      </w:r>
      <w:r w:rsidR="005C7F5E" w:rsidRPr="005C7F5E">
        <w:t xml:space="preserve"> </w:t>
      </w:r>
      <w:r w:rsidR="005C7F5E" w:rsidRPr="005C7F5E">
        <w:rPr>
          <w:rFonts w:ascii="Times New Roman" w:hAnsi="Times New Roman" w:cs="Times New Roman"/>
        </w:rPr>
        <w:t>the integration of sustainability dimensions remains conceptually underdeveloped. This study addresses this gap by proposing a tiered structure that aligns with the OECD financial literacy framework and current scholarly discourse, while simultaneously incorporating maqashid shariah principles that prioritize collective welfare, ethical accountability, and sustainable socio-economic outcomes</w:t>
      </w:r>
      <w:r w:rsidR="005C7F5E">
        <w:rPr>
          <w:rFonts w:ascii="Times New Roman" w:hAnsi="Times New Roman" w:cs="Times New Roman"/>
        </w:rPr>
        <w:t>. I</w:t>
      </w:r>
      <w:r w:rsidR="0077350F" w:rsidRPr="009262B3">
        <w:rPr>
          <w:rFonts w:ascii="Times New Roman" w:hAnsi="Times New Roman" w:cs="Times New Roman"/>
        </w:rPr>
        <w:t>n contrast, both</w:t>
      </w:r>
      <w:r w:rsidRPr="009262B3">
        <w:rPr>
          <w:rFonts w:ascii="Times New Roman" w:hAnsi="Times New Roman" w:cs="Times New Roman"/>
        </w:rPr>
        <w:t xml:space="preserve"> aspects have great potential to strengthen each other in holistic Islamic financial practices </w:t>
      </w:r>
      <w:r w:rsidR="001C4234"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{"citationItems":[{"id":"ITEM-1","itemData":{"DOI":"10.1007/S13132-023-01442-2/METRICS","ISSN":"18687873","abstract":"The purpose of this study is to examine the ability of financial literacy, financial innovation, and financial inclusion to mitigate the adverse effect of corruption on banks’ credit risk, profitability, and financial stability, with this joint inclusion being the novelty explored. Furthermore, we aim to compare the results across four different groups of countries, namely African, Asian, American, and European countries. The Feasible Generalized Least Squares (FGLS) estimation results indicate that corruption increases credit risk, reducing profitability and bank stability, being these effects mitigated by financial literacy, financial innovation, and financial inclusion. Furthermore, we find that financial literacy, financial innovation, and financial inclusion reduce credit risk while increasing bank profitability and stability. These results enable policymakers and managers to promote inclusion, innovation, and financial literacy to achieve banking sector stability while combating corruption.","author":[{"dropping-particle":"","family":"Jungo","given":"João","non-dropping-particle":"","parse-names":false,"suffix":""},{"dropping-particle":"","family":"Madaleno","given":"Mara","non-dropping-particle":"","parse-names":false,"suffix":""},{"dropping-particle":"","family":"Botelho","given":"Anabela","non-dropping-particle":"","parse-names":false,"suffix":""}],"container-title":"Journal of the Knowledge Economy","id":"ITEM-1","issue":"2","issued":{"date-parts":[["2024","6"]]},"page":"8842-8873","publisher":"Springer","title":"Financial Literacy, Financial Innovation, and Financial Inclusion as Mitigating Factors of the Adverse Effect of Corruption on Banking Stability Indicators","type":"article-journal","volume":"15"},"uris":["http://www.mendeley.com/documents/?uuid=20eae4d0-0c58-335c-93eb-2482707b46ec","http://www.mendeley.com/documents/?uuid=dfd15a48-8294-4b90-a4e9-592f08ecf86a"]}],"mendeley":{"formattedCitation":"(Jungo et al., 2024)","manualFormatting":"(Jungo et al., 2024","plainTextFormattedCitation":"(Jungo et al., 2024)","previouslyFormattedCitation":"(Jungo et al., 2024)"},"properties":{"noteIndex":0},"schema":"https://github.com/citation-style-language/schema/raw/master/csl-citation.json"}</w:instrText>
      </w:r>
      <w:r w:rsidR="001C4234" w:rsidRPr="009262B3">
        <w:rPr>
          <w:rFonts w:ascii="Times New Roman" w:hAnsi="Times New Roman" w:cs="Times New Roman"/>
        </w:rPr>
        <w:fldChar w:fldCharType="separate"/>
      </w:r>
      <w:r w:rsidR="001C4234" w:rsidRPr="009262B3">
        <w:rPr>
          <w:rFonts w:ascii="Times New Roman" w:hAnsi="Times New Roman" w:cs="Times New Roman"/>
          <w:noProof/>
        </w:rPr>
        <w:t>(Jungo et al., 2024</w:t>
      </w:r>
      <w:r w:rsidR="001C4234" w:rsidRPr="009262B3">
        <w:rPr>
          <w:rFonts w:ascii="Times New Roman" w:hAnsi="Times New Roman" w:cs="Times New Roman"/>
        </w:rPr>
        <w:fldChar w:fldCharType="end"/>
      </w:r>
      <w:r w:rsidR="001C4234"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{"citationItems":[{"id":"ITEM-1","itemData":{"DOI":"10.1186/S43093-021-00064-X","ISBN":"4309302100064x","ISSN":"2314-7210","abstract":"The main purpose of this study was to find out the relationship between financial literacy and financial behavior and to discover the mediating influence of family financial socialization on this relationship. The study also particularizes that how personal knowledge of finance of an employee and whatever they have learned through family socialization will help them to make sound decisions having a financial impact on them and their family. Employees of financial institutions employed and residing in Lahore, Pakistan, were the target population of this report. It was a cross-sectional quantitative research study. By using a detailed questionnaire, primary data were obtained. The sample size was 330; through convenience sampling, employees employed in banks were chosen. Descriptive analysis, parametric test, reliability test, and correlational examination with the aid of SPSS 23 and the use of SmartPLS 3.0. are knowledge investigation techniques used in this examination study to infer outcomes. The outcomes which are created from this exploration include: (1) there was no distinction in the financial conduct of representatives from various socioeconomics gatherings. Financial education has a critical positive relationship with financial behavior. (2) Family financial socialization additionally shows a huge positive relationship with financial education and financial behavior. (3) Financial education demonstrated a remarkable abnormal impact on financial behavior through family financial socialization. (4) Family financial socialization shows partial mediation between financial literacy and financial behavior. We can accomplish that formal, as well as informal, training of finance decides the financial behavior of people. This study is the first of this kind to examine the association between financial literacy, and financial behavior using family financial socialization as a mediator and employees of financial institutions as the target population.","author":[{"dropping-particle":"","family":"Khawar","given":"Sumaira","non-dropping-particle":"","parse-names":false,"suffix":""},{"dropping-particle":"","family":"Sarwar","given":"Aamir","non-dropping-particle":"","parse-names":false,"suffix":""}],"container-title":"Future Business Journal 2021 7:1","id":"ITEM-1","issue":"1","issued":{"date-parts":[["2021","7"]]},"page":"1-11","publisher":"SpringerOpen","title":"Financial literacy and financial behavior with the mediating effect of family financial socialization in the financial institutions of Lahore, Pakistan","type":"article-journal","volume":"7"},"uris":["http://www.mendeley.com/documents/?uuid=06f36cff-6548-3022-a713-f2744519d45d","http://www.mendeley.com/documents/?uuid=cfc4a97a-9bb7-48e5-aab0-bcf61026b238"]}],"mendeley":{"formattedCitation":"(Khawar &amp; Sarwar, 2021)","manualFormatting":"; Khawar &amp; Sarwar, 2021)","plainTextFormattedCitation":"(Khawar &amp; Sarwar, 2021)","previouslyFormattedCitation":"(Khawar &amp; Sarwar, 2021)"},"properties":{"noteIndex":0},"schema":"https://github.com/citation-style-language/schema/raw/master/csl-citation.json"}</w:instrText>
      </w:r>
      <w:r w:rsidR="001C4234" w:rsidRPr="009262B3">
        <w:rPr>
          <w:rFonts w:ascii="Times New Roman" w:hAnsi="Times New Roman" w:cs="Times New Roman"/>
        </w:rPr>
        <w:fldChar w:fldCharType="separate"/>
      </w:r>
      <w:r w:rsidR="0051009E" w:rsidRPr="009262B3">
        <w:rPr>
          <w:rFonts w:ascii="Times New Roman" w:hAnsi="Times New Roman" w:cs="Times New Roman"/>
          <w:noProof/>
        </w:rPr>
        <w:t>;</w:t>
      </w:r>
      <w:r w:rsidR="001C4234" w:rsidRPr="009262B3">
        <w:rPr>
          <w:rFonts w:ascii="Times New Roman" w:hAnsi="Times New Roman" w:cs="Times New Roman"/>
          <w:noProof/>
        </w:rPr>
        <w:t xml:space="preserve"> Khawar &amp; Sarwar, 2021)</w:t>
      </w:r>
      <w:r w:rsidR="001C4234" w:rsidRPr="009262B3">
        <w:rPr>
          <w:rFonts w:ascii="Times New Roman" w:hAnsi="Times New Roman" w:cs="Times New Roman"/>
        </w:rPr>
        <w:fldChar w:fldCharType="end"/>
      </w:r>
      <w:r w:rsidR="000E2185" w:rsidRPr="009262B3">
        <w:rPr>
          <w:rFonts w:ascii="Times New Roman" w:hAnsi="Times New Roman" w:cs="Times New Roman"/>
        </w:rPr>
        <w:t xml:space="preserve">. </w:t>
      </w:r>
      <w:r w:rsidRPr="009262B3">
        <w:rPr>
          <w:rFonts w:ascii="Times New Roman" w:hAnsi="Times New Roman" w:cs="Times New Roman"/>
        </w:rPr>
        <w:t>This creates a conceptual and practical gap between Islamic financial literacy and the sustainability agenda, thus encouraging the need for an integrative model that connects the two aspects</w:t>
      </w:r>
      <w:r w:rsidR="00F342A2" w:rsidRPr="009262B3">
        <w:rPr>
          <w:rFonts w:ascii="Times New Roman" w:hAnsi="Times New Roman" w:cs="Times New Roman"/>
        </w:rPr>
        <w:t>.</w:t>
      </w:r>
    </w:p>
    <w:p w14:paraId="0650659C" w14:textId="1298DDBF" w:rsidR="00F342A2" w:rsidRPr="009262B3" w:rsidRDefault="00471069" w:rsidP="009262B3">
      <w:pPr>
        <w:spacing w:after="0" w:line="276" w:lineRule="auto"/>
        <w:ind w:firstLine="720"/>
        <w:jc w:val="both"/>
        <w:rPr>
          <w:rFonts w:ascii="Times New Roman" w:hAnsi="Times New Roman" w:cs="Times New Roman"/>
        </w:rPr>
      </w:pPr>
      <w:r w:rsidRPr="009262B3">
        <w:rPr>
          <w:rFonts w:ascii="Times New Roman" w:hAnsi="Times New Roman" w:cs="Times New Roman"/>
        </w:rPr>
        <w:t xml:space="preserve"> </w:t>
      </w:r>
      <w:r w:rsidR="00BF6081" w:rsidRPr="009262B3">
        <w:rPr>
          <w:rFonts w:ascii="Times New Roman" w:hAnsi="Times New Roman" w:cs="Times New Roman"/>
        </w:rPr>
        <w:t>This study addresses this gap by introducing the concept of Islamic Sustainable Financial Literacy.</w:t>
      </w:r>
      <w:r w:rsidR="0051009E" w:rsidRPr="009262B3">
        <w:rPr>
          <w:rFonts w:ascii="Times New Roman" w:hAnsi="Times New Roman" w:cs="Times New Roman"/>
        </w:rPr>
        <w:t xml:space="preserve"> This sharia-based financial literacy framework</w:t>
      </w:r>
      <w:r w:rsidR="00405AFD" w:rsidRPr="009262B3">
        <w:rPr>
          <w:rFonts w:ascii="Times New Roman" w:hAnsi="Times New Roman" w:cs="Times New Roman"/>
        </w:rPr>
        <w:t xml:space="preserve"> </w:t>
      </w:r>
      <w:r w:rsidR="002034B8" w:rsidRPr="009262B3">
        <w:rPr>
          <w:rFonts w:ascii="Times New Roman" w:hAnsi="Times New Roman" w:cs="Times New Roman"/>
        </w:rPr>
        <w:t>includes an understanding of halal products and the prohibition of usury and</w:t>
      </w:r>
      <w:r w:rsidR="00656085" w:rsidRPr="009262B3">
        <w:rPr>
          <w:rFonts w:ascii="Times New Roman" w:hAnsi="Times New Roman" w:cs="Times New Roman"/>
        </w:rPr>
        <w:t xml:space="preserve"> integrates economic, social, and environmental sustainability values</w:t>
      </w:r>
      <w:r w:rsidR="00405AFD" w:rsidRPr="009262B3">
        <w:rPr>
          <w:rFonts w:ascii="Times New Roman" w:hAnsi="Times New Roman" w:cs="Times New Roman"/>
        </w:rPr>
        <w:t xml:space="preserve">. </w:t>
      </w:r>
      <w:r w:rsidR="00BF6081" w:rsidRPr="009262B3">
        <w:rPr>
          <w:rFonts w:ascii="Times New Roman" w:hAnsi="Times New Roman" w:cs="Times New Roman"/>
        </w:rPr>
        <w:t>By design, this model seeks to mold Muslim financial behavior, ensuring economic rationality while promoting community well-being, environmental protection, and adherence to maqāṣid al-sharī‘ah.</w:t>
      </w:r>
    </w:p>
    <w:p w14:paraId="495175F6" w14:textId="73CA7C1C" w:rsidR="00F342A2" w:rsidRPr="009262B3" w:rsidRDefault="00905138" w:rsidP="009262B3">
      <w:pPr>
        <w:spacing w:after="0" w:line="276" w:lineRule="auto"/>
        <w:ind w:firstLine="720"/>
        <w:jc w:val="both"/>
        <w:rPr>
          <w:rFonts w:ascii="Times New Roman" w:hAnsi="Times New Roman" w:cs="Times New Roman"/>
        </w:rPr>
      </w:pPr>
      <w:r w:rsidRPr="009262B3">
        <w:rPr>
          <w:rFonts w:ascii="Times New Roman" w:hAnsi="Times New Roman" w:cs="Times New Roman"/>
        </w:rPr>
        <w:t>This study offers several original contributions and academic novelties</w:t>
      </w:r>
      <w:r w:rsidR="00BF6081" w:rsidRPr="009262B3">
        <w:rPr>
          <w:rFonts w:ascii="Times New Roman" w:hAnsi="Times New Roman" w:cs="Times New Roman"/>
        </w:rPr>
        <w:t>.</w:t>
      </w:r>
      <w:r w:rsidR="00405AFD" w:rsidRPr="009262B3">
        <w:rPr>
          <w:rFonts w:ascii="Times New Roman" w:hAnsi="Times New Roman" w:cs="Times New Roman"/>
        </w:rPr>
        <w:t xml:space="preserve"> First, unlike existing financial literacy models</w:t>
      </w:r>
      <w:r w:rsidR="0051009E" w:rsidRPr="009262B3">
        <w:rPr>
          <w:rFonts w:ascii="Times New Roman" w:hAnsi="Times New Roman" w:cs="Times New Roman"/>
        </w:rPr>
        <w:t xml:space="preserve">, </w:t>
      </w:r>
      <w:r w:rsidR="00405AFD" w:rsidRPr="009262B3">
        <w:rPr>
          <w:rFonts w:ascii="Times New Roman" w:hAnsi="Times New Roman" w:cs="Times New Roman"/>
        </w:rPr>
        <w:t>which generally only include cognitive and behavioral dimensions (such as budgeting, saving, and investing)</w:t>
      </w:r>
      <w:r w:rsidR="0051009E" w:rsidRPr="009262B3">
        <w:rPr>
          <w:rFonts w:ascii="Times New Roman" w:hAnsi="Times New Roman" w:cs="Times New Roman"/>
        </w:rPr>
        <w:t xml:space="preserve">, </w:t>
      </w:r>
      <w:r w:rsidR="00405AFD" w:rsidRPr="009262B3">
        <w:rPr>
          <w:rFonts w:ascii="Times New Roman" w:hAnsi="Times New Roman" w:cs="Times New Roman"/>
        </w:rPr>
        <w:t xml:space="preserve">this study proposes the addition of </w:t>
      </w:r>
      <w:r w:rsidRPr="009262B3">
        <w:rPr>
          <w:rFonts w:ascii="Times New Roman" w:hAnsi="Times New Roman" w:cs="Times New Roman"/>
        </w:rPr>
        <w:t>an additional dimension</w:t>
      </w:r>
      <w:r w:rsidR="00405AFD" w:rsidRPr="009262B3">
        <w:rPr>
          <w:rFonts w:ascii="Times New Roman" w:hAnsi="Times New Roman" w:cs="Times New Roman"/>
        </w:rPr>
        <w:t xml:space="preserve">, namely socio-ecological literacy, which is rooted in Islamic values. This dimension includes awareness of the environmental impact of financial decisions, commitment to ethical investment (such as green sukuk), and involvement in social </w:t>
      </w:r>
      <w:r w:rsidR="0051009E" w:rsidRPr="009262B3">
        <w:rPr>
          <w:rFonts w:ascii="Times New Roman" w:hAnsi="Times New Roman" w:cs="Times New Roman"/>
        </w:rPr>
        <w:t xml:space="preserve">and </w:t>
      </w:r>
      <w:r w:rsidR="00405AFD" w:rsidRPr="009262B3">
        <w:rPr>
          <w:rFonts w:ascii="Times New Roman" w:hAnsi="Times New Roman" w:cs="Times New Roman"/>
        </w:rPr>
        <w:t xml:space="preserve">economic activities such as zakat and </w:t>
      </w:r>
      <w:r w:rsidR="00405AFD" w:rsidRPr="009262B3">
        <w:rPr>
          <w:rFonts w:ascii="Times New Roman" w:hAnsi="Times New Roman" w:cs="Times New Roman"/>
          <w:i/>
          <w:iCs/>
        </w:rPr>
        <w:t>qard al-hasan</w:t>
      </w:r>
      <w:r w:rsidR="00F342A2" w:rsidRPr="009262B3">
        <w:rPr>
          <w:rFonts w:ascii="Times New Roman" w:hAnsi="Times New Roman" w:cs="Times New Roman"/>
        </w:rPr>
        <w:t>.</w:t>
      </w:r>
    </w:p>
    <w:p w14:paraId="09BA3FB9" w14:textId="6DBE886D" w:rsidR="00F342A2" w:rsidRPr="009262B3" w:rsidRDefault="0012055D" w:rsidP="009262B3">
      <w:pPr>
        <w:spacing w:after="0" w:line="276" w:lineRule="auto"/>
        <w:ind w:firstLine="720"/>
        <w:jc w:val="both"/>
        <w:rPr>
          <w:rFonts w:ascii="Times New Roman" w:hAnsi="Times New Roman" w:cs="Times New Roman"/>
        </w:rPr>
      </w:pPr>
      <w:r w:rsidRPr="009262B3">
        <w:rPr>
          <w:rFonts w:ascii="Times New Roman" w:hAnsi="Times New Roman" w:cs="Times New Roman"/>
        </w:rPr>
        <w:t xml:space="preserve">Second, </w:t>
      </w:r>
      <w:r w:rsidR="0051009E" w:rsidRPr="009262B3">
        <w:rPr>
          <w:rFonts w:ascii="Times New Roman" w:hAnsi="Times New Roman" w:cs="Times New Roman"/>
        </w:rPr>
        <w:t>several</w:t>
      </w:r>
      <w:r w:rsidRPr="009262B3">
        <w:rPr>
          <w:rFonts w:ascii="Times New Roman" w:hAnsi="Times New Roman" w:cs="Times New Roman"/>
        </w:rPr>
        <w:t xml:space="preserve"> articles in the reviewed list, such as </w:t>
      </w:r>
      <w:r w:rsidR="007A5784" w:rsidRPr="009262B3">
        <w:rPr>
          <w:rStyle w:val="FootnoteReference"/>
          <w:rFonts w:ascii="Times New Roman" w:hAnsi="Times New Roman" w:cs="Times New Roman"/>
        </w:rPr>
        <w:fldChar w:fldCharType="begin" w:fldLock="1"/>
      </w:r>
      <w:r w:rsidR="0089206C">
        <w:rPr>
          <w:rFonts w:ascii="Times New Roman" w:hAnsi="Times New Roman" w:cs="Times New Roman"/>
        </w:rPr>
        <w:instrText>ADDIN CSL_CITATION {"citationItems":[{"id":"ITEM-1","itemData":{"DOI":"10.1007/S11356-023-30362-6","ISSN":"1614-7499","PMID":"37897568","abstract":"Financial stability is essential for economic growth because it fosters confidence and trust and promotes investment in green development. However, it is a dilemma for the world economies to create an equilibrium between financial stability and environmental sustainability. In the extent of these challenges, the present study aims at grabbing the link of financial inclusion to attain financial stability. Further, the present study investigates the association of institutional quality, renewable energy, green growth, environmental sustainability, and financial inclusion with financial stability. Two basic econometric models are applied that focused on the basic and interaction term outcomes. In addition, principal component analysis (PCA) is analyzed to design an index for five proxies of financial inclusion. Additionally, the research inspected the interaction term of institutional quality and financial inclusion (FIN*INSQ) and determined the multiplied impact on financial stability in a separate model. This research employed the linear autoregressive distributed lag approach from 1990 to 2020 for long- and short-term dynamics. Theoretically, the research supports the sustainable finance and financial development theory. Hence, results showed that financial inclusion and institutional quality are positively associated with financial stability, while green growth, environmental sustainability, and renewable energy mechanisms are achieved through financial stability. Following our findings, the government should establish consistency between financial development and economic policies to maintain financial instability and ensure financial soundness. Furthermore, countries require viable financial institutions prioritizing green growth and institutional quality to achieve financial stability and long-term development.","author":[{"dropping-particle":"","family":"Sajid","given":"Muhammad","non-dropping-particle":"","parse-names":false,"suffix":""},{"dropping-particle":"","family":"Ansari","given":"Muhammad Akbar Ali","non-dropping-particle":"","parse-names":false,"suffix":""},{"dropping-particle":"","family":"Tanveer","given":"Arsalan","non-dropping-particle":"","parse-names":false,"suffix":""},{"dropping-particle":"","family":"Faheem","given":"Muhammad","non-dropping-particle":"","parse-names":false,"suffix":""},{"dropping-particle":"","family":"Waseem","given":"Asim","non-dropping-particle":"","parse-names":false,"suffix":""}],"container-title":"Environmental Science and Pollution Research 2023 30:54","id":"ITEM-1","issue":"54","issued":{"date-parts":[["2023","10"]]},"page":"115965-115983","publisher":"Springer","title":"Evaluating the influence of green growth, institutional quality and financial inclusion on financial stability: evidence by sustainable finance theory","type":"article-journal","volume":"30"},"uris":["http://www.mendeley.com/documents/?uuid=4cfb9445-20ed-313c-be2e-b6dc34c0ee92","http://www.mendeley.com/documents/?uuid=ba1fe752-9ca6-41d0-a99b-a183d048512d"]}],"mendeley":{"formattedCitation":"(Sajid et al., 2023)","manualFormatting":"Sajid et al., 2023","plainTextFormattedCitation":"(Sajid et al., 2023)","previouslyFormattedCitation":"(Sajid et al., 2023)"},"properties":{"noteIndex":0},"schema":"https://github.com/citation-style-language/schema/raw/master/csl-citation.json"}</w:instrText>
      </w:r>
      <w:r w:rsidR="007A5784" w:rsidRPr="009262B3">
        <w:rPr>
          <w:rStyle w:val="FootnoteReference"/>
          <w:rFonts w:ascii="Times New Roman" w:hAnsi="Times New Roman" w:cs="Times New Roman"/>
        </w:rPr>
        <w:fldChar w:fldCharType="separate"/>
      </w:r>
      <w:r w:rsidR="007A5784" w:rsidRPr="009262B3">
        <w:rPr>
          <w:rFonts w:ascii="Times New Roman" w:hAnsi="Times New Roman" w:cs="Times New Roman"/>
          <w:noProof/>
        </w:rPr>
        <w:t>Sajid et al., 2023</w:t>
      </w:r>
      <w:r w:rsidR="007A5784" w:rsidRPr="009262B3">
        <w:rPr>
          <w:rStyle w:val="FootnoteReference"/>
          <w:rFonts w:ascii="Times New Roman" w:hAnsi="Times New Roman" w:cs="Times New Roman"/>
        </w:rPr>
        <w:fldChar w:fldCharType="end"/>
      </w:r>
      <w:r w:rsidR="007A5784" w:rsidRPr="009262B3">
        <w:rPr>
          <w:rFonts w:ascii="Times New Roman" w:hAnsi="Times New Roman" w:cs="Times New Roman"/>
        </w:rPr>
        <w:t xml:space="preserve">, </w:t>
      </w:r>
      <w:r w:rsidR="007A5784"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{"citationItems":[{"id":"ITEM-1","itemData":{"DOI":"10.3389/FENVS.2022.1056478/BIBTEX","ISSN":"2296665X","abstract":"In the context of increasing uncertainty in the international economic environment and changes in the labor market, it is imperative to pay proper attention to the environmental quality and sustainability. This paper theoretically analyzes the impact of financial development and financial inclusion on the environmental sustainability. Based on the survey data of 2093 households in Xunyi and Yangling, Shaanxi Province, China, the 2SLS model, and the instrumental variable quantile regression model are constructed to test the association of variables. The results show that the development of financial inclusion and financial development have an inverted “U” shaped nonlinear effect on the environmental quality and efficiency; Only after the development of financial inclusion reaches a certain degree can the environmental quality and sustainability be effectively improved. The results of the quantile regression of instrumental variables show that financial inclusion significantly improves the environmental quality with medium and high degrees but does not have a significant effect on the environmental quality and sustainability with low degrees. After considering the endogeneity and robustness test, the above conclusion still holds. Further research shows that inclusive financial development improves environmental quality and results in sustainable development. Improving the convenience and depth of use of financial services is the key to effectively reducing rural household economic vulnerability and improve the environmental quality. The heterogeneity analysis shows that financial inclusion development has a stronger effect on improving the environmental quality. This study provides empirical evidence and policy implications to better promote financial inclusion to improve the economic vulnerability of rural households, improve environmental quality and achieve the sustainable development. These findings provide policy support to better promote financial inclusion to improve the economic vulnerability of rural households, improve environmental quality and achieve the sustainable development, which can ameliorate environmental degradation, and create a safe, healthy and sustainable environment for achieving sustainable development goals.","author":[{"dropping-particle":"","family":"Wang","given":"Yaping","non-dropping-particle":"","parse-names":false,"suffix":""},{"dropping-particle":"","family":"Fahad","given":"Shah","non-dropping-particle":"","parse-names":false,"suffix":""},{"dropping-particle":"","family":"Wei","given":"Liqian","non-dropping-particle":"","parse-names":false,"suffix":""},{"dropping-particle":"","family":"Luo","given":"Bowen","non-dropping-particle":"","parse-names":false,"suffix":""},{"dropping-particle":"","family":"Luo","given":"Jianchao","non-dropping-particle":"","parse-names":false,"suffix":""}],"container-title":"Frontiers in Environmental Science","id":"ITEM-1","issued":{"date-parts":[["2022","11"]]},"page":"1056478","publisher":"Frontiers Media S.A.","title":"Assessing the role of financial development and financial inclusion to enhance environmental sustainability: Do financial inclusion and eco-innovation promote sustainable development?","type":"article-journal","volume":"10"},"uris":["http://www.mendeley.com/documents/?uuid=e986b988-39db-3fe9-b8b7-75812769ff11","http://www.mendeley.com/documents/?uuid=65c672d8-85ba-4ba9-b50b-991d7770b325"]}],"mendeley":{"formattedCitation":"(Wang et al., 2022)","manualFormatting":"Wang et al., 2022,  ","plainTextFormattedCitation":"(Wang et al., 2022)","previouslyFormattedCitation":"(Wang et al., 2022)"},"properties":{"noteIndex":0},"schema":"https://github.com/citation-style-language/schema/raw/master/csl-citation.json"}</w:instrText>
      </w:r>
      <w:r w:rsidR="007A5784" w:rsidRPr="009262B3">
        <w:rPr>
          <w:rFonts w:ascii="Times New Roman" w:hAnsi="Times New Roman" w:cs="Times New Roman"/>
        </w:rPr>
        <w:fldChar w:fldCharType="separate"/>
      </w:r>
      <w:r w:rsidR="007A5784" w:rsidRPr="009262B3">
        <w:rPr>
          <w:rFonts w:ascii="Times New Roman" w:hAnsi="Times New Roman" w:cs="Times New Roman"/>
          <w:noProof/>
        </w:rPr>
        <w:t xml:space="preserve">Wang et al., 2022,  </w:t>
      </w:r>
      <w:r w:rsidR="007A5784" w:rsidRPr="009262B3">
        <w:rPr>
          <w:rFonts w:ascii="Times New Roman" w:hAnsi="Times New Roman" w:cs="Times New Roman"/>
        </w:rPr>
        <w:fldChar w:fldCharType="end"/>
      </w:r>
      <w:r w:rsidRPr="009262B3">
        <w:rPr>
          <w:rFonts w:ascii="Times New Roman" w:hAnsi="Times New Roman" w:cs="Times New Roman"/>
        </w:rPr>
        <w:t xml:space="preserve"> only discuss financial inclusion, green growth, and climate finance separately. None offer a holistic approach </w:t>
      </w:r>
      <w:r w:rsidR="0051009E" w:rsidRPr="009262B3">
        <w:rPr>
          <w:rFonts w:ascii="Times New Roman" w:hAnsi="Times New Roman" w:cs="Times New Roman"/>
        </w:rPr>
        <w:t>combining ethical awareness, sustainability, and Islamic financial behavior</w:t>
      </w:r>
      <w:r w:rsidRPr="009262B3">
        <w:rPr>
          <w:rFonts w:ascii="Times New Roman" w:hAnsi="Times New Roman" w:cs="Times New Roman"/>
        </w:rPr>
        <w:t xml:space="preserve">. Therefore, this study is a conceptual synthesis that bridges the gap between these fields in a single, complete model framework. Thus, the model offered in this study is faith-based sustainable financial literacy, which makes Islamic values ​​the moral foundation </w:t>
      </w:r>
      <w:r w:rsidR="00886262" w:rsidRPr="009262B3">
        <w:rPr>
          <w:rFonts w:ascii="Times New Roman" w:hAnsi="Times New Roman" w:cs="Times New Roman"/>
        </w:rPr>
        <w:t>for</w:t>
      </w:r>
      <w:r w:rsidRPr="009262B3">
        <w:rPr>
          <w:rFonts w:ascii="Times New Roman" w:hAnsi="Times New Roman" w:cs="Times New Roman"/>
        </w:rPr>
        <w:t xml:space="preserve"> making sustainable financial decisions</w:t>
      </w:r>
      <w:r w:rsidR="004C03EA" w:rsidRPr="009262B3">
        <w:rPr>
          <w:rFonts w:ascii="Times New Roman" w:hAnsi="Times New Roman" w:cs="Times New Roman"/>
        </w:rPr>
        <w:t>.</w:t>
      </w:r>
      <w:r w:rsidR="00B640E9">
        <w:rPr>
          <w:rFonts w:ascii="Times New Roman" w:hAnsi="Times New Roman" w:cs="Times New Roman"/>
        </w:rPr>
        <w:t xml:space="preserve"> </w:t>
      </w:r>
      <w:r w:rsidR="00B640E9" w:rsidRPr="00B640E9">
        <w:rPr>
          <w:rFonts w:ascii="Times New Roman" w:hAnsi="Times New Roman" w:cs="Times New Roman"/>
        </w:rPr>
        <w:t xml:space="preserve">Faith-based sustainable financial literacy, as proposed in this study, refers to a literacy paradigm in which religious value systems function as an epistemological and behavioral framework rather than solely as ethical constraints. This distinction is important, as Islamic financial ethics typically focus on normative permissibility, </w:t>
      </w:r>
      <w:r w:rsidR="00B640E9" w:rsidRPr="00B640E9">
        <w:rPr>
          <w:rFonts w:ascii="Times New Roman" w:hAnsi="Times New Roman" w:cs="Times New Roman"/>
        </w:rPr>
        <w:lastRenderedPageBreak/>
        <w:t>whereas the present model positions Islamic principles as a cognitive, affective, and socio-economic mechanism guiding sustainable financial behavior.</w:t>
      </w:r>
    </w:p>
    <w:p w14:paraId="0451407A" w14:textId="4AC73CB8" w:rsidR="000E2185" w:rsidRPr="009262B3" w:rsidRDefault="0012055D" w:rsidP="009262B3">
      <w:pPr>
        <w:spacing w:after="0" w:line="276" w:lineRule="auto"/>
        <w:ind w:firstLine="720"/>
        <w:jc w:val="both"/>
        <w:rPr>
          <w:rFonts w:ascii="Times New Roman" w:hAnsi="Times New Roman" w:cs="Times New Roman"/>
        </w:rPr>
      </w:pPr>
      <w:r w:rsidRPr="009262B3">
        <w:rPr>
          <w:rFonts w:ascii="Times New Roman" w:hAnsi="Times New Roman" w:cs="Times New Roman"/>
        </w:rPr>
        <w:t>This research is very relevant and urgent because</w:t>
      </w:r>
      <w:r w:rsidR="0051009E" w:rsidRPr="009262B3">
        <w:rPr>
          <w:rFonts w:ascii="Times New Roman" w:hAnsi="Times New Roman" w:cs="Times New Roman"/>
        </w:rPr>
        <w:t>,</w:t>
      </w:r>
      <w:r w:rsidRPr="009262B3">
        <w:rPr>
          <w:rFonts w:ascii="Times New Roman" w:hAnsi="Times New Roman" w:cs="Times New Roman"/>
        </w:rPr>
        <w:t xml:space="preserve"> first, the increasing interest of the young Muslim generation in ethical and environmentally friendly investment </w:t>
      </w:r>
      <w:r w:rsidR="00C31D33"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{"citationItems":[{"id":"ITEM-1","itemData":{"DOI":"10.1108/JIMA-09-2016-0067/FULL/XML","ISSN":"17590841","abstract":"Purpose: This paper aims to investigate the environmental marketing orientation of Muslim entrepreneurs and looks at its relationship with environmental marketing and organizational performance in the context of small and medium enterprises in Indonesian. The study also examines the role of religiosity as a moderator on the relationship between environmental marketing orientation and green marketing. Design/methodology/approach: The paper is empirical and quantitative in nature. The sample of the study is Muslim entrepreneurs in West Java and Central Java Indonesia. The data were analyzed using descriptive statistics and partial least square analysis. Findings: Environmental orientation has a positive relationship with environmental marketing and operational and economic performance. Nonetheless, the study suggests no significant influence of environmental marketing on commercial performance due to “greenwashing” practices. Religiosity appears to moderate the relationship between environmental orientation and environmental marketing practices. Research limitations/implications: The lack of papers on Islamic marketing makes the depth of discussion somewhat limited. Practical implications: The recommendation of this study provides a new path to the local government in mitigating the issue of environmental destructions occurring because of entrepreneurs’ business practices. This study has demonstrated the importance of cultivating religious values among society and specifically entrepreneurs as moral guidelines to further strengthen ethical behavior while conducting businesses. The government may endorse more teaching hours on Islamic curriculum at school to create the generation of religious entrepreneurs. Social implications: The act of preserving the environments while conducting businesses is one form of worship in Islam as such we call for the elaboration and application of strategies to instill the paradigm of excellent merchants among Muslim. Originality/value: This paper is the first of its kind which empirically testing the relationship between environmental marketing and firms performance with religiosity as a moderator among Muslim entrepreneurs in Indonesia.","author":[{"dropping-particle":"","family":"Hari Adi","given":"Pramono","non-dropping-particle":"","parse-names":false,"suffix":""},{"dropping-particle":"","family":"Adawiyah","given":"Wiwiek Rabiatul","non-dropping-particle":"","parse-names":false,"suffix":""}],"container-title":"Journal of Islamic Marketing","id":"ITEM-1","issue":"4","issued":{"date-parts":[["2018","10"]]},"page":"841-862","publisher":"Emerald Group Holdings Ltd.","title":"The impact of religiosity, environmental marketing orientation and practices on performance: A case of Muslim entrepreneurs in Indonesia","type":"article-journal","volume":"9"},"uris":["http://www.mendeley.com/documents/?uuid=7796b78a-004e-380b-853f-1db32c56313f","http://www.mendeley.com/documents/?uuid=384a764a-f89e-4fbe-8280-d3517c0bbfad"]}],"mendeley":{"formattedCitation":"(Hari Adi &amp; Adawiyah, 2018)","plainTextFormattedCitation":"(Hari Adi &amp; Adawiyah, 2018)","previouslyFormattedCitation":"(Hari Adi &amp; Adawiyah, 2018)"},"properties":{"noteIndex":0},"schema":"https://github.com/citation-style-language/schema/raw/master/csl-citation.json"}</w:instrText>
      </w:r>
      <w:r w:rsidR="00C31D33" w:rsidRPr="009262B3">
        <w:rPr>
          <w:rFonts w:ascii="Times New Roman" w:hAnsi="Times New Roman" w:cs="Times New Roman"/>
        </w:rPr>
        <w:fldChar w:fldCharType="separate"/>
      </w:r>
      <w:r w:rsidR="00C31D33" w:rsidRPr="009262B3">
        <w:rPr>
          <w:rFonts w:ascii="Times New Roman" w:hAnsi="Times New Roman" w:cs="Times New Roman"/>
          <w:noProof/>
        </w:rPr>
        <w:t>(Hari Adi &amp; Adawiyah, 2018)</w:t>
      </w:r>
      <w:r w:rsidR="00C31D33" w:rsidRPr="009262B3">
        <w:rPr>
          <w:rFonts w:ascii="Times New Roman" w:hAnsi="Times New Roman" w:cs="Times New Roman"/>
        </w:rPr>
        <w:fldChar w:fldCharType="end"/>
      </w:r>
      <w:r w:rsidR="00C31D33" w:rsidRPr="009262B3">
        <w:rPr>
          <w:rFonts w:ascii="Times New Roman" w:hAnsi="Times New Roman" w:cs="Times New Roman"/>
        </w:rPr>
        <w:t xml:space="preserve"> </w:t>
      </w:r>
      <w:r w:rsidR="00F342A2" w:rsidRPr="009262B3">
        <w:rPr>
          <w:rFonts w:ascii="Times New Roman" w:hAnsi="Times New Roman" w:cs="Times New Roman"/>
        </w:rPr>
        <w:t xml:space="preserve"> </w:t>
      </w:r>
      <w:r w:rsidRPr="009262B3">
        <w:rPr>
          <w:rFonts w:ascii="Times New Roman" w:hAnsi="Times New Roman" w:cs="Times New Roman"/>
        </w:rPr>
        <w:t xml:space="preserve">needs to be responded to with a literacy framework that combines spiritual values ​​and socio-ecological sustainability. </w:t>
      </w:r>
      <w:r w:rsidR="00BF6081" w:rsidRPr="009262B3">
        <w:rPr>
          <w:rFonts w:ascii="Times New Roman" w:hAnsi="Times New Roman" w:cs="Times New Roman"/>
        </w:rPr>
        <w:t>Without proper understanding, greenwashing products can trap financial decisions, lacking accurate sharia compliance.</w:t>
      </w:r>
      <w:r w:rsidRPr="009262B3">
        <w:rPr>
          <w:rFonts w:ascii="Times New Roman" w:hAnsi="Times New Roman" w:cs="Times New Roman"/>
        </w:rPr>
        <w:t xml:space="preserve"> Second, the separation between Islamic financial literacy and the global sustainability agenda can hinder inclusion and development impact </w:t>
      </w:r>
      <w:r w:rsidR="00905138" w:rsidRPr="009262B3">
        <w:rPr>
          <w:rFonts w:ascii="Times New Roman" w:hAnsi="Times New Roman" w:cs="Times New Roman"/>
        </w:rPr>
        <w:t xml:space="preserve">field </w:t>
      </w:r>
      <w:r w:rsidR="00C31D33" w:rsidRPr="009262B3">
        <w:rPr>
          <w:rStyle w:val="FootnoteReference"/>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{"citationItems":[{"id":"ITEM-1","itemData":{"DOI":"10.1108/JIABR-03-2023-0092/FULL/XML","ISSN":"17590825","abstract":"Purpose: This study examines the intersection of emerging Islamic economies and the digital economy in the context of the United Nations sustainable development goals (UN SDGs). This study aims to investigate the opportunities, challenges and barriers faced by emerging Islamic economies in the context of the digital economy. It specifically focuses on how these economies can contribute to the achievement of UN SDGs established in 2015. In addition, the study explores the prospects of Islamic digital finance and its potential to facilitate the adoption of the UN SDGs. Design/methodology/approach: The following components outline the design, methods and approach of this study, identify and select specific UN SDGs that are relevant to the research aims. These selected goals serve as the basis for evaluating the impact of conventional and Islamic digital financial inclusion, gathered data from credible sources such as Bloomberg and Refinitiv Thomson Reuters to support the analysis. These sources provide comprehensive data on global indicators, progress and targets related to the UN SDGs, compare and evaluate the impact of both conventional and Islamic digital financial inclusion strategies on the selected UN SDGs; the study uses qualitative interpretation of the gathered data, which involves identifying patterns, themes and connections within the data to draw meaningful conclusions. Findings: Results revealed that Islamic digital finance has the potential to contribute significantly to achieving the UN SDGs by promoting financial inclusion, encouraging ethical investments, supporting small and medium enterprises, promoting sustainable investments and leveraging technology to expand access to Islamic financial services and support sustainable investments. Research limitations/implications: While there are many potential benefits of Islamic digital finance in helping to achieve the UN SDGs, there are also several limitations that should be considered in research, such as limited access to digital infrastructure, regulatory challenges, product offerings, scale, awareness and adoption. Addressing these limitations will be critical to maximizing the potential of Islamic digital finance to contribute to achieving the UN SDGs. Practical implications: This study points to an important gap in the literature; for practitioners, this study has significant managerial consequences for achieving the UN SDGs in emerging economies by facilitating social impact investments …","author":[{"dropping-particle":"","family":"Tlemsani","given":"Issam","non-dropping-particle":"","parse-names":false,"suffix":""},{"dropping-particle":"","family":"Zaman","given":"Asif","non-dropping-particle":"","parse-names":false,"suffix":""},{"dropping-particle":"","family":"Mohamed Hashim","given":"Mohamed Ashmel","non-dropping-particle":"","parse-names":false,"suffix":""},{"dropping-particle":"","family":"Matthews","given":"Robin","non-dropping-particle":"","parse-names":false,"suffix":""}],"container-title":"Journal of Islamic Accounting and Business Research","id":"ITEM-1","issue":"ahead-of-print","issued":{"date-parts":[["2023"]]},"publisher":"Emerald Publishing","title":"Digitalization and sustainable development goals in emerging Islamic economies","type":"article-journal","volume":"ahead-of-print"},"uris":["http://www.mendeley.com/documents/?uuid=a6fc8ecb-1071-3d15-9123-eb738de9f707","http://www.mendeley.com/documents/?uuid=c62fda0b-61b4-4a94-83da-8301b2b7e382"]}],"mendeley":{"formattedCitation":"(Tlemsani et al., 2023)","plainTextFormattedCitation":"(Tlemsani et al., 2023)","previouslyFormattedCitation":"(Tlemsani et al., 2023)"},"properties":{"noteIndex":0},"schema":"https://github.com/citation-style-language/schema/raw/master/csl-citation.json"}</w:instrText>
      </w:r>
      <w:r w:rsidR="00C31D33" w:rsidRPr="009262B3">
        <w:rPr>
          <w:rStyle w:val="FootnoteReference"/>
          <w:rFonts w:ascii="Times New Roman" w:hAnsi="Times New Roman" w:cs="Times New Roman"/>
        </w:rPr>
        <w:fldChar w:fldCharType="separate"/>
      </w:r>
      <w:r w:rsidR="00C31D33" w:rsidRPr="009262B3">
        <w:rPr>
          <w:rFonts w:ascii="Times New Roman" w:hAnsi="Times New Roman" w:cs="Times New Roman"/>
          <w:noProof/>
        </w:rPr>
        <w:t>(Tlemsani et al., 2023)</w:t>
      </w:r>
      <w:r w:rsidR="00C31D33" w:rsidRPr="009262B3">
        <w:rPr>
          <w:rStyle w:val="FootnoteReference"/>
          <w:rFonts w:ascii="Times New Roman" w:hAnsi="Times New Roman" w:cs="Times New Roman"/>
        </w:rPr>
        <w:fldChar w:fldCharType="end"/>
      </w:r>
      <w:r w:rsidR="00F342A2" w:rsidRPr="009262B3">
        <w:rPr>
          <w:rFonts w:ascii="Times New Roman" w:hAnsi="Times New Roman" w:cs="Times New Roman"/>
        </w:rPr>
        <w:t xml:space="preserve">. </w:t>
      </w:r>
      <w:r w:rsidRPr="009262B3">
        <w:rPr>
          <w:rFonts w:ascii="Times New Roman" w:hAnsi="Times New Roman" w:cs="Times New Roman"/>
        </w:rPr>
        <w:t xml:space="preserve">Many Islamic financial institutions have educated sharia-based products, but have not yet linked them in real terms to </w:t>
      </w:r>
      <w:r w:rsidR="00BF6081" w:rsidRPr="009262B3">
        <w:rPr>
          <w:rFonts w:ascii="Times New Roman" w:hAnsi="Times New Roman" w:cs="Times New Roman"/>
        </w:rPr>
        <w:t>the ESG</w:t>
      </w:r>
      <w:r w:rsidRPr="009262B3">
        <w:rPr>
          <w:rFonts w:ascii="Times New Roman" w:hAnsi="Times New Roman" w:cs="Times New Roman"/>
        </w:rPr>
        <w:t xml:space="preserve"> (Environmental, Social, and Governance) goals. </w:t>
      </w:r>
      <w:r w:rsidR="0051009E" w:rsidRPr="009262B3">
        <w:rPr>
          <w:rFonts w:ascii="Times New Roman" w:hAnsi="Times New Roman" w:cs="Times New Roman"/>
        </w:rPr>
        <w:t>A strong literacy model can bridge institutional reform and public awareness in this case</w:t>
      </w:r>
      <w:r w:rsidRPr="009262B3">
        <w:rPr>
          <w:rFonts w:ascii="Times New Roman" w:hAnsi="Times New Roman" w:cs="Times New Roman"/>
        </w:rPr>
        <w:t xml:space="preserve">. Third, </w:t>
      </w:r>
      <w:r w:rsidR="0051009E" w:rsidRPr="009262B3">
        <w:rPr>
          <w:rFonts w:ascii="Times New Roman" w:hAnsi="Times New Roman" w:cs="Times New Roman"/>
        </w:rPr>
        <w:t>amid</w:t>
      </w:r>
      <w:r w:rsidRPr="009262B3">
        <w:rPr>
          <w:rFonts w:ascii="Times New Roman" w:hAnsi="Times New Roman" w:cs="Times New Roman"/>
        </w:rPr>
        <w:t xml:space="preserve"> the post-pandemic economic crisis, strong and ethically based financial literacy can be a tool for </w:t>
      </w:r>
      <w:r w:rsidR="0051009E" w:rsidRPr="009262B3">
        <w:rPr>
          <w:rFonts w:ascii="Times New Roman" w:hAnsi="Times New Roman" w:cs="Times New Roman"/>
        </w:rPr>
        <w:t xml:space="preserve">the </w:t>
      </w:r>
      <w:r w:rsidRPr="009262B3">
        <w:rPr>
          <w:rFonts w:ascii="Times New Roman" w:hAnsi="Times New Roman" w:cs="Times New Roman"/>
        </w:rPr>
        <w:t>economic empowerment of Muslim communities</w:t>
      </w:r>
      <w:r w:rsidR="0051009E" w:rsidRPr="009262B3">
        <w:rPr>
          <w:rFonts w:ascii="Times New Roman" w:hAnsi="Times New Roman" w:cs="Times New Roman"/>
        </w:rPr>
        <w:t xml:space="preserve"> </w:t>
      </w:r>
      <w:r w:rsidR="001C4234"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{"citationItems":[{"id":"ITEM-1","itemData":{"DOI":"10.1007/S10899-025-10375-1/TABLES/6","ISSN":"15733602","abstract":"Pathological gambling poses significant global issues, leading to economic, social, and psychological consequences such as debt, family breakdowns, and mental health problems. While various risk factors for gambling addiction, including comorbid addictions, psychiatric disorders, gender, age, and easy access to gambling venues, have been well-studied, less emphasis is placed on protective factors. Strong social support and higher education are key in mitigating gambling addiction. Higher education, in particular, equips individuals with better decision-making skills and risk management strategies, reducing the likelihood of addictive behaviors. Strengthening education and social support systems is essential for preventing gambling addiction. A systematic review was conducted across Scopus, PubMed, Web of Science, and EBSCO, focusing on studies published after 2000. Peer-reviewed studies written in English that examined the relationship between financial literacy and gambling were included. Studies focusing solely on financial topics or not in English were excluded. The review follows the PROSPERO protocol. Financial literacy is linked to lower rates of pathological gambling, although its impact varies based on cultural context and gambling accessibility. From 880 papers, 8 met the inclusion criteria. Six studies confirmed a relationship between higher financial literacy and reduced gambling behavior, while two studies indicated that the significance of this relationship depended on specific financial literacy dimensions or contextual factors. This research underscores the importance of incorporating consumer education and psychological factors into future gambling addiction prevention strategies, particularly for younger gamblers.","author":[{"dropping-particle":"","family":"Barone","given":"Chiara","non-dropping-particle":"","parse-names":false,"suffix":""},{"dropping-particle":"","family":"Graffigna","given":"Guendalina","non-dropping-particle":"","parse-names":false,"suffix":""}],"container-title":"Journal of Gambling Studies","id":"ITEM-1","issue":"2","issued":{"date-parts":[["2025","4"]]},"page":"489-514","publisher":"Springer","title":"Financial Literacy and Economic Attitudes as Protective Factors Against Pathological Gambling? A Systematic Review","type":"article-journal","volume":"41"},"uris":["http://www.mendeley.com/documents/?uuid=a4fdf302-9f8e-3b82-8b35-3d5ee49cd4d0","http://www.mendeley.com/documents/?uuid=49c99531-29aa-474a-9298-94274dd5d02a"]}],"mendeley":{"formattedCitation":"(Barone &amp; Graffigna, 2025)","plainTextFormattedCitation":"(Barone &amp; Graffigna, 2025)","previouslyFormattedCitation":"(Barone &amp; Graffigna, 2025)"},"properties":{"noteIndex":0},"schema":"https://github.com/citation-style-language/schema/raw/master/csl-citation.json"}</w:instrText>
      </w:r>
      <w:r w:rsidR="001C4234" w:rsidRPr="009262B3">
        <w:rPr>
          <w:rFonts w:ascii="Times New Roman" w:hAnsi="Times New Roman" w:cs="Times New Roman"/>
        </w:rPr>
        <w:fldChar w:fldCharType="separate"/>
      </w:r>
      <w:r w:rsidR="001C4234" w:rsidRPr="009262B3">
        <w:rPr>
          <w:rFonts w:ascii="Times New Roman" w:hAnsi="Times New Roman" w:cs="Times New Roman"/>
          <w:noProof/>
        </w:rPr>
        <w:t>(Barone &amp; Graffigna, 2025)</w:t>
      </w:r>
      <w:r w:rsidR="001C4234" w:rsidRPr="009262B3">
        <w:rPr>
          <w:rFonts w:ascii="Times New Roman" w:hAnsi="Times New Roman" w:cs="Times New Roman"/>
        </w:rPr>
        <w:fldChar w:fldCharType="end"/>
      </w:r>
      <w:r w:rsidR="00F342A2" w:rsidRPr="009262B3">
        <w:rPr>
          <w:rFonts w:ascii="Times New Roman" w:hAnsi="Times New Roman" w:cs="Times New Roman"/>
        </w:rPr>
        <w:t xml:space="preserve">. </w:t>
      </w:r>
      <w:r w:rsidR="00886262" w:rsidRPr="009262B3">
        <w:rPr>
          <w:rFonts w:ascii="Times New Roman" w:hAnsi="Times New Roman" w:cs="Times New Roman"/>
        </w:rPr>
        <w:t>Adopting the Islamic moral economy approach directs individuals to survive, be financially intelligent, and contribute to social justice and environmental sustainability Field (Molina-García, 2025).</w:t>
      </w:r>
      <w:r w:rsidR="00E17393" w:rsidRPr="009262B3">
        <w:rPr>
          <w:rFonts w:ascii="Times New Roman" w:hAnsi="Times New Roman" w:cs="Times New Roman"/>
        </w:rPr>
        <w:t xml:space="preserve"> </w:t>
      </w:r>
      <w:r w:rsidRPr="009262B3">
        <w:rPr>
          <w:rFonts w:ascii="Times New Roman" w:hAnsi="Times New Roman" w:cs="Times New Roman"/>
        </w:rPr>
        <w:t xml:space="preserve">The lack of standardized instruments to measure sustainable Islamic financial literacy is a </w:t>
      </w:r>
      <w:r w:rsidR="0051009E" w:rsidRPr="009262B3">
        <w:rPr>
          <w:rFonts w:ascii="Times New Roman" w:hAnsi="Times New Roman" w:cs="Times New Roman"/>
        </w:rPr>
        <w:t>significant</w:t>
      </w:r>
      <w:r w:rsidRPr="009262B3">
        <w:rPr>
          <w:rFonts w:ascii="Times New Roman" w:hAnsi="Times New Roman" w:cs="Times New Roman"/>
        </w:rPr>
        <w:t xml:space="preserve"> challenge in </w:t>
      </w:r>
      <w:r w:rsidR="0051009E" w:rsidRPr="009262B3">
        <w:rPr>
          <w:rFonts w:ascii="Times New Roman" w:hAnsi="Times New Roman" w:cs="Times New Roman"/>
        </w:rPr>
        <w:t>implementing</w:t>
      </w:r>
      <w:r w:rsidRPr="009262B3">
        <w:rPr>
          <w:rFonts w:ascii="Times New Roman" w:hAnsi="Times New Roman" w:cs="Times New Roman"/>
        </w:rPr>
        <w:t xml:space="preserve"> financial literacy policies and education in Islamic financial and educational institutions. Based on this gap, the main objectives of this article are to identify and formulate indicators of sustainable Islamic financial literacy that integrate maqāṣid al-sharī‘ah with dimensions of economic, social, and environmental sustainability, develop a conceptual model of sustainable Islamic financial literacy based on cognitive, affective, behavioral, and socio-ecological dimensions, and analyze the urgency of integration between Islamic financial literacy with </w:t>
      </w:r>
      <w:r w:rsidR="00471069" w:rsidRPr="009262B3">
        <w:rPr>
          <w:rFonts w:ascii="Times New Roman" w:hAnsi="Times New Roman" w:cs="Times New Roman"/>
          <w:i/>
          <w:iCs/>
        </w:rPr>
        <w:t>maqashid shariah</w:t>
      </w:r>
      <w:r w:rsidRPr="009262B3">
        <w:rPr>
          <w:rFonts w:ascii="Times New Roman" w:hAnsi="Times New Roman" w:cs="Times New Roman"/>
        </w:rPr>
        <w:t xml:space="preserve"> and sustainability. </w:t>
      </w:r>
      <w:r w:rsidR="00542CE5" w:rsidRPr="00542CE5">
        <w:rPr>
          <w:rFonts w:ascii="Times New Roman" w:hAnsi="Times New Roman" w:cs="Times New Roman"/>
        </w:rPr>
        <w:t>Therefore, this article contributes not only to theoretical refinement but also to actionable policy insights. For regulators, the ISFL framework may inform the development of financial literacy strategies that move beyond conventional financial capability by embedding ethical awareness and sustainability considerations. For curriculum designers, the model supports the integration of Islamic financial principles with sustainability competencies, particularly within higher education and Islamic studies programs. For Islamic educational institutions, the framework provides a pedagogical foundation for aligning financial literacy education with maqashid shariah and SDGs-oriented development agendas</w:t>
      </w:r>
      <w:r w:rsidR="00886262" w:rsidRPr="009262B3">
        <w:rPr>
          <w:rFonts w:ascii="Times New Roman" w:hAnsi="Times New Roman" w:cs="Times New Roman"/>
        </w:rPr>
        <w:t>.</w:t>
      </w:r>
    </w:p>
    <w:p w14:paraId="37674272" w14:textId="77777777" w:rsidR="002B35E5" w:rsidRPr="009262B3" w:rsidRDefault="002B35E5" w:rsidP="009262B3">
      <w:pPr>
        <w:spacing w:after="0" w:line="276" w:lineRule="auto"/>
        <w:rPr>
          <w:rFonts w:ascii="Times New Roman" w:hAnsi="Times New Roman" w:cs="Times New Roman"/>
        </w:rPr>
      </w:pPr>
    </w:p>
    <w:p w14:paraId="3C9776D9" w14:textId="5D6F93A1" w:rsidR="002B35E5" w:rsidRPr="00AD682C" w:rsidRDefault="00AD682C" w:rsidP="00AD682C">
      <w:pPr>
        <w:pStyle w:val="ListParagraph"/>
        <w:numPr>
          <w:ilvl w:val="0"/>
          <w:numId w:val="19"/>
        </w:numPr>
        <w:spacing w:after="0" w:line="276" w:lineRule="auto"/>
        <w:ind w:left="426" w:hanging="426"/>
        <w:rPr>
          <w:rFonts w:ascii="Times New Roman" w:hAnsi="Times New Roman" w:cs="Times New Roman"/>
          <w:b/>
          <w:bCs/>
          <w:lang w:val="en-US"/>
        </w:rPr>
      </w:pPr>
      <w:r w:rsidRPr="00AD682C">
        <w:rPr>
          <w:rFonts w:ascii="Times New Roman" w:hAnsi="Times New Roman" w:cs="Times New Roman"/>
          <w:b/>
          <w:bCs/>
          <w:lang w:val="en-US"/>
        </w:rPr>
        <w:t>LITERATURE REVIEW</w:t>
      </w:r>
    </w:p>
    <w:p w14:paraId="4CEE5114" w14:textId="182CBB9B" w:rsidR="009860CB" w:rsidRPr="00AD682C" w:rsidRDefault="00BB3092" w:rsidP="00AD682C">
      <w:pPr>
        <w:pStyle w:val="ListParagraph"/>
        <w:numPr>
          <w:ilvl w:val="0"/>
          <w:numId w:val="20"/>
        </w:numPr>
        <w:spacing w:after="0" w:line="276" w:lineRule="auto"/>
        <w:ind w:left="426" w:hanging="426"/>
        <w:rPr>
          <w:rFonts w:ascii="Times New Roman" w:hAnsi="Times New Roman" w:cs="Times New Roman"/>
          <w:b/>
          <w:bCs/>
          <w:lang w:val="en-US"/>
        </w:rPr>
      </w:pPr>
      <w:r w:rsidRPr="00AD682C">
        <w:rPr>
          <w:rFonts w:ascii="Times New Roman" w:hAnsi="Times New Roman" w:cs="Times New Roman"/>
          <w:b/>
          <w:bCs/>
          <w:lang w:val="en-US"/>
        </w:rPr>
        <w:t>Financial Literacy</w:t>
      </w:r>
      <w:r w:rsidR="009860CB" w:rsidRPr="00AD682C">
        <w:rPr>
          <w:rFonts w:ascii="Times New Roman" w:hAnsi="Times New Roman" w:cs="Times New Roman"/>
          <w:b/>
          <w:bCs/>
          <w:lang w:val="en-US"/>
        </w:rPr>
        <w:t xml:space="preserve"> </w:t>
      </w:r>
    </w:p>
    <w:p w14:paraId="4FCA96A9" w14:textId="590B39DB" w:rsidR="0071741B" w:rsidRPr="009262B3" w:rsidRDefault="00BB3092" w:rsidP="00AD682C">
      <w:pPr>
        <w:spacing w:after="0" w:line="276" w:lineRule="auto"/>
        <w:ind w:firstLine="360"/>
        <w:jc w:val="both"/>
        <w:rPr>
          <w:rFonts w:ascii="Times New Roman" w:hAnsi="Times New Roman" w:cs="Times New Roman"/>
        </w:rPr>
      </w:pPr>
      <w:r w:rsidRPr="009262B3">
        <w:rPr>
          <w:rFonts w:ascii="Times New Roman" w:hAnsi="Times New Roman" w:cs="Times New Roman"/>
        </w:rPr>
        <w:t>Islamic financial literacy refers to an individual's understanding of Islamic financial principles</w:t>
      </w:r>
      <w:r w:rsidR="00041DFC" w:rsidRPr="009262B3">
        <w:rPr>
          <w:rFonts w:ascii="Times New Roman" w:hAnsi="Times New Roman" w:cs="Times New Roman"/>
        </w:rPr>
        <w:t xml:space="preserve"> </w:t>
      </w:r>
      <w:r w:rsidR="00041DFC"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{"citationItems":[{"id":"ITEM-1","itemData":{"DOI":"10.1108/IJOEM-05-2018-0218/FULL/XML","ISSN":"17468817","abstract":"Purpose: Several research models have been proposed in the existing literature to understand the intention to use Islamic banking where conventional bank customers are not primarily addressed. Upon measuring the level of Islamic financial literacy (IFL) among the customers of conventional banks in the UAE, the purpose of this paper is to examine the direct and indirect effects of IFL, awareness, cost and benefit, reputation and attitude towards Islamic banking on the intention of potential customers to use Islamic banking. Design/methodology/approach: Using judgmental sampling techniques, questionnaires were distributed to working individuals who did not have accounts with Islamic banks. A total of 350 completed and usable questionnaires were received and used for further analysis. The SmartPLS 3.0 software was used to analyse the data. Findings: The results revealed that the level of IFL was high across the respondents and differed significantly as a function of gender, income level and years of work experience. The findings showed that IFL, awareness, reputation and attitude towards Islamic banking significantly influenced the intention to use Islamic banking, while cost and benefit appear not to. Interestingly, IFL was negatively correlated with the intention to use Islamic banking, but when the attitude towards Islamic banking mediated the relationship between IFL and the intention to use Islamic banking it then became positive. Research limitations/implications: Future research should consider looking at non-Muslim economies, which might be more vulnerable to IFL. In addition, a comparison between the current customers of Islamic banks and potential customers might be relevant to see whether the IFL of the current customers differs from the new customers. Practical implications: The implications of the research are twofold. First the study suggests that IFL is crucial for an Islamic bank’s potential new customers. Islamic bank managers should design and focus their policies toward enriching the knowledge of the public about Islamic banks and their products. Second, IFL alone does not lead to a higher level of intention to use Islamic banks unless there is a positive attitude towards such banks. Originality/value: To the authors’ knowledge, this is one of the first studies to consider the IFL measure used in this paper. Therefore, this study will be the foundation for future research on IFL.","author":[{"dropping-particle":"","family":"Albaity","given":"Mohamed","non-dropping-particle":"","parse-names":false,"suffix":""},{"dropping-particle":"","family":"Rahman","given":"Mahfuzur","non-dropping-particle":"","parse-names":false,"suffix":""}],"container-title":"International Journal of Emerging Markets","id":"ITEM-1","issue":"5","issued":{"date-parts":[["2019","11"]]},"page":"988-1012","publisher":"Emerald Group Holdings Ltd.","title":"The intention to use Islamic banking: an exploratory study to measure Islamic financial literacy","type":"article-journal","volume":"14"},"uris":["http://www.mendeley.com/documents/?uuid=641634e7-9ff0-36f6-9104-db8d9fb70df9","http://www.mendeley.com/documents/?uuid=e30dea06-e375-46e4-a5b3-f4ed668f1afa"]}],"mendeley":{"formattedCitation":"(Albaity &amp; Rahman, 2019)","plainTextFormattedCitation":"(Albaity &amp; Rahman, 2019)","previouslyFormattedCitation":"(Albaity &amp; Rahman, 2019)"},"properties":{"noteIndex":0},"schema":"https://github.com/citation-style-language/schema/raw/master/csl-citation.json"}</w:instrText>
      </w:r>
      <w:r w:rsidR="00041DFC" w:rsidRPr="009262B3">
        <w:rPr>
          <w:rFonts w:ascii="Times New Roman" w:hAnsi="Times New Roman" w:cs="Times New Roman"/>
        </w:rPr>
        <w:fldChar w:fldCharType="separate"/>
      </w:r>
      <w:r w:rsidR="00041DFC" w:rsidRPr="009262B3">
        <w:rPr>
          <w:rFonts w:ascii="Times New Roman" w:hAnsi="Times New Roman" w:cs="Times New Roman"/>
          <w:noProof/>
        </w:rPr>
        <w:t>(Albaity &amp; Rahman, 2019)</w:t>
      </w:r>
      <w:r w:rsidR="00041DFC" w:rsidRPr="009262B3">
        <w:rPr>
          <w:rFonts w:ascii="Times New Roman" w:hAnsi="Times New Roman" w:cs="Times New Roman"/>
        </w:rPr>
        <w:fldChar w:fldCharType="end"/>
      </w:r>
      <w:r w:rsidR="00E54C23" w:rsidRPr="009262B3">
        <w:rPr>
          <w:rFonts w:ascii="Times New Roman" w:hAnsi="Times New Roman" w:cs="Times New Roman"/>
        </w:rPr>
        <w:t xml:space="preserve">, </w:t>
      </w:r>
      <w:r w:rsidRPr="009262B3">
        <w:rPr>
          <w:rFonts w:ascii="Times New Roman" w:hAnsi="Times New Roman" w:cs="Times New Roman"/>
        </w:rPr>
        <w:t xml:space="preserve">including concepts such as riba (interest), gharar (uncertainty), and maysir (speculation), as well as knowledge of Islamic financial products such as </w:t>
      </w:r>
      <w:r w:rsidRPr="009262B3">
        <w:rPr>
          <w:rFonts w:ascii="Times New Roman" w:hAnsi="Times New Roman" w:cs="Times New Roman"/>
          <w:i/>
          <w:iCs/>
        </w:rPr>
        <w:t>mud</w:t>
      </w:r>
      <w:r w:rsidR="005D58ED" w:rsidRPr="009262B3">
        <w:rPr>
          <w:rFonts w:ascii="Times New Roman" w:hAnsi="Times New Roman" w:cs="Times New Roman"/>
          <w:i/>
          <w:iCs/>
        </w:rPr>
        <w:t>h</w:t>
      </w:r>
      <w:r w:rsidRPr="009262B3">
        <w:rPr>
          <w:rFonts w:ascii="Times New Roman" w:hAnsi="Times New Roman" w:cs="Times New Roman"/>
          <w:i/>
          <w:iCs/>
        </w:rPr>
        <w:t>araba</w:t>
      </w:r>
      <w:r w:rsidR="005D58ED" w:rsidRPr="009262B3">
        <w:rPr>
          <w:rFonts w:ascii="Times New Roman" w:hAnsi="Times New Roman" w:cs="Times New Roman"/>
          <w:i/>
          <w:iCs/>
        </w:rPr>
        <w:t>h</w:t>
      </w:r>
      <w:r w:rsidRPr="009262B3">
        <w:rPr>
          <w:rFonts w:ascii="Times New Roman" w:hAnsi="Times New Roman" w:cs="Times New Roman"/>
          <w:i/>
          <w:iCs/>
        </w:rPr>
        <w:t>, musyarakah</w:t>
      </w:r>
      <w:r w:rsidRPr="009262B3">
        <w:rPr>
          <w:rFonts w:ascii="Times New Roman" w:hAnsi="Times New Roman" w:cs="Times New Roman"/>
        </w:rPr>
        <w:t xml:space="preserve">, and sukuk </w:t>
      </w:r>
      <w:r w:rsidR="00041DFC"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{"citationItems":[{"id":"ITEM-1","itemData":{"DOI":"10.1108/JIABR-02-2022-0043/FULL/XML","ISSN":"17590825","abstract":"Purpose: There is a growing body of literature that recognizes the importance of Islamic financial literacy (IFL) while it is at the heart of our understanding of the overall financial system. To date, insufficient attention has been paid to Turkey, the Balkans and other potential Islamic finance hubs like Suriname. In fact, there have been no attempts to examine IFL in those regions or economies. The purpose of this paper is to test and validate the IFL scale developed by Dinc et al. (2021) in an international setting. By doing so, this study elaborates on possible antecedents and levels of IFL across countries and economic systems. Design/methodology/approach: The design of the questionnaire used is based on the principles of Islamic finance and covers all the segments. The total number of collected observations is 3,579. This study uses the confirmatory factor analysis (CFA) to ascertain the factor structure and test the revised scale fit with the original form. Besides, IBM AMOS 25 Graphics is used for calculating the fit indexes for the scale. Findings: The results from the CFA revealed that the scale has a good fit for its original and kept the four-dimensional structure. In addition, it also indicates that the predeveloped IFL scale is valid for different cultures, countries and individuals either having conventional or Islamic financial institutions preferences. Furthermore, results of empirical tests demonstrate that Turkey is significantly higher in Islamic financial awareness, whereas other countries' group is higher on all other subdimensions of the scale. On the other hand, female respondents indicate significantly higher levels of Islamic financial awareness, and male respondents show significantly higher levels of Islamic financial knowledge. Finally, the most prominent finding to emerge from the analysis is that the principles of Islamic finance are well accepted, except for some liberal views on the concept of “interest” (riba). Research limitations/implications: Because of the diverse demography of the collected sample observations, this revised scale has a homogeneous set of implications. This IFL scale can accurately measure the level of IFL attained by an individual, group, society or nation, as well as suggest necessary actions based on its four-dimensional structure. Originality/value: This study tests the IFL scale by considering two key elements: increased sample size and vast geographical coverage. To ensure that the developed …","author":[{"dropping-particle":"","family":"Dinc","given":"Yusuf","non-dropping-particle":"","parse-names":false,"suffix":""},{"dropping-particle":"","family":"Çetin","given":"Mehmet","non-dropping-particle":"","parse-names":false,"suffix":""},{"dropping-particle":"","family":"Jahangir","given":"Rashed","non-dropping-particle":"","parse-names":false,"suffix":""}],"container-title":"Journal of Islamic Accounting and Business Research","id":"ITEM-1","issue":"8","issued":{"date-parts":[["2023","11"]]},"page":"1364-1382","publisher":"Emerald Publishing","title":"Revisiting the concept of Islamic financial literacy in a boundaryless context: cross-country comparison of Islamic financial literacy","type":"article-journal","volume":"14"},"uris":["http://www.mendeley.com/documents/?uuid=65429f15-add2-35b1-aa7e-07c1576ddc38","http://www.mendeley.com/documents/?uuid=c6ca4167-330a-43f0-8ab8-325c0f080d3d"]}],"mendeley":{"formattedCitation":"(Dinc et al., 2023)","plainTextFormattedCitation":"(Dinc et al., 2023)","previouslyFormattedCitation":"(Dinc et al., 2023)"},"properties":{"noteIndex":0},"schema":"https://github.com/citation-style-language/schema/raw/master/csl-citation.json"}</w:instrText>
      </w:r>
      <w:r w:rsidR="00041DFC" w:rsidRPr="009262B3">
        <w:rPr>
          <w:rFonts w:ascii="Times New Roman" w:hAnsi="Times New Roman" w:cs="Times New Roman"/>
        </w:rPr>
        <w:fldChar w:fldCharType="separate"/>
      </w:r>
      <w:r w:rsidR="00041DFC" w:rsidRPr="009262B3">
        <w:rPr>
          <w:rFonts w:ascii="Times New Roman" w:hAnsi="Times New Roman" w:cs="Times New Roman"/>
          <w:noProof/>
        </w:rPr>
        <w:t>(Dinc et al., 2023)</w:t>
      </w:r>
      <w:r w:rsidR="00041DFC" w:rsidRPr="009262B3">
        <w:rPr>
          <w:rFonts w:ascii="Times New Roman" w:hAnsi="Times New Roman" w:cs="Times New Roman"/>
        </w:rPr>
        <w:fldChar w:fldCharType="end"/>
      </w:r>
      <w:r w:rsidR="00E54C23" w:rsidRPr="009262B3">
        <w:rPr>
          <w:rFonts w:ascii="Times New Roman" w:hAnsi="Times New Roman" w:cs="Times New Roman"/>
        </w:rPr>
        <w:t xml:space="preserve">. </w:t>
      </w:r>
      <w:r w:rsidRPr="009262B3">
        <w:rPr>
          <w:rFonts w:ascii="Times New Roman" w:hAnsi="Times New Roman" w:cs="Times New Roman"/>
        </w:rPr>
        <w:t>Research by Dinc developed an Islamic financial literacy scale</w:t>
      </w:r>
      <w:r w:rsidR="00277347" w:rsidRPr="009262B3">
        <w:rPr>
          <w:rFonts w:ascii="Times New Roman" w:hAnsi="Times New Roman" w:cs="Times New Roman"/>
        </w:rPr>
        <w:t>, highlighting the importance of risk awareness and Sharia compliance in financial decision-making</w:t>
      </w:r>
      <w:r w:rsidRPr="009262B3">
        <w:rPr>
          <w:rFonts w:ascii="Times New Roman" w:hAnsi="Times New Roman" w:cs="Times New Roman"/>
        </w:rPr>
        <w:t xml:space="preserve">. However, this study has not integrated </w:t>
      </w:r>
      <w:r w:rsidR="00886262" w:rsidRPr="009262B3">
        <w:rPr>
          <w:rFonts w:ascii="Times New Roman" w:hAnsi="Times New Roman" w:cs="Times New Roman"/>
        </w:rPr>
        <w:t>the sustainability</w:t>
      </w:r>
      <w:r w:rsidRPr="009262B3">
        <w:rPr>
          <w:rFonts w:ascii="Times New Roman" w:hAnsi="Times New Roman" w:cs="Times New Roman"/>
        </w:rPr>
        <w:t xml:space="preserve"> aspects into Islamic financial literacy</w:t>
      </w:r>
      <w:r w:rsidR="00E54C23" w:rsidRPr="009262B3">
        <w:rPr>
          <w:rFonts w:ascii="Times New Roman" w:hAnsi="Times New Roman" w:cs="Times New Roman"/>
        </w:rPr>
        <w:t>.​</w:t>
      </w:r>
    </w:p>
    <w:p w14:paraId="1CC12373" w14:textId="4063F56E" w:rsidR="0071741B" w:rsidRPr="009262B3" w:rsidRDefault="00886262" w:rsidP="00AD682C">
      <w:pPr>
        <w:spacing w:after="0" w:line="276" w:lineRule="auto"/>
        <w:ind w:firstLine="360"/>
        <w:jc w:val="both"/>
        <w:rPr>
          <w:rFonts w:ascii="Times New Roman" w:hAnsi="Times New Roman" w:cs="Times New Roman"/>
        </w:rPr>
      </w:pPr>
      <w:r w:rsidRPr="009262B3">
        <w:rPr>
          <w:rFonts w:ascii="Times New Roman" w:hAnsi="Times New Roman" w:cs="Times New Roman"/>
        </w:rPr>
        <w:t>Theoretically, we define financial literacy as a person's ability to understand basic financial concepts and apply them in everyday life, including in making intelligent and responsible decisions.</w:t>
      </w:r>
      <w:r w:rsidR="00BB3092" w:rsidRPr="009262B3">
        <w:rPr>
          <w:rFonts w:ascii="Times New Roman" w:hAnsi="Times New Roman" w:cs="Times New Roman"/>
        </w:rPr>
        <w:t xml:space="preserve"> </w:t>
      </w:r>
      <w:r w:rsidRPr="009262B3">
        <w:rPr>
          <w:rFonts w:ascii="Times New Roman" w:hAnsi="Times New Roman" w:cs="Times New Roman"/>
        </w:rPr>
        <w:t xml:space="preserve">Islamically, financial literacy includes cognitive, spiritual, ethical, and social </w:t>
      </w:r>
      <w:r w:rsidRPr="009262B3">
        <w:rPr>
          <w:rFonts w:ascii="Times New Roman" w:hAnsi="Times New Roman" w:cs="Times New Roman"/>
        </w:rPr>
        <w:lastRenderedPageBreak/>
        <w:t xml:space="preserve">dimensions because finance is seen not as neutral but as a tool for achieving justice and collective welfare </w:t>
      </w:r>
      <w:r w:rsidRPr="009262B3">
        <w:rPr>
          <w:rFonts w:ascii="Times New Roman" w:hAnsi="Times New Roman" w:cs="Times New Roman"/>
          <w:i/>
          <w:iCs/>
        </w:rPr>
        <w:t>(maslahah ammah)</w:t>
      </w:r>
      <w:r w:rsidRPr="009262B3">
        <w:rPr>
          <w:rFonts w:ascii="Times New Roman" w:hAnsi="Times New Roman" w:cs="Times New Roman"/>
        </w:rPr>
        <w:t>.</w:t>
      </w:r>
    </w:p>
    <w:p w14:paraId="18D2C038" w14:textId="2C0C2A08" w:rsidR="0071741B" w:rsidRPr="009262B3" w:rsidRDefault="009C65CE" w:rsidP="00AD682C">
      <w:pPr>
        <w:spacing w:after="0" w:line="276" w:lineRule="auto"/>
        <w:ind w:firstLine="360"/>
        <w:jc w:val="both"/>
        <w:rPr>
          <w:rFonts w:ascii="Times New Roman" w:hAnsi="Times New Roman" w:cs="Times New Roman"/>
        </w:rPr>
      </w:pPr>
      <w:r w:rsidRPr="009262B3">
        <w:rPr>
          <w:rFonts w:ascii="Times New Roman" w:hAnsi="Times New Roman" w:cs="Times New Roman"/>
        </w:rPr>
        <w:t xml:space="preserve">However, contemporary studies show that Islamic financial literacy is generally still focused on </w:t>
      </w:r>
      <w:r w:rsidR="00886262" w:rsidRPr="009262B3">
        <w:rPr>
          <w:rFonts w:ascii="Times New Roman" w:hAnsi="Times New Roman" w:cs="Times New Roman"/>
        </w:rPr>
        <w:t>a technical</w:t>
      </w:r>
      <w:r w:rsidRPr="009262B3">
        <w:rPr>
          <w:rFonts w:ascii="Times New Roman" w:hAnsi="Times New Roman" w:cs="Times New Roman"/>
        </w:rPr>
        <w:t xml:space="preserve"> understanding of sharia products and contracts such as </w:t>
      </w:r>
      <w:r w:rsidRPr="009262B3">
        <w:rPr>
          <w:rFonts w:ascii="Times New Roman" w:hAnsi="Times New Roman" w:cs="Times New Roman"/>
          <w:i/>
          <w:iCs/>
        </w:rPr>
        <w:t>mudharabah, musyarakah</w:t>
      </w:r>
      <w:r w:rsidRPr="009262B3">
        <w:rPr>
          <w:rFonts w:ascii="Times New Roman" w:hAnsi="Times New Roman" w:cs="Times New Roman"/>
        </w:rPr>
        <w:t xml:space="preserve">, </w:t>
      </w:r>
      <w:r w:rsidRPr="009262B3">
        <w:rPr>
          <w:rFonts w:ascii="Times New Roman" w:hAnsi="Times New Roman" w:cs="Times New Roman"/>
          <w:i/>
          <w:iCs/>
        </w:rPr>
        <w:t>ijarah</w:t>
      </w:r>
      <w:r w:rsidRPr="009262B3">
        <w:rPr>
          <w:rFonts w:ascii="Times New Roman" w:hAnsi="Times New Roman" w:cs="Times New Roman"/>
        </w:rPr>
        <w:t xml:space="preserve">, </w:t>
      </w:r>
      <w:r w:rsidR="0089206C"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{"citationItems":[{"id":"ITEM-1","itemData":{"DOI":"10.1108/IJIF-07-2020-0156/FULL/PDF","ISSN":"22894365","abstract":"Purpose: This study aims to develop a valid and reliable Islamic financial literacy (IFL) scale that can capture all the segments of the Islamic financial sectors and which could be considered applicable for all jurisdictions across the globe. Design/methodology/approach: To build the measure, this study followed a scale development process by collecting 698 a priori items from 81 respondents. Later, it generated an item pool through the analysis of the items with experts and gave the last form (40 items) to 287 respondents in Turkey with another IFL scale that is frequently used in the literature and a scale assessing religiosity. With explanatory factor analysis, the scale demonstrates a four-factor construct with 20 items. This construct provides good fit indexes and reliability scores. Findings: Results of the correlation analysis and comparison of the fit indexes of alternative structures provided supportive evidence for discriminant and convergent validity of the scale and its sub-dimensions. As a result, an applicable scale is developed for countries where Islamic financial institutions are operating and where they are not. Originality/value: One of the strengths of this study is that it represents a comprehensive scale development for the entire Islamic financial system, including banking, takāful (Islamic insurance) and fund management. In addition, the attempt to design an IFL scale applicable to any economy or individual is a pioneering attempt in the literature.","author":[{"dropping-particle":"","family":"Dinc","given":"Yusuf","non-dropping-particle":"","parse-names":false,"suffix":""},{"dropping-particle":"","family":"Çetin","given":"Mehmet","non-dropping-particle":"","parse-names":false,"suffix":""},{"dropping-particle":"","family":"Bulut","given":"Mehmet","non-dropping-particle":"","parse-names":false,"suffix":""},{"dropping-particle":"","family":"Jahangir","given":"Rashed","non-dropping-particle":"","parse-names":false,"suffix":""}],"container-title":"ISRA International Journal of Islamic Finance","id":"ITEM-1","issue":"2","issued":{"date-parts":[["2021","9"]]},"page":"251-263","publisher":"Emerald Publishing","title":"Islamic financial literacy scale: an amendment in the sphere of contemporary financial literacy","type":"article-journal","volume":"13"},"uris":["http://www.mendeley.com/documents/?uuid=4f845e28-b945-4131-a43a-91705cc232e2","http://www.mendeley.com/documents/?uuid=bcf61130-0ac8-391b-a187-8d2c65b8f64c"]}],"mendeley":{"formattedCitation":"(Dinc et al., 2021)","plainTextFormattedCitation":"(Dinc et al., 2021)","previouslyFormattedCitation":"(Dinc et al., 2021)"},"properties":{"noteIndex":0},"schema":"https://github.com/citation-style-language/schema/raw/master/csl-citation.json"}</w:instrText>
      </w:r>
      <w:r w:rsidR="0089206C" w:rsidRPr="009262B3">
        <w:rPr>
          <w:rFonts w:ascii="Times New Roman" w:hAnsi="Times New Roman" w:cs="Times New Roman"/>
        </w:rPr>
        <w:fldChar w:fldCharType="separate"/>
      </w:r>
      <w:r w:rsidR="0089206C" w:rsidRPr="009262B3">
        <w:rPr>
          <w:rFonts w:ascii="Times New Roman" w:hAnsi="Times New Roman" w:cs="Times New Roman"/>
          <w:noProof/>
        </w:rPr>
        <w:t>(Dinc et al., 2021)</w:t>
      </w:r>
      <w:r w:rsidR="0089206C" w:rsidRPr="009262B3">
        <w:rPr>
          <w:rFonts w:ascii="Times New Roman" w:hAnsi="Times New Roman" w:cs="Times New Roman"/>
        </w:rPr>
        <w:fldChar w:fldCharType="end"/>
      </w:r>
      <w:r w:rsidR="0089206C">
        <w:rPr>
          <w:rFonts w:ascii="Times New Roman" w:hAnsi="Times New Roman" w:cs="Times New Roman"/>
        </w:rPr>
        <w:t xml:space="preserve"> </w:t>
      </w:r>
      <w:r w:rsidRPr="009262B3">
        <w:rPr>
          <w:rFonts w:ascii="Times New Roman" w:hAnsi="Times New Roman" w:cs="Times New Roman"/>
        </w:rPr>
        <w:t xml:space="preserve">and </w:t>
      </w:r>
      <w:r w:rsidRPr="009262B3">
        <w:rPr>
          <w:rFonts w:ascii="Times New Roman" w:hAnsi="Times New Roman" w:cs="Times New Roman"/>
          <w:i/>
          <w:iCs/>
        </w:rPr>
        <w:t>murabahah</w:t>
      </w:r>
      <w:r w:rsidR="0071741B" w:rsidRPr="009262B3">
        <w:rPr>
          <w:rFonts w:ascii="Times New Roman" w:hAnsi="Times New Roman" w:cs="Times New Roman"/>
        </w:rPr>
        <w:t xml:space="preserve"> </w:t>
      </w:r>
      <w:r w:rsidR="0089206C">
        <w:rPr>
          <w:rFonts w:ascii="Times New Roman" w:hAnsi="Times New Roman" w:cs="Times New Roman"/>
        </w:rPr>
        <w:fldChar w:fldCharType="begin" w:fldLock="1"/>
      </w:r>
      <w:r w:rsidR="00315B5A">
        <w:rPr>
          <w:rFonts w:ascii="Times New Roman" w:hAnsi="Times New Roman" w:cs="Times New Roman"/>
        </w:rPr>
        <w:instrText>ADDIN CSL_CITATION {"citationItems":[{"id":"ITEM-1","itemData":{"DOI":"10.29240/jhi.v10i1.11508","ISSN":"25483382","abstract":"This article aims to explain the inconsistency of Baitul Maal Wa Tamwil (abbreviated as BMT) in implementing Sharia principles. This is a case study research with an empirical legal approach which was conducted in LKMS BMT Almabruk Inc. (BMT Almabruk) of Tanah Datar Regency and BMT Al Fattah of Solok City. Data were obtained through interviews with BMT management and related documents from BMT. The result of study showed that firstly, Sharia compliance in fund distribution contract in the form of murabahah was divided into two: murabahah through cooperation with partners and murabahah with a wakalah contract. In the first model, Sharia implementation in Murabahah was consistent, meanwhile it was inconsistent in the second one. Similarly, it still contained the elements of usury in determining its administrative costs. Second, Sharia compliance in the fund collection contract appears to be inconsistent in mudharabah savings. Third, Sharia Supervisory Board at BMT Almabruk had been consistent in monitoring Sharia principles. On the other hand, the performance of BMT Al Fattah had been inconsistent in monitoring the Sharia principles themselves. Based on the results of the study, a new scheme needs to be found for BMT to be consistent with the principles of Sharia economic law, for instance, administrative costs are used as unit costs which are included in the acquisition cost; the implementation of Sadd adz-Dzariah concept in the merger of two contracts; the implementation of Murabahah contract is carried out only after the Wakalah contract is fully completed or the goods have become the property of BMT; and the Mudharabah contract which applies to savings that can be withdrawn at any time is replaced by Hajj savings or Umrah savings that have a fixed term.","author":[{"dropping-particle":"","family":"Rizal","given":"","non-dropping-particle":"","parse-names":false,"suffix":""},{"dropping-particle":"","family":"Nengsih","given":"Ifelda","non-dropping-particle":"","parse-names":false,"suffix":""},{"dropping-particle":"","family":"Sari","given":"Chitra Indah","non-dropping-particle":"","parse-names":false,"suffix":""},{"dropping-particle":"","family":"Hayati","given":"Riska Fauziah","non-dropping-particle":"","parse-names":false,"suffix":""},{"dropping-particle":"","family":"Mutia","given":"Sri","non-dropping-particle":"","parse-names":false,"suffix":""}],"container-title":"Al-Istinbath: Jurnal Hukum Islam","id":"ITEM-1","issue":"1","issued":{"date-parts":[["2025"]]},"page":"105-129","title":"Inconsistency of Shariatization: Exploring The Implementation of Sharia Principles In Baitul Maal wa Tamwil","type":"article-journal","volume":"10"},"uris":["http://www.mendeley.com/documents/?uuid=296763fc-15b7-4213-931d-de5bb48e5322"]}],"mendeley":{"formattedCitation":"(Rizal et al., 2025)","plainTextFormattedCitation":"(Rizal et al., 2025)","previouslyFormattedCitation":"(Rizal et al., 2025)"},"properties":{"noteIndex":0},"schema":"https://github.com/citation-style-language/schema/raw/master/csl-citation.json"}</w:instrText>
      </w:r>
      <w:r w:rsidR="0089206C">
        <w:rPr>
          <w:rFonts w:ascii="Times New Roman" w:hAnsi="Times New Roman" w:cs="Times New Roman"/>
        </w:rPr>
        <w:fldChar w:fldCharType="separate"/>
      </w:r>
      <w:r w:rsidR="0089206C" w:rsidRPr="0089206C">
        <w:rPr>
          <w:rFonts w:ascii="Times New Roman" w:hAnsi="Times New Roman" w:cs="Times New Roman"/>
          <w:noProof/>
        </w:rPr>
        <w:t>(Rizal et al., 2025)</w:t>
      </w:r>
      <w:r w:rsidR="0089206C">
        <w:rPr>
          <w:rFonts w:ascii="Times New Roman" w:hAnsi="Times New Roman" w:cs="Times New Roman"/>
        </w:rPr>
        <w:fldChar w:fldCharType="end"/>
      </w:r>
      <w:r w:rsidR="0071741B" w:rsidRPr="009262B3">
        <w:rPr>
          <w:rFonts w:ascii="Times New Roman" w:hAnsi="Times New Roman" w:cs="Times New Roman"/>
        </w:rPr>
        <w:t xml:space="preserve"> </w:t>
      </w:r>
      <w:r w:rsidRPr="009262B3">
        <w:rPr>
          <w:rFonts w:ascii="Times New Roman" w:hAnsi="Times New Roman" w:cs="Times New Roman"/>
        </w:rPr>
        <w:t xml:space="preserve">This approach </w:t>
      </w:r>
      <w:r w:rsidR="00886262" w:rsidRPr="009262B3">
        <w:rPr>
          <w:rFonts w:ascii="Times New Roman" w:hAnsi="Times New Roman" w:cs="Times New Roman"/>
        </w:rPr>
        <w:t xml:space="preserve">Islamic contexts view financial literacy as encompassing not only cognitive elements but also spiritual, ethical, and social dimensions, since finance is regarded not as neutral but as a tool for achieving justice and collective well-being </w:t>
      </w:r>
      <w:r w:rsidR="00886262" w:rsidRPr="009262B3">
        <w:rPr>
          <w:rFonts w:ascii="Times New Roman" w:hAnsi="Times New Roman" w:cs="Times New Roman"/>
          <w:i/>
          <w:iCs/>
        </w:rPr>
        <w:t>(maslahah ammah).</w:t>
      </w:r>
      <w:r w:rsidR="00293090" w:rsidRPr="009262B3">
        <w:rPr>
          <w:rFonts w:ascii="Times New Roman" w:hAnsi="Times New Roman" w:cs="Times New Roman"/>
          <w:i/>
          <w:iCs/>
        </w:rPr>
        <w:t xml:space="preserve"> </w:t>
      </w:r>
      <w:r w:rsidR="00293090" w:rsidRPr="009262B3">
        <w:rPr>
          <w:rFonts w:ascii="Times New Roman" w:hAnsi="Times New Roman" w:cs="Times New Roman"/>
        </w:rPr>
        <w:t>P</w:t>
      </w:r>
      <w:r w:rsidRPr="009262B3">
        <w:rPr>
          <w:rFonts w:ascii="Times New Roman" w:hAnsi="Times New Roman" w:cs="Times New Roman"/>
        </w:rPr>
        <w:t xml:space="preserve">ositions customers as passive users, who are only asked to understand the differences between sharia and conventional products without building critical awareness of the dimensions of value, behavior, and social impact of their financial choices </w:t>
      </w:r>
      <w:r w:rsidR="00263271"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{"citationItems":[{"id":"ITEM-1","itemData":{"DOI":"10.1108/JIABR-11-2023-0379/FULL/XML","ISSN":"17590825","abstract":"Purpose: While the Noble Quran dictates the prohibition of interest, conventional banks promote Islamic banking by opening Islamic banking windows. Against this backdrop, this study aims to investigate the perceived gaps between managers and clients in Islamic marketing and banking, focusing on conventional banks’ Islamic banking windows. Design/methodology/approach: Guided by a qualitative approach, semi-structured personal interviews and observations served as the data collection methods, involving 25 banks and 50 respondents in 3 different districts, namely, Shirajganj, Rajshahi and Chapainawabganj of Bangladesh from January to October 2023. The data were analysed using ATLAS.ti 2023 to explore codes and quotations derived from 14 interview questions. Further, ATLAS.ti 2023 facilitated synthesizing content, concepts, code occurrence, network analysis and thematic analysis. Findings: Islamic and non-Islamic banks use Quranic verses, hadiths (prophetic traditions), images of mosques, the Kaaba and Arabic texts as Islamic marketing tools. These spiritual, divine and prescriptive tools are associated with Islamic banking. However, conventional banks receive criticism for having separate Islamic banking windows to serve religiously conscious clients, which generates tension among clients and bank managers. Practical implications: The findings can theoretically assist academics in examining conventional banks’ Islamic marketing and banking practices, opening Islamic banking windows. Importantly, Shariah boards can play policy roles in safeguarding the function of Islamic marketing and banking. Managers can use the findings to anticipate client perceptions and enhance Islamic marketing and banking strategies. Likewise, the social implications include the explicit stance of Shariah to mitigate the mixture of halal and haram banking. Originality/value: This pioneering study explores the perspectives of Islamic banking windows by non-Islamic banks. The combination of Islamic marketing and banking is a noteworthy novelty in this study and deserves recognition for its unique contribution to halal marketing and finance.","author":[{"dropping-particle":"","family":"Islam","given":"Mohammad Mominul","non-dropping-particle":"","parse-names":false,"suffix":""},{"dropping-particle":"","family":"Hasan","given":"Mostofa Mahmud","non-dropping-particle":"","parse-names":false,"suffix":""}],"container-title":"Journal of Islamic Accounting and Business Research","id":"ITEM-1","issue":"ahead-of-print","issued":{"date-parts":[["2024"]]},"publisher":"Emerald Publishing","title":"Islamic marketing of conventional banks: bridging managers’ and clients’ perceived gaps","type":"article-journal","volume":"ahead-of-print"},"uris":["http://www.mendeley.com/documents/?uuid=798d9a1b-99a1-36c4-a089-4826b14fdb2a","http://www.mendeley.com/documents/?uuid=a32e9b75-cd86-4500-926c-c09e6ce8065e"]}],"mendeley":{"formattedCitation":"(Islam &amp; Hasan, 2024)","plainTextFormattedCitation":"(Islam &amp; Hasan, 2024)","previouslyFormattedCitation":"(Islam &amp; Hasan, 2024)"},"properties":{"noteIndex":0},"schema":"https://github.com/citation-style-language/schema/raw/master/csl-citation.json"}</w:instrText>
      </w:r>
      <w:r w:rsidR="00263271" w:rsidRPr="009262B3">
        <w:rPr>
          <w:rFonts w:ascii="Times New Roman" w:hAnsi="Times New Roman" w:cs="Times New Roman"/>
        </w:rPr>
        <w:fldChar w:fldCharType="separate"/>
      </w:r>
      <w:r w:rsidR="00263271" w:rsidRPr="009262B3">
        <w:rPr>
          <w:rFonts w:ascii="Times New Roman" w:hAnsi="Times New Roman" w:cs="Times New Roman"/>
          <w:noProof/>
        </w:rPr>
        <w:t>(Islam &amp; Hasan, 2024)</w:t>
      </w:r>
      <w:r w:rsidR="00263271" w:rsidRPr="009262B3">
        <w:rPr>
          <w:rFonts w:ascii="Times New Roman" w:hAnsi="Times New Roman" w:cs="Times New Roman"/>
        </w:rPr>
        <w:fldChar w:fldCharType="end"/>
      </w:r>
      <w:r w:rsidR="0071741B" w:rsidRPr="009262B3">
        <w:rPr>
          <w:rFonts w:ascii="Times New Roman" w:hAnsi="Times New Roman" w:cs="Times New Roman"/>
        </w:rPr>
        <w:t xml:space="preserve">. </w:t>
      </w:r>
      <w:r w:rsidRPr="009262B3">
        <w:rPr>
          <w:rFonts w:ascii="Times New Roman" w:hAnsi="Times New Roman" w:cs="Times New Roman"/>
        </w:rPr>
        <w:t xml:space="preserve">This causes limitations in forming holistically responsible </w:t>
      </w:r>
      <w:r w:rsidR="00277347" w:rsidRPr="009262B3">
        <w:rPr>
          <w:rFonts w:ascii="Times New Roman" w:hAnsi="Times New Roman" w:cs="Times New Roman"/>
        </w:rPr>
        <w:t>Sharia</w:t>
      </w:r>
      <w:r w:rsidRPr="009262B3">
        <w:rPr>
          <w:rFonts w:ascii="Times New Roman" w:hAnsi="Times New Roman" w:cs="Times New Roman"/>
        </w:rPr>
        <w:t xml:space="preserve"> financial agents</w:t>
      </w:r>
      <w:r w:rsidR="0071741B" w:rsidRPr="009262B3">
        <w:rPr>
          <w:rFonts w:ascii="Times New Roman" w:hAnsi="Times New Roman" w:cs="Times New Roman"/>
        </w:rPr>
        <w:t>.</w:t>
      </w:r>
    </w:p>
    <w:p w14:paraId="2532FABF" w14:textId="44F21909" w:rsidR="0071741B" w:rsidRPr="009262B3" w:rsidRDefault="009C65CE" w:rsidP="00AD682C">
      <w:pPr>
        <w:spacing w:after="0" w:line="276" w:lineRule="auto"/>
        <w:ind w:firstLine="360"/>
        <w:jc w:val="both"/>
        <w:rPr>
          <w:rFonts w:ascii="Times New Roman" w:hAnsi="Times New Roman" w:cs="Times New Roman"/>
        </w:rPr>
      </w:pPr>
      <w:r w:rsidRPr="009262B3">
        <w:rPr>
          <w:rFonts w:ascii="Times New Roman" w:hAnsi="Times New Roman" w:cs="Times New Roman"/>
        </w:rPr>
        <w:t xml:space="preserve">In terms of practice, various studies show that although the level of penetration of sharia finance is increasing, there is still a significant gap between understanding products and </w:t>
      </w:r>
      <w:r w:rsidR="00277347" w:rsidRPr="009262B3">
        <w:rPr>
          <w:rFonts w:ascii="Times New Roman" w:hAnsi="Times New Roman" w:cs="Times New Roman"/>
        </w:rPr>
        <w:t>implementing</w:t>
      </w:r>
      <w:r w:rsidRPr="009262B3">
        <w:rPr>
          <w:rFonts w:ascii="Times New Roman" w:hAnsi="Times New Roman" w:cs="Times New Roman"/>
        </w:rPr>
        <w:t xml:space="preserve"> sharia values ​​in daily financial decisions</w:t>
      </w:r>
      <w:r w:rsidR="0071741B" w:rsidRPr="009262B3">
        <w:rPr>
          <w:rFonts w:ascii="Times New Roman" w:hAnsi="Times New Roman" w:cs="Times New Roman"/>
        </w:rPr>
        <w:t xml:space="preserve"> </w:t>
      </w:r>
      <w:r w:rsidR="009B3A9B"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{"citationItems":[{"id":"ITEM-1","itemData":{"DOI":"10.1108/JIMA-07-2022-0197/FULL/XML","ISSN":"17590841","abstract":"Purpose: Recently, financial inclusion promoters have observed that financial literacy is a vital tool for financial inclusion growth, especially among the poor who are considered financially illiterate. The purpose of this paper is to look at the role of Islamic financial literacy (IFL) and inclusion in improving the performance of micro, small and medium enterprises (MSMEs) in Indonesia. Design/methodology/approach: This study uses questionnaire data collected as many as 197 MSMEs. This study was analyzed using structural equation modeling approach to test the hypothesis. Findings: The results show that IFL is an important variable to increase Islamic financial inclusion. The results also show that both have a significant influence in developing the MSME sector business. Research limitations/implications: This research is not without limitations. This study only adopted a sample in one Province in Indonesia with focus on creative economy sector and some others sectors located in the province of Riau, therefore ignoring suburban and urban areas in Indonesia. Therefore, future studies using a cross-sectional research design are feasible. In addition, this study only uses quantitative data, so that qualitative research with key informant interviews can be considered for further research. Practical implications: The findings of this study enlighten policymakers, managers of financial institutions and advocates of financial literacy and inclusion about the importance of improving the performance of MSMEs. As a policy recommendation, this study suggests that Islamic policy makers and financial institutions should play a proactive role in increasing service outreach and providing the regulatory environment needed for MSMEs given the important role MSMEs play in the Indonesian economy. Originality/value: This study combines functional components (behaviors and attitudes) and nonfunctional measures (knowledge and skills) of financial literacy and financial inclusion in explaining the performance of MSMEs. Thus, this research is an initial effort to explain financial literacy and inclusion on the performance of MSMEs.","author":[{"dropping-particle":"","family":"Masrizal","given":"","non-dropping-particle":"","parse-names":false,"suffix":""},{"dropping-particle":"","family":"Sukmana","given":"Raditya","non-dropping-particle":"","parse-names":false,"suffix":""},{"dropping-particle":"","family":"Trianto","given":"Budi","non-dropping-particle":"","parse-names":false,"suffix":""}],"container-title":"Journal of Islamic Marketing","id":"ITEM-1","issue":"1","issued":{"date-parts":[["2024","1"]]},"page":"166-192","publisher":"Emerald Publishing","title":"The effect of Islamic financial literacy on business performance with emphasis on the role of Islamic financial inclusion: case study in Indonesia","type":"article-journal","volume":"16"},"uris":["http://www.mendeley.com/documents/?uuid=fd7eba68-90ee-393c-9bc4-9ebf97c8d83f","http://www.mendeley.com/documents/?uuid=c10b7aec-8a3a-4184-a3bb-f04429778ae5"]}],"mendeley":{"formattedCitation":"(Masrizal et al., 2024)","plainTextFormattedCitation":"(Masrizal et al., 2024)","previouslyFormattedCitation":"(Masrizal et al., 2024)"},"properties":{"noteIndex":0},"schema":"https://github.com/citation-style-language/schema/raw/master/csl-citation.json"}</w:instrText>
      </w:r>
      <w:r w:rsidR="009B3A9B" w:rsidRPr="009262B3">
        <w:rPr>
          <w:rFonts w:ascii="Times New Roman" w:hAnsi="Times New Roman" w:cs="Times New Roman"/>
        </w:rPr>
        <w:fldChar w:fldCharType="separate"/>
      </w:r>
      <w:r w:rsidR="009B3A9B" w:rsidRPr="009262B3">
        <w:rPr>
          <w:rFonts w:ascii="Times New Roman" w:hAnsi="Times New Roman" w:cs="Times New Roman"/>
          <w:noProof/>
        </w:rPr>
        <w:t>(Masrizal et al., 2024)</w:t>
      </w:r>
      <w:r w:rsidR="009B3A9B" w:rsidRPr="009262B3">
        <w:rPr>
          <w:rFonts w:ascii="Times New Roman" w:hAnsi="Times New Roman" w:cs="Times New Roman"/>
        </w:rPr>
        <w:fldChar w:fldCharType="end"/>
      </w:r>
      <w:r w:rsidR="009B3A9B" w:rsidRPr="009262B3">
        <w:rPr>
          <w:rFonts w:ascii="Times New Roman" w:hAnsi="Times New Roman" w:cs="Times New Roman"/>
        </w:rPr>
        <w:t xml:space="preserve">. </w:t>
      </w:r>
      <w:r w:rsidRPr="009262B3">
        <w:rPr>
          <w:rFonts w:ascii="Times New Roman" w:hAnsi="Times New Roman" w:cs="Times New Roman"/>
        </w:rPr>
        <w:t>This phenomenon reflects the low behavioral literacy in Islamic finance</w:t>
      </w:r>
      <w:r w:rsidR="009B3A9B" w:rsidRPr="009262B3">
        <w:rPr>
          <w:rFonts w:ascii="Times New Roman" w:hAnsi="Times New Roman" w:cs="Times New Roman"/>
        </w:rPr>
        <w:t xml:space="preserve"> </w:t>
      </w:r>
      <w:r w:rsidR="009B3A9B"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{"citationItems":[{"id":"ITEM-1","itemData":{"DOI":"10.1108/JIABR-08-2020-0261/FULL/XML","ISSN":"17590825","abstract":"Purpose: This study aims to propose a comprehensive education model to enhance Islamic financial literacy to elevate the prominence of Islamic finance. Design/methodology/approach: The study conceptualized a framework of Islamic finance education using Prochaska and DiClemente’s transtheoretical model (TTM) of change aided by a review of the essential literature on Islamic financial literacy. The study also includes critical reflection based on the real firsthand experiences of delivering 16 voluntary non-formal community-based Islamic finance workshops for Indonesian diaspora in the UK and the Republic of Ireland from December 2014 to July 2016. Findings: This study provides an inclusive conceptualization of an Islamic finance education approach to creating awareness in communities of applying Islamic financial principles in daily life. It also elaborates stage-appropriate strategies that cover the pre-contemplation, contemplation, preparation, action and maintenance stages that vary by upon individuals based on their readiness to adopt Islamic finance principles. Research limitations/implications: This study is not merely based on a conceptual examination of literature but also incorporates critical reflection on a series of community-based Islamic finance workshops conducted by the authors. It therefore offers the potential to present an under-researched model used to enhance Islamic finance literacy as one of the pillars in supporting the development of the Islamic economic and financial sector. Practical implications: This study provides guidelines and various practical ideas that scholars and any concerned parties can use to offer community-based Islamic finance educational activities aimed at supporting the future organic growth of Islamic finance. Originality/value: The study expands the use of Prochaska and DiClemente’s TTM (which has been widely cited in health-related behavioral research) and brings a unique theoretical lens, notably within the Islamic finance literature. The use of the TTM was established in psychology and health-related behavioral science, particularly in relation to elucidating how people cease unhealthy behaviors (e.g. alcohol and smoking addictions) and how they develop healthy behaviors. This paper brings the TTM into another context on how to stimulate individuals, particularly Muslims, to shift from “riba addiction” and develop sharia-compliant financial behaviors.","author":[{"dropping-particle":"","family":"Dewi","given":"Miranti Kartika","non-dropping-particle":"","parse-names":false,"suffix":""},{"dropping-particle":"","family":"Ferdian","given":"Ilham Reza","non-dropping-particle":"","parse-names":false,"suffix":""}],"container-title":"Journal of Islamic Accounting and Business Research","id":"ITEM-1","issue":"5","issued":{"date-parts":[["2021"]]},"page":"729-747","publisher":"Emerald Group Holdings Ltd.","title":"Enhancing Islamic financial literacy through community-based workshops: a transtheoretical model","type":"article-journal","volume":"12"},"uris":["http://www.mendeley.com/documents/?uuid=da31bad8-4f38-36a5-a8b8-0290d68c3176","http://www.mendeley.com/documents/?uuid=e125bd9f-98d3-48d3-81bb-42206d6804d0"]}],"mendeley":{"formattedCitation":"(Dewi &amp; Ferdian, 2021)","plainTextFormattedCitation":"(Dewi &amp; Ferdian, 2021)","previouslyFormattedCitation":"(Dewi &amp; Ferdian, 2021)"},"properties":{"noteIndex":0},"schema":"https://github.com/citation-style-language/schema/raw/master/csl-citation.json"}</w:instrText>
      </w:r>
      <w:r w:rsidR="009B3A9B" w:rsidRPr="009262B3">
        <w:rPr>
          <w:rFonts w:ascii="Times New Roman" w:hAnsi="Times New Roman" w:cs="Times New Roman"/>
        </w:rPr>
        <w:fldChar w:fldCharType="separate"/>
      </w:r>
      <w:r w:rsidR="009B3A9B" w:rsidRPr="009262B3">
        <w:rPr>
          <w:rFonts w:ascii="Times New Roman" w:hAnsi="Times New Roman" w:cs="Times New Roman"/>
          <w:noProof/>
        </w:rPr>
        <w:t>(Dewi &amp; Ferdian, 2021)</w:t>
      </w:r>
      <w:r w:rsidR="009B3A9B" w:rsidRPr="009262B3">
        <w:rPr>
          <w:rFonts w:ascii="Times New Roman" w:hAnsi="Times New Roman" w:cs="Times New Roman"/>
        </w:rPr>
        <w:fldChar w:fldCharType="end"/>
      </w:r>
      <w:r w:rsidR="0071741B" w:rsidRPr="009262B3">
        <w:rPr>
          <w:rFonts w:ascii="Times New Roman" w:hAnsi="Times New Roman" w:cs="Times New Roman"/>
        </w:rPr>
        <w:t xml:space="preserve">, </w:t>
      </w:r>
      <w:r w:rsidRPr="009262B3">
        <w:rPr>
          <w:rFonts w:ascii="Times New Roman" w:hAnsi="Times New Roman" w:cs="Times New Roman"/>
        </w:rPr>
        <w:t xml:space="preserve">which should include dimensions such as social justice, prohibition of exploitation, and the obligation to distribute assets </w:t>
      </w:r>
      <w:r w:rsidR="00886262" w:rsidRPr="009262B3">
        <w:rPr>
          <w:rFonts w:ascii="Times New Roman" w:hAnsi="Times New Roman" w:cs="Times New Roman"/>
        </w:rPr>
        <w:t>as</w:t>
      </w:r>
      <w:r w:rsidRPr="009262B3">
        <w:rPr>
          <w:rFonts w:ascii="Times New Roman" w:hAnsi="Times New Roman" w:cs="Times New Roman"/>
        </w:rPr>
        <w:t xml:space="preserve"> zakat, infaq, and waqf productively </w:t>
      </w:r>
      <w:r w:rsidR="00E510A1"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{"citationItems":[{"id":"ITEM-1","itemData":{"DOI":"10.1108/JIMA-11-2022-0312/FULL/XML","ISSN":"17590841","abstract":"Purpose: Exploring the current phenomenon of the cash waqf-linked sukuk (CWLS) program issuance that involves Islamic banks in Indonesia, this paper aims to investigate the key barriers and intentional behaviors in realizing wealthy Muslims’ contribution to the program using the intermediary function of Islamic banks. Moreover, this study provides a conceptual framework to set effective marketing strategies to encourage wealthy Muslims to become cash waqf founders and sustain their contribution. Design/methodology/approach: This qualitative study used a literature review and in-depth interviews to generate insights for developing a model of wealthy Muslims’ behavior toward cash waqf programs held by Islamic banks. Findings: The study identified low trust, literacy and transparency as the biggest barriers to cash waqf contributions, but suggests that a greater role for Islamic banks, personal engagement and innovative product offerings can help to overcome these barriers. The study also identified three new behavioral dimensions that are important for understanding wealthy Muslims’ contributions to cash waqf: personal financial planning, accountability and political issues. Based on these findings, the study proposes 10 strategies for all stakeholders to pursue in the short and medium term to promote cash waqf contributions from wealthy Muslims. Research limitations/implications: This study only involved respondents from three major cities in Indonesia: Jakarta, Bandung and Surabaya because these cities have a large number of wealthy Muslims. Future research can collect more samples from all major cities in Indonesia or other Muslim majority countries, and use other qualitative methodology such as phenomenological, ethnographic, grounded theory, case study or action research. The findings of this study can be the starting point for further research and the proposed conceptual framework requires empirical testing in the future. Practical implications: The findings of this study can be a basis for policymakers and the Islamic financial industry in formulating marketing, education and socialization strategies for innovative cash waqf programs. Social implications: The findings of this study will support the acceleration of cash waqf collection for cash waqf initiatives through Islamic banks. Moreover, with a better understanding of the factors impeding and motivating the most potential Muslim groups to contribute to the innovative cash waqf program, the ult…","author":[{"dropping-particle":"","family":"Maulina","given":"Rindawati","non-dropping-particle":"","parse-names":false,"suffix":""},{"dropping-particle":"","family":"Dhewanto","given":"Wawan","non-dropping-particle":"","parse-names":false,"suffix":""},{"dropping-particle":"","family":"Faturohman","given":"Taufik","non-dropping-particle":"","parse-names":false,"suffix":""}],"container-title":"Journal of Islamic Marketing","id":"ITEM-1","issue":"12","issued":{"date-parts":[["2024","12"]]},"page":"3323-3356","publisher":"Emerald Publishing","title":"How to attract wealthy Muslims to contribute to cash waqf (Islamic endowment) held by the Islamic banks? Case in Indonesia","type":"article-journal","volume":"15"},"uris":["http://www.mendeley.com/documents/?uuid=feef8e50-9a3f-3d1b-8c54-f2fa72c567c0","http://www.mendeley.com/documents/?uuid=9b55290c-9d1a-414a-8df9-e25979614772"]}],"mendeley":{"formattedCitation":"(Maulina et al., 2024)","plainTextFormattedCitation":"(Maulina et al., 2024)","previouslyFormattedCitation":"(Maulina et al., 2024)"},"properties":{"noteIndex":0},"schema":"https://github.com/citation-style-language/schema/raw/master/csl-citation.json"}</w:instrText>
      </w:r>
      <w:r w:rsidR="00E510A1" w:rsidRPr="009262B3">
        <w:rPr>
          <w:rFonts w:ascii="Times New Roman" w:hAnsi="Times New Roman" w:cs="Times New Roman"/>
        </w:rPr>
        <w:fldChar w:fldCharType="separate"/>
      </w:r>
      <w:r w:rsidR="00E510A1" w:rsidRPr="009262B3">
        <w:rPr>
          <w:rFonts w:ascii="Times New Roman" w:hAnsi="Times New Roman" w:cs="Times New Roman"/>
          <w:noProof/>
        </w:rPr>
        <w:t>(Maulina et al., 2024)</w:t>
      </w:r>
      <w:r w:rsidR="00E510A1" w:rsidRPr="009262B3">
        <w:rPr>
          <w:rFonts w:ascii="Times New Roman" w:hAnsi="Times New Roman" w:cs="Times New Roman"/>
        </w:rPr>
        <w:fldChar w:fldCharType="end"/>
      </w:r>
      <w:r w:rsidR="00E510A1" w:rsidRPr="009262B3">
        <w:rPr>
          <w:rFonts w:ascii="Times New Roman" w:hAnsi="Times New Roman" w:cs="Times New Roman"/>
        </w:rPr>
        <w:t>.</w:t>
      </w:r>
      <w:r w:rsidR="00B065A9" w:rsidRPr="009262B3">
        <w:rPr>
          <w:rFonts w:ascii="Times New Roman" w:hAnsi="Times New Roman" w:cs="Times New Roman"/>
        </w:rPr>
        <w:t xml:space="preserve"> </w:t>
      </w:r>
      <w:r w:rsidR="00886262" w:rsidRPr="009262B3">
        <w:rPr>
          <w:rFonts w:ascii="Times New Roman" w:hAnsi="Times New Roman" w:cs="Times New Roman"/>
        </w:rPr>
        <w:t>Srbinoski et al. (2025) identify financial inclusion as a key driver for achieving the SDGs.</w:t>
      </w:r>
      <w:r w:rsidR="00277347" w:rsidRPr="009262B3">
        <w:rPr>
          <w:rFonts w:ascii="Times New Roman" w:hAnsi="Times New Roman" w:cs="Times New Roman"/>
        </w:rPr>
        <w:t xml:space="preserve"> Still, sharia-compliant</w:t>
      </w:r>
      <w:r w:rsidR="00AC7065" w:rsidRPr="009262B3">
        <w:rPr>
          <w:rFonts w:ascii="Times New Roman" w:hAnsi="Times New Roman" w:cs="Times New Roman"/>
        </w:rPr>
        <w:t xml:space="preserve"> financial literacy models remain limited, especially in the context of </w:t>
      </w:r>
      <w:r w:rsidR="00471069" w:rsidRPr="009262B3">
        <w:rPr>
          <w:rFonts w:ascii="Times New Roman" w:hAnsi="Times New Roman" w:cs="Times New Roman"/>
          <w:i/>
          <w:iCs/>
        </w:rPr>
        <w:t>maqashid shariah</w:t>
      </w:r>
      <w:r w:rsidR="00B065A9" w:rsidRPr="009262B3">
        <w:rPr>
          <w:rFonts w:ascii="Times New Roman" w:hAnsi="Times New Roman" w:cs="Times New Roman"/>
        </w:rPr>
        <w:t>.</w:t>
      </w:r>
    </w:p>
    <w:p w14:paraId="0CB0C036" w14:textId="24BEE267" w:rsidR="0071741B" w:rsidRPr="009262B3" w:rsidRDefault="00AC7065" w:rsidP="00AD682C">
      <w:pPr>
        <w:spacing w:after="0" w:line="276" w:lineRule="auto"/>
        <w:ind w:firstLine="360"/>
        <w:jc w:val="both"/>
        <w:rPr>
          <w:rFonts w:ascii="Times New Roman" w:hAnsi="Times New Roman" w:cs="Times New Roman"/>
        </w:rPr>
      </w:pPr>
      <w:r w:rsidRPr="009262B3">
        <w:rPr>
          <w:rFonts w:ascii="Times New Roman" w:hAnsi="Times New Roman" w:cs="Times New Roman"/>
        </w:rPr>
        <w:t xml:space="preserve">In response to this gap, </w:t>
      </w:r>
      <w:r w:rsidR="00277347" w:rsidRPr="009262B3">
        <w:rPr>
          <w:rFonts w:ascii="Times New Roman" w:hAnsi="Times New Roman" w:cs="Times New Roman"/>
        </w:rPr>
        <w:t xml:space="preserve">few </w:t>
      </w:r>
      <w:r w:rsidRPr="009262B3">
        <w:rPr>
          <w:rFonts w:ascii="Times New Roman" w:hAnsi="Times New Roman" w:cs="Times New Roman"/>
        </w:rPr>
        <w:t xml:space="preserve">researchers have proposed </w:t>
      </w:r>
      <w:r w:rsidR="002034B8" w:rsidRPr="009262B3">
        <w:rPr>
          <w:rFonts w:ascii="Times New Roman" w:hAnsi="Times New Roman" w:cs="Times New Roman"/>
        </w:rPr>
        <w:t>developing</w:t>
      </w:r>
      <w:r w:rsidRPr="009262B3">
        <w:rPr>
          <w:rFonts w:ascii="Times New Roman" w:hAnsi="Times New Roman" w:cs="Times New Roman"/>
        </w:rPr>
        <w:t xml:space="preserve"> an Islamic financial literacy model based on </w:t>
      </w:r>
      <w:r w:rsidR="00293090" w:rsidRPr="009262B3">
        <w:rPr>
          <w:rFonts w:ascii="Times New Roman" w:hAnsi="Times New Roman" w:cs="Times New Roman"/>
          <w:i/>
          <w:iCs/>
        </w:rPr>
        <w:t>maqashid shariah</w:t>
      </w:r>
      <w:r w:rsidR="00277347" w:rsidRPr="009262B3">
        <w:rPr>
          <w:rFonts w:ascii="Times New Roman" w:hAnsi="Times New Roman" w:cs="Times New Roman"/>
        </w:rPr>
        <w:t xml:space="preserve">. This model </w:t>
      </w:r>
      <w:r w:rsidR="002034B8" w:rsidRPr="009262B3">
        <w:rPr>
          <w:rFonts w:ascii="Times New Roman" w:hAnsi="Times New Roman" w:cs="Times New Roman"/>
        </w:rPr>
        <w:t>measures an individual's cognitive abilities and</w:t>
      </w:r>
      <w:r w:rsidR="00277347" w:rsidRPr="009262B3">
        <w:rPr>
          <w:rFonts w:ascii="Times New Roman" w:hAnsi="Times New Roman" w:cs="Times New Roman"/>
        </w:rPr>
        <w:t xml:space="preserve"> develops attitudes and behaviors oriented towards </w:t>
      </w:r>
      <w:r w:rsidR="00886262" w:rsidRPr="009262B3">
        <w:rPr>
          <w:rFonts w:ascii="Times New Roman" w:hAnsi="Times New Roman" w:cs="Times New Roman"/>
        </w:rPr>
        <w:t>values,</w:t>
      </w:r>
      <w:r w:rsidRPr="009262B3">
        <w:rPr>
          <w:rFonts w:ascii="Times New Roman" w:hAnsi="Times New Roman" w:cs="Times New Roman"/>
        </w:rPr>
        <w:t xml:space="preserve"> such as trustworthiness, honesty, and a commitment to sustainability and inclusion. </w:t>
      </w:r>
      <w:r w:rsidR="00886262" w:rsidRPr="009262B3">
        <w:rPr>
          <w:rFonts w:ascii="Times New Roman" w:hAnsi="Times New Roman" w:cs="Times New Roman"/>
        </w:rPr>
        <w:t>This model is essential because it builds awareness that financial decisions have real socio-ecological impacts, which Islamic ethics require us to consider.</w:t>
      </w:r>
    </w:p>
    <w:p w14:paraId="77B38CE0" w14:textId="3DE115F3" w:rsidR="003A51F7" w:rsidRPr="00AD682C" w:rsidRDefault="00AC7065" w:rsidP="00AD682C">
      <w:pPr>
        <w:pStyle w:val="ListParagraph"/>
        <w:numPr>
          <w:ilvl w:val="0"/>
          <w:numId w:val="20"/>
        </w:numPr>
        <w:spacing w:after="0" w:line="276" w:lineRule="auto"/>
        <w:ind w:left="284"/>
        <w:jc w:val="both"/>
        <w:rPr>
          <w:rFonts w:ascii="Times New Roman" w:hAnsi="Times New Roman" w:cs="Times New Roman"/>
          <w:b/>
          <w:bCs/>
        </w:rPr>
      </w:pPr>
      <w:r w:rsidRPr="00AD682C">
        <w:rPr>
          <w:rFonts w:ascii="Times New Roman" w:hAnsi="Times New Roman" w:cs="Times New Roman"/>
          <w:b/>
          <w:bCs/>
        </w:rPr>
        <w:t>Maqashid S</w:t>
      </w:r>
      <w:r w:rsidR="00471069" w:rsidRPr="00AD682C">
        <w:rPr>
          <w:rFonts w:ascii="Times New Roman" w:hAnsi="Times New Roman" w:cs="Times New Roman"/>
          <w:b/>
          <w:bCs/>
        </w:rPr>
        <w:t>h</w:t>
      </w:r>
      <w:r w:rsidRPr="00AD682C">
        <w:rPr>
          <w:rFonts w:ascii="Times New Roman" w:hAnsi="Times New Roman" w:cs="Times New Roman"/>
          <w:b/>
          <w:bCs/>
        </w:rPr>
        <w:t>ariah as a Value Basis</w:t>
      </w:r>
      <w:r w:rsidR="00E54C23" w:rsidRPr="00AD682C">
        <w:rPr>
          <w:rFonts w:ascii="Times New Roman" w:hAnsi="Times New Roman" w:cs="Times New Roman"/>
          <w:b/>
          <w:bCs/>
        </w:rPr>
        <w:t xml:space="preserve"> </w:t>
      </w:r>
    </w:p>
    <w:p w14:paraId="1473DFB8" w14:textId="07683FD4" w:rsidR="00833A6D" w:rsidRPr="00833A6D" w:rsidRDefault="00293090" w:rsidP="00833A6D">
      <w:pPr>
        <w:pStyle w:val="ListParagraph"/>
        <w:spacing w:after="0" w:line="276" w:lineRule="auto"/>
        <w:ind w:left="0" w:firstLine="436"/>
        <w:jc w:val="both"/>
        <w:rPr>
          <w:rFonts w:ascii="Times New Roman" w:hAnsi="Times New Roman" w:cs="Times New Roman"/>
        </w:rPr>
      </w:pPr>
      <w:r w:rsidRPr="009262B3">
        <w:rPr>
          <w:rFonts w:ascii="Times New Roman" w:hAnsi="Times New Roman" w:cs="Times New Roman"/>
          <w:i/>
          <w:iCs/>
        </w:rPr>
        <w:t>Maqashid shariah</w:t>
      </w:r>
      <w:r w:rsidR="00AC7065" w:rsidRPr="009262B3">
        <w:rPr>
          <w:rFonts w:ascii="Times New Roman" w:hAnsi="Times New Roman" w:cs="Times New Roman"/>
          <w:i/>
          <w:iCs/>
        </w:rPr>
        <w:t>ah</w:t>
      </w:r>
      <w:r w:rsidR="00315B5A">
        <w:rPr>
          <w:rFonts w:ascii="Times New Roman" w:hAnsi="Times New Roman" w:cs="Times New Roman"/>
          <w:i/>
          <w:iCs/>
        </w:rPr>
        <w:t xml:space="preserve"> </w:t>
      </w:r>
      <w:r w:rsidR="00315B5A">
        <w:rPr>
          <w:rFonts w:ascii="Times New Roman" w:hAnsi="Times New Roman" w:cs="Times New Roman"/>
          <w:i/>
          <w:iCs/>
        </w:rPr>
        <w:fldChar w:fldCharType="begin" w:fldLock="1"/>
      </w:r>
      <w:r w:rsidR="00315B5A">
        <w:rPr>
          <w:rFonts w:ascii="Times New Roman" w:hAnsi="Times New Roman" w:cs="Times New Roman"/>
          <w:i/>
          <w:iCs/>
        </w:rPr>
        <w:instrText>ADDIN CSL_CITATION {"citationItems":[{"id":"ITEM-1","itemData":{"DOI":"10.31958/juris.v22i1.6562","ISSN":"25802763","abstract":"The large potential of zakat funds can support the government's efforts in alleviating poverty. However, its management has not been seen optimally even though BAZNAS has been designated as the official agency and the only non-structural government agency that manages zakat. This study aims to investigate the important role of the human generation who are members of the Muslim community in collecting zakat at the BAZNAS in the era of digital society 5.0 to realize the SDGs. This study uses a literature study method with library data collection techniques, reading and taking notes, and managing research materials by tracing written sources that have been previously written. This study uses content analysis techniques to obtain written information that focuses on four dimensions, namely human generation, Muslim community, zakat collection, and sustainable development goals. The findings reveal that two generations of humans are members of the Muslim community that have the potential to increase zakat collection. Deeper, Maqāṣid shari'āh as the essence of Islamic law through the values of justice, freedom, and human rights of the Muslim community will support the goal of collecting zakat. The novelty of this research found that building the strength and glory of BAZNAS in the era of digital society 5.0 requires strong social ties from the entire Muslim generation community, especially the younger generation community. The main contribution of this research highlights the ‘zakat movement' led by BAZNAS to pay more attention to the role of the millennial Muslim generation community and iGeneration in supporting zakat empowerment programs to realize Sustainable Development Goals.","author":[{"dropping-particle":"","family":"Rizal","given":"","non-dropping-particle":"","parse-names":false,"suffix":""},{"dropping-particle":"","family":"Ghofur","given":"Ruslan Abdul","non-dropping-particle":"","parse-names":false,"suffix":""},{"dropping-particle":"","family":"Utami","given":"Pertiwi","non-dropping-particle":"","parse-names":false,"suffix":""}],"container-title":"Juris: Jurnal Ilmiah Syariah","id":"ITEM-1","issue":"1","issued":{"date-parts":[["2023"]]},"page":"105-118","title":"The Role of Muslim Generation Community at Zakat Collection on Realizing Sustainable Development Goals (SDGs) in the Era of Digital Society 5.0","type":"article-journal","volume":"22"},"uris":["http://www.mendeley.com/documents/?uuid=69910c30-5396-433b-9d34-32238e4c66b9"]}],"mendeley":{"formattedCitation":"(Rizal et al., 2023)","plainTextFormattedCitation":"(Rizal et al., 2023)"},"properties":{"noteIndex":0},"schema":"https://github.com/citation-style-language/schema/raw/master/csl-citation.json"}</w:instrText>
      </w:r>
      <w:r w:rsidR="00315B5A">
        <w:rPr>
          <w:rFonts w:ascii="Times New Roman" w:hAnsi="Times New Roman" w:cs="Times New Roman"/>
          <w:i/>
          <w:iCs/>
        </w:rPr>
        <w:fldChar w:fldCharType="separate"/>
      </w:r>
      <w:r w:rsidR="00315B5A" w:rsidRPr="00315B5A">
        <w:rPr>
          <w:rFonts w:ascii="Times New Roman" w:hAnsi="Times New Roman" w:cs="Times New Roman"/>
          <w:iCs/>
          <w:noProof/>
        </w:rPr>
        <w:t>(Rizal et al., 2023)</w:t>
      </w:r>
      <w:r w:rsidR="00315B5A">
        <w:rPr>
          <w:rFonts w:ascii="Times New Roman" w:hAnsi="Times New Roman" w:cs="Times New Roman"/>
          <w:i/>
          <w:iCs/>
        </w:rPr>
        <w:fldChar w:fldCharType="end"/>
      </w:r>
      <w:r w:rsidR="00AC7065" w:rsidRPr="009262B3">
        <w:rPr>
          <w:rFonts w:ascii="Times New Roman" w:hAnsi="Times New Roman" w:cs="Times New Roman"/>
        </w:rPr>
        <w:t xml:space="preserve"> etymologically comes from the word maqṣid</w:t>
      </w:r>
      <w:r w:rsidR="00277347" w:rsidRPr="009262B3">
        <w:rPr>
          <w:rFonts w:ascii="Times New Roman" w:hAnsi="Times New Roman" w:cs="Times New Roman"/>
        </w:rPr>
        <w:t>, which means aim, purpose,</w:t>
      </w:r>
      <w:r w:rsidR="00AC7065" w:rsidRPr="009262B3">
        <w:rPr>
          <w:rFonts w:ascii="Times New Roman" w:hAnsi="Times New Roman" w:cs="Times New Roman"/>
        </w:rPr>
        <w:t xml:space="preserve"> or direction. In Islamic law, </w:t>
      </w:r>
      <w:r w:rsidRPr="009262B3">
        <w:rPr>
          <w:rFonts w:ascii="Times New Roman" w:hAnsi="Times New Roman" w:cs="Times New Roman"/>
          <w:i/>
          <w:iCs/>
        </w:rPr>
        <w:t xml:space="preserve">maqashid shariah </w:t>
      </w:r>
      <w:r w:rsidR="00AC7065" w:rsidRPr="009262B3">
        <w:rPr>
          <w:rFonts w:ascii="Times New Roman" w:hAnsi="Times New Roman" w:cs="Times New Roman"/>
        </w:rPr>
        <w:t>refers to the goals to be achieved by sharia in regulating human life for the benefit and prevention of damage</w:t>
      </w:r>
      <w:r w:rsidR="00242B77" w:rsidRPr="009262B3">
        <w:rPr>
          <w:rFonts w:ascii="Times New Roman" w:hAnsi="Times New Roman" w:cs="Times New Roman"/>
        </w:rPr>
        <w:t xml:space="preserve"> </w:t>
      </w:r>
      <w:r w:rsidR="00242B77" w:rsidRPr="009262B3">
        <w:rPr>
          <w:rStyle w:val="FootnoteReference"/>
          <w:rFonts w:ascii="Times New Roman" w:hAnsi="Times New Roman" w:cs="Times New Roman"/>
        </w:rPr>
        <w:fldChar w:fldCharType="begin" w:fldLock="1"/>
      </w:r>
      <w:r w:rsidR="0089206C">
        <w:rPr>
          <w:rFonts w:ascii="Times New Roman" w:hAnsi="Times New Roman" w:cs="Times New Roman"/>
        </w:rPr>
        <w:instrText>ADDIN CSL_CITATION {"citationItems":[{"id":"ITEM-1","itemData":{"author":[{"dropping-particle":"","family":"Ashur","given":"Ibn","non-dropping-particle":"","parse-names":false,"suffix":""}],"id":"ITEM-1","issued":{"date-parts":[["2006"]]},"number-of-pages":"1-517","publisher":"The International Institute of Islamic Thought","publisher-place":"London","title":"Treatise on Maqasid al-Shari'ah","type":"book"},"uris":["http://www.mendeley.com/documents/?uuid=e106383a-03b9-45de-ae3c-472b5cda522c","http://www.mendeley.com/documents/?uuid=16d690e1-3157-47fd-8aba-b4f0e6928a7f"]}],"mendeley":{"formattedCitation":"(Ashur, 2006)","plainTextFormattedCitation":"(Ashur, 2006)","previouslyFormattedCitation":"(Ashur, 2006)"},"properties":{"noteIndex":0},"schema":"https://github.com/citation-style-language/schema/raw/master/csl-citation.json"}</w:instrText>
      </w:r>
      <w:r w:rsidR="00242B77" w:rsidRPr="009262B3">
        <w:rPr>
          <w:rStyle w:val="FootnoteReference"/>
          <w:rFonts w:ascii="Times New Roman" w:hAnsi="Times New Roman" w:cs="Times New Roman"/>
        </w:rPr>
        <w:fldChar w:fldCharType="separate"/>
      </w:r>
      <w:r w:rsidR="00242B77" w:rsidRPr="009262B3">
        <w:rPr>
          <w:rFonts w:ascii="Times New Roman" w:hAnsi="Times New Roman" w:cs="Times New Roman"/>
          <w:noProof/>
        </w:rPr>
        <w:t>(Ashur, 2006)</w:t>
      </w:r>
      <w:r w:rsidR="00242B77" w:rsidRPr="009262B3">
        <w:rPr>
          <w:rStyle w:val="FootnoteReference"/>
          <w:rFonts w:ascii="Times New Roman" w:hAnsi="Times New Roman" w:cs="Times New Roman"/>
        </w:rPr>
        <w:fldChar w:fldCharType="end"/>
      </w:r>
      <w:r w:rsidR="00242B77" w:rsidRPr="009262B3">
        <w:rPr>
          <w:rFonts w:ascii="Times New Roman" w:hAnsi="Times New Roman" w:cs="Times New Roman"/>
        </w:rPr>
        <w:t xml:space="preserve">. </w:t>
      </w:r>
      <w:r w:rsidR="003B39F9" w:rsidRPr="009262B3">
        <w:rPr>
          <w:rFonts w:ascii="Times New Roman" w:hAnsi="Times New Roman" w:cs="Times New Roman"/>
        </w:rPr>
        <w:t xml:space="preserve">This concept includes five </w:t>
      </w:r>
      <w:r w:rsidR="00277347" w:rsidRPr="009262B3">
        <w:rPr>
          <w:rFonts w:ascii="Times New Roman" w:hAnsi="Times New Roman" w:cs="Times New Roman"/>
        </w:rPr>
        <w:t>central</w:t>
      </w:r>
      <w:r w:rsidR="003B39F9" w:rsidRPr="009262B3">
        <w:rPr>
          <w:rFonts w:ascii="Times New Roman" w:hAnsi="Times New Roman" w:cs="Times New Roman"/>
        </w:rPr>
        <w:t xml:space="preserve"> values: protection of religion (</w:t>
      </w:r>
      <w:r w:rsidR="003B39F9" w:rsidRPr="009262B3">
        <w:rPr>
          <w:rFonts w:ascii="Times New Roman" w:hAnsi="Times New Roman" w:cs="Times New Roman"/>
          <w:i/>
          <w:iCs/>
        </w:rPr>
        <w:t>ḥifẓ al-dīn</w:t>
      </w:r>
      <w:r w:rsidR="003B39F9" w:rsidRPr="009262B3">
        <w:rPr>
          <w:rFonts w:ascii="Times New Roman" w:hAnsi="Times New Roman" w:cs="Times New Roman"/>
        </w:rPr>
        <w:t>), soul (</w:t>
      </w:r>
      <w:r w:rsidR="003B39F9" w:rsidRPr="009262B3">
        <w:rPr>
          <w:rFonts w:ascii="Times New Roman" w:hAnsi="Times New Roman" w:cs="Times New Roman"/>
          <w:i/>
          <w:iCs/>
        </w:rPr>
        <w:t>ḥifẓ al-nafs</w:t>
      </w:r>
      <w:r w:rsidR="003B39F9" w:rsidRPr="009262B3">
        <w:rPr>
          <w:rFonts w:ascii="Times New Roman" w:hAnsi="Times New Roman" w:cs="Times New Roman"/>
        </w:rPr>
        <w:t>), reason (</w:t>
      </w:r>
      <w:r w:rsidR="003B39F9" w:rsidRPr="009262B3">
        <w:rPr>
          <w:rFonts w:ascii="Times New Roman" w:hAnsi="Times New Roman" w:cs="Times New Roman"/>
          <w:i/>
          <w:iCs/>
        </w:rPr>
        <w:t>ḥifẓ al-‘aql),</w:t>
      </w:r>
      <w:r w:rsidR="003B39F9" w:rsidRPr="009262B3">
        <w:rPr>
          <w:rFonts w:ascii="Times New Roman" w:hAnsi="Times New Roman" w:cs="Times New Roman"/>
        </w:rPr>
        <w:t xml:space="preserve"> offspring (</w:t>
      </w:r>
      <w:r w:rsidR="003B39F9" w:rsidRPr="009262B3">
        <w:rPr>
          <w:rFonts w:ascii="Times New Roman" w:hAnsi="Times New Roman" w:cs="Times New Roman"/>
          <w:i/>
          <w:iCs/>
        </w:rPr>
        <w:t>ḥifẓ al-nasl</w:t>
      </w:r>
      <w:r w:rsidR="003B39F9" w:rsidRPr="009262B3">
        <w:rPr>
          <w:rFonts w:ascii="Times New Roman" w:hAnsi="Times New Roman" w:cs="Times New Roman"/>
        </w:rPr>
        <w:t>), and property (</w:t>
      </w:r>
      <w:r w:rsidR="003B39F9" w:rsidRPr="009262B3">
        <w:rPr>
          <w:rFonts w:ascii="Times New Roman" w:hAnsi="Times New Roman" w:cs="Times New Roman"/>
          <w:i/>
          <w:iCs/>
        </w:rPr>
        <w:t>ḥifẓ al-māl</w:t>
      </w:r>
      <w:r w:rsidR="003B39F9" w:rsidRPr="009262B3">
        <w:rPr>
          <w:rFonts w:ascii="Times New Roman" w:hAnsi="Times New Roman" w:cs="Times New Roman"/>
        </w:rPr>
        <w:t>)</w:t>
      </w:r>
      <w:r w:rsidR="00242B77" w:rsidRPr="009262B3">
        <w:rPr>
          <w:rFonts w:ascii="Times New Roman" w:hAnsi="Times New Roman" w:cs="Times New Roman"/>
        </w:rPr>
        <w:t xml:space="preserve"> </w:t>
      </w:r>
      <w:r w:rsidR="00242B77"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{"citationItems":[{"id":"ITEM-1","itemData":{"author":[{"dropping-particle":"","family":"Ashur","given":"Ibn","non-dropping-particle":"","parse-names":false,"suffix":""}],"id":"ITEM-1","issued":{"date-parts":[["2006"]]},"number-of-pages":"1-517","publisher":"The International Institute of Islamic Thought","publisher-place":"London","title":"Treatise on Maqasid al-Shari'ah","type":"book"},"uris":["http://www.mendeley.com/documents/?uuid=16d690e1-3157-47fd-8aba-b4f0e6928a7f","http://www.mendeley.com/documents/?uuid=e106383a-03b9-45de-ae3c-472b5cda522c"]}],"mendeley":{"formattedCitation":"(Ashur, 2006)","manualFormatting":"(Ashur, 2006","plainTextFormattedCitation":"(Ashur, 2006)","previouslyFormattedCitation":"(Ashur, 2006)"},"properties":{"noteIndex":0},"schema":"https://github.com/citation-style-language/schema/raw/master/csl-citation.json"}</w:instrText>
      </w:r>
      <w:r w:rsidR="00242B77" w:rsidRPr="009262B3">
        <w:rPr>
          <w:rFonts w:ascii="Times New Roman" w:hAnsi="Times New Roman" w:cs="Times New Roman"/>
        </w:rPr>
        <w:fldChar w:fldCharType="separate"/>
      </w:r>
      <w:r w:rsidR="00242B77" w:rsidRPr="009262B3">
        <w:rPr>
          <w:rFonts w:ascii="Times New Roman" w:hAnsi="Times New Roman" w:cs="Times New Roman"/>
          <w:noProof/>
        </w:rPr>
        <w:t>(Ashur, 2006</w:t>
      </w:r>
      <w:r w:rsidR="00242B77" w:rsidRPr="009262B3">
        <w:rPr>
          <w:rFonts w:ascii="Times New Roman" w:hAnsi="Times New Roman" w:cs="Times New Roman"/>
        </w:rPr>
        <w:fldChar w:fldCharType="end"/>
      </w:r>
      <w:r w:rsidR="00277347" w:rsidRPr="009262B3">
        <w:rPr>
          <w:rFonts w:ascii="Times New Roman" w:hAnsi="Times New Roman" w:cs="Times New Roman"/>
        </w:rPr>
        <w:t>;</w:t>
      </w:r>
      <w:r w:rsidR="009E687D"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{"citationItems":[{"id":"ITEM-1","itemData":{"abstract":"Dikalangan ahli hukum Islam banyak yang konsen terhadap maqasid syariah dari lintas mazhab, seperti Izz al-Din ibn ’Abd al-Salam dari mazhab Syafi’i, Ibnu Qayyim al-Jauziyah dari mazhab Hambali, Abu Ishaq Al-Syâthibi dari mazhab Maliki dan lain-lain yang telah menulis karangan- karangan mengenai teori hukum Islam dan tujuannya, seperti prinsip kemaslahatan dan mengenai sebab-musabab yang didasarkan kepada syari’at. Maqasid syariah adalah masalah kemaslahatan hidup dunia. Artikel ini menjelaskan posisi dan peran maqasid al syariah itu sendiri dalam merekonsiderasi pemberlakuan hukum islam bagi masyarakat muslim dan mengungkapkan tata kerja maqasid syariah yakni dijadikan sebagai pendekatan penentuan hukum dan dijadikan dasar pemberlakuan dan terwujudnya kemaslahatan pada muslim. Makalah ini disusun dengan menerapkan metode penelitian library research. Sumber utama penelitian ini adalah berbagai literatur Maqashid Syariah dalam bentuk kitab rujukan asli. Maqasid syariah mencerminkan perkembangan cukup besar dari eksistensinya sebagai konsep menuju eksistensti sebagai metode pendekatan. Sebagai konsep maqasid syariah di pahami sebagai nilai yang pasti terkandung dalam setiap ketentuan syariah. Nilai nilai yang berkembang mulai dari konsep klasik yang terbatas pada lima nilai utama, menjaga agama, jiwa, akal, keturunan dan harta dan pada konsep modern selain lima nilai tersebut pada akhirnya masuk pada nilai keadilan, kebebasan, dan hak asasi manusia dan lai-lain.","author":[{"dropping-particle":"","family":"Suhaimi","given":"","non-dropping-particle":"","parse-names":false,"suffix":""},{"dropping-particle":"","family":"Rezi","given":"Muhamad","non-dropping-particle":"","parse-names":false,"suffix":""},{"dropping-particle":"","family":"Hakim","given":"Maman Rahman","non-dropping-particle":"","parse-names":false,"suffix":""}],"container-title":"Sahaja: Journal Shariah And Humanities","id":"ITEM-1","issue":"1","issued":{"date-parts":[["2023"]]},"page":"hlm. 162-166","title":"Maqāṣid al-Sharī'ah: Teori dan Implementasi","type":"article-journal","volume":"2"},"uris":["http://www.mendeley.com/documents/?uuid=0be1ee55-9552-441b-83e2-8034b5ef66b3","http://www.mendeley.com/documents/?uuid=36afbd71-9ec9-4bd7-b8cc-81f422984f17"]}],"mendeley":{"formattedCitation":"(Suhaimi et al., 2023)","manualFormatting":" Suhaimi et al., 2023; ","plainTextFormattedCitation":"(Suhaimi et al., 2023)","previouslyFormattedCitation":"(Suhaimi et al., 2023)"},"properties":{"noteIndex":0},"schema":"https://github.com/citation-style-language/schema/raw/master/csl-citation.json"}</w:instrText>
      </w:r>
      <w:r w:rsidR="009E687D" w:rsidRPr="009262B3">
        <w:rPr>
          <w:rFonts w:ascii="Times New Roman" w:hAnsi="Times New Roman" w:cs="Times New Roman"/>
        </w:rPr>
        <w:fldChar w:fldCharType="separate"/>
      </w:r>
      <w:r w:rsidR="00277347" w:rsidRPr="009262B3">
        <w:rPr>
          <w:rFonts w:ascii="Times New Roman" w:hAnsi="Times New Roman" w:cs="Times New Roman"/>
          <w:noProof/>
        </w:rPr>
        <w:t xml:space="preserve"> </w:t>
      </w:r>
      <w:r w:rsidR="009E687D" w:rsidRPr="009262B3">
        <w:rPr>
          <w:rFonts w:ascii="Times New Roman" w:hAnsi="Times New Roman" w:cs="Times New Roman"/>
          <w:noProof/>
        </w:rPr>
        <w:t>Suhaimi et al., 2023</w:t>
      </w:r>
      <w:r w:rsidR="00277347" w:rsidRPr="009262B3">
        <w:rPr>
          <w:rFonts w:ascii="Times New Roman" w:hAnsi="Times New Roman" w:cs="Times New Roman"/>
          <w:noProof/>
        </w:rPr>
        <w:t>;</w:t>
      </w:r>
      <w:r w:rsidR="009E687D" w:rsidRPr="009262B3">
        <w:rPr>
          <w:rFonts w:ascii="Times New Roman" w:hAnsi="Times New Roman" w:cs="Times New Roman"/>
          <w:noProof/>
        </w:rPr>
        <w:t xml:space="preserve"> </w:t>
      </w:r>
      <w:r w:rsidR="009E687D" w:rsidRPr="009262B3">
        <w:rPr>
          <w:rFonts w:ascii="Times New Roman" w:hAnsi="Times New Roman" w:cs="Times New Roman"/>
        </w:rPr>
        <w:fldChar w:fldCharType="end"/>
      </w:r>
      <w:r w:rsidR="00261C39" w:rsidRPr="009262B3">
        <w:rPr>
          <w:rStyle w:val="FootnoteReference"/>
          <w:rFonts w:ascii="Times New Roman" w:hAnsi="Times New Roman" w:cs="Times New Roman"/>
        </w:rPr>
        <w:fldChar w:fldCharType="begin" w:fldLock="1"/>
      </w:r>
      <w:r w:rsidR="0089206C">
        <w:rPr>
          <w:rFonts w:ascii="Times New Roman" w:hAnsi="Times New Roman" w:cs="Times New Roman"/>
        </w:rPr>
        <w:instrText>ADDIN CSL_CITATION {"citationItems":[{"id":"ITEM-1","itemData":{"DOI":"10.18860/J-FSH.V6I1.3190","ISSN":"2528-1658","abstract":"The discourse surrounding the theory maqâshid syarî'ah is still worth doing it aims to understand who far Islamic law  is in line  with the  progress of time. Theory maqâshid  syarî‟ah Syathibi globally based on two  things: the problems ta'lil (legal determination based  illat), and  al-mashâlih  wa  al-mafâsid  (benefit  and  damage). Furthermore, he explains how  to determine maqâshid with six ways: goals syari'ah must be  in accordance  with the  Arabic language,  commands  and  prohibitions syarî‟ah understood as ta'līl (have illat) and ḍahiriyah (text what it is), maqâshid al- ashliyah  (origin  destination)  wa  al-maqâshid  al-tabi'iyyah  (destination  followers), sukut al-syâri‟  (silence  syâri‟), al-istiqra'  (theory of induction), looking for clues of the Companions  of the Prophet.  For operating  of ijtihad  al-  maqâshidy,  Syathibi requires four conditions as follows: texts and laws depending on the goal, collecting between  kulliyât  al-'âmmah  and  specific  arguments,  bring  benefit  and prevent damage to the absolute and considering the result of a law.","author":[{"dropping-particle":"","family":"Toriquddin","given":"Moh","non-dropping-particle":"","parse-names":false,"suffix":""}],"container-title":"De Jure: Jurnal Hukum dan Syar'iah","id":"ITEM-1","issue":"1","issued":{"date-parts":[["2014","6"]]},"publisher":"Maulana Malik Ibrahim State Islamic University","title":"TEORI MAQÂSHID SYARÎ’AH PERSPEKTIF AL-SYATIBI","type":"article-journal","volume":"6"},"uris":["http://www.mendeley.com/documents/?uuid=955e5bca-b6fe-33d7-ab68-fa0d97e40a52","http://www.mendeley.com/documents/?uuid=13f2b7ca-ea58-4e30-853e-9f04fbcf10b1"]}],"mendeley":{"formattedCitation":"(Toriquddin, 2014)","manualFormatting":"Toriquddin, 2014)","plainTextFormattedCitation":"(Toriquddin, 2014)","previouslyFormattedCitation":"(Toriquddin, 2014)"},"properties":{"noteIndex":0},"schema":"https://github.com/citation-style-language/schema/raw/master/csl-citation.json"}</w:instrText>
      </w:r>
      <w:r w:rsidR="00261C39" w:rsidRPr="009262B3">
        <w:rPr>
          <w:rStyle w:val="FootnoteReference"/>
          <w:rFonts w:ascii="Times New Roman" w:hAnsi="Times New Roman" w:cs="Times New Roman"/>
        </w:rPr>
        <w:fldChar w:fldCharType="separate"/>
      </w:r>
      <w:r w:rsidR="00261C39" w:rsidRPr="009262B3">
        <w:rPr>
          <w:rFonts w:ascii="Times New Roman" w:hAnsi="Times New Roman" w:cs="Times New Roman"/>
          <w:noProof/>
        </w:rPr>
        <w:t>Toriquddin, 2014)</w:t>
      </w:r>
      <w:r w:rsidR="00261C39" w:rsidRPr="009262B3">
        <w:rPr>
          <w:rStyle w:val="FootnoteReference"/>
          <w:rFonts w:ascii="Times New Roman" w:hAnsi="Times New Roman" w:cs="Times New Roman"/>
        </w:rPr>
        <w:fldChar w:fldCharType="end"/>
      </w:r>
      <w:r w:rsidR="00261C39" w:rsidRPr="009262B3">
        <w:rPr>
          <w:rFonts w:ascii="Times New Roman" w:hAnsi="Times New Roman" w:cs="Times New Roman"/>
        </w:rPr>
        <w:t>.</w:t>
      </w:r>
      <w:r w:rsidR="00833A6D">
        <w:rPr>
          <w:rFonts w:ascii="Times New Roman" w:hAnsi="Times New Roman" w:cs="Times New Roman"/>
        </w:rPr>
        <w:t xml:space="preserve"> </w:t>
      </w:r>
      <w:r w:rsidR="00833A6D" w:rsidRPr="00833A6D">
        <w:rPr>
          <w:rFonts w:ascii="Times New Roman" w:hAnsi="Times New Roman" w:cs="Times New Roman"/>
        </w:rPr>
        <w:t xml:space="preserve">In the context of Islamic economics and finance, maqashid shariah has increasingly been employed as an analytical framework for evaluating financial practices, institutional performance, and ethical compliance </w:t>
      </w:r>
      <w:r w:rsidR="00833A6D">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{"citationItems":[{"id":"ITEM-1","itemData":{"DOI":"10.1108/02652320710739850","ISSN":"02652323","abstract":"Purpose - The purpose of this paper is to examine the main factors that motivate customers to deal with Islamic banks particularly in a dual banking environment, like in the case of Malaysia. A discussion on factors relating to corporate social responsibility initiatives as part of potential customers' banking selection criteria is also included. Design/methodology/approach - The paper presents primary data collected by self-administered questionnaires involving a sample of 750 respondents from four different regions in Malaysia. The Islamic banking criteria ranking as perceived by the respondents are analysed using Friedman Test. To further explore the customers' understanding of the banking criteria, an exploratory factor analysis is employed. Findings - This study reveals that the selection of Islamic banks appears to be predominantly a combination of Islamic and financial reputation and quality service offered by the bank. Other factors perceived to be important include good social responsibility practices, convenience and product price. Practical implications - The empirical evidence of this paper affects two aspects; first, Islamic banks must offer quality services while maintaining its Islamic credential and reputation; second, Islamic banks should also embrace good customers services policies to reap its potential as a strategic tool to achieve competitive advantage, enhance reputation and secure customers allegiance. This research will be of interest to both incumbent and potential entrants into this niche market. Originality/value - The paper reports findings from the first nationwide study carried out in the area of Islamic banking selection criteria. © Emerald Group Publishing Limited.","author":[{"dropping-particle":"","family":"Dusuki","given":"Asyraf Wajdi","non-dropping-particle":"","parse-names":false,"suffix":""},{"dropping-particle":"","family":"Abdullah","given":"Nurdianawati Irwani","non-dropping-particle":"","parse-names":false,"suffix":""}],"container-title":"International Journal of Bank Marketing","id":"ITEM-1","issue":"3","issued":{"date-parts":[["2007"]]},"page":"142-160","title":"Why do Malaysian customers patronise Islamic banks?","type":"article-journal","volume":"25"},"uris":["http://www.mendeley.com/documents/?uuid=ba47106b-c804-4905-93ce-82257dd46cfc","http://www.mendeley.com/documents/?uuid=230e1ad2-bde9-4f3c-b59a-056de4b15952"]}],"mendeley":{"formattedCitation":"(Dusuki &amp; Abdullah, 2007)","plainTextFormattedCitation":"(Dusuki &amp; Abdullah, 2007)","previouslyFormattedCitation":"(Dusuki &amp; Abdullah, 2007)"},"properties":{"noteIndex":0},"schema":"https://github.com/citation-style-language/schema/raw/master/csl-citation.json"}</w:instrText>
      </w:r>
      <w:r w:rsidR="00833A6D">
        <w:rPr>
          <w:rFonts w:ascii="Times New Roman" w:hAnsi="Times New Roman" w:cs="Times New Roman"/>
        </w:rPr>
        <w:fldChar w:fldCharType="separate"/>
      </w:r>
      <w:r w:rsidR="00833A6D" w:rsidRPr="00833A6D">
        <w:rPr>
          <w:rFonts w:ascii="Times New Roman" w:hAnsi="Times New Roman" w:cs="Times New Roman"/>
          <w:noProof/>
        </w:rPr>
        <w:t>(Dusuki &amp; Abdullah, 2007)</w:t>
      </w:r>
      <w:r w:rsidR="00833A6D">
        <w:rPr>
          <w:rFonts w:ascii="Times New Roman" w:hAnsi="Times New Roman" w:cs="Times New Roman"/>
        </w:rPr>
        <w:fldChar w:fldCharType="end"/>
      </w:r>
      <w:r w:rsidR="00833A6D" w:rsidRPr="00833A6D">
        <w:rPr>
          <w:rFonts w:ascii="Times New Roman" w:hAnsi="Times New Roman" w:cs="Times New Roman"/>
        </w:rPr>
        <w:t>. However, its application within Islamic financial literacy studies remains relatively limited. Prior research on Islamic financial literacy has predominantly emphasized cognitive knowledge, financial attitudes, and behavioral dimensions</w:t>
      </w:r>
      <w:r w:rsidR="00833A6D">
        <w:rPr>
          <w:rFonts w:ascii="Times New Roman" w:hAnsi="Times New Roman" w:cs="Times New Roman"/>
        </w:rPr>
        <w:t xml:space="preserve"> </w:t>
      </w:r>
      <w:r w:rsidR="00833A6D">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{"citationItems":[{"id":"ITEM-1","itemData":{"DOI":"10.1016/s2212-5671(16)30113-7","ISSN":"22125671","abstract":"Halal business is not just about halal ingredients and production. Besides focusing on halal production, the right Halal business operators should also concentrate in adopting Halal financing that is called Islamic financing. However, the assessment of the level of awareness, knowledge and skills of Halal and Islamic financing among business operators should be prepared. This paper aims to bridge the Halal Literacy and Islamic Financial Literacy on the attitude of Halal business producers towards Islamic financing adoption. This study proposes the measurement and validity approach for Halal Literacy and Islamic Financial Literacy. Halal Literacy and Islamic Financial Literacy are two crucial concepts where it can lead to the behavior of person towards its decisions especially in adopting Islamic financing. Halal Literacy and Islamic Financial Literacy will be measured using true/false test questions with an option to choose don’t know. Then, Confirmatory Factor Analysis (CFA) will be used to analyze the scoring using Weighted Least Square method to test the construct validity. This study is attempted to contribute towards new theoretical knowledge especially in proposing the measurement items for Halal Literacy and Islamic Financial Literacy. This study also expected to help the policymaker to understand the level of literacy among consumers, especially from Halal business producer's perspective.","author":[{"dropping-particle":"","family":"Antara","given":"Purnomo M.","non-dropping-particle":"","parse-names":false,"suffix":""},{"dropping-particle":"","family":"Musa","given":"Rosidah","non-dropping-particle":"","parse-names":false,"suffix":""},{"dropping-particle":"","family":"Hassan","given":"Faridah","non-dropping-particle":"","parse-names":false,"suffix":""}],"container-title":"Procedia Economics and Finance","id":"ITEM-1","issue":"16","issued":{"date-parts":[["2016"]]},"page":"196-202","publisher":"Elsevier B.V.","title":"Bridging Islamic Financial Literacy and Halal Literacy: The Way Forward in Halal Ecosystem","type":"article-journal","volume":"37"},"uris":["http://www.mendeley.com/documents/?uuid=9305bac0-d061-41ab-af42-3a1fc0888d1d","http://www.mendeley.com/documents/?uuid=aa40ca80-ebc6-4cd4-8211-b8124360e71e"]}],"mendeley":{"formattedCitation":"(Antara et al., 2016)","manualFormatting":"(Antara et al., 2016;","plainTextFormattedCitation":"(Antara et al., 2016)","previouslyFormattedCitation":"(Antara et al., 2016)"},"properties":{"noteIndex":0},"schema":"https://github.com/citation-style-language/schema/raw/master/csl-citation.json"}</w:instrText>
      </w:r>
      <w:r w:rsidR="00833A6D">
        <w:rPr>
          <w:rFonts w:ascii="Times New Roman" w:hAnsi="Times New Roman" w:cs="Times New Roman"/>
        </w:rPr>
        <w:fldChar w:fldCharType="separate"/>
      </w:r>
      <w:r w:rsidR="00833A6D" w:rsidRPr="00833A6D">
        <w:rPr>
          <w:rFonts w:ascii="Times New Roman" w:hAnsi="Times New Roman" w:cs="Times New Roman"/>
          <w:noProof/>
        </w:rPr>
        <w:t>(Antara et al., 2016</w:t>
      </w:r>
      <w:r w:rsidR="00833A6D">
        <w:rPr>
          <w:rFonts w:ascii="Times New Roman" w:hAnsi="Times New Roman" w:cs="Times New Roman"/>
          <w:noProof/>
        </w:rPr>
        <w:t>;</w:t>
      </w:r>
      <w:r w:rsidR="00833A6D">
        <w:rPr>
          <w:rFonts w:ascii="Times New Roman" w:hAnsi="Times New Roman" w:cs="Times New Roman"/>
        </w:rPr>
        <w:fldChar w:fldCharType="end"/>
      </w:r>
      <w:r w:rsidR="00833A6D">
        <w:rPr>
          <w:rFonts w:ascii="Times New Roman" w:hAnsi="Times New Roman" w:cs="Times New Roman"/>
        </w:rPr>
        <w:t xml:space="preserve"> </w:t>
      </w:r>
      <w:r w:rsidR="00833A6D">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{"citationItems":[{"id":"ITEM-1","itemData":{"DOI":"10.1186/s43093-024-00365-x","ISSN":"2314-7210","abstract":"Financial literacy is considered an essential attribute for individuals and businesses to make optimal decisions. Considering the importance of financial literacy and the dearth of rigorous summaries in the existing literature on this topic, this study aims to investigate the factors affecting financial literacy. In doing so, we conducted a systematic review by selecting 53 papers from the Scopus database published between 1981 and 2024. Our investigation revealed that financial literacy is a multidimensional concept, and its determinants can be summarized into seven dimensions, namely demographic, socio-economic, psychological, financial, societal, Islamic, and technological factors. While demographic and socio-economic factors are widely used, psychological, financial, societal, and Islamic factors have received less attention from researchers. Nevertheless, the integration of technology into financial markets has recently drawn interest in the technological facet of financial literacy. Additionally, we analyzed the most influential papers and co-authorship networks in financial literacy research, providing a network analysis of existing studies. We further suggest that religious and technological factors, specifically Islamic financial literacy and digital financial literacy, may also influence financial literacy and deserve further investigation.","author":[{"dropping-particle":"","family":"Rehman","given":"Khurram","non-dropping-particle":"","parse-names":false,"suffix":""},{"dropping-particle":"","family":"Mia","given":"Md Aslam","non-dropping-particle":"","parse-names":false,"suffix":""}],"container-title":"Future Business Journal","id":"ITEM-1","issue":"1","issued":{"date-parts":[["2024"]]},"publisher":"Springer Berlin Heidelberg","title":"Determinants of financial literacy: a systematic review and future research directions","type":"article-journal","volume":"10"},"uris":["http://www.mendeley.com/documents/?uuid=b3ca4229-46ed-4083-bbd9-003e1f22d16e","http://www.mendeley.com/documents/?uuid=65d2845f-5f3c-4e90-a3a2-6576d9e516de"]}],"mendeley":{"formattedCitation":"(Rehman &amp; Mia, 2024b)","manualFormatting":"Rehman &amp; Mia, 2024)","plainTextFormattedCitation":"(Rehman &amp; Mia, 2024b)","previouslyFormattedCitation":"(Rehman &amp; Mia, 2024b)"},"properties":{"noteIndex":0},"schema":"https://github.com/citation-style-language/schema/raw/master/csl-citation.json"}</w:instrText>
      </w:r>
      <w:r w:rsidR="00833A6D">
        <w:rPr>
          <w:rFonts w:ascii="Times New Roman" w:hAnsi="Times New Roman" w:cs="Times New Roman"/>
        </w:rPr>
        <w:fldChar w:fldCharType="separate"/>
      </w:r>
      <w:r w:rsidR="00833A6D" w:rsidRPr="00833A6D">
        <w:rPr>
          <w:rFonts w:ascii="Times New Roman" w:hAnsi="Times New Roman" w:cs="Times New Roman"/>
          <w:noProof/>
        </w:rPr>
        <w:t>Rehman &amp; Mia, 2024)</w:t>
      </w:r>
      <w:r w:rsidR="00833A6D">
        <w:rPr>
          <w:rFonts w:ascii="Times New Roman" w:hAnsi="Times New Roman" w:cs="Times New Roman"/>
        </w:rPr>
        <w:fldChar w:fldCharType="end"/>
      </w:r>
      <w:r w:rsidR="00833A6D" w:rsidRPr="00833A6D">
        <w:rPr>
          <w:rFonts w:ascii="Times New Roman" w:hAnsi="Times New Roman" w:cs="Times New Roman"/>
        </w:rPr>
        <w:t>, often focusing on Sharia compliance, product awareness, and financial decision-making capabilities. While these studies provide valuable insights, they tend to conceptualize Islamic financial literacy primarily as a functional competence rather than as a value-driven framework anchored in the higher objectives of Sharia.</w:t>
      </w:r>
    </w:p>
    <w:p w14:paraId="2E5F2AE9" w14:textId="6F9BD65F" w:rsidR="005D21C4" w:rsidRPr="009262B3" w:rsidRDefault="00833A6D" w:rsidP="00833A6D">
      <w:pPr>
        <w:pStyle w:val="ListParagraph"/>
        <w:spacing w:after="0" w:line="276" w:lineRule="auto"/>
        <w:ind w:left="0" w:firstLine="436"/>
        <w:jc w:val="both"/>
        <w:rPr>
          <w:rFonts w:ascii="Times New Roman" w:hAnsi="Times New Roman" w:cs="Times New Roman"/>
        </w:rPr>
      </w:pPr>
      <w:r w:rsidRPr="00833A6D">
        <w:rPr>
          <w:rFonts w:ascii="Times New Roman" w:hAnsi="Times New Roman" w:cs="Times New Roman"/>
        </w:rPr>
        <w:t xml:space="preserve">Consequently, important dimensions such as long-term societal welfare, ethical consciousness, and sustainability orientation—central elements within maqashid shariah—are frequently underrepresented. This limitation suggests that existing Islamic financial literacy </w:t>
      </w:r>
      <w:r w:rsidRPr="00833A6D">
        <w:rPr>
          <w:rFonts w:ascii="Times New Roman" w:hAnsi="Times New Roman" w:cs="Times New Roman"/>
        </w:rPr>
        <w:lastRenderedPageBreak/>
        <w:t>models may not fully capture the broader normative and socio-economic aspirations embedded in Islamic financial philosophy. Therefore, integrating maqashid shariah into financial literacy frameworks offers a more holistic perspective, positioning financial knowledge not merely as a technical skill but as an instrument for achieving individual and collective well-being.</w:t>
      </w:r>
      <w:r>
        <w:rPr>
          <w:rFonts w:ascii="Times New Roman" w:hAnsi="Times New Roman" w:cs="Times New Roman"/>
        </w:rPr>
        <w:t xml:space="preserve"> </w:t>
      </w:r>
    </w:p>
    <w:p w14:paraId="47F2F162" w14:textId="362FDC54" w:rsidR="005D21C4" w:rsidRPr="009262B3" w:rsidRDefault="002D66C2" w:rsidP="00AD682C">
      <w:pPr>
        <w:pStyle w:val="ListParagraph"/>
        <w:spacing w:after="0" w:line="276" w:lineRule="auto"/>
        <w:ind w:left="0" w:firstLine="436"/>
        <w:jc w:val="both"/>
        <w:rPr>
          <w:rFonts w:ascii="Times New Roman" w:hAnsi="Times New Roman" w:cs="Times New Roman"/>
        </w:rPr>
      </w:pPr>
      <w:r w:rsidRPr="009262B3">
        <w:rPr>
          <w:rFonts w:ascii="Times New Roman" w:hAnsi="Times New Roman" w:cs="Times New Roman"/>
        </w:rPr>
        <w:t>Implementing</w:t>
      </w:r>
      <w:r w:rsidR="00216867" w:rsidRPr="009262B3">
        <w:rPr>
          <w:rFonts w:ascii="Times New Roman" w:hAnsi="Times New Roman" w:cs="Times New Roman"/>
        </w:rPr>
        <w:t xml:space="preserve"> </w:t>
      </w:r>
      <w:r w:rsidR="00293090" w:rsidRPr="009262B3">
        <w:rPr>
          <w:rFonts w:ascii="Times New Roman" w:hAnsi="Times New Roman" w:cs="Times New Roman"/>
          <w:i/>
          <w:iCs/>
        </w:rPr>
        <w:t>maqashid shariah</w:t>
      </w:r>
      <w:r w:rsidR="00216867" w:rsidRPr="009262B3">
        <w:rPr>
          <w:rFonts w:ascii="Times New Roman" w:hAnsi="Times New Roman" w:cs="Times New Roman"/>
        </w:rPr>
        <w:t xml:space="preserve"> in Islamic finance aims to ensure that economic activities are not only halal (according to the rules) but also </w:t>
      </w:r>
      <w:r w:rsidR="00216867" w:rsidRPr="009262B3">
        <w:rPr>
          <w:rFonts w:ascii="Times New Roman" w:hAnsi="Times New Roman" w:cs="Times New Roman"/>
          <w:i/>
          <w:iCs/>
        </w:rPr>
        <w:t>ṭayyib</w:t>
      </w:r>
      <w:r w:rsidR="00216867" w:rsidRPr="009262B3">
        <w:rPr>
          <w:rFonts w:ascii="Times New Roman" w:hAnsi="Times New Roman" w:cs="Times New Roman"/>
        </w:rPr>
        <w:t xml:space="preserve"> (good and beneficial) for individuals, society, and the environment</w:t>
      </w:r>
      <w:r w:rsidR="00036DC8" w:rsidRPr="009262B3">
        <w:rPr>
          <w:rFonts w:ascii="Times New Roman" w:hAnsi="Times New Roman" w:cs="Times New Roman"/>
        </w:rPr>
        <w:t xml:space="preserve"> </w:t>
      </w:r>
      <w:r w:rsidR="00036DC8"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{"citationItems":[{"id":"ITEM-1","itemData":{"DOI":"10.1007/S10551-019-04331-4/TABLES/10","ISSN":"15730697","abstract":"This study utilises higher objectives postulated in Islamic moral economy or the maqasid al-Shari’ah theoretical framework’s novel approach in evaluating the ethical, social, environmental and financial performance of Islamic banks. Maqasid al-Shari’ah is interpreted as achieving social good as a consequence in addition to well-being and, hence, it goes beyond traditional (voluntary) social responsibility. This study also explores the major determinants that affect maqasid performance as expressed through disclosure analysis. By expanding the traditional maqasid al-Shari’ah, we develop a comprehensive evaluation framework in the form of a maqasid index, which is subjected to a rigorous disclosure analysis. Furthermore, in identifying the main determinants of the maqasid disclosure performance, panel data analysis is used by including several key variables alongside political and socio-economic environment, ownership structures, and corporate and Shari’ah governance-related factors. The sample includes 33 full-fledged Islamic banks from 12 countries for the period of 2008–2016. The findings show that although during the nine-year period the disclosure of maqasid performance of the sampled Islamic banks has improved, this is still short of ‘best practices’. Through panel data analysis, this study finds that the Muslim population indicator, CEO duality, Shari’ah governance, and leverage variables positively impact the disclosure of maqasid performance. However, the effect of GDP, financial development and human development index of the country, its political and civil rights, institutional ownership, and a higher share of independent directors have an overall negative impact on the maqasid performance. The findings reported in this study identify complex and multi-faceted relations between external market realities, corporate and Shari’ah governance mechanisms, and maqasid performance.","author":[{"dropping-particle":"","family":"Mergaliyev","given":"Arman","non-dropping-particle":"","parse-names":false,"suffix":""},{"dropping-particle":"","family":"Asutay","given":"Mehmet","non-dropping-particle":"","parse-names":false,"suffix":""},{"dropping-particle":"","family":"Avdukic","given":"Alija","non-dropping-particle":"","parse-names":false,"suffix":""},{"dropping-particle":"","family":"Karbhari","given":"Yusuf","non-dropping-particle":"","parse-names":false,"suffix":""}],"container-title":"Journal of Business Ethics","id":"ITEM-1","issue":"4","issued":{"date-parts":[["2021","5"]]},"page":"797-834","publisher":"Springer Science and Business Media B.V.","title":"Higher Ethical Objective (Maqasid al-Shari’ah) Augmented Framework for Islamic Banks: Assessing Ethical Performance and Exploring Its Determinants","type":"article-journal","volume":"170"},"uris":["http://www.mendeley.com/documents/?uuid=a8b1a022-b2e5-38ea-95dc-45700913c389","http://www.mendeley.com/documents/?uuid=f0a4c9c7-41e8-41fe-bf09-54c259d986f2"]}],"mendeley":{"formattedCitation":"(Mergaliyev et al., 2021)","plainTextFormattedCitation":"(Mergaliyev et al., 2021)","previouslyFormattedCitation":"(Mergaliyev et al., 2021)"},"properties":{"noteIndex":0},"schema":"https://github.com/citation-style-language/schema/raw/master/csl-citation.json"}</w:instrText>
      </w:r>
      <w:r w:rsidR="00036DC8" w:rsidRPr="009262B3">
        <w:rPr>
          <w:rFonts w:ascii="Times New Roman" w:hAnsi="Times New Roman" w:cs="Times New Roman"/>
        </w:rPr>
        <w:fldChar w:fldCharType="separate"/>
      </w:r>
      <w:r w:rsidR="00036DC8" w:rsidRPr="009262B3">
        <w:rPr>
          <w:rFonts w:ascii="Times New Roman" w:hAnsi="Times New Roman" w:cs="Times New Roman"/>
          <w:noProof/>
        </w:rPr>
        <w:t>(Mergaliyev et al., 2021)</w:t>
      </w:r>
      <w:r w:rsidR="00036DC8" w:rsidRPr="009262B3">
        <w:rPr>
          <w:rFonts w:ascii="Times New Roman" w:hAnsi="Times New Roman" w:cs="Times New Roman"/>
        </w:rPr>
        <w:fldChar w:fldCharType="end"/>
      </w:r>
      <w:r w:rsidR="005D21C4" w:rsidRPr="009262B3">
        <w:rPr>
          <w:rFonts w:ascii="Times New Roman" w:hAnsi="Times New Roman" w:cs="Times New Roman"/>
        </w:rPr>
        <w:t xml:space="preserve">. </w:t>
      </w:r>
      <w:r w:rsidR="00467494" w:rsidRPr="009262B3">
        <w:rPr>
          <w:rFonts w:ascii="Times New Roman" w:hAnsi="Times New Roman" w:cs="Times New Roman"/>
        </w:rPr>
        <w:t xml:space="preserve">Dusuki and Bouheraoua (2011) emphasize the importance of </w:t>
      </w:r>
      <w:r w:rsidR="00293090" w:rsidRPr="009262B3">
        <w:rPr>
          <w:rFonts w:ascii="Times New Roman" w:hAnsi="Times New Roman" w:cs="Times New Roman"/>
          <w:i/>
          <w:iCs/>
        </w:rPr>
        <w:t>maqashid shariah</w:t>
      </w:r>
      <w:r w:rsidR="00467494" w:rsidRPr="009262B3">
        <w:rPr>
          <w:rFonts w:ascii="Times New Roman" w:hAnsi="Times New Roman" w:cs="Times New Roman"/>
        </w:rPr>
        <w:t xml:space="preserve"> as an evaluation mechanism for the values ​​of social justice and economic balance in financial activities. This is in line with the views of contemporary scholars</w:t>
      </w:r>
      <w:r w:rsidR="00656085" w:rsidRPr="009262B3">
        <w:rPr>
          <w:rFonts w:ascii="Times New Roman" w:hAnsi="Times New Roman" w:cs="Times New Roman"/>
        </w:rPr>
        <w:t>,</w:t>
      </w:r>
      <w:r w:rsidR="00467494" w:rsidRPr="009262B3">
        <w:rPr>
          <w:rFonts w:ascii="Times New Roman" w:hAnsi="Times New Roman" w:cs="Times New Roman"/>
        </w:rPr>
        <w:t xml:space="preserve"> such as the importance of integrating </w:t>
      </w:r>
      <w:r w:rsidR="00293090" w:rsidRPr="009262B3">
        <w:rPr>
          <w:rFonts w:ascii="Times New Roman" w:hAnsi="Times New Roman" w:cs="Times New Roman"/>
          <w:i/>
          <w:iCs/>
        </w:rPr>
        <w:t>maqashid shariah</w:t>
      </w:r>
      <w:r w:rsidR="00467494" w:rsidRPr="009262B3">
        <w:rPr>
          <w:rFonts w:ascii="Times New Roman" w:hAnsi="Times New Roman" w:cs="Times New Roman"/>
        </w:rPr>
        <w:t xml:space="preserve"> into the framework of sustainable development</w:t>
      </w:r>
      <w:r w:rsidR="005D21C4" w:rsidRPr="009262B3">
        <w:rPr>
          <w:rFonts w:ascii="Times New Roman" w:hAnsi="Times New Roman" w:cs="Times New Roman"/>
        </w:rPr>
        <w:t xml:space="preserve"> </w:t>
      </w:r>
      <w:r w:rsidR="004D63EA"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{"citationItems":[{"id":"ITEM-1","itemData":{"DOI":"10.1108/IMEFM-11-2023-0422/FULL/XML","ISSN":"17538408","abstract":"Purpose: This conceptual paper aims to delineate a comprehensive blueprint for the integration of environmental, social and governance (ESG) principles within the framework of Takaful operations, guided by the principles of Maqasid al-Shariah. The primary purpose is to establish a robust foundation for the sustainable transformation of Takaful, aligning it with ethical finance and Islamic values. Design/methodology/approach: Using a theoretical research approach, this study delves into the multifaceted dimensions of ESG principles and the principles of Maqasid al-Shariah within the context of Takaful operations. The 17 SDGs/ESG principles and Maqasid al-Shariah are integrated to give a thorough framework for comprehending the disclosure index from western and Islamic ethical viewpoints. The research critically analyses current literature, scholarly works and authoritative sources, drawing inspiration from established approaches. Qualitative content analysis examines and compiles pertinent ideas, and the expert validates the disclosure index. It identifies key convergence, compatibility and divergence points between ESG principles and Maqasid al-Shariah to construct a comprehensive framework for Maqasid-driven ESG integration in Takaful. Findings: The paper presents a well-defined blueprint for Maqasid-driven ESG integration in Takaful, revealing substantial areas of alignment between the two frameworks. This alignment is particularly pronounced in protecting life, religion, intellect, lineage and wealth. The blueprint underscores the potential of harmonising ESG principles with the principles of Maqasid al-Shariah, providing Takaful operators with a roadmap for enhancing their ethical credibility, societal impact and environmental stewardship. Research limitations/implications: The blueprint outlined in this study opens new avenues for research at the intersection of Islamic ethics, responsible finance and sustainable development and signals the necessity of developing a standardised disclosure index. This index will serve as a vital tool for Takaful operators to transparently communicate their commitment to ethical and sustainable practices, facilitating a deeper understanding of Maqasid-driven ESG integration and bolstering transparency for all stakeholders. Further research into this disclosure index’s practical implementation, empirical validation and strategic implications is encouraged to advance responsible finance within the Takaful industry. Pr…","author":[{"dropping-particle":"","family":"Mohd Zain","given":"Fahru Azwa","non-dropping-particle":"","parse-names":false,"suffix":""},{"dropping-particle":"","family":"Muhamad","given":"Siti Fariha","non-dropping-particle":"","parse-names":false,"suffix":""},{"dropping-particle":"","family":"Abdullah","given":"Hamdy","non-dropping-particle":"","parse-names":false,"suffix":""},{"dropping-particle":"","family":"Sheikh Ahmad Tajuddin","given":"Sheikh Ahmad Faiz","non-dropping-particle":"","parse-names":false,"suffix":""},{"dropping-particle":"","family":"Wan Abdullah","given":"Wan Amalina","non-dropping-particle":"","parse-names":false,"suffix":""}],"container-title":"International Journal of Islamic and Middle Eastern Finance and Management","id":"ITEM-1","issue":"3","issued":{"date-parts":[["2024","7"]]},"page":"461-484","publisher":"Emerald Publishing","title":"Integrating environmental, social and governance (ESG) principles with Maqasid al-Shariah: a blueprint for sustainable takaful operations","type":"article-journal","volume":"17"},"uris":["http://www.mendeley.com/documents/?uuid=7f4daa8f-22bc-36bb-af3b-787d9cc68185","http://www.mendeley.com/documents/?uuid=757db305-97af-4ced-971e-04d80aa67c37"]}],"mendeley":{"formattedCitation":"(Mohd Zain et al., 2024)","manualFormatting":"(Mohd Zain et al., 2024","plainTextFormattedCitation":"(Mohd Zain et al., 2024)","previouslyFormattedCitation":"(Mohd Zain et al., 2024)"},"properties":{"noteIndex":0},"schema":"https://github.com/citation-style-language/schema/raw/master/csl-citation.json"}</w:instrText>
      </w:r>
      <w:r w:rsidR="004D63EA" w:rsidRPr="009262B3">
        <w:rPr>
          <w:rFonts w:ascii="Times New Roman" w:hAnsi="Times New Roman" w:cs="Times New Roman"/>
        </w:rPr>
        <w:fldChar w:fldCharType="separate"/>
      </w:r>
      <w:r w:rsidR="004D63EA" w:rsidRPr="009262B3">
        <w:rPr>
          <w:rFonts w:ascii="Times New Roman" w:hAnsi="Times New Roman" w:cs="Times New Roman"/>
          <w:noProof/>
        </w:rPr>
        <w:t>(Mohd Zain et al., 2024</w:t>
      </w:r>
      <w:r w:rsidR="004D63EA" w:rsidRPr="009262B3">
        <w:rPr>
          <w:rFonts w:ascii="Times New Roman" w:hAnsi="Times New Roman" w:cs="Times New Roman"/>
        </w:rPr>
        <w:fldChar w:fldCharType="end"/>
      </w:r>
      <w:r w:rsidR="00277347" w:rsidRPr="009262B3">
        <w:rPr>
          <w:rFonts w:ascii="Times New Roman" w:hAnsi="Times New Roman" w:cs="Times New Roman"/>
        </w:rPr>
        <w:t>;</w:t>
      </w:r>
      <w:r w:rsidR="004D63EA" w:rsidRPr="009262B3">
        <w:rPr>
          <w:rFonts w:ascii="Times New Roman" w:hAnsi="Times New Roman" w:cs="Times New Roman"/>
        </w:rPr>
        <w:t xml:space="preserve"> </w:t>
      </w:r>
      <w:r w:rsidR="004D63EA"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{"citationItems":[{"id":"ITEM-1","itemData":{"DOI":"10.1108/JIABR-07-2021-0205/FULL/XML","ISSN":"17590825","abstract":"Purpose: This study aims to examine how sharia supervisory board (SSB) characteristics are determinants of the maqashid sharia performance (MSP) of Islamic banks (IBs) and how MSP has implications for profitability and for profit-sharing investment account holders (PSIAHs). Design/methodology/approach: MSP is ascertained by semi-structured interviews. The SSB characteristics measured are size, cross-membership, education level, expertise, reputation, rotation and remuneration. Annual reports of Indonesian and Malaysian IBs from 2010 to 2018 are analysed using panel data regression. Findings: In Indonesia, SSB education level attenuates MSP, while other characteristics have only minor influence. However, in Malaysia, SSB size, education and reputation reinforce MSP, while others are ineffective. MSP in both countries is pseudo-Islamic; so their customers ignore religiosity. However, MSP in Malaysia can improve profitability because sharia assurance is more transparent; meanwhile, MSP in Indonesia cannot improve profitability because sharia assurance is less transparent. Practical implications: In order for MSP to improve in Indonesia, the regulators need to increase SSB size, reduce cross-membership and arrange the format for sharia assurance in SSB reports, while IBs need to increase SSB education and expertise. Originality/value: MSP is constructed in accordance with legal and social requirements to achieve IBs’ Islamic, economic, social and ethical objectives. Resource dependence theory is used to evaluate SSB, while PSIAH and profitability are investigated to demonstrate the impact of MSP. Finally, comparing SSB capabilities in Indonesia and Malaysia could be beneficial to regulatory and IB policies.","author":[{"dropping-particle":"","family":"Taufik","given":"Muhammad","non-dropping-particle":"","parse-names":false,"suffix":""},{"dropping-particle":"","family":"Muhammad","given":"Rifqi","non-dropping-particle":"","parse-names":false,"suffix":""},{"dropping-particle":"","family":"Nugraheni","given":"Peni","non-dropping-particle":"","parse-names":false,"suffix":""}],"container-title":"Journal of Islamic Accounting and Business Research","id":"ITEM-1","issue":"8","issued":{"date-parts":[["2023","11"]]},"page":"1426-1450","publisher":"Emerald Publishing","title":"Determinants and consequences of maqashid sharia performance: evidence from Islamic banks in Indonesia and Malaysia","type":"article-journal","volume":"14"},"uris":["http://www.mendeley.com/documents/?uuid=1b4bf493-0d2f-3602-92a8-d40637ba2b76","http://www.mendeley.com/documents/?uuid=21ca32f8-f0b2-4524-baf2-aeb42108254b"]}],"mendeley":{"formattedCitation":"(Taufik et al., 2023)","manualFormatting":"Taufik et al., 2023)","plainTextFormattedCitation":"(Taufik et al., 2023)","previouslyFormattedCitation":"(Taufik et al., 2023)"},"properties":{"noteIndex":0},"schema":"https://github.com/citation-style-language/schema/raw/master/csl-citation.json"}</w:instrText>
      </w:r>
      <w:r w:rsidR="004D63EA" w:rsidRPr="009262B3">
        <w:rPr>
          <w:rFonts w:ascii="Times New Roman" w:hAnsi="Times New Roman" w:cs="Times New Roman"/>
        </w:rPr>
        <w:fldChar w:fldCharType="separate"/>
      </w:r>
      <w:r w:rsidR="004D63EA" w:rsidRPr="009262B3">
        <w:rPr>
          <w:rFonts w:ascii="Times New Roman" w:hAnsi="Times New Roman" w:cs="Times New Roman"/>
          <w:noProof/>
        </w:rPr>
        <w:t>Taufik et al., 2023)</w:t>
      </w:r>
      <w:r w:rsidR="004D63EA" w:rsidRPr="009262B3">
        <w:rPr>
          <w:rFonts w:ascii="Times New Roman" w:hAnsi="Times New Roman" w:cs="Times New Roman"/>
        </w:rPr>
        <w:fldChar w:fldCharType="end"/>
      </w:r>
      <w:r w:rsidR="005D21C4" w:rsidRPr="009262B3">
        <w:rPr>
          <w:rFonts w:ascii="Times New Roman" w:hAnsi="Times New Roman" w:cs="Times New Roman"/>
        </w:rPr>
        <w:t>.</w:t>
      </w:r>
    </w:p>
    <w:p w14:paraId="26137C83" w14:textId="549A1452" w:rsidR="003A51F7" w:rsidRDefault="00467494" w:rsidP="00AD682C">
      <w:pPr>
        <w:pStyle w:val="ListParagraph"/>
        <w:spacing w:after="0" w:line="276" w:lineRule="auto"/>
        <w:ind w:left="0" w:firstLine="436"/>
        <w:jc w:val="both"/>
        <w:rPr>
          <w:rFonts w:ascii="Times New Roman" w:hAnsi="Times New Roman" w:cs="Times New Roman"/>
        </w:rPr>
      </w:pPr>
      <w:r w:rsidRPr="009262B3">
        <w:rPr>
          <w:rFonts w:ascii="Times New Roman" w:hAnsi="Times New Roman" w:cs="Times New Roman"/>
        </w:rPr>
        <w:t xml:space="preserve">By making </w:t>
      </w:r>
      <w:r w:rsidR="00293090" w:rsidRPr="009262B3">
        <w:rPr>
          <w:rFonts w:ascii="Times New Roman" w:hAnsi="Times New Roman" w:cs="Times New Roman"/>
          <w:i/>
          <w:iCs/>
        </w:rPr>
        <w:t>maqashid shariah</w:t>
      </w:r>
      <w:r w:rsidRPr="009262B3">
        <w:rPr>
          <w:rFonts w:ascii="Times New Roman" w:hAnsi="Times New Roman" w:cs="Times New Roman"/>
        </w:rPr>
        <w:t xml:space="preserve"> the </w:t>
      </w:r>
      <w:r w:rsidR="00277347" w:rsidRPr="009262B3">
        <w:rPr>
          <w:rFonts w:ascii="Times New Roman" w:hAnsi="Times New Roman" w:cs="Times New Roman"/>
        </w:rPr>
        <w:t>fundamental</w:t>
      </w:r>
      <w:r w:rsidRPr="009262B3">
        <w:rPr>
          <w:rFonts w:ascii="Times New Roman" w:hAnsi="Times New Roman" w:cs="Times New Roman"/>
        </w:rPr>
        <w:t xml:space="preserve"> value in developing a financial literacy model, the measurement and understanding of literacy </w:t>
      </w:r>
      <w:r w:rsidR="00277347" w:rsidRPr="009262B3">
        <w:rPr>
          <w:rFonts w:ascii="Times New Roman" w:hAnsi="Times New Roman" w:cs="Times New Roman"/>
        </w:rPr>
        <w:t>are not only limited to financial products and skills but also include</w:t>
      </w:r>
      <w:r w:rsidRPr="009262B3">
        <w:rPr>
          <w:rFonts w:ascii="Times New Roman" w:hAnsi="Times New Roman" w:cs="Times New Roman"/>
        </w:rPr>
        <w:t xml:space="preserve"> spiritual, social, and ecological dimensions. This approach seeks to reconstruct financial literacy to </w:t>
      </w:r>
      <w:r w:rsidR="00277347" w:rsidRPr="009262B3">
        <w:rPr>
          <w:rFonts w:ascii="Times New Roman" w:hAnsi="Times New Roman" w:cs="Times New Roman"/>
        </w:rPr>
        <w:t>align</w:t>
      </w:r>
      <w:r w:rsidRPr="009262B3">
        <w:rPr>
          <w:rFonts w:ascii="Times New Roman" w:hAnsi="Times New Roman" w:cs="Times New Roman"/>
        </w:rPr>
        <w:t xml:space="preserve"> with Islamic ethics and </w:t>
      </w:r>
      <w:r w:rsidR="00277347" w:rsidRPr="009262B3">
        <w:rPr>
          <w:rFonts w:ascii="Times New Roman" w:hAnsi="Times New Roman" w:cs="Times New Roman"/>
        </w:rPr>
        <w:t>demands for sustainable development</w:t>
      </w:r>
      <w:r w:rsidRPr="009262B3">
        <w:rPr>
          <w:rFonts w:ascii="Times New Roman" w:hAnsi="Times New Roman" w:cs="Times New Roman"/>
        </w:rPr>
        <w:t>.</w:t>
      </w:r>
    </w:p>
    <w:p w14:paraId="2F472A7F" w14:textId="4CB50ABB" w:rsidR="00AD682C" w:rsidRPr="009262B3" w:rsidRDefault="00AD682C" w:rsidP="00AD682C">
      <w:pPr>
        <w:pStyle w:val="ListParagraph"/>
        <w:spacing w:after="0" w:line="276" w:lineRule="auto"/>
        <w:ind w:left="0" w:firstLine="436"/>
        <w:jc w:val="both"/>
        <w:rPr>
          <w:rFonts w:ascii="Times New Roman" w:hAnsi="Times New Roman" w:cs="Times New Roman"/>
        </w:rPr>
      </w:pPr>
      <w:r w:rsidRPr="001679F4">
        <w:rPr>
          <w:rFonts w:ascii="Times New Roman" w:hAnsi="Times New Roman" w:cs="Times New Roman"/>
        </w:rPr>
        <w:t>In addition, spiritual and environmental dimensions are often neglected. Shabbir</w:t>
      </w:r>
      <w:r>
        <w:rPr>
          <w:rFonts w:ascii="Times New Roman" w:hAnsi="Times New Roman" w:cs="Times New Roman"/>
        </w:rPr>
        <w:t xml:space="preserve"> </w:t>
      </w:r>
      <w:r w:rsidRPr="001679F4">
        <w:rPr>
          <w:rFonts w:ascii="Times New Roman" w:hAnsi="Times New Roman" w:cs="Times New Roman"/>
        </w:rPr>
        <w:t>(2019), also highlighted that development measures overly focused on material aspects tend to</w:t>
      </w:r>
      <w:r>
        <w:rPr>
          <w:rFonts w:ascii="Times New Roman" w:hAnsi="Times New Roman" w:cs="Times New Roman"/>
        </w:rPr>
        <w:t xml:space="preserve"> </w:t>
      </w:r>
      <w:r w:rsidRPr="001679F4">
        <w:rPr>
          <w:rFonts w:ascii="Times New Roman" w:hAnsi="Times New Roman" w:cs="Times New Roman"/>
        </w:rPr>
        <w:t>overlook the spiritual and environmental dimensions essential for sustainable prosperity. He</w:t>
      </w:r>
      <w:r>
        <w:rPr>
          <w:rFonts w:ascii="Times New Roman" w:hAnsi="Times New Roman" w:cs="Times New Roman"/>
        </w:rPr>
        <w:t xml:space="preserve"> </w:t>
      </w:r>
      <w:r w:rsidRPr="001679F4">
        <w:rPr>
          <w:rFonts w:ascii="Times New Roman" w:hAnsi="Times New Roman" w:cs="Times New Roman"/>
        </w:rPr>
        <w:t>emphasised the need to integrate the five dimensions of maqasid al-shariah into a</w:t>
      </w:r>
      <w:r>
        <w:rPr>
          <w:rFonts w:ascii="Times New Roman" w:hAnsi="Times New Roman" w:cs="Times New Roman"/>
        </w:rPr>
        <w:t xml:space="preserve"> </w:t>
      </w:r>
      <w:r w:rsidRPr="001679F4">
        <w:rPr>
          <w:rFonts w:ascii="Times New Roman" w:hAnsi="Times New Roman" w:cs="Times New Roman"/>
        </w:rPr>
        <w:t>comprehensive development approach to reflect a balanced fulfilment of physical, social, and</w:t>
      </w:r>
      <w:r>
        <w:rPr>
          <w:rFonts w:ascii="Times New Roman" w:hAnsi="Times New Roman" w:cs="Times New Roman"/>
        </w:rPr>
        <w:t xml:space="preserve"> </w:t>
      </w:r>
      <w:r w:rsidRPr="001679F4">
        <w:rPr>
          <w:rFonts w:ascii="Times New Roman" w:hAnsi="Times New Roman" w:cs="Times New Roman"/>
        </w:rPr>
        <w:t>spiritual needs. Ullah and Kiani (2017), also criticised the materialistic approach to economic</w:t>
      </w:r>
      <w:r>
        <w:rPr>
          <w:rFonts w:ascii="Times New Roman" w:hAnsi="Times New Roman" w:cs="Times New Roman"/>
        </w:rPr>
        <w:t xml:space="preserve"> </w:t>
      </w:r>
      <w:r w:rsidRPr="001679F4">
        <w:rPr>
          <w:rFonts w:ascii="Times New Roman" w:hAnsi="Times New Roman" w:cs="Times New Roman"/>
        </w:rPr>
        <w:t>development for failing to reflect substantive Islamic welfare, arguing that conventional</w:t>
      </w:r>
      <w:r>
        <w:rPr>
          <w:rFonts w:ascii="Times New Roman" w:hAnsi="Times New Roman" w:cs="Times New Roman"/>
        </w:rPr>
        <w:t xml:space="preserve"> </w:t>
      </w:r>
      <w:r w:rsidRPr="001679F4">
        <w:rPr>
          <w:rFonts w:ascii="Times New Roman" w:hAnsi="Times New Roman" w:cs="Times New Roman"/>
        </w:rPr>
        <w:t>indicators overlook distributional justice and moral sustainability key elements of the Islamic</w:t>
      </w:r>
      <w:r>
        <w:rPr>
          <w:rFonts w:ascii="Times New Roman" w:hAnsi="Times New Roman" w:cs="Times New Roman"/>
        </w:rPr>
        <w:t xml:space="preserve"> </w:t>
      </w:r>
      <w:r w:rsidRPr="001679F4">
        <w:rPr>
          <w:rFonts w:ascii="Times New Roman" w:hAnsi="Times New Roman" w:cs="Times New Roman"/>
        </w:rPr>
        <w:t>development approach</w:t>
      </w:r>
      <w:r>
        <w:rPr>
          <w:rFonts w:ascii="Times New Roman" w:hAnsi="Times New Roman" w:cs="Times New Roman"/>
        </w:rPr>
        <w:t xml:space="preserve"> </w:t>
      </w:r>
      <w:r>
        <w:rPr>
          <w:rFonts w:ascii="Times New Roman" w:hAnsi="Times New Roman" w:cs="Times New Roman"/>
        </w:rPr>
        <w:fldChar w:fldCharType="begin" w:fldLock="1"/>
      </w:r>
      <w:r w:rsidR="0089206C">
        <w:rPr>
          <w:rFonts w:ascii="Times New Roman" w:hAnsi="Times New Roman" w:cs="Times New Roman"/>
        </w:rPr>
        <w:instrText xml:space="preserve">ADDIN CSL_CITATION {"citationItems":[{"id":"ITEM-1","itemData":{"DOI":"10.29300/AIJ.V11I2.8876.G5485","ISSN":"2621-668X","abstract":"Purpose:    This study aims to identify the factor structure of regional economic development indicators in Indonesia using Exploratory Factor Analysis and map them into the five dimensions of maqasid al-shariah, namely the protection of faith (din), soul (nafs), intellect (aql), offspring (nasl), and property (mal).     Design/methodology:    This research uses an explanatory quantitative approach with Exploratory Factor Analysis (EFA) technique on panel data of 34 provinces in Indonesia during the period 2017-2023.     Findings:    This study found that 12 out of 18 indicators of regional economic development in Indonesia </w:instrText>
      </w:r>
      <w:r w:rsidR="0089206C">
        <w:rPr>
          <w:rFonts w:ascii="Times New Roman" w:hAnsi="Times New Roman" w:cs="Times New Roman" w:hint="eastAsia"/>
        </w:rPr>
        <w:instrText xml:space="preserve">have represented the five dimensions of maqasid al-shariah. This finding was obtained through exploratory factor analysis (EFA) with Promax Rotation, where all indicators had factor loading values </w:instrText>
      </w:r>
      <w:r w:rsidR="0089206C">
        <w:rPr>
          <w:rFonts w:ascii="Times New Roman" w:hAnsi="Times New Roman" w:cs="Times New Roman" w:hint="eastAsia"/>
        </w:rPr>
        <w:instrText>≥</w:instrText>
      </w:r>
      <w:r w:rsidR="0089206C">
        <w:rPr>
          <w:rFonts w:ascii="Times New Roman" w:hAnsi="Times New Roman" w:cs="Times New Roman" w:hint="eastAsia"/>
        </w:rPr>
        <w:instrText xml:space="preserve"> 0.5. This finding confirms the validity of the factor st</w:instrText>
      </w:r>
      <w:r w:rsidR="0089206C">
        <w:rPr>
          <w:rFonts w:ascii="Times New Roman" w:hAnsi="Times New Roman" w:cs="Times New Roman"/>
        </w:rPr>
        <w:instrText>ructure as well as its compatibility with the maqasid al-sharia approach.     Practical Implication:    This study emphasizes the integration of maqasid al-shariah into regional development, ensuring a balance between material and non-material welfare. The framework supports policymakers in reducing disparities and promoting inclusive and sustainable growth.     Originality/Value:    This research offers a new approach in mapping conventional economic development indicators into the maqasid al-sharia approach through the EFA method, which has not been widely done in shariah economic development studies in Indonesia.","author":[{"dropping-particle":"","family":"Elvira","given":"Rini","non-dropping-particle":"","parse-names":false,"suffix":""},{"dropping-particle":"","family":"Izmuddin","given":"Iiz","non-dropping-particle":"","parse-names":false,"suffix":""}],"container-title":"Al-Intaj : Jurnal Ekonomi dan Perbankan Syariah","id":"ITEM-1","issue":"2","issued":{"date-parts":[["2025","9"]]},"page":"233-256","title":"Exploratory Factor Analysis of  Regional Economic Development Indicators in Indonesia : A Maqasid Al-Shariah Approach","type":"article-journal","volume":"11"},"uris":["http://www.mendeley.com/documents/?uuid=c88c7711-1724-3a23-b50e-b7cc61e444a3","http://www.mendeley.com/documents/?uuid=3d7dd3e6-13a7-4910-95ad-0811da229a48"]}],"mendeley":{"formattedCitation":"(Elvira &amp; Izmuddin, 2025)","plainTextFormattedCitation":"(Elvira &amp; Izmuddin, 2025)","previouslyFormattedCitation":"(Elvira &amp; Izmuddin, 2025)"},"properties":{"noteIndex":0},"schema":"https://github.com/citation-style-language/schema/raw/master/csl-citation.json"}</w:instrText>
      </w:r>
      <w:r>
        <w:rPr>
          <w:rFonts w:ascii="Times New Roman" w:hAnsi="Times New Roman" w:cs="Times New Roman"/>
        </w:rPr>
        <w:fldChar w:fldCharType="separate"/>
      </w:r>
      <w:r w:rsidRPr="00AD682C">
        <w:rPr>
          <w:rFonts w:ascii="Times New Roman" w:hAnsi="Times New Roman" w:cs="Times New Roman"/>
          <w:noProof/>
        </w:rPr>
        <w:t>(Elvira &amp; Izmuddin, 2025)</w:t>
      </w:r>
      <w:r>
        <w:rPr>
          <w:rFonts w:ascii="Times New Roman" w:hAnsi="Times New Roman" w:cs="Times New Roman"/>
        </w:rPr>
        <w:fldChar w:fldCharType="end"/>
      </w:r>
    </w:p>
    <w:p w14:paraId="67405190" w14:textId="360A605C" w:rsidR="00E54C23" w:rsidRPr="00AD682C" w:rsidRDefault="00471069" w:rsidP="00AD682C">
      <w:pPr>
        <w:pStyle w:val="ListParagraph"/>
        <w:numPr>
          <w:ilvl w:val="0"/>
          <w:numId w:val="20"/>
        </w:numPr>
        <w:spacing w:after="0" w:line="276" w:lineRule="auto"/>
        <w:ind w:left="284"/>
        <w:jc w:val="both"/>
        <w:rPr>
          <w:rFonts w:ascii="Times New Roman" w:hAnsi="Times New Roman" w:cs="Times New Roman"/>
          <w:b/>
          <w:bCs/>
        </w:rPr>
      </w:pPr>
      <w:r w:rsidRPr="00AD682C">
        <w:rPr>
          <w:rFonts w:ascii="Times New Roman" w:hAnsi="Times New Roman" w:cs="Times New Roman"/>
          <w:b/>
          <w:bCs/>
        </w:rPr>
        <w:t>Sustainable Finance in Islamic Perspective</w:t>
      </w:r>
      <w:r w:rsidRPr="00AD682C" w:rsidDel="00471069">
        <w:rPr>
          <w:rFonts w:ascii="Times New Roman" w:hAnsi="Times New Roman" w:cs="Times New Roman"/>
          <w:b/>
          <w:bCs/>
        </w:rPr>
        <w:t xml:space="preserve"> </w:t>
      </w:r>
    </w:p>
    <w:p w14:paraId="49DA88B7" w14:textId="0215DE4E" w:rsidR="00B82407" w:rsidRPr="009262B3" w:rsidRDefault="00467494" w:rsidP="00AD682C">
      <w:pPr>
        <w:spacing w:after="0" w:line="276" w:lineRule="auto"/>
        <w:ind w:firstLine="360"/>
        <w:jc w:val="both"/>
        <w:rPr>
          <w:rFonts w:ascii="Times New Roman" w:hAnsi="Times New Roman" w:cs="Times New Roman"/>
        </w:rPr>
      </w:pPr>
      <w:r w:rsidRPr="009262B3">
        <w:rPr>
          <w:rFonts w:ascii="Times New Roman" w:hAnsi="Times New Roman" w:cs="Times New Roman"/>
        </w:rPr>
        <w:t>Sustainable finance is a financial approach that considers three main pillars, namely environment, social, and governance</w:t>
      </w:r>
      <w:r w:rsidR="00277347" w:rsidRPr="009262B3">
        <w:rPr>
          <w:rFonts w:ascii="Times New Roman" w:hAnsi="Times New Roman" w:cs="Times New Roman"/>
        </w:rPr>
        <w:t>,</w:t>
      </w:r>
      <w:r w:rsidRPr="009262B3">
        <w:rPr>
          <w:rFonts w:ascii="Times New Roman" w:hAnsi="Times New Roman" w:cs="Times New Roman"/>
        </w:rPr>
        <w:t xml:space="preserve"> or what is known as the ESG framework</w:t>
      </w:r>
      <w:r w:rsidR="00D201BD" w:rsidRPr="009262B3">
        <w:rPr>
          <w:rFonts w:ascii="Times New Roman" w:hAnsi="Times New Roman" w:cs="Times New Roman"/>
        </w:rPr>
        <w:t xml:space="preserve"> </w:t>
      </w:r>
      <w:r w:rsidR="00D201BD"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{"citationItems":[{"id":"ITEM-1","itemData":{"DOI":"10.3390/SU11205604","ISSN":"2071-1050","abstract":"A literature review showed that finance is a driver of sustainability. However, to achieve sustainability through finance, it is necessary to rebuild and adapt the financial system to the specifics of sustainable development. Modern financial systems can be described as one-dimensional, focusing on ensuring the economic security of transactions. Meanwhile, the growing role of risk related to non-financial factors means that the factors referred to as ESG (environmental, social, governance) become the main source threatening the stability of financial systems. Adaptation activities toward the design of so-called three-dimensional financial systems rely on incorporating ESG risk into the financial decisions of the financial institutions that make up the financial system. This is found, among other factors, in the risk assessment methodology. The general goal of the paper is to investigate which ESG criteria are incorporated into the decision-making process of financial institutions and to verify the level of sustainability of financial systems in selected OECD (Organization for Economic Cooperation and Development) countries. The main research hypothesis assumes that incorporating ESG factors into the decision-making process of financial institutions makes financial systems more sustainable. A two-stage research procedure was used to achieve the research goal. In the first stage, to determine the ESG factors that affect the level of sustainability of financial systems and identify dependencies between ESG factors incorporated by financial institutions into the decision-making process, a fuzzy cognitive map (FCM) was used. The collective map elaborating on the basis of the opinions of experts participating in the study was built using the software FCMapper_bugfix_27.1.2016. In the second stage, based on multiple-criteria decision analysis (MCDA) using the PROMETHEE method (Preference Ranking Organization Method of Enrichment Evaluation), 23 OECD countries that respect the Equator Principles were ranked according to seven groups of criteria defined for financial system assessment (financial depth, development, vulnerability, soundness, fragility, stability, and sustainability), based on a literature review. The ranking confirmed the strong position of Scandinavian countries for assuring best sustainability practices in financial institutions and in the economy. The added value of this paper can be considered at two levels: theoretical and empirical. From th…","author":[{"dropping-particle":"","family":"Ziolo","given":"Magdalena","non-dropping-particle":"","parse-names":false,"suffix":""},{"dropping-particle":"","family":"Filipiak","given":"Beata Zofia","non-dropping-particle":"","parse-names":false,"suffix":""},{"dropping-particle":"","family":"Bak","given":"Iwona","non-dropping-particle":"","parse-names":false,"suffix":""},{"dropping-particle":"","family":"Cheba","given":"Katarzyna","non-dropping-particle":"","parse-names":false,"suffix":""}],"container-title":"Sustainability 2019, Vol. 11, Page 5604","id":"ITEM-1","issue":"20","issued":{"date-parts":[["2019","10"]]},"page":"5604","publisher":"Multidisciplinary Digital Publishing Institute","title":"How to Design More Sustainable Financial Systems: The Roles of Environmental, Social, and Governance Factors in the Decision-Making Process","type":"article-journal","volume":"11"},"uris":["http://www.mendeley.com/documents/?uuid=d191dc81-84f0-38f7-b048-eef5ec9eb552","http://www.mendeley.com/documents/?uuid=15fe8e2c-1b3f-4fa5-8676-a951101f526c"]}],"mendeley":{"formattedCitation":"(Ziolo et al., 2019)","plainTextFormattedCitation":"(Ziolo et al., 2019)","previouslyFormattedCitation":"(Ziolo et al., 2019)"},"properties":{"noteIndex":0},"schema":"https://github.com/citation-style-language/schema/raw/master/csl-citation.json"}</w:instrText>
      </w:r>
      <w:r w:rsidR="00D201BD" w:rsidRPr="009262B3">
        <w:rPr>
          <w:rFonts w:ascii="Times New Roman" w:hAnsi="Times New Roman" w:cs="Times New Roman"/>
        </w:rPr>
        <w:fldChar w:fldCharType="separate"/>
      </w:r>
      <w:r w:rsidR="00D201BD" w:rsidRPr="009262B3">
        <w:rPr>
          <w:rFonts w:ascii="Times New Roman" w:hAnsi="Times New Roman" w:cs="Times New Roman"/>
          <w:noProof/>
        </w:rPr>
        <w:t>(Ziolo et al., 2019)</w:t>
      </w:r>
      <w:r w:rsidR="00D201BD" w:rsidRPr="009262B3">
        <w:rPr>
          <w:rFonts w:ascii="Times New Roman" w:hAnsi="Times New Roman" w:cs="Times New Roman"/>
        </w:rPr>
        <w:fldChar w:fldCharType="end"/>
      </w:r>
      <w:r w:rsidR="00B82407" w:rsidRPr="009262B3">
        <w:rPr>
          <w:rFonts w:ascii="Times New Roman" w:hAnsi="Times New Roman" w:cs="Times New Roman"/>
        </w:rPr>
        <w:t xml:space="preserve">. </w:t>
      </w:r>
      <w:r w:rsidR="002D66C2" w:rsidRPr="009262B3">
        <w:rPr>
          <w:rFonts w:ascii="Times New Roman" w:hAnsi="Times New Roman" w:cs="Times New Roman"/>
        </w:rPr>
        <w:t>Elkington's 1997 triple bottom line concept, emphasizing the integration of economic, social, and environmental sustainability in business and finance, theoretically underpins this approach (Weidner et al., 2020).</w:t>
      </w:r>
      <w:r w:rsidR="00B82407" w:rsidRPr="009262B3">
        <w:rPr>
          <w:rFonts w:ascii="Times New Roman" w:hAnsi="Times New Roman" w:cs="Times New Roman"/>
        </w:rPr>
        <w:t xml:space="preserve"> </w:t>
      </w:r>
      <w:r w:rsidR="002D66C2" w:rsidRPr="009262B3">
        <w:rPr>
          <w:rFonts w:ascii="Times New Roman" w:hAnsi="Times New Roman" w:cs="Times New Roman"/>
        </w:rPr>
        <w:t>Sustainable</w:t>
      </w:r>
      <w:r w:rsidRPr="009262B3">
        <w:rPr>
          <w:rFonts w:ascii="Times New Roman" w:hAnsi="Times New Roman" w:cs="Times New Roman"/>
        </w:rPr>
        <w:t xml:space="preserve"> finance focuses on financing that supports clean energy transitions, social inclusion, and companies with good governance</w:t>
      </w:r>
      <w:r w:rsidR="00B82407" w:rsidRPr="009262B3">
        <w:rPr>
          <w:rFonts w:ascii="Times New Roman" w:hAnsi="Times New Roman" w:cs="Times New Roman"/>
        </w:rPr>
        <w:t xml:space="preserve"> </w:t>
      </w:r>
      <w:r w:rsidR="00D201BD"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{"citationItems":[{"id":"ITEM-1","itemData":{"DOI":"10.1080/14693062.2020.1858741","ISSN":"17527457","abstract":"1. As the Intergovernmental Panel on Climate Change (IPCC, 2018) has documented, rapid, far-reaching and unprecedented transformation across all aspects of society will be necessary to avoid catast...","author":[{"dropping-particle":"","family":"Setyowati","given":"Abidah B.","non-dropping-particle":"","parse-names":false,"suffix":""}],"container-title":"Climate Policy","id":"ITEM-1","issue":"1","issued":{"date-parts":[["2023","1"]]},"page":"108-121","publisher":"Taylor &amp; Francis","title":"Governing sustainable finance: insights from Indonesia","type":"article-journal","volume":"23"},"uris":["http://www.mendeley.com/documents/?uuid=243fa711-825c-311a-ac13-0c1141d75ff6","http://www.mendeley.com/documents/?uuid=73af2241-0502-4348-933a-cc6677f7b03c"]}],"mendeley":{"formattedCitation":"(Setyowati, 2023)","plainTextFormattedCitation":"(Setyowati, 2023)","previouslyFormattedCitation":"(Setyowati, 2023)"},"properties":{"noteIndex":0},"schema":"https://github.com/citation-style-language/schema/raw/master/csl-citation.json"}</w:instrText>
      </w:r>
      <w:r w:rsidR="00D201BD" w:rsidRPr="009262B3">
        <w:rPr>
          <w:rFonts w:ascii="Times New Roman" w:hAnsi="Times New Roman" w:cs="Times New Roman"/>
        </w:rPr>
        <w:fldChar w:fldCharType="separate"/>
      </w:r>
      <w:r w:rsidR="00D201BD" w:rsidRPr="009262B3">
        <w:rPr>
          <w:rFonts w:ascii="Times New Roman" w:hAnsi="Times New Roman" w:cs="Times New Roman"/>
          <w:noProof/>
        </w:rPr>
        <w:t>(Setyowati, 2023)</w:t>
      </w:r>
      <w:r w:rsidR="00D201BD" w:rsidRPr="009262B3">
        <w:rPr>
          <w:rFonts w:ascii="Times New Roman" w:hAnsi="Times New Roman" w:cs="Times New Roman"/>
        </w:rPr>
        <w:fldChar w:fldCharType="end"/>
      </w:r>
    </w:p>
    <w:p w14:paraId="0754A3BD" w14:textId="26DE7AB2" w:rsidR="00B82407" w:rsidRPr="009262B3" w:rsidRDefault="00467494" w:rsidP="00AD682C">
      <w:pPr>
        <w:spacing w:after="0" w:line="276" w:lineRule="auto"/>
        <w:ind w:firstLine="360"/>
        <w:jc w:val="both"/>
        <w:rPr>
          <w:rFonts w:ascii="Times New Roman" w:hAnsi="Times New Roman" w:cs="Times New Roman"/>
        </w:rPr>
      </w:pPr>
      <w:r w:rsidRPr="009262B3">
        <w:rPr>
          <w:rFonts w:ascii="Times New Roman" w:hAnsi="Times New Roman" w:cs="Times New Roman"/>
        </w:rPr>
        <w:t>Sustainable investment is increasingly developing through instruments such as green bonds, ESG-linked loans, and sustainable sukuk, which allow investors to channel their funds into projects that have a long-term positive impact</w:t>
      </w:r>
      <w:r w:rsidR="000B6B47" w:rsidRPr="009262B3">
        <w:rPr>
          <w:rFonts w:ascii="Times New Roman" w:hAnsi="Times New Roman" w:cs="Times New Roman"/>
        </w:rPr>
        <w:t xml:space="preserve"> </w:t>
      </w:r>
      <w:r w:rsidR="000B6B47"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{"citationItems":[{"id":"ITEM-1","itemData":{"DOI":"10.26668/businessreview/2023.v8i5.2085","ISSN":"2525-3654","abstract":"Purpose: This systematic literature review aims to examine the relationship between ESG ratings, sustainability performance, and green finance in the aviation industry. The primary purpose of this study is to provide insights into the opportunities and challenges of green and sustainable finance in the aviation industry.\n \nTheoretical framework: The study draws on the concept of green finance, which has gained significant attention in recent years. The theoretical framework of this study is based on the need for a comprehensive approach that includes policy incentives, technological innovation, and sustainable fuels to achieve sustainable aviation.\n \nDesign/methodology/approach: The study adopted the systematic literature review (SLR) method to analyse the existing literature, following three steps for research; planning the review, conducting the review, and reporting.\n \nFindings: The study finds that sustainable finance and investment are critical in achieving sustainable aviation. The use of sustainable aviation fuel is essential, but investment is needed to scale up production and reduce costs. Stakeholder involvement in financing ESG factors and sustainability issues is crucial, with standardization, awareness, and incentives necessary to promote sustainable finance and ESG practices in the aviation industry. Green finance can support emissions reduction and promote sustainable development in aviation, but more investment and collaboration are required.\n \nResearch, Practical &amp; Social implications: The study recommends transitioning to a low-carbon industry, with sustainable finance playing a critical role in making this transition possible. The study has practical implications for understanding the subject in the context of ESG criteria and its contribution to sustainability in the aviation industry. The originality value lies in the comprehensive analysis of the existing literature, highlighting the importance of green and sustainable finance in achieving sustainability goals. The study's social implications are significant, given the critical role aviation plays in global emissions, underscoring the need for a sustainable aviation industry.\n \nOriginality/value: The study's originality value lies in the comprehensive analysis of the existing literature, highlighting the importance of green and sustainable finance in achieving sustainability goals. It provides insights into the opportunities and challenges of green and sustainable finance in the av…","author":[{"dropping-particle":"","family":"Kumar Hooda","given":"Sanjay A","non-dropping-particle":"","parse-names":false,"suffix":""},{"dropping-particle":"","family":"Yadav","given":"Shweta B","non-dropping-particle":"","parse-names":false,"suffix":""}],"container-title":"International Journal of Professional Business Review: Int. J. Prof.Bus. Rev., ISSN 2525-3654, ISSN-e 2525-3654, Vol. 8, Nº. 5, 2023 (Ejemplar dedicado a: Continuous publication; e01897)","id":"ITEM-1","issue":"5","issued":{"date-parts":[["2023"]]},"page":"31","publisher":"Universidade da Coruña","title":"Green Finance for Sustainable Aviation: Stakeholder Perspectives and Systematic Review","type":"article-journal","volume":"8"},"uris":["http://www.mendeley.com/documents/?uuid=2773523c-6b55-3662-a206-5b00de176a7c","http://www.mendeley.com/documents/?uuid=736a86a6-6543-4519-9f96-eba708402862"]}],"mendeley":{"formattedCitation":"(Kumar Hooda &amp; Yadav, 2023)","plainTextFormattedCitation":"(Kumar Hooda &amp; Yadav, 2023)","previouslyFormattedCitation":"(Kumar Hooda &amp; Yadav, 2023)"},"properties":{"noteIndex":0},"schema":"https://github.com/citation-style-language/schema/raw/master/csl-citation.json"}</w:instrText>
      </w:r>
      <w:r w:rsidR="000B6B47" w:rsidRPr="009262B3">
        <w:rPr>
          <w:rFonts w:ascii="Times New Roman" w:hAnsi="Times New Roman" w:cs="Times New Roman"/>
        </w:rPr>
        <w:fldChar w:fldCharType="separate"/>
      </w:r>
      <w:r w:rsidR="000B6B47" w:rsidRPr="009262B3">
        <w:rPr>
          <w:rFonts w:ascii="Times New Roman" w:hAnsi="Times New Roman" w:cs="Times New Roman"/>
          <w:noProof/>
        </w:rPr>
        <w:t>(Kumar Hooda &amp; Yadav, 2023)</w:t>
      </w:r>
      <w:r w:rsidR="000B6B47" w:rsidRPr="009262B3">
        <w:rPr>
          <w:rFonts w:ascii="Times New Roman" w:hAnsi="Times New Roman" w:cs="Times New Roman"/>
        </w:rPr>
        <w:fldChar w:fldCharType="end"/>
      </w:r>
      <w:r w:rsidR="00B82407" w:rsidRPr="009262B3">
        <w:rPr>
          <w:rFonts w:ascii="Times New Roman" w:hAnsi="Times New Roman" w:cs="Times New Roman"/>
        </w:rPr>
        <w:t xml:space="preserve">. </w:t>
      </w:r>
      <w:r w:rsidRPr="009262B3">
        <w:rPr>
          <w:rFonts w:ascii="Times New Roman" w:hAnsi="Times New Roman" w:cs="Times New Roman"/>
        </w:rPr>
        <w:t xml:space="preserve">The UNEP FI report (2021) shows that global financial institutions are now </w:t>
      </w:r>
      <w:r w:rsidR="002D66C2" w:rsidRPr="009262B3">
        <w:rPr>
          <w:rFonts w:ascii="Times New Roman" w:hAnsi="Times New Roman" w:cs="Times New Roman"/>
        </w:rPr>
        <w:t>including</w:t>
      </w:r>
      <w:r w:rsidRPr="009262B3">
        <w:rPr>
          <w:rFonts w:ascii="Times New Roman" w:hAnsi="Times New Roman" w:cs="Times New Roman"/>
        </w:rPr>
        <w:t xml:space="preserve"> climate change risks and social impacts </w:t>
      </w:r>
      <w:r w:rsidR="00C97F50" w:rsidRPr="009262B3">
        <w:rPr>
          <w:rFonts w:ascii="Times New Roman" w:hAnsi="Times New Roman" w:cs="Times New Roman"/>
        </w:rPr>
        <w:t>in</w:t>
      </w:r>
      <w:r w:rsidRPr="009262B3">
        <w:rPr>
          <w:rFonts w:ascii="Times New Roman" w:hAnsi="Times New Roman" w:cs="Times New Roman"/>
        </w:rPr>
        <w:t xml:space="preserve"> their portfolio assessments. However, this approach is generally secular and has not explicitly accommodated aspects of spirituality or religious ethics</w:t>
      </w:r>
      <w:r w:rsidR="000B6B47" w:rsidRPr="009262B3">
        <w:rPr>
          <w:rFonts w:ascii="Times New Roman" w:hAnsi="Times New Roman" w:cs="Times New Roman"/>
        </w:rPr>
        <w:t xml:space="preserve"> </w:t>
      </w:r>
      <w:r w:rsidR="000B6B47"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{"citationItems":[{"id":"ITEM-1","itemData":{"DOI":"10.1016/J.CRM.2022.100447","ISSN":"2212-0963","abstract":"Climate change is an important additional risk for the financial sector. For (large) investments in real estate, it is becoming increasingly important to take climate related risks into account. Yet, generating tailored physical climate risk information to make meaningful decisions about investment portfolios remains difficult. Using literature review, semi-structured interviews and reflection on four case studies implemented in the Netherlands, this paper presents lessons learned and recommendations for improving Physical Climate Risk Assessments (PCRA) for the financial sector. Results from the literature review show that simply selecting a PCRA methodology does not guarantee uptake of information by end-users, because there is no single approach that is suitable for all contexts. From the case interviews, we conclude that effective PCRA information is helpful for the financial sector in several ways; first, it supports investors to pinpoint which assets need attention and how much money is required to mitigate the impacts. Second, they serve as a template upon which clients make purchasing decisions. Third, they serve as a tool for determining the choice of building materials and the structure of properties. Fourth, they assist firms in the development of plausible adaptation strategies. Furthermore, we identified five cardinal points (that incorporate the perspectives of both providers and end-users) to improve the PCRA process: 1) Engagement and co-production, 2) Needs identification, 3) Data availability and quality, 4) Internal integration, and 5) Communication. These recommendation points will serve as a valuable reference to guide the selection and implementation of the most appropriate PCRA method for a given situation.","author":[{"dropping-particle":"","family":"Attoh","given":"Emmanuel M.N.A.N.","non-dropping-particle":"","parse-names":false,"suffix":""},{"dropping-particle":"","family":"Bruin","given":"Karianne","non-dropping-particle":"de","parse-names":false,"suffix":""},{"dropping-particle":"","family":"Goosen","given":"Hasse","non-dropping-particle":"","parse-names":false,"suffix":""},{"dropping-particle":"","family":"Veldhoven","given":"Felix","non-dropping-particle":"van","parse-names":false,"suffix":""},{"dropping-particle":"","family":"Ludwig","given":"Fulco","non-dropping-particle":"","parse-names":false,"suffix":""}],"container-title":"Climate Risk Management","id":"ITEM-1","issued":{"date-parts":[["2022","1"]]},"page":"100447","publisher":"Elsevier","title":"Making physical climate risk assessments relevant to the financial sector – Lessons learned from real estate cases in the Netherlands","type":"article-journal","volume":"37"},"uris":["http://www.mendeley.com/documents/?uuid=f1c3e0c1-5da3-3da5-a95f-0a9f46ddc3ce","http://www.mendeley.com/documents/?uuid=d9f6d784-a10a-4528-8db8-b143ab75a557"]}],"mendeley":{"formattedCitation":"(Attoh et al., 2022)","plainTextFormattedCitation":"(Attoh et al., 2022)","previouslyFormattedCitation":"(Attoh et al., 2022)"},"properties":{"noteIndex":0},"schema":"https://github.com/citation-style-language/schema/raw/master/csl-citation.json"}</w:instrText>
      </w:r>
      <w:r w:rsidR="000B6B47" w:rsidRPr="009262B3">
        <w:rPr>
          <w:rFonts w:ascii="Times New Roman" w:hAnsi="Times New Roman" w:cs="Times New Roman"/>
        </w:rPr>
        <w:fldChar w:fldCharType="separate"/>
      </w:r>
      <w:r w:rsidR="000B6B47" w:rsidRPr="009262B3">
        <w:rPr>
          <w:rFonts w:ascii="Times New Roman" w:hAnsi="Times New Roman" w:cs="Times New Roman"/>
          <w:noProof/>
        </w:rPr>
        <w:t>(Attoh et al., 2022)</w:t>
      </w:r>
      <w:r w:rsidR="000B6B47" w:rsidRPr="009262B3">
        <w:rPr>
          <w:rFonts w:ascii="Times New Roman" w:hAnsi="Times New Roman" w:cs="Times New Roman"/>
        </w:rPr>
        <w:fldChar w:fldCharType="end"/>
      </w:r>
      <w:r w:rsidR="00B82407" w:rsidRPr="009262B3">
        <w:rPr>
          <w:rFonts w:ascii="Times New Roman" w:hAnsi="Times New Roman" w:cs="Times New Roman"/>
        </w:rPr>
        <w:t>.</w:t>
      </w:r>
      <w:r w:rsidR="002E6DC7">
        <w:rPr>
          <w:rFonts w:ascii="Times New Roman" w:hAnsi="Times New Roman" w:cs="Times New Roman"/>
        </w:rPr>
        <w:t xml:space="preserve"> </w:t>
      </w:r>
      <w:r w:rsidR="002E6DC7" w:rsidRPr="002E6DC7">
        <w:rPr>
          <w:rFonts w:ascii="Times New Roman" w:hAnsi="Times New Roman" w:cs="Times New Roman"/>
        </w:rPr>
        <w:t>Within conventional Sustainable Financial Literacy (SFL), sustainability is primarily framed as responsible financial behaviour, long-term risk awareness, and environmentally conscious decision-making. However, sustainability largely operates within a secular welfare paradigm, where ecological considerations are treated as strategic or ethical preferences rather than normative obligations (OECD, 2020).</w:t>
      </w:r>
    </w:p>
    <w:p w14:paraId="535F78B5" w14:textId="1E7B9763" w:rsidR="002D66C2" w:rsidRPr="009262B3" w:rsidRDefault="002E6DC7" w:rsidP="00AD682C">
      <w:pPr>
        <w:spacing w:after="0" w:line="276" w:lineRule="auto"/>
        <w:ind w:firstLine="360"/>
        <w:jc w:val="both"/>
        <w:rPr>
          <w:rStyle w:val="y2iqfc"/>
          <w:rFonts w:ascii="Times New Roman" w:eastAsiaTheme="majorEastAsia" w:hAnsi="Times New Roman" w:cs="Times New Roman"/>
          <w:color w:val="1F1F1F"/>
          <w:lang w:val="en"/>
        </w:rPr>
      </w:pPr>
      <w:r w:rsidRPr="002E6DC7">
        <w:rPr>
          <w:rFonts w:ascii="Times New Roman" w:hAnsi="Times New Roman" w:cs="Times New Roman"/>
        </w:rPr>
        <w:t xml:space="preserve">In contrast, the Islamic perspective situates sustainability within the normative-ethical framework of Maqāṣid al-Syari’ah, where financial decisions are evaluated not only by efficiency and welfare outcomes but also by justice (‘adl), social responsibility (maslahah), and </w:t>
      </w:r>
      <w:r w:rsidRPr="002E6DC7">
        <w:rPr>
          <w:rFonts w:ascii="Times New Roman" w:hAnsi="Times New Roman" w:cs="Times New Roman"/>
        </w:rPr>
        <w:lastRenderedPageBreak/>
        <w:t xml:space="preserve">stewardship (khilāfah). Sustainability therefore becomes an intrinsic component of religiously guided economic behaviour rather than a discretionary choice </w:t>
      </w:r>
      <w:r w:rsidR="00AD682C" w:rsidRPr="00926BDE">
        <w:rPr>
          <w:rFonts w:ascii="Times New Roman" w:hAnsi="Times New Roman" w:cs="Times New Roman"/>
        </w:rPr>
        <w:t>(Osman, 2022). Consequently, economic</w:t>
      </w:r>
      <w:r w:rsidR="00AD682C">
        <w:rPr>
          <w:rFonts w:ascii="Times New Roman" w:hAnsi="Times New Roman" w:cs="Times New Roman"/>
        </w:rPr>
        <w:t xml:space="preserve"> </w:t>
      </w:r>
      <w:r w:rsidR="00AD682C" w:rsidRPr="00926BDE">
        <w:rPr>
          <w:rFonts w:ascii="Times New Roman" w:hAnsi="Times New Roman" w:cs="Times New Roman"/>
        </w:rPr>
        <w:t>development is not only orientated towards material growth, but must also reflect the values of</w:t>
      </w:r>
      <w:r w:rsidR="00AD682C">
        <w:rPr>
          <w:rFonts w:ascii="Times New Roman" w:hAnsi="Times New Roman" w:cs="Times New Roman"/>
        </w:rPr>
        <w:t xml:space="preserve"> </w:t>
      </w:r>
      <w:r w:rsidR="00AD682C" w:rsidRPr="00926BDE">
        <w:rPr>
          <w:rFonts w:ascii="Times New Roman" w:hAnsi="Times New Roman" w:cs="Times New Roman"/>
        </w:rPr>
        <w:t>justice, welfare and sustainability in accordance with shariah principles</w:t>
      </w:r>
      <w:r w:rsidR="00AD682C">
        <w:rPr>
          <w:rFonts w:ascii="Times New Roman" w:hAnsi="Times New Roman" w:cs="Times New Roman"/>
        </w:rPr>
        <w:t xml:space="preserve"> </w:t>
      </w:r>
      <w:r w:rsidR="00AD682C">
        <w:rPr>
          <w:rFonts w:ascii="Times New Roman" w:hAnsi="Times New Roman" w:cs="Times New Roman"/>
        </w:rPr>
        <w:fldChar w:fldCharType="begin" w:fldLock="1"/>
      </w:r>
      <w:r w:rsidR="0089206C">
        <w:rPr>
          <w:rFonts w:ascii="Times New Roman" w:hAnsi="Times New Roman" w:cs="Times New Roman"/>
        </w:rPr>
        <w:instrText xml:space="preserve">ADDIN CSL_CITATION {"citationItems":[{"id":"ITEM-1","itemData":{"DOI":"10.29300/AIJ.V11I2.8876.G5485","ISSN":"2621-668X","abstract":"Purpose:    This study aims to identify the factor structure of regional economic development indicators in Indonesia using Exploratory Factor Analysis and map them into the five dimensions of maqasid al-shariah, namely the protection of faith (din), soul (nafs), intellect (aql), offspring (nasl), and property (mal).     Design/methodology:    This research uses an explanatory quantitative approach with Exploratory Factor Analysis (EFA) technique on panel data of 34 provinces in Indonesia during the period 2017-2023.     Findings:    This study found that 12 out of 18 indicators of regional economic development in Indonesia </w:instrText>
      </w:r>
      <w:r w:rsidR="0089206C">
        <w:rPr>
          <w:rFonts w:ascii="Times New Roman" w:hAnsi="Times New Roman" w:cs="Times New Roman" w:hint="eastAsia"/>
        </w:rPr>
        <w:instrText xml:space="preserve">have represented the five dimensions of maqasid al-shariah. This finding was obtained through exploratory factor analysis (EFA) with Promax Rotation, where all indicators had factor loading values </w:instrText>
      </w:r>
      <w:r w:rsidR="0089206C">
        <w:rPr>
          <w:rFonts w:ascii="Times New Roman" w:hAnsi="Times New Roman" w:cs="Times New Roman" w:hint="eastAsia"/>
        </w:rPr>
        <w:instrText>≥</w:instrText>
      </w:r>
      <w:r w:rsidR="0089206C">
        <w:rPr>
          <w:rFonts w:ascii="Times New Roman" w:hAnsi="Times New Roman" w:cs="Times New Roman" w:hint="eastAsia"/>
        </w:rPr>
        <w:instrText xml:space="preserve"> 0.5. This finding confirms the validity of the factor st</w:instrText>
      </w:r>
      <w:r w:rsidR="0089206C">
        <w:rPr>
          <w:rFonts w:ascii="Times New Roman" w:hAnsi="Times New Roman" w:cs="Times New Roman"/>
        </w:rPr>
        <w:instrText>ructure as well as its compatibility with the maqasid al-sharia approach.     Practical Implication:    This study emphasizes the integration of maqasid al-shariah into regional development, ensuring a balance between material and non-material welfare. The framework supports policymakers in reducing disparities and promoting inclusive and sustainable growth.     Originality/Value:    This research offers a new approach in mapping conventional economic development indicators into the maqasid al-sharia approach through the EFA method, which has not been widely done in shariah economic development studies in Indonesia.","author":[{"dropping-particle":"","family":"Elvira","given":"Rini","non-dropping-particle":"","parse-names":false,"suffix":""},{"dropping-particle":"","family":"Izmuddin","given":"Iiz","non-dropping-particle":"","parse-names":false,"suffix":""}],"container-title":"Al-Intaj : Jurnal Ekonomi dan Perbankan Syariah","id":"ITEM-1","issue":"2","issued":{"date-parts":[["2025","9"]]},"page":"233-256","title":"Exploratory Factor Analysis of  Regional Economic Development Indicators in Indonesia : A Maqasid Al-Shariah Approach","type":"article-journal","volume":"11"},"uris":["http://www.mendeley.com/documents/?uuid=3d7dd3e6-13a7-4910-95ad-0811da229a48","http://www.mendeley.com/documents/?uuid=c88c7711-1724-3a23-b50e-b7cc61e444a3"]}],"mendeley":{"formattedCitation":"(Elvira &amp; Izmuddin, 2025)","plainTextFormattedCitation":"(Elvira &amp; Izmuddin, 2025)","previouslyFormattedCitation":"(Elvira &amp; Izmuddin, 2025)"},"properties":{"noteIndex":0},"schema":"https://github.com/citation-style-language/schema/raw/master/csl-citation.json"}</w:instrText>
      </w:r>
      <w:r w:rsidR="00AD682C">
        <w:rPr>
          <w:rFonts w:ascii="Times New Roman" w:hAnsi="Times New Roman" w:cs="Times New Roman"/>
        </w:rPr>
        <w:fldChar w:fldCharType="separate"/>
      </w:r>
      <w:r w:rsidR="00AD682C" w:rsidRPr="00AD682C">
        <w:rPr>
          <w:rFonts w:ascii="Times New Roman" w:hAnsi="Times New Roman" w:cs="Times New Roman"/>
          <w:noProof/>
        </w:rPr>
        <w:t>(Elvira &amp; Izmuddin, 2025)</w:t>
      </w:r>
      <w:r w:rsidR="00AD682C">
        <w:rPr>
          <w:rFonts w:ascii="Times New Roman" w:hAnsi="Times New Roman" w:cs="Times New Roman"/>
        </w:rPr>
        <w:fldChar w:fldCharType="end"/>
      </w:r>
      <w:r w:rsidR="00AD682C">
        <w:rPr>
          <w:rFonts w:ascii="Times New Roman" w:hAnsi="Times New Roman" w:cs="Times New Roman"/>
        </w:rPr>
        <w:t xml:space="preserve">. </w:t>
      </w:r>
      <w:r w:rsidR="002D66C2" w:rsidRPr="009262B3">
        <w:rPr>
          <w:rFonts w:ascii="Times New Roman" w:hAnsi="Times New Roman" w:cs="Times New Roman"/>
        </w:rPr>
        <w:t xml:space="preserve">However, Sharia financial literacy education has not widely adopted the conceptual or practical integration of ESG principles with the values of </w:t>
      </w:r>
      <w:r w:rsidR="00293090" w:rsidRPr="009262B3">
        <w:rPr>
          <w:rFonts w:ascii="Times New Roman" w:hAnsi="Times New Roman" w:cs="Times New Roman"/>
          <w:i/>
          <w:iCs/>
        </w:rPr>
        <w:t>maqashid shariah</w:t>
      </w:r>
      <w:r w:rsidR="002D66C2" w:rsidRPr="009262B3">
        <w:rPr>
          <w:rFonts w:ascii="Times New Roman" w:hAnsi="Times New Roman" w:cs="Times New Roman"/>
        </w:rPr>
        <w:t>.</w:t>
      </w:r>
      <w:r w:rsidR="00467494" w:rsidRPr="009262B3">
        <w:rPr>
          <w:rFonts w:ascii="Times New Roman" w:hAnsi="Times New Roman" w:cs="Times New Roman"/>
        </w:rPr>
        <w:t xml:space="preserve"> </w:t>
      </w:r>
      <w:r w:rsidRPr="002E6DC7">
        <w:rPr>
          <w:rFonts w:ascii="Times New Roman" w:hAnsi="Times New Roman" w:cs="Times New Roman"/>
        </w:rPr>
        <w:t>This distinction clarifies the theoretical contribution of the Islamic Sustainable Financial Literacy (ISFL) framework. While the OECD model prioritises material security and autonomy, ISFL extends financial well-being to include ethical intentionality, spiritual accountability, and socio-ecological responsibility. Consequently, sustainable financial behaviour is positioned as a normative requirement grounded in Islamic ethical objectives rather than a behavioural refinement</w:t>
      </w:r>
      <w:r w:rsidR="000B6B47" w:rsidRPr="009262B3">
        <w:rPr>
          <w:rFonts w:ascii="Times New Roman" w:hAnsi="Times New Roman" w:cs="Times New Roman"/>
        </w:rPr>
        <w:t>.</w:t>
      </w:r>
    </w:p>
    <w:p w14:paraId="74792E3B" w14:textId="029E0A4B" w:rsidR="00B82407" w:rsidRPr="00AD682C" w:rsidRDefault="002D66C2" w:rsidP="00AD682C">
      <w:pPr>
        <w:pStyle w:val="ListParagraph"/>
        <w:numPr>
          <w:ilvl w:val="0"/>
          <w:numId w:val="20"/>
        </w:numPr>
        <w:spacing w:after="0" w:line="276" w:lineRule="auto"/>
        <w:ind w:left="284"/>
        <w:rPr>
          <w:rFonts w:ascii="Times New Roman" w:hAnsi="Times New Roman" w:cs="Times New Roman"/>
          <w:b/>
          <w:bCs/>
        </w:rPr>
      </w:pPr>
      <w:r w:rsidRPr="00AD682C">
        <w:rPr>
          <w:rFonts w:ascii="Times New Roman" w:hAnsi="Times New Roman" w:cs="Times New Roman"/>
          <w:b/>
          <w:bCs/>
        </w:rPr>
        <w:t>Integration of Islamic Financial Literacy and Sustainability</w:t>
      </w:r>
    </w:p>
    <w:p w14:paraId="47871519" w14:textId="784DE6D1" w:rsidR="00B82407" w:rsidRPr="009262B3" w:rsidRDefault="00BF04C8" w:rsidP="00AD682C">
      <w:pPr>
        <w:pStyle w:val="ListParagraph"/>
        <w:spacing w:after="0" w:line="276" w:lineRule="auto"/>
        <w:ind w:left="0" w:firstLine="436"/>
        <w:jc w:val="both"/>
        <w:rPr>
          <w:rFonts w:ascii="Times New Roman" w:hAnsi="Times New Roman" w:cs="Times New Roman"/>
        </w:rPr>
      </w:pPr>
      <w:r w:rsidRPr="009262B3">
        <w:rPr>
          <w:rFonts w:ascii="Times New Roman" w:hAnsi="Times New Roman" w:cs="Times New Roman"/>
        </w:rPr>
        <w:t>Integrating sharia principles and sustainability requires a multidisciplinary approach that combines economic, ethical, social, and ecological dimensions. One key theory that can be used to bridge this relationship is the Triple Bottom Line framework (Elkington, 1997), which places sustainability in three main dimensions: profit (economic), people (social), and planet (environmental)</w:t>
      </w:r>
      <w:r w:rsidR="004231F8" w:rsidRPr="009262B3">
        <w:rPr>
          <w:rFonts w:ascii="Times New Roman" w:hAnsi="Times New Roman" w:cs="Times New Roman"/>
        </w:rPr>
        <w:t xml:space="preserve"> </w:t>
      </w:r>
      <w:r w:rsidR="004231F8"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{"citationItems":[{"id":"ITEM-1","itemData":{"DOI":"10.1108/JIMA-02-2021-0036/FULL/XML","ISSN":"17590841","abstract":"Purpose: This paper aims to extend the existing triple bottom line framework (Prosperity, People and Planet [so-called 3Ps]) with a new dimension, namely, Prophet, to reflect Islamic values (the now 4Ps) for banks seeking compliance with Islamic religious principles. Design/methodology/approach: This study conducts a survey of 504 Islamic bank stakeholders across six provinces in Indonesia and use regression analysis to test the applicability of the 4Ps. This paper further examines their application in two large Islamic banks in Indonesia and Malaysia. Findings: The models are all highly significant and well reflect a broad stakeholder perspective on bank performance. Of the four elements, this study finds stakeholders rank Prosperity first, followed by Prophet and then Planet. The case studies strengthen the application of the new Prophet dimension as a way for Islamic banks to improve their financial, social and economic performance, particularly during periods of financial distress. Research limitations/implications: This study only uses survey data from a single country, and this may limit the generalizability of the findings. Practical implications: Practitioners will find the quadruple bottom line useful in assessing organizational performance, as will regulators seeking to improve the social and economic outcomes of the Islamic banking sector. Originality/value: This paper internalises maqasid al-syari’ah (the most basic goal of Islamic law) as a simple but essential approach to organizational performance using empirical evidence from a real-world banking setting.","author":[{"dropping-particle":"","family":"Hamidi","given":"M. Luthfi","non-dropping-particle":"","parse-names":false,"suffix":""},{"dropping-particle":"","family":"Worthington","given":"Andrew C.","non-dropping-particle":"","parse-names":false,"suffix":""}],"container-title":"Journal of Islamic Marketing","id":"ITEM-1","issue":"2","issued":{"date-parts":[["2023","1"]]},"page":"394-409","publisher":"Emerald Publishing","title":"Beyond the triple bottom line: Prosperity, People, Planet, and Prophet in Islamic banking","type":"article-journal","volume":"14"},"uris":["http://www.mendeley.com/documents/?uuid=72728629-c2ce-37a6-b027-f4df2d505d25","http://www.mendeley.com/documents/?uuid=5989af50-9b41-435b-8ec5-a72b5a9b5438"]}],"mendeley":{"formattedCitation":"(Hamidi &amp; Worthington, 2023)","plainTextFormattedCitation":"(Hamidi &amp; Worthington, 2023)","previouslyFormattedCitation":"(Hamidi &amp; Worthington, 2023)"},"properties":{"noteIndex":0},"schema":"https://github.com/citation-style-language/schema/raw/master/csl-citation.json"}</w:instrText>
      </w:r>
      <w:r w:rsidR="004231F8" w:rsidRPr="009262B3">
        <w:rPr>
          <w:rFonts w:ascii="Times New Roman" w:hAnsi="Times New Roman" w:cs="Times New Roman"/>
        </w:rPr>
        <w:fldChar w:fldCharType="separate"/>
      </w:r>
      <w:r w:rsidR="004231F8" w:rsidRPr="009262B3">
        <w:rPr>
          <w:rFonts w:ascii="Times New Roman" w:hAnsi="Times New Roman" w:cs="Times New Roman"/>
          <w:noProof/>
        </w:rPr>
        <w:t>(Hamidi &amp; Worthington, 2023)</w:t>
      </w:r>
      <w:r w:rsidR="004231F8" w:rsidRPr="009262B3">
        <w:rPr>
          <w:rFonts w:ascii="Times New Roman" w:hAnsi="Times New Roman" w:cs="Times New Roman"/>
        </w:rPr>
        <w:fldChar w:fldCharType="end"/>
      </w:r>
      <w:r w:rsidR="00B82407" w:rsidRPr="009262B3">
        <w:rPr>
          <w:rFonts w:ascii="Times New Roman" w:hAnsi="Times New Roman" w:cs="Times New Roman"/>
        </w:rPr>
        <w:t xml:space="preserve">. </w:t>
      </w:r>
      <w:r w:rsidRPr="009262B3">
        <w:rPr>
          <w:rFonts w:ascii="Times New Roman" w:hAnsi="Times New Roman" w:cs="Times New Roman"/>
        </w:rPr>
        <w:t xml:space="preserve">In the Islamic context, these three dimensions have direct equivalents in the values ​​of </w:t>
      </w:r>
      <w:r w:rsidR="00471069" w:rsidRPr="009262B3">
        <w:rPr>
          <w:rFonts w:ascii="Times New Roman" w:hAnsi="Times New Roman" w:cs="Times New Roman"/>
          <w:i/>
          <w:iCs/>
        </w:rPr>
        <w:t>maqashid shariah</w:t>
      </w:r>
      <w:r w:rsidRPr="009262B3">
        <w:rPr>
          <w:rFonts w:ascii="Times New Roman" w:hAnsi="Times New Roman" w:cs="Times New Roman"/>
          <w:i/>
          <w:iCs/>
        </w:rPr>
        <w:t>,</w:t>
      </w:r>
      <w:r w:rsidRPr="009262B3">
        <w:rPr>
          <w:rFonts w:ascii="Times New Roman" w:hAnsi="Times New Roman" w:cs="Times New Roman"/>
        </w:rPr>
        <w:t xml:space="preserve"> namely </w:t>
      </w:r>
      <w:r w:rsidRPr="009262B3">
        <w:rPr>
          <w:rFonts w:ascii="Times New Roman" w:hAnsi="Times New Roman" w:cs="Times New Roman"/>
          <w:i/>
          <w:iCs/>
        </w:rPr>
        <w:t>hifz al-mal</w:t>
      </w:r>
      <w:r w:rsidRPr="009262B3">
        <w:rPr>
          <w:rFonts w:ascii="Times New Roman" w:hAnsi="Times New Roman" w:cs="Times New Roman"/>
        </w:rPr>
        <w:t xml:space="preserve"> (protection of property), </w:t>
      </w:r>
      <w:r w:rsidRPr="009262B3">
        <w:rPr>
          <w:rFonts w:ascii="Times New Roman" w:hAnsi="Times New Roman" w:cs="Times New Roman"/>
          <w:i/>
          <w:iCs/>
        </w:rPr>
        <w:t>hifz al-nafs</w:t>
      </w:r>
      <w:r w:rsidRPr="009262B3">
        <w:rPr>
          <w:rFonts w:ascii="Times New Roman" w:hAnsi="Times New Roman" w:cs="Times New Roman"/>
        </w:rPr>
        <w:t xml:space="preserve"> and </w:t>
      </w:r>
      <w:r w:rsidRPr="009262B3">
        <w:rPr>
          <w:rFonts w:ascii="Times New Roman" w:hAnsi="Times New Roman" w:cs="Times New Roman"/>
          <w:i/>
          <w:iCs/>
        </w:rPr>
        <w:t>hifz al-'ird (</w:t>
      </w:r>
      <w:r w:rsidRPr="009262B3">
        <w:rPr>
          <w:rFonts w:ascii="Times New Roman" w:hAnsi="Times New Roman" w:cs="Times New Roman"/>
        </w:rPr>
        <w:t xml:space="preserve">protection of life and social honor), and </w:t>
      </w:r>
      <w:r w:rsidRPr="009262B3">
        <w:rPr>
          <w:rFonts w:ascii="Times New Roman" w:hAnsi="Times New Roman" w:cs="Times New Roman"/>
          <w:i/>
          <w:iCs/>
        </w:rPr>
        <w:t>hifz al-bi'ah</w:t>
      </w:r>
      <w:r w:rsidRPr="009262B3">
        <w:rPr>
          <w:rFonts w:ascii="Times New Roman" w:hAnsi="Times New Roman" w:cs="Times New Roman"/>
        </w:rPr>
        <w:t xml:space="preserve"> (protection of the environment), as developed by Al-Ghazali and expanded by Al-Shatibi</w:t>
      </w:r>
      <w:r w:rsidR="004231F8" w:rsidRPr="009262B3">
        <w:rPr>
          <w:rFonts w:ascii="Times New Roman" w:hAnsi="Times New Roman" w:cs="Times New Roman"/>
        </w:rPr>
        <w:t xml:space="preserve"> </w:t>
      </w:r>
      <w:r w:rsidR="004231F8"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{"citationItems":[{"id":"ITEM-1","itemData":{"DOI":"10.1108/QRFM-04-2024-0108/FULL/XML","ISSN":"17554187","abstract":"Purpose: This paper aims to explore Islamic banking through the lens of Maqasid Shariah so that it can be reimagined to achieve societal well-being and greater confidence of Islamic banking stakeholders in Islamic banking products and practices. Additionally, it aims to identify the gap between Islamic banking theory and its existing practices. Design/methodology/approach: This paper uses the qualitative content analysis method based on the data gathered through semistructured interviews with Islamic banking stakeholders, including Shariah scholars, Islamic economics and finance researchers and Islamic bankers. Findings: This study suggests that Maqasid Shariah represents Islam’s holistic view as a comprehensive code of life that considers individual and societal well-being. If an Islamic bank needs Shariah compliance, it is required to comply with Maqasid Shariah as well. For this purpose, this study proposes that Islamic banks should adopt value-based intermediation. Findings further suggest that the Islamic banks of Pakistan are realizing the Maqasid Aammah and many of the Maqasid Khassah relevant to Islamic banking and finance. It is revealed that Islamic banks are not merely working to maximize shareholders’ wealth but are conducting real economic activities, which bring employment, and distribute charity funds besides corporate social responsibility for the community’s welfare. This study proposes that Islamic banks, along with corporate financing and sovereign Sukuk, should also provide microfinancing to the underprivileged segments of society, which will empower and uplift their communities. This way, IBF practices can be harmonized with the idealized ones Islamic economists advocate. Ultimately, this study proposes specific reforms in Islamic banking in the light of Maqasid Shariah. Originality/value: To the best of the authors’ knowledge, this is the first study that contributes to Islamic economics and finance knowledge by integrating different perspectives of Shariah scholars, bankers and economists on Islamic banking. It also offers context for policy implications, especially regarding financial engineering.","author":[{"dropping-particle":"","family":"Sheikh","given":"Rafiullah","non-dropping-particle":"","parse-names":false,"suffix":""},{"dropping-particle":"","family":"Hussain","given":"Khalid","non-dropping-particle":"","parse-names":false,"suffix":""}],"container-title":"Qualitative Research in Financial Markets","id":"ITEM-1","issue":"ahead-of-print","issued":{"date-parts":[["2024"]]},"publisher":"Emerald Publishing","title":"Reimagining Islamic banking in the light of Maqasid Shariah","type":"article-journal","volume":"ahead-of-print"},"uris":["http://www.mendeley.com/documents/?uuid=c06314d6-8213-3738-8e7b-784baf3221a7","http://www.mendeley.com/documents/?uuid=69a72126-08d2-4d2f-a46e-58da99f12e3d"]}],"mendeley":{"formattedCitation":"(Sheikh &amp; Hussain, 2024)","plainTextFormattedCitation":"(Sheikh &amp; Hussain, 2024)","previouslyFormattedCitation":"(Sheikh &amp; Hussain, 2024)"},"properties":{"noteIndex":0},"schema":"https://github.com/citation-style-language/schema/raw/master/csl-citation.json"}</w:instrText>
      </w:r>
      <w:r w:rsidR="004231F8" w:rsidRPr="009262B3">
        <w:rPr>
          <w:rFonts w:ascii="Times New Roman" w:hAnsi="Times New Roman" w:cs="Times New Roman"/>
        </w:rPr>
        <w:fldChar w:fldCharType="separate"/>
      </w:r>
      <w:r w:rsidR="004231F8" w:rsidRPr="009262B3">
        <w:rPr>
          <w:rFonts w:ascii="Times New Roman" w:hAnsi="Times New Roman" w:cs="Times New Roman"/>
          <w:noProof/>
        </w:rPr>
        <w:t>(Sheikh &amp; Hussain, 2024)</w:t>
      </w:r>
      <w:r w:rsidR="004231F8" w:rsidRPr="009262B3">
        <w:rPr>
          <w:rFonts w:ascii="Times New Roman" w:hAnsi="Times New Roman" w:cs="Times New Roman"/>
        </w:rPr>
        <w:fldChar w:fldCharType="end"/>
      </w:r>
      <w:r w:rsidR="00B82407" w:rsidRPr="009262B3">
        <w:rPr>
          <w:rFonts w:ascii="Times New Roman" w:hAnsi="Times New Roman" w:cs="Times New Roman"/>
        </w:rPr>
        <w:t>.</w:t>
      </w:r>
    </w:p>
    <w:p w14:paraId="66E0C2B5" w14:textId="7F906BB5" w:rsidR="00B82407" w:rsidRPr="009262B3" w:rsidRDefault="002D66C2" w:rsidP="00AD682C">
      <w:pPr>
        <w:pStyle w:val="ListParagraph"/>
        <w:spacing w:after="0" w:line="276" w:lineRule="auto"/>
        <w:ind w:left="0" w:firstLine="436"/>
        <w:jc w:val="both"/>
        <w:rPr>
          <w:rFonts w:ascii="Times New Roman" w:hAnsi="Times New Roman" w:cs="Times New Roman"/>
        </w:rPr>
      </w:pPr>
      <w:r w:rsidRPr="009262B3">
        <w:rPr>
          <w:rFonts w:ascii="Times New Roman" w:hAnsi="Times New Roman" w:cs="Times New Roman"/>
        </w:rPr>
        <w:t>Financial literacy and the principle of sustainability, when integrated, must instill an understanding that financial decisions have social and ecological consequences and are not neutral.</w:t>
      </w:r>
      <w:r w:rsidR="00BF04C8" w:rsidRPr="009262B3">
        <w:rPr>
          <w:rFonts w:ascii="Times New Roman" w:hAnsi="Times New Roman" w:cs="Times New Roman"/>
        </w:rPr>
        <w:t xml:space="preserve"> </w:t>
      </w:r>
      <w:r w:rsidRPr="009262B3">
        <w:rPr>
          <w:rFonts w:ascii="Times New Roman" w:hAnsi="Times New Roman" w:cs="Times New Roman"/>
        </w:rPr>
        <w:t>The</w:t>
      </w:r>
      <w:r w:rsidR="00BF04C8" w:rsidRPr="009262B3">
        <w:rPr>
          <w:rFonts w:ascii="Times New Roman" w:hAnsi="Times New Roman" w:cs="Times New Roman"/>
        </w:rPr>
        <w:t xml:space="preserve"> Islamic Moral Economy approach provides an </w:t>
      </w:r>
      <w:r w:rsidR="00C97F50" w:rsidRPr="009262B3">
        <w:rPr>
          <w:rFonts w:ascii="Times New Roman" w:hAnsi="Times New Roman" w:cs="Times New Roman"/>
        </w:rPr>
        <w:t>essential</w:t>
      </w:r>
      <w:r w:rsidR="00BF04C8" w:rsidRPr="009262B3">
        <w:rPr>
          <w:rFonts w:ascii="Times New Roman" w:hAnsi="Times New Roman" w:cs="Times New Roman"/>
        </w:rPr>
        <w:t xml:space="preserve"> foundation for placing the economy within a framework of values ​​and justice</w:t>
      </w:r>
      <w:r w:rsidR="00664241" w:rsidRPr="009262B3">
        <w:rPr>
          <w:rFonts w:ascii="Times New Roman" w:hAnsi="Times New Roman" w:cs="Times New Roman"/>
        </w:rPr>
        <w:t xml:space="preserve"> </w:t>
      </w:r>
      <w:r w:rsidR="00664241"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{"citationItems":[{"id":"ITEM-1","itemData":{"DOI":"10.4337/9781781002513.00014","ISBN":"9781781002506","author":[{"dropping-particle":"","family":"Asutay","given":"Mehmet","non-dropping-particle":"","parse-names":false,"suffix":""}],"container-title":"Islamic Finance in Europe: Towards a Plural Financial System","id":"ITEM-1","issued":{"date-parts":[["2013","4"]]},"page":"55-63","publisher":"Edward Elgar Publishing","title":"Islamic moral economy as the foundation of Islamic finance","type":"article-journal"},"uris":["http://www.mendeley.com/documents/?uuid=f2d8f631-6217-35e0-89de-d632e29d3d00","http://www.mendeley.com/documents/?uuid=396ec359-1489-4669-85ed-51259e6e4548"]}],"mendeley":{"formattedCitation":"(Asutay, 2013)","plainTextFormattedCitation":"(Asutay, 2013)","previouslyFormattedCitation":"(Asutay, 2013)"},"properties":{"noteIndex":0},"schema":"https://github.com/citation-style-language/schema/raw/master/csl-citation.json"}</w:instrText>
      </w:r>
      <w:r w:rsidR="00664241" w:rsidRPr="009262B3">
        <w:rPr>
          <w:rFonts w:ascii="Times New Roman" w:hAnsi="Times New Roman" w:cs="Times New Roman"/>
        </w:rPr>
        <w:fldChar w:fldCharType="separate"/>
      </w:r>
      <w:r w:rsidR="00664241" w:rsidRPr="009262B3">
        <w:rPr>
          <w:rFonts w:ascii="Times New Roman" w:hAnsi="Times New Roman" w:cs="Times New Roman"/>
          <w:noProof/>
        </w:rPr>
        <w:t>(Asutay, 2013)</w:t>
      </w:r>
      <w:r w:rsidR="00664241" w:rsidRPr="009262B3">
        <w:rPr>
          <w:rFonts w:ascii="Times New Roman" w:hAnsi="Times New Roman" w:cs="Times New Roman"/>
        </w:rPr>
        <w:fldChar w:fldCharType="end"/>
      </w:r>
      <w:r w:rsidR="00B82407" w:rsidRPr="009262B3">
        <w:rPr>
          <w:rFonts w:ascii="Times New Roman" w:hAnsi="Times New Roman" w:cs="Times New Roman"/>
        </w:rPr>
        <w:t xml:space="preserve">. </w:t>
      </w:r>
      <w:r w:rsidR="00C97F50" w:rsidRPr="009262B3">
        <w:rPr>
          <w:rFonts w:ascii="Times New Roman" w:hAnsi="Times New Roman" w:cs="Times New Roman"/>
        </w:rPr>
        <w:t>I</w:t>
      </w:r>
      <w:r w:rsidR="00BF04C8" w:rsidRPr="009262B3">
        <w:rPr>
          <w:rFonts w:ascii="Times New Roman" w:hAnsi="Times New Roman" w:cs="Times New Roman"/>
        </w:rPr>
        <w:t xml:space="preserve">n this view, </w:t>
      </w:r>
      <w:r w:rsidR="00C97F50" w:rsidRPr="009262B3">
        <w:rPr>
          <w:rFonts w:ascii="Times New Roman" w:hAnsi="Times New Roman" w:cs="Times New Roman"/>
        </w:rPr>
        <w:t xml:space="preserve">Islamic finance </w:t>
      </w:r>
      <w:r w:rsidR="00BF04C8" w:rsidRPr="009262B3">
        <w:rPr>
          <w:rFonts w:ascii="Times New Roman" w:hAnsi="Times New Roman" w:cs="Times New Roman"/>
        </w:rPr>
        <w:t>is not just about product compliance</w:t>
      </w:r>
      <w:r w:rsidR="00C97F50" w:rsidRPr="009262B3">
        <w:rPr>
          <w:rFonts w:ascii="Times New Roman" w:hAnsi="Times New Roman" w:cs="Times New Roman"/>
        </w:rPr>
        <w:t xml:space="preserve"> but a structural transformation towards an inclusive, morally,</w:t>
      </w:r>
      <w:r w:rsidR="00BF04C8" w:rsidRPr="009262B3">
        <w:rPr>
          <w:rFonts w:ascii="Times New Roman" w:hAnsi="Times New Roman" w:cs="Times New Roman"/>
        </w:rPr>
        <w:t xml:space="preserve"> and ecologically responsible economic system</w:t>
      </w:r>
      <w:r w:rsidR="00664241" w:rsidRPr="009262B3">
        <w:rPr>
          <w:rFonts w:ascii="Times New Roman" w:hAnsi="Times New Roman" w:cs="Times New Roman"/>
        </w:rPr>
        <w:t xml:space="preserve"> </w:t>
      </w:r>
      <w:r w:rsidR="00664241"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{"citationItems":[{"id":"ITEM-1","itemData":{"DOI":"10.1007/978-3-030-76016-8","ISBN":"9783030760168","abstract":"The book is a collection of chapters discussing the Sustainable Development Goals in the broader context of Islamic finance along with mapping the SDGs with Maqasid Al-Shariah. It provides a framework for both Muslim and non-Muslim countries to develop a sustainable economy which encompasses not only the concept of the welfare state but also supports development-related activities, ensures financial inclusion through equal distribution of wealth and alleviation of poverty, and protects the overall environmental and ecological system. More specifically, this book explores various aspects of Islamic finance in relation to parameters of SDGs; restructuring of Islamic finance and connecting its dots in the light of SDGs; Islamic perspective on ESG and ecological quality; interest-free tools and modernization of Islamic financial institutions for sustainable development and economic stability; and the role of Islamic finance in infrastructure-related development activities. Consistent with the view that SDGs are embedded within the theme of Islamic finance, this book is specifically designed to meet the needs of key regulatory institutions, academic scholars, and industry practitioners both in the field of Islamic finance and sustainable finance.","author":[{"dropping-particle":"","family":"Hassan","given":"M. Kabir","non-dropping-particle":"","parse-names":false,"suffix":""},{"dropping-particle":"","family":"Sarag","given":"Mehmet","non-dropping-particle":"","parse-names":false,"suffix":""},{"dropping-particle":"","family":"Khan","given":"Ashraf","non-dropping-particle":"","parse-names":false,"suffix":""}],"container-title":"Islamic Finance and Sustainable Development: A Sustainable Economic Framework for Muslim and Non-Muslim Countries","id":"ITEM-1","issued":{"date-parts":[["2021"]]},"number-of-pages":"1-386","title":"Islamic Finance and Sustainable Development: A Sustainable Economic Framework for Muslim and Non-Muslim Countries","type":"book"},"uris":["http://www.mendeley.com/documents/?uuid=13a08661-ab5d-4990-91a6-f3cc8ca36819","http://www.mendeley.com/documents/?uuid=d7a87604-6039-4810-8aaa-c1865309bb41"]}],"mendeley":{"formattedCitation":"(M. K. Hassan et al., 2021)","plainTextFormattedCitation":"(M. K. Hassan et al., 2021)","previouslyFormattedCitation":"(M. K. Hassan et al., 2021)"},"properties":{"noteIndex":0},"schema":"https://github.com/citation-style-language/schema/raw/master/csl-citation.json"}</w:instrText>
      </w:r>
      <w:r w:rsidR="00664241" w:rsidRPr="009262B3">
        <w:rPr>
          <w:rFonts w:ascii="Times New Roman" w:hAnsi="Times New Roman" w:cs="Times New Roman"/>
        </w:rPr>
        <w:fldChar w:fldCharType="separate"/>
      </w:r>
      <w:r w:rsidR="00664241" w:rsidRPr="009262B3">
        <w:rPr>
          <w:rFonts w:ascii="Times New Roman" w:hAnsi="Times New Roman" w:cs="Times New Roman"/>
          <w:noProof/>
        </w:rPr>
        <w:t>(M. K. Hassan et al., 2021)</w:t>
      </w:r>
      <w:r w:rsidR="00664241" w:rsidRPr="009262B3">
        <w:rPr>
          <w:rFonts w:ascii="Times New Roman" w:hAnsi="Times New Roman" w:cs="Times New Roman"/>
        </w:rPr>
        <w:fldChar w:fldCharType="end"/>
      </w:r>
      <w:r w:rsidR="00B82407" w:rsidRPr="009262B3">
        <w:rPr>
          <w:rFonts w:ascii="Times New Roman" w:hAnsi="Times New Roman" w:cs="Times New Roman"/>
        </w:rPr>
        <w:t xml:space="preserve">. </w:t>
      </w:r>
    </w:p>
    <w:p w14:paraId="35674E17" w14:textId="0A6F3093" w:rsidR="005B6DBF" w:rsidRDefault="00BF04C8" w:rsidP="005B6DBF">
      <w:pPr>
        <w:pStyle w:val="ListParagraph"/>
        <w:spacing w:after="0" w:line="276" w:lineRule="auto"/>
        <w:ind w:left="0" w:firstLine="436"/>
        <w:jc w:val="both"/>
        <w:rPr>
          <w:rFonts w:ascii="Times New Roman" w:hAnsi="Times New Roman" w:cs="Times New Roman"/>
        </w:rPr>
      </w:pPr>
      <w:r w:rsidRPr="009262B3">
        <w:rPr>
          <w:rFonts w:ascii="Times New Roman" w:hAnsi="Times New Roman" w:cs="Times New Roman"/>
        </w:rPr>
        <w:t xml:space="preserve">Recent studies have also highlighted that ESG and sustainable finance </w:t>
      </w:r>
      <w:r w:rsidR="00C97F50" w:rsidRPr="009262B3">
        <w:rPr>
          <w:rFonts w:ascii="Times New Roman" w:hAnsi="Times New Roman" w:cs="Times New Roman"/>
        </w:rPr>
        <w:t>risk</w:t>
      </w:r>
      <w:r w:rsidRPr="009262B3">
        <w:rPr>
          <w:rFonts w:ascii="Times New Roman" w:hAnsi="Times New Roman" w:cs="Times New Roman"/>
        </w:rPr>
        <w:t xml:space="preserve"> becoming "greenwashing" if not based on strong ethical principles</w:t>
      </w:r>
      <w:r w:rsidR="0002589F" w:rsidRPr="009262B3">
        <w:rPr>
          <w:rFonts w:ascii="Times New Roman" w:hAnsi="Times New Roman" w:cs="Times New Roman"/>
        </w:rPr>
        <w:t xml:space="preserve"> </w:t>
      </w:r>
      <w:r w:rsidR="00757B10"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{"citationItems":[{"id":"ITEM-1","itemData":{"DOI":"10.52132/AJRSP.E.2024.61.1","ISSN":"27066495","abstract":"Greenwashing presents a significant risk to sustainable financing, prompting researchers to investigate its impact on investors. In response to the urgency of combating this deceptive practice, financial market regulators have increasingly adopted ESG (environmental, social, governance) criteria. This study aims to comprehensively understand the effects of greenwashing by employing a mixed-method approach. Initially, a survey was conducted among participants to analyze their perspectives. The findings reveal a prevailing trend among individuals who seek to optimize investment returns, with a remarkable 50% of respondents demonstrating familiarity with greenwashing tactics. Notably, upon becoming aware of greenwashing practices, a substantial proportion of participants express a strong inclination to revise their investment strategies accordingly. Further exploration into the phenomenon uncovers a combination of factors contributing to greenwashing, including ambiguous legislation, stakeholder pressures, organizational qualities, and individual mindsets. Respondents emphasize the critical importance of enhanced transparency, a heightened emphasis on quality standards, and the enforcement of stringent regulations as key measures to mitigate the prevalence of greenwashing. This study sheds light on investors' sentiments regarding greenwashing, providing valuable insights into the impacts of this unethical practice on sustainable financing. Additionally, it offers practical recommendations to effectively combat greenwashing. By implementing suggested measures such as promoting transparency, prioritizing quality, and enforcing robust regulations.","author":[{"dropping-particle":"","family":"Alaudhli","given":"Reem","non-dropping-particle":"","parse-names":false,"suffix":""}],"container-title":"Academic Journal of Research and Scientific Publishing","id":"ITEM-1","issue":"61","issued":{"date-parts":[["2024","5"]]},"page":"05-33","publisher":"Sciegate","title":"Greenwashing Risk and Its Mitigation for Sustainable Finance","type":"article-journal","volume":"6"},"uris":["http://www.mendeley.com/documents/?uuid=492f2835-3c87-3c8b-a8f1-138406b6f706","http://www.mendeley.com/documents/?uuid=567c8fce-32c1-4d9e-af6a-6a88b2143cdc"]}],"mendeley":{"formattedCitation":"(Alaudhli, 2024)","plainTextFormattedCitation":"(Alaudhli, 2024)","previouslyFormattedCitation":"(Alaudhli, 2024)"},"properties":{"noteIndex":0},"schema":"https://github.com/citation-style-language/schema/raw/master/csl-citation.json"}</w:instrText>
      </w:r>
      <w:r w:rsidR="00757B10" w:rsidRPr="009262B3">
        <w:rPr>
          <w:rFonts w:ascii="Times New Roman" w:hAnsi="Times New Roman" w:cs="Times New Roman"/>
        </w:rPr>
        <w:fldChar w:fldCharType="separate"/>
      </w:r>
      <w:r w:rsidR="00757B10" w:rsidRPr="009262B3">
        <w:rPr>
          <w:rFonts w:ascii="Times New Roman" w:hAnsi="Times New Roman" w:cs="Times New Roman"/>
          <w:noProof/>
        </w:rPr>
        <w:t>(Alaudhli, 2024)</w:t>
      </w:r>
      <w:r w:rsidR="00757B10" w:rsidRPr="009262B3">
        <w:rPr>
          <w:rFonts w:ascii="Times New Roman" w:hAnsi="Times New Roman" w:cs="Times New Roman"/>
        </w:rPr>
        <w:fldChar w:fldCharType="end"/>
      </w:r>
      <w:r w:rsidR="00B82407" w:rsidRPr="009262B3">
        <w:rPr>
          <w:rFonts w:ascii="Times New Roman" w:hAnsi="Times New Roman" w:cs="Times New Roman"/>
        </w:rPr>
        <w:t xml:space="preserve">. </w:t>
      </w:r>
      <w:r w:rsidR="002D66C2" w:rsidRPr="009262B3">
        <w:rPr>
          <w:rFonts w:ascii="Times New Roman" w:hAnsi="Times New Roman" w:cs="Times New Roman"/>
        </w:rPr>
        <w:t>Here</w:t>
      </w:r>
      <w:r w:rsidRPr="009262B3">
        <w:rPr>
          <w:rFonts w:ascii="Times New Roman" w:hAnsi="Times New Roman" w:cs="Times New Roman"/>
        </w:rPr>
        <w:t xml:space="preserve">, </w:t>
      </w:r>
      <w:r w:rsidR="00471069" w:rsidRPr="009262B3">
        <w:rPr>
          <w:rFonts w:ascii="Times New Roman" w:hAnsi="Times New Roman" w:cs="Times New Roman"/>
          <w:i/>
          <w:iCs/>
        </w:rPr>
        <w:t>maqashid shari’ah</w:t>
      </w:r>
      <w:r w:rsidRPr="009262B3">
        <w:rPr>
          <w:rFonts w:ascii="Times New Roman" w:hAnsi="Times New Roman" w:cs="Times New Roman"/>
        </w:rPr>
        <w:t xml:space="preserve"> as a normative value framework can strengthen the structure of sustainable finance by ensuring that the </w:t>
      </w:r>
      <w:r w:rsidR="002D66C2" w:rsidRPr="009262B3">
        <w:rPr>
          <w:rFonts w:ascii="Times New Roman" w:hAnsi="Times New Roman" w:cs="Times New Roman"/>
        </w:rPr>
        <w:t>goal</w:t>
      </w:r>
      <w:r w:rsidRPr="009262B3">
        <w:rPr>
          <w:rFonts w:ascii="Times New Roman" w:hAnsi="Times New Roman" w:cs="Times New Roman"/>
        </w:rPr>
        <w:t xml:space="preserve"> of transactions is welfare and justice, not just the fulfillment of technical ESG indicators</w:t>
      </w:r>
      <w:r w:rsidR="00757B10" w:rsidRPr="009262B3">
        <w:rPr>
          <w:rFonts w:ascii="Times New Roman" w:hAnsi="Times New Roman" w:cs="Times New Roman"/>
        </w:rPr>
        <w:t xml:space="preserve"> </w:t>
      </w:r>
      <w:r w:rsidR="00757B10"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{"citationItems":[{"id":"ITEM-1","itemData":{"DOI":"10.1108/QRFM-04-2024-0108/FULL/XML","ISSN":"17554187","abstract":"Purpose: This paper aims to explore Islamic banking through the lens of Maqasid Shariah so that it can be reimagined to achieve societal well-being and greater confidence of Islamic banking stakeholders in Islamic banking products and practices. Additionally, it aims to identify the gap between Islamic banking theory and its existing practices. Design/methodology/approach: This paper uses the qualitative content analysis method based on the data gathered through semistructured interviews with Islamic banking stakeholders, including Shariah scholars, Islamic economics and finance researchers and Islamic bankers. Findings: This study suggests that Maqasid Shariah represents Islam’s holistic view as a comprehensive code of life that considers individual and societal well-being. If an Islamic bank needs Shariah compliance, it is required to comply with Maqasid Shariah as well. For this purpose, this study proposes that Islamic banks should adopt value-based intermediation. Findings further suggest that the Islamic banks of Pakistan are realizing the Maqasid Aammah and many of the Maqasid Khassah relevant to Islamic banking and finance. It is revealed that Islamic banks are not merely working to maximize shareholders’ wealth but are conducting real economic activities, which bring employment, and distribute charity funds besides corporate social responsibility for the community’s welfare. This study proposes that Islamic banks, along with corporate financing and sovereign Sukuk, should also provide microfinancing to the underprivileged segments of society, which will empower and uplift their communities. This way, IBF practices can be harmonized with the idealized ones Islamic economists advocate. Ultimately, this study proposes specific reforms in Islamic banking in the light of Maqasid Shariah. Originality/value: To the best of the authors’ knowledge, this is the first study that contributes to Islamic economics and finance knowledge by integrating different perspectives of Shariah scholars, bankers and economists on Islamic banking. It also offers context for policy implications, especially regarding financial engineering.","author":[{"dropping-particle":"","family":"Sheikh","given":"Rafiullah","non-dropping-particle":"","parse-names":false,"suffix":""},{"dropping-particle":"","family":"Hussain","given":"Khalid","non-dropping-particle":"","parse-names":false,"suffix":""}],"container-title":"Qualitative Research in Financial Markets","id":"ITEM-1","issue":"ahead-of-print","issued":{"date-parts":[["2024"]]},"publisher":"Emerald Publishing","title":"Reimagining Islamic banking in the light of Maqasid Shariah","type":"article-journal","volume":"ahead-of-print"},"uris":["http://www.mendeley.com/documents/?uuid=69a72126-08d2-4d2f-a46e-58da99f12e3d","http://www.mendeley.com/documents/?uuid=c06314d6-8213-3738-8e7b-784baf3221a7"]}],"mendeley":{"formattedCitation":"(Sheikh &amp; Hussain, 2024)","plainTextFormattedCitation":"(Sheikh &amp; Hussain, 2024)","previouslyFormattedCitation":"(Sheikh &amp; Hussain, 2024)"},"properties":{"noteIndex":0},"schema":"https://github.com/citation-style-language/schema/raw/master/csl-citation.json"}</w:instrText>
      </w:r>
      <w:r w:rsidR="00757B10" w:rsidRPr="009262B3">
        <w:rPr>
          <w:rFonts w:ascii="Times New Roman" w:hAnsi="Times New Roman" w:cs="Times New Roman"/>
        </w:rPr>
        <w:fldChar w:fldCharType="separate"/>
      </w:r>
      <w:r w:rsidR="00757B10" w:rsidRPr="009262B3">
        <w:rPr>
          <w:rFonts w:ascii="Times New Roman" w:hAnsi="Times New Roman" w:cs="Times New Roman"/>
          <w:noProof/>
        </w:rPr>
        <w:t>(Sheikh &amp; Hussain, 2024)</w:t>
      </w:r>
      <w:r w:rsidR="00757B10" w:rsidRPr="009262B3">
        <w:rPr>
          <w:rFonts w:ascii="Times New Roman" w:hAnsi="Times New Roman" w:cs="Times New Roman"/>
        </w:rPr>
        <w:fldChar w:fldCharType="end"/>
      </w:r>
      <w:r w:rsidR="00B82407" w:rsidRPr="009262B3">
        <w:rPr>
          <w:rFonts w:ascii="Times New Roman" w:hAnsi="Times New Roman" w:cs="Times New Roman"/>
        </w:rPr>
        <w:t xml:space="preserve">. </w:t>
      </w:r>
      <w:r w:rsidRPr="009262B3">
        <w:rPr>
          <w:rFonts w:ascii="Times New Roman" w:hAnsi="Times New Roman" w:cs="Times New Roman"/>
        </w:rPr>
        <w:t xml:space="preserve">Therefore, a sharia-based sustainable financial literacy model </w:t>
      </w:r>
      <w:r w:rsidR="00C97F50" w:rsidRPr="009262B3">
        <w:rPr>
          <w:rFonts w:ascii="Times New Roman" w:hAnsi="Times New Roman" w:cs="Times New Roman"/>
        </w:rPr>
        <w:t>must</w:t>
      </w:r>
      <w:r w:rsidRPr="009262B3">
        <w:rPr>
          <w:rFonts w:ascii="Times New Roman" w:hAnsi="Times New Roman" w:cs="Times New Roman"/>
        </w:rPr>
        <w:t xml:space="preserve"> explicitly include spiritual, sociological, and ecological dimensions. This literacy should also encourage reflective thinking and critical awareness of the impact of finance on the real lives of humanity and the universe</w:t>
      </w:r>
      <w:r w:rsidR="00C97F50" w:rsidRPr="009262B3">
        <w:rPr>
          <w:rFonts w:ascii="Times New Roman" w:hAnsi="Times New Roman" w:cs="Times New Roman"/>
        </w:rPr>
        <w:t>.</w:t>
      </w:r>
      <w:r w:rsidR="00B82407" w:rsidRPr="009262B3">
        <w:rPr>
          <w:rFonts w:ascii="Times New Roman" w:hAnsi="Times New Roman" w:cs="Times New Roman"/>
        </w:rPr>
        <w:t xml:space="preserve"> </w:t>
      </w:r>
    </w:p>
    <w:p w14:paraId="65CE40CC" w14:textId="77777777" w:rsidR="00E030F7" w:rsidRDefault="00BF04C8" w:rsidP="00E030F7">
      <w:pPr>
        <w:pStyle w:val="ListParagraph"/>
        <w:spacing w:after="0" w:line="276" w:lineRule="auto"/>
        <w:ind w:left="0" w:firstLine="436"/>
        <w:jc w:val="both"/>
        <w:rPr>
          <w:rFonts w:ascii="Times New Roman" w:hAnsi="Times New Roman" w:cs="Times New Roman"/>
        </w:rPr>
      </w:pPr>
      <w:r w:rsidRPr="005B6DBF">
        <w:rPr>
          <w:rFonts w:ascii="Times New Roman" w:hAnsi="Times New Roman" w:cs="Times New Roman"/>
        </w:rPr>
        <w:t>Several studies have attempted to link Islamic financial literacy with sustainability aspects. For example, a study by Nik Azman et al. (2023) examined the relationship between Islamic financial literacy and financial sustainability in Muslim micro-entrepreneurs in Malaysia, finding that understanding Islamic financial concepts contributed to long-term financial sustainability.</w:t>
      </w:r>
      <w:r w:rsidR="005B6DBF" w:rsidRPr="005B6DBF">
        <w:rPr>
          <w:rFonts w:ascii="Times New Roman" w:hAnsi="Times New Roman" w:cs="Times New Roman"/>
        </w:rPr>
        <w:t xml:space="preserve"> The study conceptualized Islamic financial literacy through financial knowledge, attitudes, and behavior, finding that higher literacy levels positively influence financial sustainability. These findings suggest that understanding Islamic financial concepts supports long-term financial stability.</w:t>
      </w:r>
      <w:r w:rsidR="005B6DBF">
        <w:rPr>
          <w:rFonts w:ascii="Times New Roman" w:hAnsi="Times New Roman" w:cs="Times New Roman"/>
        </w:rPr>
        <w:t xml:space="preserve"> </w:t>
      </w:r>
      <w:r w:rsidR="005B6DBF" w:rsidRPr="005B6DBF">
        <w:rPr>
          <w:rFonts w:ascii="Times New Roman" w:hAnsi="Times New Roman" w:cs="Times New Roman"/>
        </w:rPr>
        <w:t xml:space="preserve">However, the study primarily views sustainability in terms of financial continuity and does not explicitly incorporate broader ethical, social, or environmental dimensions. In addition, Islamic financial literacy is treated mainly as a functional financial </w:t>
      </w:r>
      <w:r w:rsidR="005B6DBF" w:rsidRPr="005B6DBF">
        <w:rPr>
          <w:rFonts w:ascii="Times New Roman" w:hAnsi="Times New Roman" w:cs="Times New Roman"/>
        </w:rPr>
        <w:lastRenderedPageBreak/>
        <w:t>capability rather than as a value-driven framework grounded in maqashid shariah. Consequently, important aspects such as ethical awareness and sustainability-oriented financial behavior remain underexplored. This limitation highlights the need for a more holistic literacy model, which the present study seeks to address.</w:t>
      </w:r>
      <w:r w:rsidR="005B6DBF">
        <w:rPr>
          <w:rFonts w:ascii="Times New Roman" w:hAnsi="Times New Roman" w:cs="Times New Roman"/>
        </w:rPr>
        <w:t xml:space="preserve"> </w:t>
      </w:r>
    </w:p>
    <w:p w14:paraId="322E2E15" w14:textId="20C2946F" w:rsidR="0002589F" w:rsidRDefault="00E030F7" w:rsidP="00E030F7">
      <w:pPr>
        <w:pStyle w:val="ListParagraph"/>
        <w:spacing w:after="0" w:line="276" w:lineRule="auto"/>
        <w:ind w:left="0" w:firstLine="436"/>
        <w:jc w:val="both"/>
        <w:rPr>
          <w:rFonts w:ascii="Times New Roman" w:hAnsi="Times New Roman" w:cs="Times New Roman"/>
        </w:rPr>
      </w:pPr>
      <w:r w:rsidRPr="00E030F7">
        <w:rPr>
          <w:rFonts w:ascii="Times New Roman" w:hAnsi="Times New Roman" w:cs="Times New Roman"/>
        </w:rPr>
        <w:t xml:space="preserve">Thus, developing a sustainability-based Islamic financial literacy model requires a clear conceptual synthesis of the theoretical strands discussed above. Insights from financial literacy literature emphasise cognitive, behavioural, and welfare dimensions </w:t>
      </w:r>
      <w:r>
        <w:rPr>
          <w:rFonts w:ascii="Times New Roman" w:hAnsi="Times New Roman" w:cs="Times New Roman"/>
        </w:rPr>
        <w:fldChar w:fldCharType="begin" w:fldLock="1"/>
      </w:r>
      <w:r w:rsidR="0089206C">
        <w:rPr>
          <w:rFonts w:ascii="Times New Roman" w:hAnsi="Times New Roman" w:cs="Times New Roman"/>
        </w:rPr>
        <w:instrText>ADDIN CSL_CITATION {"citationItems":[{"id":"ITEM-1","itemData":{"abstract":"Financial education, financial consumer protection and financial inclusion are recognised at the highest policy level as three essential ingredients for the financial empowerment of individuals and the overall stability of the financial system, as highlighted through three sets of high-level principles endorsed by G20 leaders: Innovative Financial Inclusion (2010); Financial Consumer Protection (2011); and National Strategies for Financial Education (2012). As indicated in the High-level Principles on National Strategies, developed by the OECD International Network on Financial Education (OECD/INFE), assessing the financial literacy competencies of the population is a key component of a successful national strategy. The opportunity to collect data using an internationally relevant instrument through a co-ordinated exercise further increases the value of such an assessment by enabling economies to benchmark themselves, identify common patterns and work together to find solutions for improving financial literacy and well-being within their respective populations. Some 26 countries and economies (of which 12 OECD member countries), drawn from Asia, Europe and Latin America, participated in this second international survey of financial literacy competencies using the globally recognised OECD/INFE toolkit. This worldwide exercise is a key achievement for the OECD/INFE, which set the development of a method to measure and compare financial literacy as one of its three initial objectives. The results provide information about financial literacy that go beyond knowledge, covering aspects of financial behaviour and attitudes. Trends of financial inclusion are reported. Particular attention has been paid to elements that provide insights into the financial resilience of individuals, an important characteristic that is proving very pertinent during times of economic and financial volatility. A novel score for financial well-being has been computed. The report also seeks to identify potential target groups within the populations by differentiating financial literacy scores by individuals’ characteristics (such as gender, age, digital use and level of savings as an approximation of financial resilience). The publication was prepared by Kiril Kossev with oversight by Flore-Anne Messy, Adele Atkinson and Andrea Grifoni in the Insurance, Private Pensions and Financial Markets Division of the OECD Directorate for Financial and Enterprise Affairs. Editing support was pro…","author":[{"dropping-particle":"","family":"Organización para la Cooperación y el Desarrollo Económicos [OCDE]","given":"","non-dropping-particle":"","parse-names":false,"suffix":""}],"container-title":"OECD/INFE 2020 International Survey of Adult Financial Literacy","id":"ITEM-1","issued":{"date-parts":[["2020"]]},"page":"78","title":"OECD/INFE 2020 International Survey of Adult Financial Literacy","type":"article-journal"},"uris":["http://www.mendeley.com/documents/?uuid=24876ba9-a48f-4b9a-8b47-8ee44d4120f3","http://www.mendeley.com/documents/?uuid=54170b93-e554-4192-9a1c-b6f94242c909"]}],"mendeley":{"formattedCitation":"(Organización para la Cooperación y el Desarrollo Económicos [OCDE], 2020)","manualFormatting":"(OCDE, 2020)","plainTextFormattedCitation":"(Organización para la Cooperación y el Desarrollo Económicos [OCDE], 2020)","previouslyFormattedCitation":"(Organización para la Cooperación y el Desarrollo Económicos [OCDE], 2020)"},"properties":{"noteIndex":0},"schema":"https://github.com/citation-style-language/schema/raw/master/csl-citation.json"}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w:t>
      </w:r>
      <w:r w:rsidRPr="00E030F7">
        <w:rPr>
          <w:rFonts w:ascii="Times New Roman" w:hAnsi="Times New Roman" w:cs="Times New Roman"/>
          <w:noProof/>
        </w:rPr>
        <w:t>OCDE, 2020)</w:t>
      </w:r>
      <w:r>
        <w:rPr>
          <w:rFonts w:ascii="Times New Roman" w:hAnsi="Times New Roman" w:cs="Times New Roman"/>
        </w:rPr>
        <w:fldChar w:fldCharType="end"/>
      </w:r>
      <w:r w:rsidRPr="00E030F7">
        <w:rPr>
          <w:rFonts w:ascii="Times New Roman" w:hAnsi="Times New Roman" w:cs="Times New Roman"/>
        </w:rPr>
        <w:t xml:space="preserve">, while sustainability frameworks highlight long-term socio-ecological responsibility (Elkington, 1997). Simultaneously, the Islamic Moral Economy perspective situates economic behaviour within ethical and justice-oriented objectives (Asutay, 2013), Maqāṣid al-Syari’ah provides a normative structure linking financial decisions with the protection of wealth, life, and the environment </w:t>
      </w:r>
      <w:r>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{"citationItems":[{"id":"ITEM-1","itemData":{"DOI":"10.13140/RG.2.1.4188.5047","author":[{"dropping-particle":"","family":"Chapra","given":"Muhamed Umer","non-dropping-particle":"","parse-names":false,"suffix":""}],"id":"ITEM-1","issue":"January 2008","issued":{"date-parts":[["2024"]]},"title":"Vision of Development in the Light of Maqāsid Al-Sharī‘ah: Occasional Papers Series-15","type":"article-journal"},"uris":["http://www.mendeley.com/documents/?uuid=2f528eb0-1217-4e0e-a401-928774283463","http://www.mendeley.com/documents/?uuid=41e8e054-5caa-43ed-aaea-00f5e1c22c78"]}],"mendeley":{"formattedCitation":"(Chapra, 2024)","plainTextFormattedCitation":"(Chapra, 2024)","previouslyFormattedCitation":"(Chapra, 2024)"},"properties":{"noteIndex":0},"schema":"https://github.com/citation-style-language/schema/raw/master/csl-citation.json"}</w:instrText>
      </w:r>
      <w:r>
        <w:rPr>
          <w:rFonts w:ascii="Times New Roman" w:hAnsi="Times New Roman" w:cs="Times New Roman"/>
        </w:rPr>
        <w:fldChar w:fldCharType="separate"/>
      </w:r>
      <w:r w:rsidRPr="00E030F7">
        <w:rPr>
          <w:rFonts w:ascii="Times New Roman" w:hAnsi="Times New Roman" w:cs="Times New Roman"/>
          <w:noProof/>
        </w:rPr>
        <w:t>(Chapra, 2024)</w:t>
      </w:r>
      <w:r>
        <w:rPr>
          <w:rFonts w:ascii="Times New Roman" w:hAnsi="Times New Roman" w:cs="Times New Roman"/>
        </w:rPr>
        <w:fldChar w:fldCharType="end"/>
      </w:r>
      <w:r w:rsidR="007B58A5">
        <w:rPr>
          <w:rFonts w:ascii="Times New Roman" w:hAnsi="Times New Roman" w:cs="Times New Roman"/>
        </w:rPr>
        <w:t>.</w:t>
      </w:r>
    </w:p>
    <w:p w14:paraId="7A683CF1" w14:textId="16ACC036" w:rsidR="007B58A5" w:rsidRPr="007B58A5" w:rsidRDefault="007B58A5" w:rsidP="00E030F7">
      <w:pPr>
        <w:pStyle w:val="ListParagraph"/>
        <w:spacing w:after="0" w:line="276" w:lineRule="auto"/>
        <w:ind w:left="0" w:firstLine="436"/>
        <w:jc w:val="both"/>
        <w:rPr>
          <w:rFonts w:ascii="Times New Roman" w:hAnsi="Times New Roman" w:cs="Times New Roman"/>
          <w:color w:val="EE0000"/>
        </w:rPr>
      </w:pPr>
      <w:r w:rsidRPr="007B58A5">
        <w:rPr>
          <w:rFonts w:ascii="Times New Roman" w:hAnsi="Times New Roman" w:cs="Times New Roman"/>
        </w:rPr>
        <w:t>Through this synthesis, ISFL is conceptualised as a multidimensional construct integrating: (1) cognitive capability, reflecting understanding of Islamic financial principles and sustainability risks; (2) ethical–spiritual orientation, capturing value-driven intentionality in financial behaviour; (3) behavioural responsibility, representing prudent and socially aware financial decision-making; and (4) socio-ecological awareness, emphasising the broader impact of finance on societal welfare and environmental sustainability. This integrative logic ensures that the ISFL indicators are theoretically grounded in established global literacy frameworks while remaining distinctively anchored in Islamic ethical objectives</w:t>
      </w:r>
      <w:r>
        <w:rPr>
          <w:rFonts w:ascii="Times New Roman" w:hAnsi="Times New Roman" w:cs="Times New Roman"/>
        </w:rPr>
        <w:t xml:space="preserve"> </w:t>
      </w:r>
      <w:r>
        <w:rPr>
          <w:rFonts w:ascii="Times New Roman" w:hAnsi="Times New Roman" w:cs="Times New Roman"/>
        </w:rPr>
        <w:fldChar w:fldCharType="begin" w:fldLock="1"/>
      </w:r>
      <w:r w:rsidR="0089206C">
        <w:rPr>
          <w:rFonts w:ascii="Times New Roman" w:hAnsi="Times New Roman" w:cs="Times New Roman"/>
        </w:rPr>
        <w:instrText>ADDIN CSL_CITATION {"citationItems":[{"id":"ITEM-1","itemData":{"abstract":"Financial education, financial consumer protection and financial inclusion are recognised at the highest policy level as three essential ingredients for the financial empowerment of individuals and the overall stability of the financial system, as highlighted through three sets of high-level principles endorsed by G20 leaders: Innovative Financial Inclusion (2010); Financial Consumer Protection (2011); and National Strategies for Financial Education (2012). As indicated in the High-level Principles on National Strategies, developed by the OECD International Network on Financial Education (OECD/INFE), assessing the financial literacy competencies of the population is a key component of a successful national strategy. The opportunity to collect data using an internationally relevant instrument through a co-ordinated exercise further increases the value of such an assessment by enabling economies to benchmark themselves, identify common patterns and work together to find solutions for improving financial literacy and well-being within their respective populations. Some 26 countries and economies (of which 12 OECD member countries), drawn from Asia, Europe and Latin America, participated in this second international survey of financial literacy competencies using the globally recognised OECD/INFE toolkit. This worldwide exercise is a key achievement for the OECD/INFE, which set the development of a method to measure and compare financial literacy as one of its three initial objectives. The results provide information about financial literacy that go beyond knowledge, covering aspects of financial behaviour and attitudes. Trends of financial inclusion are reported. Particular attention has been paid to elements that provide insights into the financial resilience of individuals, an important characteristic that is proving very pertinent during times of economic and financial volatility. A novel score for financial well-being has been computed. The report also seeks to identify potential target groups within the populations by differentiating financial literacy scores by individuals’ characteristics (such as gender, age, digital use and level of savings as an approximation of financial resilience). The publication was prepared by Kiril Kossev with oversight by Flore-Anne Messy, Adele Atkinson and Andrea Grifoni in the Insurance, Private Pensions and Financial Markets Division of the OECD Directorate for Financial and Enterprise Affairs. Editing support was pro…","author":[{"dropping-particle":"","family":"Organización para la Cooperación y el Desarrollo Económicos [OCDE]","given":"","non-dropping-particle":"","parse-names":false,"suffix":""}],"container-title":"OECD/INFE 2020 International Survey of Adult Financial Literacy","id":"ITEM-1","issued":{"date-parts":[["2020"]]},"page":"78","title":"OECD/INFE 2020 International Survey of Adult Financial Literacy","type":"article-journal"},"uris":["http://www.mendeley.com/documents/?uuid=54170b93-e554-4192-9a1c-b6f94242c909","http://www.mendeley.com/documents/?uuid=24876ba9-a48f-4b9a-8b47-8ee44d4120f3"]}],"mendeley":{"formattedCitation":"(Organización para la Cooperación y el Desarrollo Económicos [OCDE], 2020)","manualFormatting":"(OCDE, 2020; ","plainTextFormattedCitation":"(Organización para la Cooperación y el Desarrollo Económicos [OCDE], 2020)","previouslyFormattedCitation":"(Organización para la Cooperación y el Desarrollo Económicos [OCDE], 2020)"},"properties":{"noteIndex":0},"schema":"https://github.com/citation-style-language/schema/raw/master/csl-citation.json"}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w:t>
      </w:r>
      <w:r w:rsidRPr="007B58A5">
        <w:rPr>
          <w:rFonts w:ascii="Times New Roman" w:hAnsi="Times New Roman" w:cs="Times New Roman"/>
          <w:noProof/>
        </w:rPr>
        <w:t>OCDE, 2020</w:t>
      </w:r>
      <w:r>
        <w:rPr>
          <w:rFonts w:ascii="Times New Roman" w:hAnsi="Times New Roman" w:cs="Times New Roman"/>
          <w:noProof/>
        </w:rPr>
        <w:t xml:space="preserve">; </w:t>
      </w:r>
      <w:r>
        <w:rPr>
          <w:rFonts w:ascii="Times New Roman" w:hAnsi="Times New Roman" w:cs="Times New Roman"/>
        </w:rPr>
        <w:fldChar w:fldCharType="end"/>
      </w:r>
      <w:r>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{"citationItems":[{"id":"ITEM-1","itemData":{"DOI":"10.13140/RG.2.1.4188.5047","author":[{"dropping-particle":"","family":"Chapra","given":"Muhamed Umer","non-dropping-particle":"","parse-names":false,"suffix":""}],"id":"ITEM-1","issue":"January 2008","issued":{"date-parts":[["2024"]]},"title":"Vision of Development in the Light of Maqāsid Al-Sharī‘ah: Occasional Papers Series-15","type":"article-journal"},"uris":["http://www.mendeley.com/documents/?uuid=41e8e054-5caa-43ed-aaea-00f5e1c22c78","http://www.mendeley.com/documents/?uuid=2f528eb0-1217-4e0e-a401-928774283463"]}],"mendeley":{"formattedCitation":"(Chapra, 2024)","manualFormatting":"Chapra, 2024","plainTextFormattedCitation":"(Chapra, 2024)","previouslyFormattedCitation":"(Chapra, 2024)"},"properties":{"noteIndex":0},"schema":"https://github.com/citation-style-language/schema/raw/master/csl-citation.json"}</w:instrText>
      </w:r>
      <w:r>
        <w:rPr>
          <w:rFonts w:ascii="Times New Roman" w:hAnsi="Times New Roman" w:cs="Times New Roman"/>
        </w:rPr>
        <w:fldChar w:fldCharType="separate"/>
      </w:r>
      <w:r w:rsidRPr="007B58A5">
        <w:rPr>
          <w:rFonts w:ascii="Times New Roman" w:hAnsi="Times New Roman" w:cs="Times New Roman"/>
          <w:noProof/>
        </w:rPr>
        <w:t>Chapra, 2024</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{"citationItems":[{"id":"ITEM-1","itemData":{"DOI":"10.4337/9781781002513.00014","ISBN":"9781781002506","author":[{"dropping-particle":"","family":"Asutay","given":"Mehmet","non-dropping-particle":"","parse-names":false,"suffix":""}],"container-title":"Islamic Finance in Europe: Towards a Plural Financial System","id":"ITEM-1","issued":{"date-parts":[["2013","4"]]},"page":"55-63","publisher":"Edward Elgar Publishing","title":"Islamic moral economy as the foundation of Islamic finance","type":"article-journal"},"uris":["http://www.mendeley.com/documents/?uuid=396ec359-1489-4669-85ed-51259e6e4548","http://www.mendeley.com/documents/?uuid=f2d8f631-6217-35e0-89de-d632e29d3d00"]}],"mendeley":{"formattedCitation":"(Asutay, 2013)","manualFormatting":"Asutay, 2013)","plainTextFormattedCitation":"(Asutay, 2013)","previouslyFormattedCitation":"(Asutay, 2013)"},"properties":{"noteIndex":0},"schema":"https://github.com/citation-style-language/schema/raw/master/csl-citation.json"}</w:instrText>
      </w:r>
      <w:r>
        <w:rPr>
          <w:rFonts w:ascii="Times New Roman" w:hAnsi="Times New Roman" w:cs="Times New Roman"/>
        </w:rPr>
        <w:fldChar w:fldCharType="separate"/>
      </w:r>
      <w:r w:rsidRPr="007B58A5">
        <w:rPr>
          <w:rFonts w:ascii="Times New Roman" w:hAnsi="Times New Roman" w:cs="Times New Roman"/>
          <w:noProof/>
        </w:rPr>
        <w:t>Asutay, 2013)</w:t>
      </w:r>
      <w:r>
        <w:rPr>
          <w:rFonts w:ascii="Times New Roman" w:hAnsi="Times New Roman" w:cs="Times New Roman"/>
        </w:rPr>
        <w:fldChar w:fldCharType="end"/>
      </w:r>
      <w:r w:rsidRPr="007B58A5">
        <w:rPr>
          <w:rFonts w:ascii="Times New Roman" w:hAnsi="Times New Roman" w:cs="Times New Roman"/>
          <w:color w:val="EE0000"/>
        </w:rPr>
        <w:t xml:space="preserve"> </w:t>
      </w:r>
    </w:p>
    <w:p w14:paraId="06AB734F" w14:textId="77777777" w:rsidR="00E030F7" w:rsidRPr="00E030F7" w:rsidRDefault="00E030F7" w:rsidP="00E030F7">
      <w:pPr>
        <w:pStyle w:val="ListParagraph"/>
        <w:spacing w:after="0" w:line="276" w:lineRule="auto"/>
        <w:ind w:left="0" w:firstLine="436"/>
        <w:jc w:val="both"/>
        <w:rPr>
          <w:rFonts w:ascii="Times New Roman" w:hAnsi="Times New Roman" w:cs="Times New Roman"/>
        </w:rPr>
      </w:pPr>
    </w:p>
    <w:p w14:paraId="36EE9D96" w14:textId="5D78B5CF" w:rsidR="00B0403B" w:rsidRPr="00AD682C" w:rsidRDefault="00AD682C" w:rsidP="00AD682C">
      <w:pPr>
        <w:pStyle w:val="ListParagraph"/>
        <w:numPr>
          <w:ilvl w:val="0"/>
          <w:numId w:val="19"/>
        </w:numPr>
        <w:spacing w:after="0" w:line="276" w:lineRule="auto"/>
        <w:ind w:left="426" w:hanging="426"/>
        <w:rPr>
          <w:rFonts w:ascii="Times New Roman" w:hAnsi="Times New Roman" w:cs="Times New Roman"/>
          <w:b/>
          <w:bCs/>
          <w:i/>
          <w:iCs/>
          <w:color w:val="EE0000"/>
        </w:rPr>
      </w:pPr>
      <w:r w:rsidRPr="00AD682C">
        <w:rPr>
          <w:rFonts w:ascii="Times New Roman" w:hAnsi="Times New Roman" w:cs="Times New Roman"/>
          <w:b/>
          <w:bCs/>
        </w:rPr>
        <w:t>METHOD</w:t>
      </w:r>
      <w:r>
        <w:rPr>
          <w:rFonts w:ascii="Times New Roman" w:hAnsi="Times New Roman" w:cs="Times New Roman"/>
          <w:b/>
          <w:bCs/>
          <w:color w:val="EE0000"/>
        </w:rPr>
        <w:t xml:space="preserve"> </w:t>
      </w:r>
    </w:p>
    <w:p w14:paraId="0DD18C19" w14:textId="0FDFF0A1" w:rsidR="002649CE" w:rsidRPr="007B58A5" w:rsidRDefault="002649CE" w:rsidP="002649CE">
      <w:pPr>
        <w:spacing w:after="0" w:line="276" w:lineRule="auto"/>
        <w:ind w:firstLine="567"/>
        <w:jc w:val="both"/>
        <w:rPr>
          <w:rFonts w:ascii="Times New Roman" w:hAnsi="Times New Roman" w:cs="Times New Roman"/>
        </w:rPr>
      </w:pPr>
      <w:r w:rsidRPr="007B58A5">
        <w:rPr>
          <w:rFonts w:ascii="Times New Roman" w:hAnsi="Times New Roman" w:cs="Times New Roman"/>
        </w:rPr>
        <w:t>This study adopts a qualitative conceptual research design using a systematic literature review approach. This design is appropriate for theory-building research aimed at developing the Islamic Sustainable Financial Literacy (ISFL) framework through structured conceptual synthesis. The systematic approach ensures analytical rigor, transparency, and theoretical coherence while minimising subjective interpretation bias.</w:t>
      </w:r>
    </w:p>
    <w:p w14:paraId="62078B56" w14:textId="77777777" w:rsidR="002649CE" w:rsidRPr="002649CE" w:rsidRDefault="002649CE" w:rsidP="002649CE">
      <w:pPr>
        <w:spacing w:after="0" w:line="276" w:lineRule="auto"/>
        <w:ind w:firstLine="567"/>
        <w:jc w:val="both"/>
        <w:rPr>
          <w:rFonts w:ascii="Times New Roman" w:hAnsi="Times New Roman" w:cs="Times New Roman"/>
          <w:lang w:val="en-US"/>
        </w:rPr>
      </w:pPr>
      <w:r w:rsidRPr="007B58A5">
        <w:rPr>
          <w:rFonts w:ascii="Times New Roman" w:hAnsi="Times New Roman" w:cs="Times New Roman"/>
        </w:rPr>
        <w:t xml:space="preserve">The literature search was conducted </w:t>
      </w:r>
      <w:r w:rsidRPr="002649CE">
        <w:rPr>
          <w:rFonts w:ascii="Times New Roman" w:hAnsi="Times New Roman" w:cs="Times New Roman"/>
          <w:lang w:val="en-US"/>
        </w:rPr>
        <w:t>across major academic databases, including Scopus, Web of Science, ScienceDirect, and Google Scholar, selected to capture high-quality and multidisciplinary scholarly publications. The search strategy employed predefined keyword combinations, including “Islamic financial literacy,” “financial literacy,” “sustainable finance,” “sustainable finance literacy,” “</w:t>
      </w:r>
      <w:proofErr w:type="spellStart"/>
      <w:r w:rsidRPr="002649CE">
        <w:rPr>
          <w:rFonts w:ascii="Times New Roman" w:hAnsi="Times New Roman" w:cs="Times New Roman"/>
          <w:lang w:val="en-US"/>
        </w:rPr>
        <w:t>maqashid</w:t>
      </w:r>
      <w:proofErr w:type="spellEnd"/>
      <w:r w:rsidRPr="002649CE">
        <w:rPr>
          <w:rFonts w:ascii="Times New Roman" w:hAnsi="Times New Roman" w:cs="Times New Roman"/>
          <w:lang w:val="en-US"/>
        </w:rPr>
        <w:t xml:space="preserve"> shariah,” “Islamic sustainability,” and “ESG in Islamic finance.” Boolean operators were applied to refine the search and ensure conceptual relevance.</w:t>
      </w:r>
    </w:p>
    <w:p w14:paraId="08F0AA88" w14:textId="77777777" w:rsidR="002649CE" w:rsidRPr="002649CE" w:rsidRDefault="002649CE" w:rsidP="002649CE">
      <w:pPr>
        <w:spacing w:after="0" w:line="276" w:lineRule="auto"/>
        <w:ind w:firstLine="567"/>
        <w:jc w:val="both"/>
        <w:rPr>
          <w:rFonts w:ascii="Times New Roman" w:hAnsi="Times New Roman" w:cs="Times New Roman"/>
          <w:lang w:val="en-US"/>
        </w:rPr>
      </w:pPr>
      <w:r w:rsidRPr="002649CE">
        <w:rPr>
          <w:rFonts w:ascii="Times New Roman" w:hAnsi="Times New Roman" w:cs="Times New Roman"/>
          <w:lang w:val="en-US"/>
        </w:rPr>
        <w:t xml:space="preserve">The inclusion criteria comprised: (1) peer-reviewed journal articles, academic books, and institutional reports; (2) studies addressing financial literacy, Islamic finance, sustainability, or </w:t>
      </w:r>
      <w:proofErr w:type="spellStart"/>
      <w:r w:rsidRPr="002649CE">
        <w:rPr>
          <w:rFonts w:ascii="Times New Roman" w:hAnsi="Times New Roman" w:cs="Times New Roman"/>
          <w:lang w:val="en-US"/>
        </w:rPr>
        <w:t>maqashid</w:t>
      </w:r>
      <w:proofErr w:type="spellEnd"/>
      <w:r w:rsidRPr="002649CE">
        <w:rPr>
          <w:rFonts w:ascii="Times New Roman" w:hAnsi="Times New Roman" w:cs="Times New Roman"/>
          <w:lang w:val="en-US"/>
        </w:rPr>
        <w:t xml:space="preserve"> shariah; (3) conceptual, theoretical, or empirical contributions; (4) English-language publications; and (5) publications within the period 2000–2025. The exclusion criteria included non-academic sources, duplicate records, and studies lacking direct conceptual relevance to literacy or sustainability dimensions.</w:t>
      </w:r>
    </w:p>
    <w:p w14:paraId="66A85906" w14:textId="77777777" w:rsidR="002649CE" w:rsidRPr="002649CE" w:rsidRDefault="002649CE" w:rsidP="002649CE">
      <w:pPr>
        <w:spacing w:after="0" w:line="276" w:lineRule="auto"/>
        <w:ind w:firstLine="567"/>
        <w:jc w:val="both"/>
        <w:rPr>
          <w:rFonts w:ascii="Times New Roman" w:hAnsi="Times New Roman" w:cs="Times New Roman"/>
          <w:lang w:val="en-US"/>
        </w:rPr>
      </w:pPr>
      <w:r w:rsidRPr="002649CE">
        <w:rPr>
          <w:rFonts w:ascii="Times New Roman" w:hAnsi="Times New Roman" w:cs="Times New Roman"/>
          <w:lang w:val="en-US"/>
        </w:rPr>
        <w:t xml:space="preserve">A multi-stage screening procedure was applied through title, abstract, and full-text evaluation to ensure thematic and theoretical alignment with the research objectives. The definitive data sources </w:t>
      </w:r>
      <w:proofErr w:type="spellStart"/>
      <w:r w:rsidRPr="002649CE">
        <w:rPr>
          <w:rFonts w:ascii="Times New Roman" w:hAnsi="Times New Roman" w:cs="Times New Roman"/>
          <w:lang w:val="en-US"/>
        </w:rPr>
        <w:t>analysed</w:t>
      </w:r>
      <w:proofErr w:type="spellEnd"/>
      <w:r w:rsidRPr="002649CE">
        <w:rPr>
          <w:rFonts w:ascii="Times New Roman" w:hAnsi="Times New Roman" w:cs="Times New Roman"/>
          <w:lang w:val="en-US"/>
        </w:rPr>
        <w:t xml:space="preserve"> therefore consist of peer-reviewed academic literature, foundational Islamic economic texts, and policy documents, including reports from the OECD, OJK, and Sustainable Development Goals (SDGs) frameworks.</w:t>
      </w:r>
    </w:p>
    <w:p w14:paraId="1FF4436F" w14:textId="465ABC60" w:rsidR="00382D42" w:rsidRPr="00D87636" w:rsidRDefault="002649CE" w:rsidP="002649CE">
      <w:pPr>
        <w:spacing w:after="0" w:line="276" w:lineRule="auto"/>
        <w:ind w:firstLine="567"/>
        <w:jc w:val="both"/>
        <w:rPr>
          <w:rFonts w:ascii="Times New Roman" w:hAnsi="Times New Roman" w:cs="Times New Roman"/>
          <w:lang w:val="en-US"/>
        </w:rPr>
      </w:pPr>
      <w:r w:rsidRPr="002649CE">
        <w:rPr>
          <w:rFonts w:ascii="Times New Roman" w:hAnsi="Times New Roman" w:cs="Times New Roman"/>
          <w:lang w:val="en-US"/>
        </w:rPr>
        <w:lastRenderedPageBreak/>
        <w:t xml:space="preserve">Data analysis was conducted using thematic content analysis, a qualitative analytical technique suitable for conceptual and theory-development studies. This method enabled systematic identification of recurring constructs, conceptual relationships, and thematic patterns across the selected literature. The analysis focused on extracting key dimensions of financial literacy, sustainability perspectives, Islamic ethical principles, and </w:t>
      </w:r>
      <w:proofErr w:type="spellStart"/>
      <w:r w:rsidRPr="002649CE">
        <w:rPr>
          <w:rFonts w:ascii="Times New Roman" w:hAnsi="Times New Roman" w:cs="Times New Roman"/>
          <w:lang w:val="en-US"/>
        </w:rPr>
        <w:t>maqashid</w:t>
      </w:r>
      <w:proofErr w:type="spellEnd"/>
      <w:r w:rsidRPr="002649CE">
        <w:rPr>
          <w:rFonts w:ascii="Times New Roman" w:hAnsi="Times New Roman" w:cs="Times New Roman"/>
          <w:lang w:val="en-US"/>
        </w:rPr>
        <w:t xml:space="preserve"> shariah values underpinning the ISFL framework</w:t>
      </w:r>
      <w:r w:rsidR="00D87636">
        <w:rPr>
          <w:rFonts w:ascii="Times New Roman" w:hAnsi="Times New Roman" w:cs="Times New Roman"/>
          <w:lang w:val="en-US"/>
        </w:rPr>
        <w:t xml:space="preserve">  </w:t>
      </w:r>
    </w:p>
    <w:p w14:paraId="3363C090" w14:textId="5B4D2D16" w:rsidR="002368A7" w:rsidRPr="00AD682C" w:rsidRDefault="00AD682C" w:rsidP="00AD682C">
      <w:pPr>
        <w:pStyle w:val="ListParagraph"/>
        <w:numPr>
          <w:ilvl w:val="0"/>
          <w:numId w:val="19"/>
        </w:numPr>
        <w:spacing w:after="0" w:line="276" w:lineRule="auto"/>
        <w:ind w:left="284" w:hanging="284"/>
        <w:rPr>
          <w:rFonts w:ascii="Times New Roman" w:hAnsi="Times New Roman" w:cs="Times New Roman"/>
          <w:b/>
          <w:bCs/>
          <w:i/>
          <w:iCs/>
          <w:lang w:val="sv-SE"/>
        </w:rPr>
      </w:pPr>
      <w:r w:rsidRPr="003F4C90">
        <w:rPr>
          <w:rFonts w:ascii="Times New Roman" w:hAnsi="Times New Roman" w:cs="Times New Roman"/>
          <w:b/>
          <w:bCs/>
          <w:lang w:val="sv-SE"/>
        </w:rPr>
        <w:t>RESULT</w:t>
      </w:r>
      <w:r>
        <w:rPr>
          <w:rFonts w:ascii="Times New Roman" w:hAnsi="Times New Roman" w:cs="Times New Roman"/>
          <w:b/>
          <w:bCs/>
          <w:lang w:val="sv-SE"/>
        </w:rPr>
        <w:t xml:space="preserve"> AND DISCUSSIO</w:t>
      </w:r>
      <w:r w:rsidR="00B903D0">
        <w:rPr>
          <w:rFonts w:ascii="Times New Roman" w:hAnsi="Times New Roman" w:cs="Times New Roman"/>
          <w:b/>
          <w:bCs/>
          <w:lang w:val="sv-SE"/>
        </w:rPr>
        <w:t>N</w:t>
      </w:r>
    </w:p>
    <w:p w14:paraId="4988DD2C" w14:textId="5616F84F" w:rsidR="002368A7" w:rsidRPr="00AD682C" w:rsidRDefault="00AD682C" w:rsidP="00AD682C">
      <w:pPr>
        <w:pStyle w:val="ListParagraph"/>
        <w:numPr>
          <w:ilvl w:val="0"/>
          <w:numId w:val="21"/>
        </w:numPr>
        <w:spacing w:after="0" w:line="276" w:lineRule="auto"/>
        <w:ind w:left="284" w:hanging="284"/>
        <w:jc w:val="both"/>
        <w:rPr>
          <w:rFonts w:ascii="Times New Roman" w:hAnsi="Times New Roman" w:cs="Times New Roman"/>
          <w:b/>
          <w:bCs/>
          <w:lang w:val="en-US"/>
        </w:rPr>
      </w:pPr>
      <w:r w:rsidRPr="00223B0B">
        <w:rPr>
          <w:rFonts w:ascii="Times New Roman" w:hAnsi="Times New Roman" w:cs="Times New Roman"/>
          <w:b/>
          <w:bCs/>
          <w:lang w:val="en-US"/>
        </w:rPr>
        <w:t xml:space="preserve">Conceptualization </w:t>
      </w:r>
      <w:proofErr w:type="gramStart"/>
      <w:r w:rsidRPr="00223B0B">
        <w:rPr>
          <w:rFonts w:ascii="Times New Roman" w:hAnsi="Times New Roman" w:cs="Times New Roman"/>
          <w:b/>
          <w:bCs/>
          <w:lang w:val="en-US"/>
        </w:rPr>
        <w:t xml:space="preserve">of </w:t>
      </w:r>
      <w:r>
        <w:rPr>
          <w:rFonts w:ascii="Times New Roman" w:hAnsi="Times New Roman" w:cs="Times New Roman"/>
          <w:b/>
          <w:bCs/>
          <w:lang w:val="en-US"/>
        </w:rPr>
        <w:t xml:space="preserve"> </w:t>
      </w:r>
      <w:r w:rsidR="005A04C7" w:rsidRPr="00AD682C">
        <w:rPr>
          <w:rFonts w:ascii="Times New Roman" w:hAnsi="Times New Roman" w:cs="Times New Roman"/>
          <w:b/>
          <w:bCs/>
          <w:lang w:val="en-US"/>
        </w:rPr>
        <w:t>Islamic</w:t>
      </w:r>
      <w:proofErr w:type="gramEnd"/>
      <w:r w:rsidR="005A04C7" w:rsidRPr="00AD682C">
        <w:rPr>
          <w:rFonts w:ascii="Times New Roman" w:hAnsi="Times New Roman" w:cs="Times New Roman"/>
          <w:b/>
          <w:bCs/>
          <w:lang w:val="en-US"/>
        </w:rPr>
        <w:t xml:space="preserve"> Sustainable Financial Literacy (ISFL)</w:t>
      </w:r>
    </w:p>
    <w:p w14:paraId="2299B5CE" w14:textId="16662340" w:rsidR="002368A7" w:rsidRPr="009262B3" w:rsidRDefault="009C5CB1" w:rsidP="00AD682C">
      <w:pPr>
        <w:spacing w:after="0" w:line="276" w:lineRule="auto"/>
        <w:ind w:firstLine="425"/>
        <w:jc w:val="both"/>
        <w:rPr>
          <w:rFonts w:ascii="Times New Roman" w:hAnsi="Times New Roman" w:cs="Times New Roman"/>
          <w:lang w:val="sv-SE"/>
        </w:rPr>
      </w:pPr>
      <w:r w:rsidRPr="009262B3">
        <w:rPr>
          <w:rFonts w:ascii="Times New Roman" w:hAnsi="Times New Roman" w:cs="Times New Roman"/>
          <w:lang w:val="en-US"/>
        </w:rPr>
        <w:t xml:space="preserve">The results of literature identification show that indicators of sustainable Islamic financial literacy must reflect the integration between understanding Islamic finance and awareness of sustainability issues. Based on thematic analysis of various primary </w:t>
      </w:r>
      <w:r w:rsidR="00BE2D3E" w:rsidRPr="009262B3">
        <w:rPr>
          <w:rFonts w:ascii="Times New Roman" w:hAnsi="Times New Roman" w:cs="Times New Roman"/>
          <w:lang w:val="en-US"/>
        </w:rPr>
        <w:t>sources,</w:t>
      </w:r>
      <w:r w:rsidR="002368A7" w:rsidRPr="009262B3">
        <w:rPr>
          <w:rFonts w:ascii="Times New Roman" w:hAnsi="Times New Roman" w:cs="Times New Roman"/>
          <w:lang w:val="en-US"/>
        </w:rPr>
        <w:t xml:space="preserve"> </w:t>
      </w:r>
      <w:r w:rsidR="004231F8" w:rsidRPr="009262B3">
        <w:rPr>
          <w:rFonts w:ascii="Times New Roman" w:hAnsi="Times New Roman" w:cs="Times New Roman"/>
          <w:lang w:val="sv-SE"/>
        </w:rPr>
        <w:fldChar w:fldCharType="begin" w:fldLock="1"/>
      </w:r>
      <w:r w:rsidR="0089206C">
        <w:rPr>
          <w:rFonts w:ascii="Times New Roman" w:hAnsi="Times New Roman" w:cs="Times New Roman"/>
          <w:lang w:val="en-US"/>
        </w:rPr>
        <w:instrText>ADDIN CSL_CITATION {"citationItems":[{"id":"ITEM-1","itemData":{"DOI":"10.1007/978-981-99-5447-6_8","ISBN":"978-981-99-5447-6","abstract":"Systematic reviews have been conducted to determine how Fintech and financial literacy influence the adoption of Islamic banking products. Guided by the PRISMA (Preferred Reporting Items for Systematic reviews and Meta-Analyses) method, a systematic review from...","author":[{"dropping-particle":"","family":"Benjamin","given":"Nurul Murshida","non-dropping-particle":"","parse-names":false,"suffix":""},{"dropping-particle":"","family":"Abdul-Rahman","given":"Aisyah","non-dropping-particle":"","parse-names":false,"suffix":""},{"dropping-particle":"","family":"Amin","given":"Syajarul Imna Mohd","non-dropping-particle":"","parse-names":false,"suffix":""}],"container-title":"Contemporary Issues in Finance, Investment and Banking in Malaysia","id":"ITEM-1","issued":{"date-parts":[["2024"]]},"page":"117-133","publisher":"Springer, Singapore","title":"Fintech, Financial Literacy and Islamic Banks","type":"article-journal"},"uris":["http://www.mendeley.com/documents/?uuid=9fdd51e0-f712-3040-831f-dd7fc1f33315","http://www.mendeley.com/documents/?uuid=98021988-c226-446b-91e3-a6bd0ebc52aa"]}],"mendeley":{"formattedCitation":"(Benjamin et al., 2024)","manualFormatting":"(Benjamin et al., 2024","plainTextFormattedCitation":"(Benjamin et al., 2024)","previouslyFormattedCitation":"(Benjamin et al., 2024)"},"properties":{"noteIndex":0},"schema":"https://github.com/citation-style-language/schema/raw/master/csl-citation.json"}</w:instrText>
      </w:r>
      <w:r w:rsidR="004231F8" w:rsidRPr="009262B3">
        <w:rPr>
          <w:rFonts w:ascii="Times New Roman" w:hAnsi="Times New Roman" w:cs="Times New Roman"/>
          <w:lang w:val="sv-SE"/>
        </w:rPr>
        <w:fldChar w:fldCharType="separate"/>
      </w:r>
      <w:r w:rsidR="004231F8" w:rsidRPr="009262B3">
        <w:rPr>
          <w:rFonts w:ascii="Times New Roman" w:hAnsi="Times New Roman" w:cs="Times New Roman"/>
          <w:noProof/>
          <w:lang w:val="en-US"/>
        </w:rPr>
        <w:t>(Benjamin et al., 2024</w:t>
      </w:r>
      <w:r w:rsidR="004231F8" w:rsidRPr="009262B3">
        <w:rPr>
          <w:rFonts w:ascii="Times New Roman" w:hAnsi="Times New Roman" w:cs="Times New Roman"/>
          <w:lang w:val="sv-SE"/>
        </w:rPr>
        <w:fldChar w:fldCharType="end"/>
      </w:r>
      <w:r w:rsidR="006F598E" w:rsidRPr="009262B3">
        <w:rPr>
          <w:rFonts w:ascii="Times New Roman" w:hAnsi="Times New Roman" w:cs="Times New Roman"/>
          <w:lang w:val="en-US"/>
        </w:rPr>
        <w:t>)</w:t>
      </w:r>
      <w:r w:rsidR="00656085" w:rsidRPr="009262B3">
        <w:rPr>
          <w:rFonts w:ascii="Times New Roman" w:hAnsi="Times New Roman" w:cs="Times New Roman"/>
          <w:lang w:val="en-US"/>
        </w:rPr>
        <w:t>;</w:t>
      </w:r>
      <w:r w:rsidR="004231F8" w:rsidRPr="009262B3">
        <w:rPr>
          <w:rFonts w:ascii="Times New Roman" w:hAnsi="Times New Roman" w:cs="Times New Roman"/>
          <w:lang w:val="en-US"/>
        </w:rPr>
        <w:t xml:space="preserve"> </w:t>
      </w:r>
      <w:r w:rsidR="009E687D" w:rsidRPr="009262B3">
        <w:rPr>
          <w:rFonts w:ascii="Times New Roman" w:hAnsi="Times New Roman" w:cs="Times New Roman"/>
          <w:lang w:val="sv-SE"/>
        </w:rPr>
        <w:fldChar w:fldCharType="begin" w:fldLock="1"/>
      </w:r>
      <w:r w:rsidR="0089206C">
        <w:rPr>
          <w:rFonts w:ascii="Times New Roman" w:hAnsi="Times New Roman" w:cs="Times New Roman"/>
          <w:lang w:val="en-US"/>
        </w:rPr>
        <w:instrText>ADDIN CSL_CITATION {"citationItems":[{"id":"ITEM-1","itemData":{"DOI":"10.1007/978-3-030-76016-8","ISBN":"9783030760168","abstract":"The book is a collection of chapters discussing the Sustainable Development Goals in the broader context of Islamic finance along with mapping the SDGs with Maqasid Al-Shariah. It provides a framework for both Muslim and non-Muslim countries to develop a sustainable economy which encompasses not only the concept of the welfare state but also supports development-related activities, ensures financial inclusion through equal distribution of wealth and alleviation of poverty, and protects the overall environmental and ecological system. More specifically, this book explores various aspects of Islamic finance in relation to parameters of SDGs; restructuring of Islamic finance and connecting its dots in the light of SDGs; Islamic perspective on ESG and ecological quality; interest-free tools and modernization of Islamic financial institutions for sustainable development and economic stability; and the role of Islamic finance in infrastructure-related development activities. Consistent with the view that SDGs are embedded within the theme of Islamic finance, this book is specifically designed to meet the needs of key regulatory institutions, academic scholars, and industry practitioners both in the field of Islamic finance and sustainable finance.","author":[{"dropping-particle":"","family":"Hassan","given":"M. Kabir","non-dropping-particle":"","parse-names":false,"suffix":""},{"dropping-particle":"","family":"Sarag","given":"Mehmet","non-dropping-particle":"","parse-names":false,"suffix":""},{"dropping-particle":"","family":"Khan","given":"Ashraf","non-dropping-particle":"","parse-names":false,"suffix":""}],"container-title":"Islamic Finance and Sustainable Development: A Sustainable Economic Framework for Muslim and Non-Muslim Countries","id":"ITEM-1","issued":{"date-parts":[["2021"]]},"number-of-pages":"1-386","title":"Islamic Finance and Sustainable Development: A Sustainable Economic Framework for Muslim and Non-Muslim Countries","type":"book"},"uris":["http://www.mendeley.com/documents/?uuid=d7a87604-6039-4810-8aaa-c1865309bb41","http://www.mendeley.com/documents/?uuid=13a08661-ab5d-4990-91a6-f3cc8ca36819"]}],"mendeley":{"formattedCitation":"(M. K. Hassan et al., 2021)","plainTextFormattedCitation":"(M. K. Hassan et al., 2021)","previouslyFormattedCitation":"(M. K. Hassan et al., 2021)"},"properties":{"noteIndex":0},"schema":"https://github.com/citation-style-language/schema/raw/master/csl-citation.json"}</w:instrText>
      </w:r>
      <w:r w:rsidR="009E687D" w:rsidRPr="009262B3">
        <w:rPr>
          <w:rFonts w:ascii="Times New Roman" w:hAnsi="Times New Roman" w:cs="Times New Roman"/>
          <w:lang w:val="sv-SE"/>
        </w:rPr>
        <w:fldChar w:fldCharType="separate"/>
      </w:r>
      <w:r w:rsidR="009E687D" w:rsidRPr="009262B3">
        <w:rPr>
          <w:rFonts w:ascii="Times New Roman" w:hAnsi="Times New Roman" w:cs="Times New Roman"/>
          <w:noProof/>
          <w:lang w:val="sv-SE"/>
        </w:rPr>
        <w:t>(M. K. Hassan et al., 2021)</w:t>
      </w:r>
      <w:r w:rsidR="009E687D" w:rsidRPr="009262B3">
        <w:rPr>
          <w:rFonts w:ascii="Times New Roman" w:hAnsi="Times New Roman" w:cs="Times New Roman"/>
          <w:lang w:val="sv-SE"/>
        </w:rPr>
        <w:fldChar w:fldCharType="end"/>
      </w:r>
      <w:r w:rsidR="00656085" w:rsidRPr="009262B3">
        <w:rPr>
          <w:rFonts w:ascii="Times New Roman" w:hAnsi="Times New Roman" w:cs="Times New Roman"/>
          <w:lang w:val="sv-SE"/>
        </w:rPr>
        <w:t>;</w:t>
      </w:r>
      <w:r w:rsidR="009E687D" w:rsidRPr="009262B3">
        <w:rPr>
          <w:rFonts w:ascii="Times New Roman" w:hAnsi="Times New Roman" w:cs="Times New Roman"/>
          <w:lang w:val="sv-SE"/>
        </w:rPr>
        <w:t xml:space="preserve"> </w:t>
      </w:r>
      <w:r w:rsidR="009E687D" w:rsidRPr="009262B3">
        <w:rPr>
          <w:rFonts w:ascii="Times New Roman" w:hAnsi="Times New Roman" w:cs="Times New Roman"/>
          <w:lang w:val="sv-SE"/>
        </w:rPr>
        <w:fldChar w:fldCharType="begin" w:fldLock="1"/>
      </w:r>
      <w:r w:rsidR="0089206C">
        <w:rPr>
          <w:rFonts w:ascii="Times New Roman" w:hAnsi="Times New Roman" w:cs="Times New Roman"/>
          <w:lang w:val="sv-SE"/>
        </w:rPr>
        <w:instrText>ADDIN CSL_CITATION {"citationItems":[{"id":"ITEM-1","itemData":{"DOI":"10.1108/IJOES-12-2022-0317/FULL/XML","ISSN":"25149369","abstract":"Purpose: The sustainable development goals (SDGs) devised by the United Nations (UN) call on countries – whether rich or poor – to solve global issues, improve lives and save the planet for future generations. However, the UN predicts that between $5 and $7tn will need to be spent annually between now and 2030 to accomplish these goals, posing a major financial hurdle. Islamic social finance, if used ethically, seeks to realise SDGs through fairness, justice and equity. Thus, this study aims to determine how Islamic social finance instruments such as Zakat, Waqf, Sadaqat and Qard-hasan contribute to realising SDGs. Design/methodology/approach: This study used a preferred reporting items for systematic reviews and meta-analyses-based systematic literature review. Scopus and Google Scholar were chosen for the qualitative and meta-analysis of studies. The topic was reviewed in 178 academic papers from 2000 to 2022. The required articles were analysed after careful review. Findings: Islamic social financing mechanisms have the capacity to solve many social issues and create better welfare conditions by ensuring economic, social and environmental sustainability in line with the SDGs. Indonesia and Malaysia lead Islamic social finance research, the survey found. The review revealed that Islamic social funding can achieve 11 out of 17 SDGs. Islamic commercial finance can be used for the remaining goals. The paper highlights Islamic social funding research limitations and opportunities. Research limitations/implications: The review study shows that Islamic social finance can fill the SDG funding gap, especially considering the post-pandemic financial crisis that has increased global income inequality and social disparities. Originality/value: To the best of the authors’ knowledge, this article is the first of its kind to review the potential of Islamic social financing instruments to help achieve the SDGs.","author":[{"dropping-particle":"","family":"Dirie","given":"Khadar Ahmed","non-dropping-particle":"","parse-names":false,"suffix":""},{"dropping-particle":"","family":"Alam","given":"Md Mahmudul","non-dropping-particle":"","parse-names":false,"suffix":""},{"dropping-particle":"","family":"Maamor","given":"Selamah","non-dropping-particle":"","parse-names":false,"suffix":""}],"container-title":"International Journal of Ethics and Systems","id":"ITEM-1","issue":"4","issued":{"date-parts":[["2023","12"]]},"page":"676-698","publisher":"Emerald Publishing","title":"Islamic social finance for achieving sustainable development goals: a systematic literature review and future research agenda","type":"article-journal","volume":"40"},"uris":["http://www.mendeley.com/documents/?uuid=fc054e7c-6efb-3089-99d0-362cf7aafff7","http://www.mendeley.com/documents/?uuid=baff6837-e3d4-42e4-aef5-d20144c6feb8"]}],"mendeley":{"formattedCitation":"(Dirie et al., 2023)","plainTextFormattedCitation":"(Dirie et al., 2023)","previouslyFormattedCitation":"(Dirie et al., 2023)"},"properties":{"noteIndex":0},"schema":"https://github.com/citation-style-language/schema/raw/master/csl-citation.json"}</w:instrText>
      </w:r>
      <w:r w:rsidR="009E687D" w:rsidRPr="009262B3">
        <w:rPr>
          <w:rFonts w:ascii="Times New Roman" w:hAnsi="Times New Roman" w:cs="Times New Roman"/>
          <w:lang w:val="sv-SE"/>
        </w:rPr>
        <w:fldChar w:fldCharType="separate"/>
      </w:r>
      <w:r w:rsidR="009E687D" w:rsidRPr="009262B3">
        <w:rPr>
          <w:rFonts w:ascii="Times New Roman" w:hAnsi="Times New Roman" w:cs="Times New Roman"/>
          <w:noProof/>
          <w:lang w:val="sv-SE"/>
        </w:rPr>
        <w:t>(Dirie et al., 2023)</w:t>
      </w:r>
      <w:r w:rsidR="009E687D" w:rsidRPr="009262B3">
        <w:rPr>
          <w:rFonts w:ascii="Times New Roman" w:hAnsi="Times New Roman" w:cs="Times New Roman"/>
          <w:lang w:val="sv-SE"/>
        </w:rPr>
        <w:fldChar w:fldCharType="end"/>
      </w:r>
      <w:r w:rsidR="00656085" w:rsidRPr="009262B3">
        <w:rPr>
          <w:rFonts w:ascii="Times New Roman" w:hAnsi="Times New Roman" w:cs="Times New Roman"/>
          <w:lang w:val="sv-SE"/>
        </w:rPr>
        <w:t>;</w:t>
      </w:r>
      <w:r w:rsidR="009E687D" w:rsidRPr="009262B3">
        <w:rPr>
          <w:rFonts w:ascii="Times New Roman" w:hAnsi="Times New Roman" w:cs="Times New Roman"/>
          <w:lang w:val="sv-SE"/>
        </w:rPr>
        <w:t xml:space="preserve"> </w:t>
      </w:r>
      <w:r w:rsidR="006F598E" w:rsidRPr="009262B3">
        <w:rPr>
          <w:rFonts w:ascii="Times New Roman" w:hAnsi="Times New Roman" w:cs="Times New Roman"/>
          <w:lang w:val="sv-SE"/>
        </w:rPr>
        <w:fldChar w:fldCharType="begin" w:fldLock="1"/>
      </w:r>
      <w:r w:rsidR="0089206C">
        <w:rPr>
          <w:rFonts w:ascii="Times New Roman" w:hAnsi="Times New Roman" w:cs="Times New Roman"/>
          <w:lang w:val="sv-SE"/>
        </w:rPr>
        <w:instrText>ADDIN CSL_CITATION {"citationItems":[{"id":"ITEM-1","itemData":{"DOI":"10.4324/9781003505570-8/ETHICAL-SUSTAINABLE-FINANCE-AHMAD-KHALIQ","ISBN":"9781040318317","abstract":"In recent years, the concept of sustainable finance has garnered significant attention within the global financial landscape. With growing concerns over environmental degradation, social inequality, and ethical considerations, there has been a notable shift towards integrating sustainability principles into financial practices. Concurrently, Islamic finance, guided by the principles of Shariah law and ethical practice, has emerged as a distinctive and rapidly expanding segment of the global financial system. Within this context, the convergence of sustainability and Islamic finance principles has given rise to the concept of Ethical and Sustainable Finance (ESF).","author":[{"dropping-particle":"","family":"Khaliq","given":"Ahmad","non-dropping-particle":"","parse-names":false,"suffix":""}],"container-title":"Islamic Finance and Sustainable Development: Balancing Spirituality, Values and Profit","id":"ITEM-1","issued":{"date-parts":[["2025","3"]]},"page":"113-141","publisher":"Taylor and Francis","title":"Ethical and sustainable finance: Integrating Islamic principles","type":"article-journal"},"uris":["http://www.mendeley.com/documents/?uuid=e1733097-b89f-358d-a71c-a27713e9b391","http://www.mendeley.com/documents/?uuid=63c4c33d-a582-45b6-a641-c5f3b2e7c529"]}],"mendeley":{"formattedCitation":"(Khaliq, 2025)","plainTextFormattedCitation":"(Khaliq, 2025)","previouslyFormattedCitation":"(Khaliq, 2025)"},"properties":{"noteIndex":0},"schema":"https://github.com/citation-style-language/schema/raw/master/csl-citation.json"}</w:instrText>
      </w:r>
      <w:r w:rsidR="006F598E" w:rsidRPr="009262B3">
        <w:rPr>
          <w:rFonts w:ascii="Times New Roman" w:hAnsi="Times New Roman" w:cs="Times New Roman"/>
          <w:lang w:val="sv-SE"/>
        </w:rPr>
        <w:fldChar w:fldCharType="separate"/>
      </w:r>
      <w:r w:rsidR="006F598E" w:rsidRPr="009262B3">
        <w:rPr>
          <w:rFonts w:ascii="Times New Roman" w:hAnsi="Times New Roman" w:cs="Times New Roman"/>
          <w:noProof/>
          <w:lang w:val="sv-SE"/>
        </w:rPr>
        <w:t>(Khaliq, 2025)</w:t>
      </w:r>
      <w:r w:rsidR="006F598E" w:rsidRPr="009262B3">
        <w:rPr>
          <w:rFonts w:ascii="Times New Roman" w:hAnsi="Times New Roman" w:cs="Times New Roman"/>
          <w:lang w:val="sv-SE"/>
        </w:rPr>
        <w:fldChar w:fldCharType="end"/>
      </w:r>
      <w:r w:rsidR="00656085" w:rsidRPr="009262B3">
        <w:rPr>
          <w:rFonts w:ascii="Times New Roman" w:hAnsi="Times New Roman" w:cs="Times New Roman"/>
          <w:lang w:val="sv-SE"/>
        </w:rPr>
        <w:t>;</w:t>
      </w:r>
      <w:r w:rsidR="006F598E" w:rsidRPr="009262B3">
        <w:rPr>
          <w:rFonts w:ascii="Times New Roman" w:hAnsi="Times New Roman" w:cs="Times New Roman"/>
          <w:lang w:val="sv-SE"/>
        </w:rPr>
        <w:t xml:space="preserve"> (</w:t>
      </w:r>
      <w:r w:rsidR="004231F8" w:rsidRPr="009262B3">
        <w:rPr>
          <w:rFonts w:ascii="Times New Roman" w:hAnsi="Times New Roman" w:cs="Times New Roman"/>
          <w:lang w:val="sv-SE"/>
        </w:rPr>
        <w:fldChar w:fldCharType="begin" w:fldLock="1"/>
      </w:r>
      <w:r w:rsidR="0089206C">
        <w:rPr>
          <w:rFonts w:ascii="Times New Roman" w:hAnsi="Times New Roman" w:cs="Times New Roman"/>
          <w:lang w:val="sv-SE"/>
        </w:rPr>
        <w:instrText>ADDIN CSL_CITATION {"citationItems":[{"id":"ITEM-1","itemData":{"DOI":"10.1007/S40622-025-00426-2","ISSN":"2197-1722","abstract":"Financial literacy is the backbone of financial inclusion. In the post-COVID world, exploring how digital financial literacy (DFL) can contribute to financial inclusion is essential. This scoping review aims to synthesise existing knowledge on the relationship between DFL and financial inclusion specifically in the context of the global south and provide future avenues in the research domain in light of achieving sustainable development goals (SDGs). The review follows the PRISMA-ScR framework. Databases such as Scopus, Science Direct, Sage, Emerald, Taylor &amp;amp; Francis, and Wiley were systematically searched to identify relevant literature. Conceptual studies, literature reviews, and empirical studies (quantitative, qualitative, and mixed-method studies) were included in the review. The screening was conducted in two stages–title and abstract screening and full-text screening. The findings indicate a positive relationship between financial literacy and financial inclusion. Despite the importance of digital financial literacy and financial inclusion in the global south, the studies are minimal in this context, with an orientation to achieve SDG goals. Changes need to be implemented at the level of policy in order to ensure greater digital financial literacy and financial inclusion at both micro and macro levels, which will, in turn, help in achieving the SDG goals.","author":[{"dropping-particle":"","family":"Jose","given":"Jeswin","non-dropping-particle":"","parse-names":false,"suffix":""},{"dropping-particle":"","family":"Ghosh","given":"Nabanita","non-dropping-particle":"","parse-names":false,"suffix":""}],"container-title":"DECISION 2025 52:1","id":"ITEM-1","issue":"1","issued":{"date-parts":[["2025","3"]]},"page":"129-148","publisher":"Springer","title":"Digital financial literacy and financial inclusion in the global south for a sustainable future: A scoping review","type":"article-journal","volume":"52"},"uris":["http://www.mendeley.com/documents/?uuid=62583da7-1d22-3484-81cc-e24eb589427a","http://www.mendeley.com/documents/?uuid=f4a937cb-2891-41ac-b86e-c1f848992120"]}],"mendeley":{"formattedCitation":"(Jose &amp; Ghosh, 2025)","manualFormatting":"Jose &amp; Ghosh, 2025","plainTextFormattedCitation":"(Jose &amp; Ghosh, 2025)","previouslyFormattedCitation":"(Jose &amp; Ghosh, 2025)"},"properties":{"noteIndex":0},"schema":"https://github.com/citation-style-language/schema/raw/master/csl-citation.json"}</w:instrText>
      </w:r>
      <w:r w:rsidR="004231F8" w:rsidRPr="009262B3">
        <w:rPr>
          <w:rFonts w:ascii="Times New Roman" w:hAnsi="Times New Roman" w:cs="Times New Roman"/>
          <w:lang w:val="sv-SE"/>
        </w:rPr>
        <w:fldChar w:fldCharType="separate"/>
      </w:r>
      <w:r w:rsidR="004231F8" w:rsidRPr="009262B3">
        <w:rPr>
          <w:rFonts w:ascii="Times New Roman" w:hAnsi="Times New Roman" w:cs="Times New Roman"/>
          <w:noProof/>
          <w:lang w:val="sv-SE"/>
        </w:rPr>
        <w:t>Jose &amp; Ghosh, 2025</w:t>
      </w:r>
      <w:r w:rsidR="004231F8" w:rsidRPr="009262B3">
        <w:rPr>
          <w:rFonts w:ascii="Times New Roman" w:hAnsi="Times New Roman" w:cs="Times New Roman"/>
          <w:lang w:val="sv-SE"/>
        </w:rPr>
        <w:fldChar w:fldCharType="end"/>
      </w:r>
      <w:r w:rsidR="006F598E" w:rsidRPr="009262B3">
        <w:rPr>
          <w:rFonts w:ascii="Times New Roman" w:hAnsi="Times New Roman" w:cs="Times New Roman"/>
          <w:lang w:val="sv-SE"/>
        </w:rPr>
        <w:t>)</w:t>
      </w:r>
      <w:r w:rsidR="00656085" w:rsidRPr="009262B3">
        <w:rPr>
          <w:rFonts w:ascii="Times New Roman" w:hAnsi="Times New Roman" w:cs="Times New Roman"/>
          <w:lang w:val="sv-SE"/>
        </w:rPr>
        <w:t>;</w:t>
      </w:r>
      <w:r w:rsidR="006F598E" w:rsidRPr="009262B3">
        <w:rPr>
          <w:rFonts w:ascii="Times New Roman" w:hAnsi="Times New Roman" w:cs="Times New Roman"/>
          <w:lang w:val="sv-SE"/>
        </w:rPr>
        <w:t xml:space="preserve"> </w:t>
      </w:r>
      <w:r w:rsidR="006F598E" w:rsidRPr="009262B3">
        <w:rPr>
          <w:rFonts w:ascii="Times New Roman" w:hAnsi="Times New Roman" w:cs="Times New Roman"/>
          <w:lang w:val="en-US"/>
        </w:rPr>
        <w:fldChar w:fldCharType="begin" w:fldLock="1"/>
      </w:r>
      <w:r w:rsidR="0089206C">
        <w:rPr>
          <w:rFonts w:ascii="Times New Roman" w:hAnsi="Times New Roman" w:cs="Times New Roman"/>
          <w:lang w:val="sv-SE"/>
        </w:rPr>
        <w:instrText>ADDIN CSL_CITATION {"citationItems":[{"id":"ITEM-1","itemData":{"DOI":"10.47352/3032-503X.97","ISSN":"3032-503X","abstract":"Islamic financial literacy and Islamic financial inclusion are topics that are increasingly receiving attention in efforts to achieve sustainable development and a green economy. This study aims to explore the role of Islamic financial literacy and Islamic financial inclusion in improving the green economy. This study uses a literature review method by collecting, studying, and analyzing relevant literature related to Islamic financial literacy, Islamic financial inclusion, and the green economy. The research process begins with a systematic literature search from various sources such as electronic databases such as ScienceDirect, Emerald, Google Scholar, and other sources. The keywords used in the literature search include \"literacy\", \"inclusion\", \"Islamic finance\", \"green economy\", and other relevant keyword combinations. The results of the study indicate that Islamic financial literacy, with financial management principles in accordance with Islamic law, has the potential to be a catalyst in achieving green economy goals. Meanwhile, Islamic financial inclusion that emphasizes justice, equality, and social responsibility can contribute significantly to supporting inclusive and environmentally sustainable economic growth through the provision of environmentally friendly Islamic financial products. Islamic financial literacy and Islamic financial inclusion have an important role in improving the green economy, such as encouraging green investment, sustainable consumption patterns, and responsible management of natural resources.","author":[{"dropping-particle":"","family":"Hilal","given":"Syamsul","non-dropping-particle":"","parse-names":false,"suffix":""},{"dropping-particle":"","family":"Bafadal","given":"Husin","non-dropping-particle":"","parse-names":false,"suffix":""},{"dropping-particle":"","family":"Maimun","given":"Maimun","non-dropping-particle":"","parse-names":false,"suffix":""}],"container-title":"RADEN INTAN: Proceedings on Family and Humanity","id":"ITEM-1","issue":"1","issued":{"date-parts":[["2025","1"]]},"page":"447-455","title":"The Role of Islamic Financial Literacy and Islamic Financial Inclusion in Improving the Green Economy","type":"article-journal","volume":"2"},"uris":["http://www.mendeley.com/documents/?uuid=1e449919-926d-3198-8677-ab50dc9800e5","http://www.mendeley.com/documents/?uuid=697324c0-c77b-4fbc-8bf1-c151d0914bfa"]}],"mendeley":{"formattedCitation":"(Hilal et al., 2025)","plainTextFormattedCitation":"(Hilal et al., 2025)","previouslyFormattedCitation":"(Hilal et al., 2025)"},"properties":{"noteIndex":0},"schema":"https://github.com/citation-style-language/schema/raw/master/csl-citation.json"}</w:instrText>
      </w:r>
      <w:r w:rsidR="006F598E" w:rsidRPr="009262B3">
        <w:rPr>
          <w:rFonts w:ascii="Times New Roman" w:hAnsi="Times New Roman" w:cs="Times New Roman"/>
          <w:lang w:val="en-US"/>
        </w:rPr>
        <w:fldChar w:fldCharType="separate"/>
      </w:r>
      <w:r w:rsidR="006F598E" w:rsidRPr="009262B3">
        <w:rPr>
          <w:rFonts w:ascii="Times New Roman" w:hAnsi="Times New Roman" w:cs="Times New Roman"/>
          <w:noProof/>
          <w:lang w:val="sv-SE"/>
        </w:rPr>
        <w:t>(Hilal et al., 2025)</w:t>
      </w:r>
      <w:r w:rsidR="006F598E" w:rsidRPr="009262B3">
        <w:rPr>
          <w:rFonts w:ascii="Times New Roman" w:hAnsi="Times New Roman" w:cs="Times New Roman"/>
          <w:lang w:val="en-US"/>
        </w:rPr>
        <w:fldChar w:fldCharType="end"/>
      </w:r>
      <w:r w:rsidR="00656085" w:rsidRPr="009262B3">
        <w:rPr>
          <w:rFonts w:ascii="Times New Roman" w:hAnsi="Times New Roman" w:cs="Times New Roman"/>
          <w:lang w:val="sv-SE"/>
        </w:rPr>
        <w:t>;</w:t>
      </w:r>
      <w:r w:rsidR="006F598E" w:rsidRPr="009262B3">
        <w:rPr>
          <w:rFonts w:ascii="Times New Roman" w:hAnsi="Times New Roman" w:cs="Times New Roman"/>
          <w:lang w:val="sv-SE"/>
        </w:rPr>
        <w:t xml:space="preserve"> (</w:t>
      </w:r>
      <w:r w:rsidR="002309A9" w:rsidRPr="009262B3">
        <w:rPr>
          <w:rFonts w:ascii="Times New Roman" w:hAnsi="Times New Roman" w:cs="Times New Roman"/>
          <w:lang w:val="sv-SE"/>
        </w:rPr>
        <w:fldChar w:fldCharType="begin" w:fldLock="1"/>
      </w:r>
      <w:r w:rsidR="0089206C">
        <w:rPr>
          <w:rFonts w:ascii="Times New Roman" w:hAnsi="Times New Roman" w:cs="Times New Roman"/>
          <w:lang w:val="sv-SE"/>
        </w:rPr>
        <w:instrText>ADDIN CSL_CITATION {"citationItems":[{"id":"ITEM-1","itemData":{"DOI":"10.1007/978-3-031-27860-0_15","ISBN":"978-3-031-27860-0","ISSN":"2197-716X","abstract":"Financial literacy is an important national issue and has become the main focus in many countries. Various reports have confirmed that a huge number of the world’s population is lacking knowledge of finance. The increasing number of people with a low level of...","author":[{"dropping-particle":"","family":"Doloh","given":"Aubaidillah","non-dropping-particle":"","parse-names":false,"suffix":""},{"dropping-particle":"","family":"Redzuan","given":"Nur Harena","non-dropping-particle":"","parse-names":false,"suffix":""},{"dropping-particle":"","family":"Mohd Yusoff","given":"Zarinah","non-dropping-particle":"","parse-names":false,"suffix":""}],"container-title":"Contributions to Management Science","id":"ITEM-1","issued":{"date-parts":[["2023"]]},"page":"167-176","publisher":"Springer, Cham","title":"The Role of Financial Behavior, Financial Stress, and Financial Well-Being Toward Islamic Financial Literacy","type":"article-journal","volume":"Part F1204"},"uris":["http://www.mendeley.com/documents/?uuid=583ad811-504e-3985-86bd-c1e0f5d10d02","http://www.mendeley.com/documents/?uuid=aba9770e-4083-4131-bce1-d172665b96ae"]}],"mendeley":{"formattedCitation":"(Doloh et al., 2023)","manualFormatting":"Doloh et al., 2023)","plainTextFormattedCitation":"(Doloh et al., 2023)","previouslyFormattedCitation":"(Doloh et al., 2023)"},"properties":{"noteIndex":0},"schema":"https://github.com/citation-style-language/schema/raw/master/csl-citation.json"}</w:instrText>
      </w:r>
      <w:r w:rsidR="002309A9" w:rsidRPr="009262B3">
        <w:rPr>
          <w:rFonts w:ascii="Times New Roman" w:hAnsi="Times New Roman" w:cs="Times New Roman"/>
          <w:lang w:val="sv-SE"/>
        </w:rPr>
        <w:fldChar w:fldCharType="separate"/>
      </w:r>
      <w:r w:rsidR="002309A9" w:rsidRPr="009262B3">
        <w:rPr>
          <w:rFonts w:ascii="Times New Roman" w:hAnsi="Times New Roman" w:cs="Times New Roman"/>
          <w:noProof/>
          <w:lang w:val="sv-SE"/>
        </w:rPr>
        <w:t>Doloh et al., 2023)</w:t>
      </w:r>
      <w:r w:rsidR="002309A9" w:rsidRPr="009262B3">
        <w:rPr>
          <w:rFonts w:ascii="Times New Roman" w:hAnsi="Times New Roman" w:cs="Times New Roman"/>
          <w:lang w:val="sv-SE"/>
        </w:rPr>
        <w:fldChar w:fldCharType="end"/>
      </w:r>
      <w:r w:rsidR="002309A9" w:rsidRPr="009262B3">
        <w:rPr>
          <w:rFonts w:ascii="Times New Roman" w:hAnsi="Times New Roman" w:cs="Times New Roman"/>
          <w:lang w:val="sv-SE"/>
        </w:rPr>
        <w:t xml:space="preserve">, </w:t>
      </w:r>
      <w:r w:rsidRPr="009262B3">
        <w:rPr>
          <w:rFonts w:ascii="Times New Roman" w:hAnsi="Times New Roman" w:cs="Times New Roman"/>
          <w:lang w:val="sv-SE"/>
        </w:rPr>
        <w:t>indicators can be classified into five main categories</w:t>
      </w:r>
      <w:r w:rsidR="002368A7" w:rsidRPr="009262B3">
        <w:rPr>
          <w:rFonts w:ascii="Times New Roman" w:hAnsi="Times New Roman" w:cs="Times New Roman"/>
          <w:lang w:val="sv-SE"/>
        </w:rPr>
        <w:t>:</w:t>
      </w:r>
    </w:p>
    <w:p w14:paraId="4DC96AB8" w14:textId="5757D2A9" w:rsidR="00346285" w:rsidRPr="009262B3" w:rsidRDefault="009C5CB1" w:rsidP="00AD682C">
      <w:pPr>
        <w:pStyle w:val="ListParagraph"/>
        <w:numPr>
          <w:ilvl w:val="0"/>
          <w:numId w:val="9"/>
        </w:numPr>
        <w:spacing w:after="0" w:line="276" w:lineRule="auto"/>
        <w:ind w:left="284"/>
        <w:jc w:val="both"/>
        <w:rPr>
          <w:rFonts w:ascii="Times New Roman" w:hAnsi="Times New Roman" w:cs="Times New Roman"/>
          <w:lang w:val="en-US"/>
        </w:rPr>
      </w:pPr>
      <w:r w:rsidRPr="009262B3">
        <w:rPr>
          <w:rFonts w:ascii="Times New Roman" w:hAnsi="Times New Roman" w:cs="Times New Roman"/>
          <w:lang w:val="en-US"/>
        </w:rPr>
        <w:t xml:space="preserve">Sharia knowledge: </w:t>
      </w:r>
      <w:r w:rsidR="002F3BC2" w:rsidRPr="002F3BC2">
        <w:rPr>
          <w:rFonts w:ascii="Times New Roman" w:hAnsi="Times New Roman" w:cs="Times New Roman"/>
        </w:rPr>
        <w:t>understanding fundamental Islamic financial principles, including muamalah foundations, Sharia contracts, and halal–haram rules governing economic transactions</w:t>
      </w:r>
      <w:r w:rsidR="002368A7" w:rsidRPr="009262B3">
        <w:rPr>
          <w:rFonts w:ascii="Times New Roman" w:hAnsi="Times New Roman" w:cs="Times New Roman"/>
          <w:lang w:val="en-US"/>
        </w:rPr>
        <w:t>.</w:t>
      </w:r>
    </w:p>
    <w:p w14:paraId="47A583F0" w14:textId="186070C7" w:rsidR="002368A7" w:rsidRPr="009262B3" w:rsidRDefault="009C5CB1" w:rsidP="00AD682C">
      <w:pPr>
        <w:pStyle w:val="ListParagraph"/>
        <w:numPr>
          <w:ilvl w:val="0"/>
          <w:numId w:val="9"/>
        </w:numPr>
        <w:spacing w:after="0" w:line="276" w:lineRule="auto"/>
        <w:ind w:left="284"/>
        <w:jc w:val="both"/>
        <w:rPr>
          <w:rFonts w:ascii="Times New Roman" w:hAnsi="Times New Roman" w:cs="Times New Roman"/>
          <w:lang w:val="en-US"/>
        </w:rPr>
      </w:pPr>
      <w:r w:rsidRPr="009262B3">
        <w:rPr>
          <w:rFonts w:ascii="Times New Roman" w:hAnsi="Times New Roman" w:cs="Times New Roman"/>
          <w:lang w:val="en-US"/>
        </w:rPr>
        <w:t xml:space="preserve">Practical financial capability: </w:t>
      </w:r>
      <w:r w:rsidR="002F3BC2" w:rsidRPr="002F3BC2">
        <w:rPr>
          <w:rFonts w:ascii="Times New Roman" w:hAnsi="Times New Roman" w:cs="Times New Roman"/>
        </w:rPr>
        <w:t>the ability to apply Sharia principles in personal financial management, such as financial planning, savings behaviour, risk awareness, and halal investment decisions</w:t>
      </w:r>
      <w:r w:rsidR="002368A7" w:rsidRPr="009262B3">
        <w:rPr>
          <w:rFonts w:ascii="Times New Roman" w:hAnsi="Times New Roman" w:cs="Times New Roman"/>
          <w:lang w:val="en-US"/>
        </w:rPr>
        <w:t>.</w:t>
      </w:r>
    </w:p>
    <w:p w14:paraId="61563926" w14:textId="42F787F5" w:rsidR="002368A7" w:rsidRPr="009262B3" w:rsidRDefault="009C5CB1" w:rsidP="00AD682C">
      <w:pPr>
        <w:pStyle w:val="ListParagraph"/>
        <w:numPr>
          <w:ilvl w:val="0"/>
          <w:numId w:val="9"/>
        </w:numPr>
        <w:spacing w:after="0" w:line="276" w:lineRule="auto"/>
        <w:ind w:left="284"/>
        <w:jc w:val="both"/>
        <w:rPr>
          <w:rFonts w:ascii="Times New Roman" w:hAnsi="Times New Roman" w:cs="Times New Roman"/>
          <w:lang w:val="en-US"/>
        </w:rPr>
      </w:pPr>
      <w:r w:rsidRPr="009262B3">
        <w:rPr>
          <w:rFonts w:ascii="Times New Roman" w:hAnsi="Times New Roman" w:cs="Times New Roman"/>
          <w:lang w:val="en-US"/>
        </w:rPr>
        <w:t xml:space="preserve">Eco-social awareness: </w:t>
      </w:r>
      <w:r w:rsidR="002F3BC2" w:rsidRPr="002F3BC2">
        <w:rPr>
          <w:rFonts w:ascii="Times New Roman" w:hAnsi="Times New Roman" w:cs="Times New Roman"/>
        </w:rPr>
        <w:t>awareness of the broader social and environmental consequences of financial decisions, including ethical investment preferences, sustainability considerations, and long-term socio-ecological impacts.</w:t>
      </w:r>
    </w:p>
    <w:p w14:paraId="223FE23E" w14:textId="426858D7" w:rsidR="002368A7" w:rsidRPr="009262B3" w:rsidRDefault="009C5CB1" w:rsidP="00AD682C">
      <w:pPr>
        <w:pStyle w:val="ListParagraph"/>
        <w:numPr>
          <w:ilvl w:val="0"/>
          <w:numId w:val="9"/>
        </w:numPr>
        <w:spacing w:after="0" w:line="276" w:lineRule="auto"/>
        <w:ind w:left="284"/>
        <w:jc w:val="both"/>
        <w:rPr>
          <w:rFonts w:ascii="Times New Roman" w:hAnsi="Times New Roman" w:cs="Times New Roman"/>
          <w:lang w:val="en-US"/>
        </w:rPr>
      </w:pPr>
      <w:r w:rsidRPr="009262B3">
        <w:rPr>
          <w:rFonts w:ascii="Times New Roman" w:hAnsi="Times New Roman" w:cs="Times New Roman"/>
          <w:lang w:val="en-US"/>
        </w:rPr>
        <w:t xml:space="preserve">Islamic ethical orientation: </w:t>
      </w:r>
      <w:r w:rsidR="002F3BC2" w:rsidRPr="002F3BC2">
        <w:rPr>
          <w:rFonts w:ascii="Times New Roman" w:hAnsi="Times New Roman" w:cs="Times New Roman"/>
        </w:rPr>
        <w:t>internalisation of Islamic moral values — such as honesty, justice, responsibility, and moderation</w:t>
      </w:r>
      <w:r w:rsidR="00BE6CE6">
        <w:rPr>
          <w:rFonts w:ascii="Times New Roman" w:hAnsi="Times New Roman" w:cs="Times New Roman"/>
        </w:rPr>
        <w:t>,</w:t>
      </w:r>
      <w:r w:rsidR="002F3BC2" w:rsidRPr="002F3BC2">
        <w:rPr>
          <w:rFonts w:ascii="Times New Roman" w:hAnsi="Times New Roman" w:cs="Times New Roman"/>
        </w:rPr>
        <w:t xml:space="preserve"> guiding financial judgement and decision-making processes</w:t>
      </w:r>
    </w:p>
    <w:p w14:paraId="7E44ACB4" w14:textId="7705395F" w:rsidR="002368A7" w:rsidRPr="009262B3" w:rsidRDefault="009C5CB1" w:rsidP="00AD682C">
      <w:pPr>
        <w:pStyle w:val="ListParagraph"/>
        <w:numPr>
          <w:ilvl w:val="0"/>
          <w:numId w:val="9"/>
        </w:numPr>
        <w:spacing w:after="0" w:line="276" w:lineRule="auto"/>
        <w:ind w:left="284"/>
        <w:jc w:val="both"/>
        <w:rPr>
          <w:rFonts w:ascii="Times New Roman" w:hAnsi="Times New Roman" w:cs="Times New Roman"/>
          <w:lang w:val="en-US"/>
        </w:rPr>
      </w:pPr>
      <w:r w:rsidRPr="009262B3">
        <w:rPr>
          <w:rFonts w:ascii="Times New Roman" w:hAnsi="Times New Roman" w:cs="Times New Roman"/>
          <w:lang w:val="en-US"/>
        </w:rPr>
        <w:t xml:space="preserve">Islamic economic participation: </w:t>
      </w:r>
      <w:r w:rsidR="002F3BC2" w:rsidRPr="002F3BC2">
        <w:rPr>
          <w:rFonts w:ascii="Times New Roman" w:hAnsi="Times New Roman" w:cs="Times New Roman"/>
        </w:rPr>
        <w:t>engagement with Islamic financial institutions, products, and economic activities reflecting alignment between knowledge, values, and observable economic behaviour.</w:t>
      </w:r>
    </w:p>
    <w:p w14:paraId="1399AB28" w14:textId="7962507E" w:rsidR="002F3BC2" w:rsidRPr="002F3BC2" w:rsidRDefault="002F3BC2" w:rsidP="00AD682C">
      <w:pPr>
        <w:spacing w:after="0" w:line="276" w:lineRule="auto"/>
        <w:ind w:firstLine="436"/>
        <w:jc w:val="both"/>
        <w:rPr>
          <w:rFonts w:ascii="Times New Roman" w:hAnsi="Times New Roman" w:cs="Times New Roman"/>
          <w:noProof/>
        </w:rPr>
      </w:pPr>
      <w:r w:rsidRPr="002F3BC2">
        <w:rPr>
          <w:rFonts w:ascii="Times New Roman" w:hAnsi="Times New Roman" w:cs="Times New Roman"/>
          <w:noProof/>
        </w:rPr>
        <w:t>Although these indicators are conceptually interconnected, each represents a distinct analytical dimension. Sharia knowledge captures cognitive understanding, while practical financial capability reflects applied behavioural competence. Islamic ethical orientation concerns internalised value structures shaping decision norms, whereas eco-social awareness emphasises contextual sensitivity to external impacts of financial behaviour. Finally, Islamic economic participation represents observable engagement, translating knowledge and values into real economic actions. This differentiation minimises conceptual overlap and ensures that ISFL is treated as a multidimensional construct rather than a redundant aggregation of similar attributes.</w:t>
      </w:r>
    </w:p>
    <w:p w14:paraId="44C577BA" w14:textId="446C8E3E" w:rsidR="00AD4845" w:rsidRDefault="00BE2D3E" w:rsidP="00AD682C">
      <w:pPr>
        <w:spacing w:after="0" w:line="276" w:lineRule="auto"/>
        <w:ind w:firstLine="436"/>
        <w:jc w:val="both"/>
        <w:rPr>
          <w:rFonts w:ascii="Times New Roman" w:hAnsi="Times New Roman" w:cs="Times New Roman"/>
        </w:rPr>
      </w:pPr>
      <w:r w:rsidRPr="009262B3">
        <w:rPr>
          <w:rFonts w:ascii="Times New Roman" w:hAnsi="Times New Roman" w:cs="Times New Roman"/>
          <w:noProof/>
        </w:rPr>
        <w:t>To clarify the indicators of sustainable Islamic financial literacy, this visualization depicts sustainable Islamic financial literacy as a sturdy building, supported by five main pillars.</w:t>
      </w:r>
      <w:r w:rsidR="009C5CB1" w:rsidRPr="009262B3">
        <w:rPr>
          <w:rFonts w:ascii="Times New Roman" w:hAnsi="Times New Roman" w:cs="Times New Roman"/>
          <w:noProof/>
        </w:rPr>
        <w:t xml:space="preserve"> Each pillar has an interrelated function and is equally important in maintaining the balance of the ideal Islamic financial literacy structure. These five pillars stand parallel and strengthen each other, so that the building of sustainable Islamic financial literacy can stand tall, relevant, and able to answer modern financial challenges without losing spiritual values, ethics, and social responsibility</w:t>
      </w:r>
      <w:r w:rsidR="00AD4845" w:rsidRPr="009262B3">
        <w:rPr>
          <w:rFonts w:ascii="Times New Roman" w:hAnsi="Times New Roman" w:cs="Times New Roman"/>
        </w:rPr>
        <w:t>.</w:t>
      </w:r>
    </w:p>
    <w:p w14:paraId="3346D174" w14:textId="77777777" w:rsidR="00B95268" w:rsidRDefault="00B95268">
      <w:pPr>
        <w:rPr>
          <w:rFonts w:ascii="Times New Roman" w:hAnsi="Times New Roman" w:cs="Times New Roman"/>
          <w:b/>
          <w:bCs/>
          <w:lang w:val="en-US"/>
        </w:rPr>
      </w:pPr>
      <w:r>
        <w:rPr>
          <w:rFonts w:ascii="Times New Roman" w:hAnsi="Times New Roman" w:cs="Times New Roman"/>
          <w:b/>
          <w:bCs/>
          <w:lang w:val="en-US"/>
        </w:rPr>
        <w:br w:type="page"/>
      </w:r>
    </w:p>
    <w:p w14:paraId="2FFA4D4D" w14:textId="2A8B0B8C" w:rsidR="00AD682C" w:rsidRDefault="00AD682C" w:rsidP="00AD682C">
      <w:pPr>
        <w:spacing w:after="0" w:line="276" w:lineRule="auto"/>
        <w:ind w:left="284" w:firstLine="436"/>
        <w:jc w:val="center"/>
        <w:rPr>
          <w:rFonts w:ascii="Times New Roman" w:hAnsi="Times New Roman" w:cs="Times New Roman"/>
          <w:b/>
          <w:bCs/>
          <w:lang w:val="en-US"/>
        </w:rPr>
      </w:pPr>
      <w:r w:rsidRPr="009262B3">
        <w:rPr>
          <w:rFonts w:ascii="Times New Roman" w:hAnsi="Times New Roman" w:cs="Times New Roman"/>
          <w:noProof/>
        </w:rPr>
        <w:lastRenderedPageBreak/>
        <w:drawing>
          <wp:anchor distT="0" distB="0" distL="114300" distR="114300" simplePos="0" relativeHeight="251659264" behindDoc="1" locked="0" layoutInCell="1" allowOverlap="1" wp14:anchorId="335681F2" wp14:editId="48173DF6">
            <wp:simplePos x="0" y="0"/>
            <wp:positionH relativeFrom="column">
              <wp:posOffset>895350</wp:posOffset>
            </wp:positionH>
            <wp:positionV relativeFrom="paragraph">
              <wp:posOffset>176847</wp:posOffset>
            </wp:positionV>
            <wp:extent cx="4466590" cy="2538095"/>
            <wp:effectExtent l="0" t="0" r="0" b="0"/>
            <wp:wrapNone/>
            <wp:docPr id="750350560"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l="7314" t="19093" r="16318" b="11345"/>
                    <a:stretch>
                      <a:fillRect/>
                    </a:stretch>
                  </pic:blipFill>
                  <pic:spPr bwMode="auto">
                    <a:xfrm>
                      <a:off x="0" y="0"/>
                      <a:ext cx="4466590" cy="2538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262B3">
        <w:rPr>
          <w:rFonts w:ascii="Times New Roman" w:hAnsi="Times New Roman" w:cs="Times New Roman"/>
          <w:b/>
          <w:bCs/>
          <w:lang w:val="en-US"/>
        </w:rPr>
        <w:t>Figure 1. Pillars of Sustainable Islamic Financial Literacy.</w:t>
      </w:r>
    </w:p>
    <w:p w14:paraId="68052178" w14:textId="59102794" w:rsidR="00AD682C" w:rsidRPr="009262B3" w:rsidRDefault="00AD682C" w:rsidP="00AD682C">
      <w:pPr>
        <w:spacing w:after="0" w:line="276" w:lineRule="auto"/>
        <w:ind w:left="284" w:firstLine="436"/>
        <w:jc w:val="center"/>
        <w:rPr>
          <w:rFonts w:ascii="Times New Roman" w:hAnsi="Times New Roman" w:cs="Times New Roman"/>
          <w:b/>
          <w:bCs/>
        </w:rPr>
      </w:pPr>
    </w:p>
    <w:p w14:paraId="2434329C" w14:textId="77777777" w:rsidR="00AD682C" w:rsidRPr="009262B3" w:rsidRDefault="00AD682C" w:rsidP="00AD682C">
      <w:pPr>
        <w:spacing w:after="0" w:line="276" w:lineRule="auto"/>
        <w:jc w:val="both"/>
        <w:rPr>
          <w:rFonts w:ascii="Times New Roman" w:hAnsi="Times New Roman" w:cs="Times New Roman"/>
        </w:rPr>
      </w:pPr>
    </w:p>
    <w:p w14:paraId="77261BBE" w14:textId="5509E0DF" w:rsidR="00AD4845" w:rsidRPr="009262B3" w:rsidRDefault="00AD4845" w:rsidP="009262B3">
      <w:pPr>
        <w:spacing w:after="0" w:line="276" w:lineRule="auto"/>
        <w:ind w:left="284" w:firstLine="436"/>
        <w:jc w:val="both"/>
        <w:rPr>
          <w:rFonts w:ascii="Times New Roman" w:hAnsi="Times New Roman" w:cs="Times New Roman"/>
          <w:lang w:val="en-US"/>
        </w:rPr>
      </w:pPr>
    </w:p>
    <w:p w14:paraId="60843620" w14:textId="6EC0EEE6" w:rsidR="00B21F3D" w:rsidRPr="009262B3" w:rsidRDefault="00B21F3D" w:rsidP="009262B3">
      <w:pPr>
        <w:spacing w:after="0" w:line="276" w:lineRule="auto"/>
        <w:ind w:left="284" w:firstLine="436"/>
        <w:jc w:val="both"/>
        <w:rPr>
          <w:rFonts w:ascii="Times New Roman" w:hAnsi="Times New Roman" w:cs="Times New Roman"/>
          <w:lang w:val="en-US"/>
        </w:rPr>
      </w:pPr>
    </w:p>
    <w:p w14:paraId="414C88E1" w14:textId="77777777" w:rsidR="00B21F3D" w:rsidRPr="009262B3" w:rsidRDefault="00B21F3D" w:rsidP="009262B3">
      <w:pPr>
        <w:spacing w:after="0" w:line="276" w:lineRule="auto"/>
        <w:ind w:left="284" w:firstLine="436"/>
        <w:jc w:val="both"/>
        <w:rPr>
          <w:rFonts w:ascii="Times New Roman" w:hAnsi="Times New Roman" w:cs="Times New Roman"/>
          <w:lang w:val="en-US"/>
        </w:rPr>
      </w:pPr>
    </w:p>
    <w:p w14:paraId="21C1F810" w14:textId="0516B676" w:rsidR="00B21F3D" w:rsidRPr="009262B3" w:rsidRDefault="00B21F3D" w:rsidP="009262B3">
      <w:pPr>
        <w:spacing w:after="0" w:line="276" w:lineRule="auto"/>
        <w:ind w:left="284" w:firstLine="436"/>
        <w:jc w:val="both"/>
        <w:rPr>
          <w:rFonts w:ascii="Times New Roman" w:hAnsi="Times New Roman" w:cs="Times New Roman"/>
          <w:lang w:val="en-US"/>
        </w:rPr>
      </w:pPr>
    </w:p>
    <w:p w14:paraId="6AA7F5D0" w14:textId="4C8E7022" w:rsidR="00B21F3D" w:rsidRPr="009262B3" w:rsidRDefault="00B21F3D" w:rsidP="009262B3">
      <w:pPr>
        <w:spacing w:after="0" w:line="276" w:lineRule="auto"/>
        <w:ind w:left="284" w:firstLine="436"/>
        <w:jc w:val="both"/>
        <w:rPr>
          <w:rFonts w:ascii="Times New Roman" w:hAnsi="Times New Roman" w:cs="Times New Roman"/>
          <w:lang w:val="en-US"/>
        </w:rPr>
      </w:pPr>
    </w:p>
    <w:p w14:paraId="0CC361A5" w14:textId="5E0765C3" w:rsidR="00B21F3D" w:rsidRPr="009262B3" w:rsidRDefault="00B21F3D" w:rsidP="009262B3">
      <w:pPr>
        <w:spacing w:after="0" w:line="276" w:lineRule="auto"/>
        <w:ind w:left="284" w:firstLine="436"/>
        <w:jc w:val="both"/>
        <w:rPr>
          <w:rFonts w:ascii="Times New Roman" w:hAnsi="Times New Roman" w:cs="Times New Roman"/>
          <w:lang w:val="en-US"/>
        </w:rPr>
      </w:pPr>
    </w:p>
    <w:p w14:paraId="27D968B4" w14:textId="7A435EEA" w:rsidR="00B21F3D" w:rsidRPr="009262B3" w:rsidRDefault="00B21F3D" w:rsidP="009262B3">
      <w:pPr>
        <w:spacing w:after="0" w:line="276" w:lineRule="auto"/>
        <w:ind w:left="284" w:firstLine="436"/>
        <w:jc w:val="both"/>
        <w:rPr>
          <w:rFonts w:ascii="Times New Roman" w:hAnsi="Times New Roman" w:cs="Times New Roman"/>
          <w:lang w:val="en-US"/>
        </w:rPr>
      </w:pPr>
    </w:p>
    <w:p w14:paraId="4018B4A1" w14:textId="77777777" w:rsidR="00B21F3D" w:rsidRPr="009262B3" w:rsidRDefault="00B21F3D" w:rsidP="009262B3">
      <w:pPr>
        <w:spacing w:after="0" w:line="276" w:lineRule="auto"/>
        <w:ind w:left="284" w:firstLine="436"/>
        <w:jc w:val="both"/>
        <w:rPr>
          <w:rFonts w:ascii="Times New Roman" w:hAnsi="Times New Roman" w:cs="Times New Roman"/>
          <w:lang w:val="en-US"/>
        </w:rPr>
      </w:pPr>
    </w:p>
    <w:p w14:paraId="526EBCDB" w14:textId="7A765509" w:rsidR="00B21F3D" w:rsidRPr="009262B3" w:rsidRDefault="00B21F3D" w:rsidP="009262B3">
      <w:pPr>
        <w:spacing w:after="0" w:line="276" w:lineRule="auto"/>
        <w:ind w:left="284" w:firstLine="436"/>
        <w:jc w:val="both"/>
        <w:rPr>
          <w:rFonts w:ascii="Times New Roman" w:hAnsi="Times New Roman" w:cs="Times New Roman"/>
          <w:lang w:val="en-US"/>
        </w:rPr>
      </w:pPr>
    </w:p>
    <w:p w14:paraId="033CAE6A" w14:textId="01D94136" w:rsidR="00B21F3D" w:rsidRPr="009262B3" w:rsidRDefault="00B21F3D" w:rsidP="009262B3">
      <w:pPr>
        <w:spacing w:after="0" w:line="276" w:lineRule="auto"/>
        <w:ind w:left="284" w:firstLine="436"/>
        <w:jc w:val="both"/>
        <w:rPr>
          <w:rFonts w:ascii="Times New Roman" w:hAnsi="Times New Roman" w:cs="Times New Roman"/>
          <w:lang w:val="en-US"/>
        </w:rPr>
      </w:pPr>
    </w:p>
    <w:p w14:paraId="5DBBBDFA" w14:textId="543FFEBB" w:rsidR="00B21F3D" w:rsidRPr="009262B3" w:rsidRDefault="00B21F3D" w:rsidP="009262B3">
      <w:pPr>
        <w:spacing w:after="0" w:line="276" w:lineRule="auto"/>
        <w:ind w:left="284" w:firstLine="436"/>
        <w:jc w:val="both"/>
        <w:rPr>
          <w:rFonts w:ascii="Times New Roman" w:hAnsi="Times New Roman" w:cs="Times New Roman"/>
          <w:lang w:val="en-US"/>
        </w:rPr>
      </w:pPr>
    </w:p>
    <w:p w14:paraId="4C0E96F6" w14:textId="210DCC03" w:rsidR="00AD4845" w:rsidRPr="009262B3" w:rsidRDefault="00BE2D3E" w:rsidP="009262B3">
      <w:pPr>
        <w:spacing w:after="0" w:line="276" w:lineRule="auto"/>
        <w:ind w:left="284" w:firstLine="436"/>
        <w:jc w:val="both"/>
        <w:rPr>
          <w:rFonts w:ascii="Times New Roman" w:hAnsi="Times New Roman" w:cs="Times New Roman"/>
        </w:rPr>
      </w:pPr>
      <w:r w:rsidRPr="009262B3">
        <w:rPr>
          <w:rFonts w:ascii="Times New Roman" w:hAnsi="Times New Roman" w:cs="Times New Roman"/>
        </w:rPr>
        <w:t xml:space="preserve">Fig.1 </w:t>
      </w:r>
      <w:r w:rsidR="009C5CB1" w:rsidRPr="009262B3">
        <w:rPr>
          <w:rFonts w:ascii="Times New Roman" w:hAnsi="Times New Roman" w:cs="Times New Roman"/>
        </w:rPr>
        <w:t xml:space="preserve">visualizes sustainable Islamic financial literacy as a solid and functional building. The foundation at the bottom represents </w:t>
      </w:r>
      <w:r w:rsidR="00241A38" w:rsidRPr="009262B3">
        <w:rPr>
          <w:rFonts w:ascii="Times New Roman" w:hAnsi="Times New Roman" w:cs="Times New Roman"/>
          <w:i/>
          <w:iCs/>
        </w:rPr>
        <w:t>maqashid shariah</w:t>
      </w:r>
      <w:r w:rsidR="009C5CB1" w:rsidRPr="009262B3">
        <w:rPr>
          <w:rFonts w:ascii="Times New Roman" w:hAnsi="Times New Roman" w:cs="Times New Roman"/>
        </w:rPr>
        <w:t xml:space="preserve">, the source of </w:t>
      </w:r>
      <w:r w:rsidR="00656085" w:rsidRPr="009262B3">
        <w:rPr>
          <w:rFonts w:ascii="Times New Roman" w:hAnsi="Times New Roman" w:cs="Times New Roman"/>
        </w:rPr>
        <w:t>fundamental</w:t>
      </w:r>
      <w:r w:rsidR="009C5CB1" w:rsidRPr="009262B3">
        <w:rPr>
          <w:rFonts w:ascii="Times New Roman" w:hAnsi="Times New Roman" w:cs="Times New Roman"/>
        </w:rPr>
        <w:t xml:space="preserve"> values ​​and norms. The five pillars on this foundation support each other, each representing Islamic knowledge, practical financial skills, environmental and social awareness, Islamic ethics, and Islamic economic participation. </w:t>
      </w:r>
      <w:r w:rsidRPr="009262B3">
        <w:rPr>
          <w:rFonts w:ascii="Times New Roman" w:hAnsi="Times New Roman" w:cs="Times New Roman"/>
        </w:rPr>
        <w:t>A roof that symbolizes the goal of literacy supports these pillars</w:t>
      </w:r>
      <w:r w:rsidR="009C5CB1" w:rsidRPr="009262B3">
        <w:rPr>
          <w:rFonts w:ascii="Times New Roman" w:hAnsi="Times New Roman" w:cs="Times New Roman"/>
        </w:rPr>
        <w:t xml:space="preserve">, namely achieving maslahah, justice, welfare of the people, and environmental sustainability as </w:t>
      </w:r>
      <w:r w:rsidRPr="009262B3">
        <w:rPr>
          <w:rFonts w:ascii="Times New Roman" w:hAnsi="Times New Roman" w:cs="Times New Roman"/>
        </w:rPr>
        <w:t>spiritual</w:t>
      </w:r>
      <w:r w:rsidR="009C5CB1" w:rsidRPr="009262B3">
        <w:rPr>
          <w:rFonts w:ascii="Times New Roman" w:hAnsi="Times New Roman" w:cs="Times New Roman"/>
        </w:rPr>
        <w:t xml:space="preserve"> and social responsibility.</w:t>
      </w:r>
    </w:p>
    <w:p w14:paraId="4B9F23A2" w14:textId="7D86A5EF" w:rsidR="00793994" w:rsidRPr="008730CB" w:rsidRDefault="00793994" w:rsidP="00793994">
      <w:pPr>
        <w:spacing w:after="0" w:line="276" w:lineRule="auto"/>
        <w:ind w:left="284" w:firstLine="436"/>
        <w:jc w:val="both"/>
        <w:rPr>
          <w:rFonts w:ascii="Times New Roman" w:hAnsi="Times New Roman" w:cs="Times New Roman"/>
          <w:lang w:val="en-US"/>
        </w:rPr>
      </w:pPr>
      <w:r w:rsidRPr="00793994">
        <w:rPr>
          <w:rFonts w:ascii="Times New Roman" w:hAnsi="Times New Roman" w:cs="Times New Roman"/>
          <w:lang w:val="en-US"/>
        </w:rPr>
        <w:t xml:space="preserve">This study proposes the Islamic Sustainable Financial Literacy (ISFL) framework as an integrative conceptual model </w:t>
      </w:r>
      <w:proofErr w:type="spellStart"/>
      <w:r w:rsidRPr="00793994">
        <w:rPr>
          <w:rFonts w:ascii="Times New Roman" w:hAnsi="Times New Roman" w:cs="Times New Roman"/>
          <w:lang w:val="en-US"/>
        </w:rPr>
        <w:t>synthesising</w:t>
      </w:r>
      <w:proofErr w:type="spellEnd"/>
      <w:r w:rsidRPr="00793994">
        <w:rPr>
          <w:rFonts w:ascii="Times New Roman" w:hAnsi="Times New Roman" w:cs="Times New Roman"/>
          <w:lang w:val="en-US"/>
        </w:rPr>
        <w:t xml:space="preserve"> insights from financial literacy theory, sustainability discourse, and Islamic normative principles. The framework is developed in response to two dominant gaps in the literature. First, conventional financial literacy models largely </w:t>
      </w:r>
      <w:proofErr w:type="spellStart"/>
      <w:r w:rsidRPr="00793994">
        <w:rPr>
          <w:rFonts w:ascii="Times New Roman" w:hAnsi="Times New Roman" w:cs="Times New Roman"/>
          <w:lang w:val="en-US"/>
        </w:rPr>
        <w:t>emphasise</w:t>
      </w:r>
      <w:proofErr w:type="spellEnd"/>
      <w:r w:rsidRPr="00793994">
        <w:rPr>
          <w:rFonts w:ascii="Times New Roman" w:hAnsi="Times New Roman" w:cs="Times New Roman"/>
          <w:lang w:val="en-US"/>
        </w:rPr>
        <w:t xml:space="preserve"> cognitive knowledge and </w:t>
      </w:r>
      <w:proofErr w:type="spellStart"/>
      <w:r w:rsidRPr="00793994">
        <w:rPr>
          <w:rFonts w:ascii="Times New Roman" w:hAnsi="Times New Roman" w:cs="Times New Roman"/>
          <w:lang w:val="en-US"/>
        </w:rPr>
        <w:t>behavioural</w:t>
      </w:r>
      <w:proofErr w:type="spellEnd"/>
      <w:r w:rsidRPr="00793994">
        <w:rPr>
          <w:rFonts w:ascii="Times New Roman" w:hAnsi="Times New Roman" w:cs="Times New Roman"/>
          <w:lang w:val="en-US"/>
        </w:rPr>
        <w:t xml:space="preserve"> competence without explicitly incorporating socio-ecological responsibility</w:t>
      </w:r>
      <w:r>
        <w:rPr>
          <w:rFonts w:ascii="Times New Roman" w:hAnsi="Times New Roman" w:cs="Times New Roman"/>
          <w:lang w:val="en-US"/>
        </w:rPr>
        <w:t xml:space="preserve"> </w:t>
      </w:r>
      <w:r>
        <w:rPr>
          <w:rFonts w:ascii="Times New Roman" w:hAnsi="Times New Roman" w:cs="Times New Roman"/>
          <w:lang w:val="en-US"/>
        </w:rPr>
        <w:fldChar w:fldCharType="begin" w:fldLock="1"/>
      </w:r>
      <w:r w:rsidR="0089206C">
        <w:rPr>
          <w:rFonts w:ascii="Times New Roman" w:hAnsi="Times New Roman" w:cs="Times New Roman"/>
          <w:lang w:val="en-US"/>
        </w:rPr>
        <w:instrText>ADDIN CSL_CITATION {"citationItems":[{"id":"ITEM-1","itemData":{"abstract":"Financial education, financial consumer protection and financial inclusion are recognised at the highest policy level as three essential ingredients for the financial empowerment of individuals and the overall stability of the financial system, as highlighted through three sets of high-level principles endorsed by G20 leaders: Innovative Financial Inclusion (2010); Financial Consumer Protection (2011); and National Strategies for Financial Education (2012). As indicated in the High-level Principles on National Strategies, developed by the OECD International Network on Financial Education (OECD/INFE), assessing the financial literacy competencies of the population is a key component of a successful national strategy. The opportunity to collect data using an internationally relevant instrument through a co-ordinated exercise further increases the value of such an assessment by enabling economies to benchmark themselves, identify common patterns and work together to find solutions for improving financial literacy and well-being within their respective populations. Some 26 countries and economies (of which 12 OECD member countries), drawn from Asia, Europe and Latin America, participated in this second international survey of financial literacy competencies using the globally recognised OECD/INFE toolkit. This worldwide exercise is a key achievement for the OECD/INFE, which set the development of a method to measure and compare financial literacy as one of its three initial objectives. The results provide information about financial literacy that go beyond knowledge, covering aspects of financial behaviour and attitudes. Trends of financial inclusion are reported. Particular attention has been paid to elements that provide insights into the financial resilience of individuals, an important characteristic that is proving very pertinent during times of economic and financial volatility. A novel score for financial well-being has been computed. The report also seeks to identify potential target groups within the populations by differentiating financial literacy scores by individuals’ characteristics (such as gender, age, digital use and level of savings as an approximation of financial resilience). The publication was prepared by Kiril Kossev with oversight by Flore-Anne Messy, Adele Atkinson and Andrea Grifoni in the Insurance, Private Pensions and Financial Markets Division of the OECD Directorate for Financial and Enterprise Affairs. Editing support was pro…","author":[{"dropping-particle":"","family":"Organización para la Cooperación y el Desarrollo Económicos [OCDE]","given":"","non-dropping-particle":"","parse-names":false,"suffix":""}],"container-title":"OECD/INFE 2020 International Survey of Adult Financial Literacy","id":"ITEM-1","issued":{"date-parts":[["2020"]]},"page":"78","title":"OECD/INFE 2020 International Survey of Adult Financial Literacy","type":"article-journal"},"uris":["http://www.mendeley.com/documents/?uuid=54170b93-e554-4192-9a1c-b6f94242c909","http://www.mendeley.com/documents/?uuid=24876ba9-a48f-4b9a-8b47-8ee44d4120f3"]}],"mendeley":{"formattedCitation":"(Organización para la Cooperación y el Desarrollo Económicos [OCDE], 2020)","manualFormatting":"(OCDE, 2020; ","plainTextFormattedCitation":"(Organización para la Cooperación y el Desarrollo Económicos [OCDE], 2020)","previouslyFormattedCitation":"(Organización para la Cooperación y el Desarrollo Económicos [OCDE], 2020)"},"properties":{"noteIndex":0},"schema":"https://github.com/citation-style-language/schema/raw/master/csl-citation.json"}</w:instrText>
      </w:r>
      <w:r>
        <w:rPr>
          <w:rFonts w:ascii="Times New Roman" w:hAnsi="Times New Roman" w:cs="Times New Roman"/>
          <w:lang w:val="en-US"/>
        </w:rPr>
        <w:fldChar w:fldCharType="separate"/>
      </w:r>
      <w:r w:rsidRPr="00793994">
        <w:rPr>
          <w:rFonts w:ascii="Times New Roman" w:hAnsi="Times New Roman" w:cs="Times New Roman"/>
          <w:noProof/>
          <w:lang w:val="sv-SE"/>
        </w:rPr>
        <w:t xml:space="preserve">(OCDE, 2020; </w:t>
      </w:r>
      <w:r>
        <w:rPr>
          <w:rFonts w:ascii="Times New Roman" w:hAnsi="Times New Roman" w:cs="Times New Roman"/>
          <w:lang w:val="en-US"/>
        </w:rPr>
        <w:fldChar w:fldCharType="end"/>
      </w:r>
      <w:r>
        <w:rPr>
          <w:rFonts w:ascii="Times New Roman" w:hAnsi="Times New Roman" w:cs="Times New Roman"/>
          <w:lang w:val="en-US"/>
        </w:rPr>
        <w:fldChar w:fldCharType="begin" w:fldLock="1"/>
      </w:r>
      <w:r w:rsidR="0089206C">
        <w:rPr>
          <w:rFonts w:ascii="Times New Roman" w:hAnsi="Times New Roman" w:cs="Times New Roman"/>
          <w:lang w:val="sv-SE"/>
        </w:rPr>
        <w:instrText>ADDIN CSL_CITATION {"citationItems":[{"id":"ITEM-1","itemData":{"DOI":"10.1111/j.1745-6606.2010.01170.x","ISSN":"00220078","abstract":"Financial literacy (or financial knowledge) is typically an input to model the need for financial education and explain variation in financial outcomes. Defining and appropriately measuring financial literacy is essential to understand educational impact as well as barriers to effective financial choice. This article summarizes the broad range of financial literacy measures used in research over the last decade. An overview of the meaning and measurement of financial literacy is presented to highlight current limitations and assist researchers in establishing standardized, commonly accepted financial literacy instruments. Copyright 2010 by The American Council on Consumer Interests.","author":[{"dropping-particle":"","family":"Huston","given":"Sandra J.","non-dropping-particle":"","parse-names":false,"suffix":""}],"container-title":"Journal of Consumer Affairs","id":"ITEM-1","issue":"2","issued":{"date-parts":[["2010","6"]]},"page":"296-316","publisher":"John Wiley &amp; Sons, Ltd","title":"Measuring Financial Literacy","type":"article-journal","volume":"44"},"uris":["http://www.mendeley.com/documents/?uuid=2478f9f9-0860-38f4-bf06-54692c1f4caa","http://www.mendeley.com/documents/?uuid=73302626-ca7a-42f4-99e8-87ee4d413b25"]}],"mendeley":{"formattedCitation":"(Huston, 2010)","manualFormatting":"Huston, 2010)","plainTextFormattedCitation":"(Huston, 2010)","previouslyFormattedCitation":"(Huston, 2010)"},"properties":{"noteIndex":0},"schema":"https://github.com/citation-style-language/schema/raw/master/csl-citation.json"}</w:instrText>
      </w:r>
      <w:r>
        <w:rPr>
          <w:rFonts w:ascii="Times New Roman" w:hAnsi="Times New Roman" w:cs="Times New Roman"/>
          <w:lang w:val="en-US"/>
        </w:rPr>
        <w:fldChar w:fldCharType="separate"/>
      </w:r>
      <w:r w:rsidRPr="00793994">
        <w:rPr>
          <w:rFonts w:ascii="Times New Roman" w:hAnsi="Times New Roman" w:cs="Times New Roman"/>
          <w:noProof/>
          <w:lang w:val="sv-SE"/>
        </w:rPr>
        <w:t>Huston, 2010)</w:t>
      </w:r>
      <w:r>
        <w:rPr>
          <w:rFonts w:ascii="Times New Roman" w:hAnsi="Times New Roman" w:cs="Times New Roman"/>
          <w:lang w:val="en-US"/>
        </w:rPr>
        <w:fldChar w:fldCharType="end"/>
      </w:r>
      <w:r w:rsidRPr="00793994">
        <w:rPr>
          <w:rFonts w:ascii="Times New Roman" w:hAnsi="Times New Roman" w:cs="Times New Roman"/>
          <w:lang w:val="sv-SE"/>
        </w:rPr>
        <w:t xml:space="preserve">. </w:t>
      </w:r>
      <w:r w:rsidRPr="008730CB">
        <w:rPr>
          <w:rFonts w:ascii="Times New Roman" w:hAnsi="Times New Roman" w:cs="Times New Roman"/>
          <w:lang w:val="en-US"/>
        </w:rPr>
        <w:t xml:space="preserve">Second, Islamic financial literacy studies predominantly focus on product knowledge and Sharia compliance, with limited engagement in sustainability and long-term welfare considerations </w:t>
      </w:r>
      <w:r w:rsidR="008730CB">
        <w:rPr>
          <w:rFonts w:ascii="Times New Roman" w:hAnsi="Times New Roman" w:cs="Times New Roman"/>
          <w:lang w:val="sv-SE"/>
        </w:rPr>
        <w:fldChar w:fldCharType="begin" w:fldLock="1"/>
      </w:r>
      <w:r w:rsidR="0089206C">
        <w:rPr>
          <w:rFonts w:ascii="Times New Roman" w:hAnsi="Times New Roman" w:cs="Times New Roman"/>
          <w:lang w:val="en-US"/>
        </w:rPr>
        <w:instrText>ADDIN CSL_CITATION {"citationItems":[{"id":"ITEM-1","itemData":{"DOI":"10.2139/SSRN.2260193","abstract":"This paper undertakes an assessment of a rapidly growing body of economic research on financial literacy. We start with an overview of theoretical research which casts financial knowledge as a form of investment in human capital. Endogenizing financial knowledge has important implications for welfare as well as policies intended to enhance levels of financial knowledge in the larger population. Next, we draw on recent surveys to establish how much (or how little) people know and identify the least financially savvy population subgroups. This is followed by an examination of the impact of financial literacy on economic decision-making in the United States and elsewhere. While the literature is still young, conclusions may be drawn about the effects and consequences of financial illiteracy and what works to remedy these gaps. A final section offers thoughts on what remains to be learned if researchers are to better inform theoretical and empirical models as well as public policy.","author":[{"dropping-particle":"","family":"Lusardi","given":"Annamaria","non-dropping-particle":"","parse-names":false,"suffix":""},{"dropping-particle":"","family":"Mitchell","given":"Olivia S.","non-dropping-particle":"","parse-names":false,"suffix":""}],"container-title":"SSRN Electronic Journal","id":"ITEM-1","issued":{"date-parts":[["2013","6"]]},"publisher":"Elsevier BV","title":"The Economic Importance of Financial Literacy: Theory and Evidence","type":"article-journal"},"uris":["http://www.mendeley.com/documents/?uuid=cf01a709-1f4c-414e-9601-bad4a3c9a860","http://www.mendeley.com/documents/?uuid=3c621952-abef-34b8-93dc-fba313cf2d0a"]}],"mendeley":{"formattedCitation":"(Lusardi &amp; Mitchell, 2013)","manualFormatting":"(Lusardi &amp; Mitchell, 2013","plainTextFormattedCitation":"(Lusardi &amp; Mitchell, 2013)","previouslyFormattedCitation":"(Lusardi &amp; Mitchell, 2013)"},"properties":{"noteIndex":0},"schema":"https://github.com/citation-style-language/schema/raw/master/csl-citation.json"}</w:instrText>
      </w:r>
      <w:r w:rsidR="008730CB">
        <w:rPr>
          <w:rFonts w:ascii="Times New Roman" w:hAnsi="Times New Roman" w:cs="Times New Roman"/>
          <w:lang w:val="sv-SE"/>
        </w:rPr>
        <w:fldChar w:fldCharType="separate"/>
      </w:r>
      <w:r w:rsidR="008730CB" w:rsidRPr="008730CB">
        <w:rPr>
          <w:rFonts w:ascii="Times New Roman" w:hAnsi="Times New Roman" w:cs="Times New Roman"/>
          <w:noProof/>
          <w:lang w:val="en-US"/>
        </w:rPr>
        <w:t>(Lusardi &amp; Mitchell, 2013</w:t>
      </w:r>
      <w:r w:rsidR="008730CB">
        <w:rPr>
          <w:rFonts w:ascii="Times New Roman" w:hAnsi="Times New Roman" w:cs="Times New Roman"/>
          <w:lang w:val="sv-SE"/>
        </w:rPr>
        <w:fldChar w:fldCharType="end"/>
      </w:r>
      <w:r w:rsidR="008730CB" w:rsidRPr="008730CB">
        <w:rPr>
          <w:rFonts w:ascii="Times New Roman" w:hAnsi="Times New Roman" w:cs="Times New Roman"/>
          <w:lang w:val="en-US"/>
        </w:rPr>
        <w:t>;</w:t>
      </w:r>
      <w:r w:rsidR="008730CB">
        <w:rPr>
          <w:rFonts w:ascii="Times New Roman" w:hAnsi="Times New Roman" w:cs="Times New Roman"/>
          <w:lang w:val="sv-SE"/>
        </w:rPr>
        <w:fldChar w:fldCharType="begin" w:fldLock="1"/>
      </w:r>
      <w:r w:rsidR="0089206C">
        <w:rPr>
          <w:rFonts w:ascii="Times New Roman" w:hAnsi="Times New Roman" w:cs="Times New Roman"/>
          <w:lang w:val="en-US"/>
        </w:rPr>
        <w:instrText>ADDIN CSL_CITATION {"citationItems":[{"id":"ITEM-1","itemData":{"DOI":"10.1007/978-3-030-76016-8","ISBN":"9783030760168","abstract":"The book is a collection of chapters discussing the Sustainable Development Goals in the broader context of Islamic finance along with mapping the SDGs with Maqasid Al-Shariah. It provides a framework for both Muslim and non-Muslim countries to develop a sustainable economy which encompasses not only the concept of the welfare state but also supports development-related activities, ensures financial inclusion through equal distribution of wealth and alleviation of poverty, and protects the overall environmental and ecological system. More specifically, this book explores various aspects of Islamic finance in relation to parameters of SDGs; restructuring of Islamic finance and connecting its dots in the light of SDGs; Islamic perspective on ESG and ecological quality; interest-free tools and modernization of Islamic financial institutions for sustainable development and economic stability; and the role of Islamic finance in infrastructure-related development activities. Consistent with the view that SDGs are embedded within the theme of Islamic finance, this book is specifically designed to meet the needs of key regulatory institutions, academic scholars, and industry practitioners both in the field of Islamic finance and sustainable finance.","author":[{"dropping-particle":"","family":"Hassan","given":"M. Kabir","non-dropping-particle":"","parse-names":false,"suffix":""},{"dropping-particle":"","family":"Sarag","given":"Mehmet","non-dropping-particle":"","parse-names":false,"suffix":""},{"dropping-particle":"","family":"Khan","given":"Ashraf","non-dropping-particle":"","parse-names":false,"suffix":""}],"container-title":"Islamic Finance and Sustainable Development: A Sustainable Economic Framework for Muslim and Non-Muslim Countries","id":"ITEM-1","issued":{"date-parts":[["2021"]]},"number-of-pages":"1-386","title":"Islamic Finance and Sustainable Development: A Sustainable Economic Framework for Muslim and Non-Muslim Countries","type":"book"},"uris":["http://www.mendeley.com/documents/?uuid=d7a87604-6039-4810-8aaa-c1865309bb41","http://www.mendeley.com/documents/?uuid=13a08661-ab5d-4990-91a6-f3cc8ca36819"]}],"mendeley":{"formattedCitation":"(M. K. Hassan et al., 2021)","manualFormatting":" Hassan et al., 2021)","plainTextFormattedCitation":"(M. K. Hassan et al., 2021)","previouslyFormattedCitation":"(M. K. Hassan et al., 2021)"},"properties":{"noteIndex":0},"schema":"https://github.com/citation-style-language/schema/raw/master/csl-citation.json"}</w:instrText>
      </w:r>
      <w:r w:rsidR="008730CB">
        <w:rPr>
          <w:rFonts w:ascii="Times New Roman" w:hAnsi="Times New Roman" w:cs="Times New Roman"/>
          <w:lang w:val="sv-SE"/>
        </w:rPr>
        <w:fldChar w:fldCharType="separate"/>
      </w:r>
      <w:r w:rsidR="008730CB">
        <w:rPr>
          <w:rFonts w:ascii="Times New Roman" w:hAnsi="Times New Roman" w:cs="Times New Roman"/>
          <w:noProof/>
          <w:lang w:val="en-US"/>
        </w:rPr>
        <w:t xml:space="preserve"> </w:t>
      </w:r>
      <w:r w:rsidR="003C0E7E">
        <w:rPr>
          <w:rFonts w:ascii="Times New Roman" w:hAnsi="Times New Roman" w:cs="Times New Roman"/>
          <w:noProof/>
          <w:lang w:val="en-US"/>
        </w:rPr>
        <w:t>H</w:t>
      </w:r>
      <w:r w:rsidR="008730CB" w:rsidRPr="008730CB">
        <w:rPr>
          <w:rFonts w:ascii="Times New Roman" w:hAnsi="Times New Roman" w:cs="Times New Roman"/>
          <w:noProof/>
          <w:lang w:val="en-US"/>
        </w:rPr>
        <w:t>assan et al., 2021)</w:t>
      </w:r>
      <w:r w:rsidR="008730CB">
        <w:rPr>
          <w:rFonts w:ascii="Times New Roman" w:hAnsi="Times New Roman" w:cs="Times New Roman"/>
          <w:lang w:val="sv-SE"/>
        </w:rPr>
        <w:fldChar w:fldCharType="end"/>
      </w:r>
      <w:r w:rsidRPr="008730CB">
        <w:rPr>
          <w:rFonts w:ascii="Times New Roman" w:hAnsi="Times New Roman" w:cs="Times New Roman"/>
          <w:lang w:val="en-US"/>
        </w:rPr>
        <w:t>.</w:t>
      </w:r>
    </w:p>
    <w:p w14:paraId="7483AF17" w14:textId="70C90583" w:rsidR="00793994" w:rsidRPr="00793994" w:rsidRDefault="00793994" w:rsidP="00793994">
      <w:pPr>
        <w:spacing w:after="0" w:line="276" w:lineRule="auto"/>
        <w:ind w:left="284" w:firstLine="436"/>
        <w:jc w:val="both"/>
        <w:rPr>
          <w:rFonts w:ascii="Times New Roman" w:hAnsi="Times New Roman" w:cs="Times New Roman"/>
          <w:lang w:val="en-US"/>
        </w:rPr>
      </w:pPr>
      <w:r w:rsidRPr="00793994">
        <w:rPr>
          <w:rFonts w:ascii="Times New Roman" w:hAnsi="Times New Roman" w:cs="Times New Roman"/>
          <w:lang w:val="en-US"/>
        </w:rPr>
        <w:t xml:space="preserve">The ISFL framework extends existing literacy paradigms by embedding sustainability within a value-based Islamic ethical structure. While global frameworks define financial literacy in terms of knowledge, attitudes, and </w:t>
      </w:r>
      <w:proofErr w:type="spellStart"/>
      <w:r w:rsidRPr="00793994">
        <w:rPr>
          <w:rFonts w:ascii="Times New Roman" w:hAnsi="Times New Roman" w:cs="Times New Roman"/>
          <w:lang w:val="en-US"/>
        </w:rPr>
        <w:t>behaviour</w:t>
      </w:r>
      <w:proofErr w:type="spellEnd"/>
      <w:r w:rsidRPr="00793994">
        <w:rPr>
          <w:rFonts w:ascii="Times New Roman" w:hAnsi="Times New Roman" w:cs="Times New Roman"/>
          <w:lang w:val="en-US"/>
        </w:rPr>
        <w:t xml:space="preserve"> contributing to financial well-being </w:t>
      </w:r>
      <w:r w:rsidR="008A1B64">
        <w:rPr>
          <w:rFonts w:ascii="Times New Roman" w:hAnsi="Times New Roman" w:cs="Times New Roman"/>
          <w:lang w:val="en-US"/>
        </w:rPr>
        <w:t xml:space="preserve"> </w:t>
      </w:r>
      <w:r w:rsidR="008A1B64">
        <w:rPr>
          <w:rFonts w:ascii="Times New Roman" w:hAnsi="Times New Roman" w:cs="Times New Roman"/>
          <w:lang w:val="en-US"/>
        </w:rPr>
        <w:fldChar w:fldCharType="begin" w:fldLock="1"/>
      </w:r>
      <w:r w:rsidR="0089206C">
        <w:rPr>
          <w:rFonts w:ascii="Times New Roman" w:hAnsi="Times New Roman" w:cs="Times New Roman"/>
          <w:lang w:val="en-US"/>
        </w:rPr>
        <w:instrText>ADDIN CSL_CITATION {"citationItems":[{"id":"ITEM-1","itemData":{"abstract":"Financial education, financial consumer protection and financial inclusion are recognised at the highest policy level as three essential ingredients for the financial empowerment of individuals and the overall stability of the financial system, as highlighted through three sets of high-level principles endorsed by G20 leaders: Innovative Financial Inclusion (2010); Financial Consumer Protection (2011); and National Strategies for Financial Education (2012). As indicated in the High-level Principles on National Strategies, developed by the OECD International Network on Financial Education (OECD/INFE), assessing the financial literacy competencies of the population is a key component of a successful national strategy. The opportunity to collect data using an internationally relevant instrument through a co-ordinated exercise further increases the value of such an assessment by enabling economies to benchmark themselves, identify common patterns and work together to find solutions for improving financial literacy and well-being within their respective populations. Some 26 countries and economies (of which 12 OECD member countries), drawn from Asia, Europe and Latin America, participated in this second international survey of financial literacy competencies using the globally recognised OECD/INFE toolkit. This worldwide exercise is a key achievement for the OECD/INFE, which set the development of a method to measure and compare financial literacy as one of its three initial objectives. The results provide information about financial literacy that go beyond knowledge, covering aspects of financial behaviour and attitudes. Trends of financial inclusion are reported. Particular attention has been paid to elements that provide insights into the financial resilience of individuals, an important characteristic that is proving very pertinent during times of economic and financial volatility. A novel score for financial well-being has been computed. The report also seeks to identify potential target groups within the populations by differentiating financial literacy scores by individuals’ characteristics (such as gender, age, digital use and level of savings as an approximation of financial resilience). The publication was prepared by Kiril Kossev with oversight by Flore-Anne Messy, Adele Atkinson and Andrea Grifoni in the Insurance, Private Pensions and Financial Markets Division of the OECD Directorate for Financial and Enterprise Affairs. Editing support was pro…","author":[{"dropping-particle":"","family":"Organización para la Cooperación y el Desarrollo Económicos [OCDE]","given":"","non-dropping-particle":"","parse-names":false,"suffix":""}],"container-title":"OECD/INFE 2020 International Survey of Adult Financial Literacy","id":"ITEM-1","issued":{"date-parts":[["2020"]]},"page":"78","title":"OECD/INFE 2020 International Survey of Adult Financial Literacy","type":"article-journal"},"uris":["http://www.mendeley.com/documents/?uuid=54170b93-e554-4192-9a1c-b6f94242c909","http://www.mendeley.com/documents/?uuid=24876ba9-a48f-4b9a-8b47-8ee44d4120f3"]}],"mendeley":{"formattedCitation":"(Organización para la Cooperación y el Desarrollo Económicos [OCDE], 2020)","manualFormatting":"(OCDE, 2020)","plainTextFormattedCitation":"(Organización para la Cooperación y el Desarrollo Económicos [OCDE], 2020)","previouslyFormattedCitation":"(Organización para la Cooperación y el Desarrollo Económicos [OCDE], 2020)"},"properties":{"noteIndex":0},"schema":"https://github.com/citation-style-language/schema/raw/master/csl-citation.json"}</w:instrText>
      </w:r>
      <w:r w:rsidR="008A1B64">
        <w:rPr>
          <w:rFonts w:ascii="Times New Roman" w:hAnsi="Times New Roman" w:cs="Times New Roman"/>
          <w:lang w:val="en-US"/>
        </w:rPr>
        <w:fldChar w:fldCharType="separate"/>
      </w:r>
      <w:r w:rsidR="008A1B64" w:rsidRPr="008A1B64">
        <w:rPr>
          <w:rFonts w:ascii="Times New Roman" w:hAnsi="Times New Roman" w:cs="Times New Roman"/>
          <w:noProof/>
          <w:lang w:val="en-US"/>
        </w:rPr>
        <w:t>(OCDE, 2020</w:t>
      </w:r>
      <w:r w:rsidR="008A1B64">
        <w:rPr>
          <w:rFonts w:ascii="Times New Roman" w:hAnsi="Times New Roman" w:cs="Times New Roman"/>
          <w:noProof/>
          <w:lang w:val="en-US"/>
        </w:rPr>
        <w:t>)</w:t>
      </w:r>
      <w:r w:rsidR="008A1B64">
        <w:rPr>
          <w:rFonts w:ascii="Times New Roman" w:hAnsi="Times New Roman" w:cs="Times New Roman"/>
          <w:lang w:val="en-US"/>
        </w:rPr>
        <w:fldChar w:fldCharType="end"/>
      </w:r>
      <w:r w:rsidRPr="00793994">
        <w:rPr>
          <w:rFonts w:ascii="Times New Roman" w:hAnsi="Times New Roman" w:cs="Times New Roman"/>
          <w:lang w:val="en-US"/>
        </w:rPr>
        <w:t xml:space="preserve">, ISFL reframes literacy as a multidimensional construct integrating cognitive capability, ethical–spiritual orientation, </w:t>
      </w:r>
      <w:proofErr w:type="spellStart"/>
      <w:r w:rsidRPr="00793994">
        <w:rPr>
          <w:rFonts w:ascii="Times New Roman" w:hAnsi="Times New Roman" w:cs="Times New Roman"/>
          <w:lang w:val="en-US"/>
        </w:rPr>
        <w:t>behavioural</w:t>
      </w:r>
      <w:proofErr w:type="spellEnd"/>
      <w:r w:rsidRPr="00793994">
        <w:rPr>
          <w:rFonts w:ascii="Times New Roman" w:hAnsi="Times New Roman" w:cs="Times New Roman"/>
          <w:lang w:val="en-US"/>
        </w:rPr>
        <w:t xml:space="preserve"> responsibility, and socio-ecological awareness. This conceptual expansion positions sustainability not merely as a </w:t>
      </w:r>
      <w:proofErr w:type="spellStart"/>
      <w:r w:rsidRPr="00793994">
        <w:rPr>
          <w:rFonts w:ascii="Times New Roman" w:hAnsi="Times New Roman" w:cs="Times New Roman"/>
          <w:lang w:val="en-US"/>
        </w:rPr>
        <w:t>behavioural</w:t>
      </w:r>
      <w:proofErr w:type="spellEnd"/>
      <w:r w:rsidRPr="00793994">
        <w:rPr>
          <w:rFonts w:ascii="Times New Roman" w:hAnsi="Times New Roman" w:cs="Times New Roman"/>
          <w:lang w:val="en-US"/>
        </w:rPr>
        <w:t xml:space="preserve"> refinement but as an integral dimension of financially literate decision-making.</w:t>
      </w:r>
    </w:p>
    <w:p w14:paraId="24462038" w14:textId="24EC3DE5" w:rsidR="00793994" w:rsidRPr="00793994" w:rsidRDefault="00793994" w:rsidP="00793994">
      <w:pPr>
        <w:spacing w:after="0" w:line="276" w:lineRule="auto"/>
        <w:ind w:left="284" w:firstLine="436"/>
        <w:jc w:val="both"/>
        <w:rPr>
          <w:rFonts w:ascii="Times New Roman" w:hAnsi="Times New Roman" w:cs="Times New Roman"/>
          <w:lang w:val="en-US"/>
        </w:rPr>
      </w:pPr>
      <w:r w:rsidRPr="00793994">
        <w:rPr>
          <w:rFonts w:ascii="Times New Roman" w:hAnsi="Times New Roman" w:cs="Times New Roman"/>
          <w:lang w:val="en-US"/>
        </w:rPr>
        <w:t>From a theoretical standpoint, ISFL contributes to the literature in three ways. First, it bridges the conceptual separation between financial literacy and sustainability by demonstrating that financial competence and socio-ecological responsibility are structurally interconnected</w:t>
      </w:r>
      <w:r w:rsidR="008A1B64">
        <w:rPr>
          <w:rFonts w:ascii="Times New Roman" w:hAnsi="Times New Roman" w:cs="Times New Roman"/>
          <w:lang w:val="en-US"/>
        </w:rPr>
        <w:t xml:space="preserve"> </w:t>
      </w:r>
      <w:r w:rsidR="008A1B64">
        <w:rPr>
          <w:rFonts w:ascii="Times New Roman" w:hAnsi="Times New Roman" w:cs="Times New Roman"/>
          <w:lang w:val="en-US"/>
        </w:rPr>
        <w:fldChar w:fldCharType="begin" w:fldLock="1"/>
      </w:r>
      <w:r w:rsidR="0089206C">
        <w:rPr>
          <w:rFonts w:ascii="Times New Roman" w:hAnsi="Times New Roman" w:cs="Times New Roman"/>
          <w:lang w:val="en-US"/>
        </w:rPr>
        <w:instrText>ADDIN CSL_CITATION {"citationItems":[{"id":"ITEM-1","itemData":{"author":[{"dropping-particle":"","family":"Elkington","given":"John","non-dropping-particle":"","parse-names":false,"suffix":""}],"id":"ITEM-1","issued":{"date-parts":[["0"]]},"title":"Enter the Triple Bottom Line","type":"article-journal"},"uris":["http://www.mendeley.com/documents/?uuid=0e7b878a-9ffd-3a27-bcd8-3224a7dc315f","http://www.mendeley.com/documents/?uuid=7d7911cb-71ea-477a-acbc-a2a25853724a"]}],"mendeley":{"formattedCitation":"(Elkington, n.d.)","manualFormatting":"(Elkington, n.d. ; (OCDE, 2020)","plainTextFormattedCitation":"(Elkington, n.d.)","previouslyFormattedCitation":"(Elkington, n.d.)"},"properties":{"noteIndex":0},"schema":"https://github.com/citation-style-language/schema/raw/master/csl-citation.json"}</w:instrText>
      </w:r>
      <w:r w:rsidR="008A1B64">
        <w:rPr>
          <w:rFonts w:ascii="Times New Roman" w:hAnsi="Times New Roman" w:cs="Times New Roman"/>
          <w:lang w:val="en-US"/>
        </w:rPr>
        <w:fldChar w:fldCharType="separate"/>
      </w:r>
      <w:r w:rsidR="008A1B64" w:rsidRPr="008A1B64">
        <w:rPr>
          <w:rFonts w:ascii="Times New Roman" w:hAnsi="Times New Roman" w:cs="Times New Roman"/>
          <w:noProof/>
          <w:lang w:val="en-US"/>
        </w:rPr>
        <w:t>(Elkington, n.d.</w:t>
      </w:r>
      <w:r w:rsidR="008A1B64">
        <w:rPr>
          <w:rFonts w:ascii="Times New Roman" w:hAnsi="Times New Roman" w:cs="Times New Roman"/>
          <w:noProof/>
          <w:lang w:val="en-US"/>
        </w:rPr>
        <w:t xml:space="preserve"> ; </w:t>
      </w:r>
      <w:r w:rsidR="008A1B64">
        <w:rPr>
          <w:rFonts w:ascii="Times New Roman" w:hAnsi="Times New Roman" w:cs="Times New Roman"/>
          <w:noProof/>
          <w:lang w:val="en-US"/>
        </w:rPr>
        <w:fldChar w:fldCharType="begin" w:fldLock="1"/>
      </w:r>
      <w:r w:rsidR="0089206C">
        <w:rPr>
          <w:rFonts w:ascii="Times New Roman" w:hAnsi="Times New Roman" w:cs="Times New Roman"/>
          <w:noProof/>
          <w:lang w:val="en-US"/>
        </w:rPr>
        <w:instrText>ADDIN CSL_CITATION {"citationItems":[{"id":"ITEM-1","itemData":{"abstract":"Financial education, financial consumer protection and financial inclusion are recognised at the highest policy level as three essential ingredients for the financial empowerment of individuals and the overall stability of the financial system, as highlighted through three sets of high-level principles endorsed by G20 leaders: Innovative Financial Inclusion (2010); Financial Consumer Protection (2011); and National Strategies for Financial Education (2012). As indicated in the High-level Principles on National Strategies, developed by the OECD International Network on Financial Education (OECD/INFE), assessing the financial literacy competencies of the population is a key component of a successful national strategy. The opportunity to collect data using an internationally relevant instrument through a co-ordinated exercise further increases the value of such an assessment by enabling economies to benchmark themselves, identify common patterns and work together to find solutions for improving financial literacy and well-being within their respective populations. Some 26 countries and economies (of which 12 OECD member countries), drawn from Asia, Europe and Latin America, participated in this second international survey of financial literacy competencies using the globally recognised OECD/INFE toolkit. This worldwide exercise is a key achievement for the OECD/INFE, which set the development of a method to measure and compare financial literacy as one of its three initial objectives. The results provide information about financial literacy that go beyond knowledge, covering aspects of financial behaviour and attitudes. Trends of financial inclusion are reported. Particular attention has been paid to elements that provide insights into the financial resilience of individuals, an important characteristic that is proving very pertinent during times of economic and financial volatility. A novel score for financial well-being has been computed. The report also seeks to identify potential target groups within the populations by differentiating financial literacy scores by individuals’ characteristics (such as gender, age, digital use and level of savings as an approximation of financial resilience). The publication was prepared by Kiril Kossev with oversight by Flore-Anne Messy, Adele Atkinson and Andrea Grifoni in the Insurance, Private Pensions and Financial Markets Division of the OECD Directorate for Financial and Enterprise Affairs. Editing support was pro…","author":[{"dropping-particle":"","family":"Organización para la Cooperación y el Desarrollo Económicos [OCDE]","given":"","non-dropping-particle":"","parse-names":false,"suffix":""}],"container-title":"OECD/INFE 2020 International Survey of Adult Financial Literacy","id":"ITEM-1","issued":{"date-parts":[["2020"]]},"page":"78","title":"OECD/INFE 2020 International Survey of Adult Financial Literacy","type":"article-journal"},"uris":["http://www.mendeley.com/documents/?uuid=54170b93-e554-4192-9a1c-b6f94242c909","http://www.mendeley.com/documents/?uuid=24876ba9-a48f-4b9a-8b47-8ee44d4120f3"]}],"mendeley":{"formattedCitation":"(Organización para la Cooperación y el Desarrollo Económicos [OCDE], 2020)","manualFormatting":"(OCDE, 2020)","plainTextFormattedCitation":"(Organización para la Cooperación y el Desarrollo Económicos [OCDE], 2020)","previouslyFormattedCitation":"(Organización para la Cooperación y el Desarrollo Económicos [OCDE], 2020)"},"properties":{"noteIndex":0},"schema":"https://github.com/citation-style-language/schema/raw/master/csl-citation.json"}</w:instrText>
      </w:r>
      <w:r w:rsidR="008A1B64">
        <w:rPr>
          <w:rFonts w:ascii="Times New Roman" w:hAnsi="Times New Roman" w:cs="Times New Roman"/>
          <w:noProof/>
          <w:lang w:val="en-US"/>
        </w:rPr>
        <w:fldChar w:fldCharType="separate"/>
      </w:r>
      <w:r w:rsidR="008A1B64" w:rsidRPr="008A1B64">
        <w:rPr>
          <w:rFonts w:ascii="Times New Roman" w:hAnsi="Times New Roman" w:cs="Times New Roman"/>
          <w:noProof/>
          <w:lang w:val="en-US"/>
        </w:rPr>
        <w:t>(OCDE, 2020</w:t>
      </w:r>
      <w:r w:rsidR="008A1B64">
        <w:rPr>
          <w:rFonts w:ascii="Times New Roman" w:hAnsi="Times New Roman" w:cs="Times New Roman"/>
          <w:noProof/>
          <w:lang w:val="en-US"/>
        </w:rPr>
        <w:t>)</w:t>
      </w:r>
      <w:r w:rsidR="008A1B64">
        <w:rPr>
          <w:rFonts w:ascii="Times New Roman" w:hAnsi="Times New Roman" w:cs="Times New Roman"/>
          <w:noProof/>
          <w:lang w:val="en-US"/>
        </w:rPr>
        <w:fldChar w:fldCharType="end"/>
      </w:r>
      <w:r w:rsidR="008A1B64">
        <w:rPr>
          <w:rFonts w:ascii="Times New Roman" w:hAnsi="Times New Roman" w:cs="Times New Roman"/>
          <w:lang w:val="en-US"/>
        </w:rPr>
        <w:fldChar w:fldCharType="end"/>
      </w:r>
      <w:r w:rsidR="008A1B64">
        <w:rPr>
          <w:rFonts w:ascii="Times New Roman" w:hAnsi="Times New Roman" w:cs="Times New Roman"/>
          <w:lang w:val="en-US"/>
        </w:rPr>
        <w:t>.</w:t>
      </w:r>
      <w:r w:rsidRPr="00793994">
        <w:rPr>
          <w:rFonts w:ascii="Times New Roman" w:hAnsi="Times New Roman" w:cs="Times New Roman"/>
          <w:lang w:val="en-US"/>
        </w:rPr>
        <w:t xml:space="preserve"> Second, it advances Islamic financial literacy discourse beyond compliance-oriented models by incorporating </w:t>
      </w:r>
      <w:proofErr w:type="spellStart"/>
      <w:r w:rsidRPr="00793994">
        <w:rPr>
          <w:rFonts w:ascii="Times New Roman" w:hAnsi="Times New Roman" w:cs="Times New Roman"/>
          <w:lang w:val="en-US"/>
        </w:rPr>
        <w:t>Maqāṣid</w:t>
      </w:r>
      <w:proofErr w:type="spellEnd"/>
      <w:r w:rsidRPr="00793994">
        <w:rPr>
          <w:rFonts w:ascii="Times New Roman" w:hAnsi="Times New Roman" w:cs="Times New Roman"/>
          <w:lang w:val="en-US"/>
        </w:rPr>
        <w:t xml:space="preserve"> al-</w:t>
      </w:r>
      <w:proofErr w:type="spellStart"/>
      <w:r w:rsidRPr="00793994">
        <w:rPr>
          <w:rFonts w:ascii="Times New Roman" w:hAnsi="Times New Roman" w:cs="Times New Roman"/>
          <w:lang w:val="en-US"/>
        </w:rPr>
        <w:t>Syari’ah</w:t>
      </w:r>
      <w:proofErr w:type="spellEnd"/>
      <w:r w:rsidRPr="00793994">
        <w:rPr>
          <w:rFonts w:ascii="Times New Roman" w:hAnsi="Times New Roman" w:cs="Times New Roman"/>
          <w:lang w:val="en-US"/>
        </w:rPr>
        <w:t xml:space="preserve"> as a normative framework linking financial </w:t>
      </w:r>
      <w:proofErr w:type="spellStart"/>
      <w:r w:rsidRPr="00793994">
        <w:rPr>
          <w:rFonts w:ascii="Times New Roman" w:hAnsi="Times New Roman" w:cs="Times New Roman"/>
          <w:lang w:val="en-US"/>
        </w:rPr>
        <w:t>behaviour</w:t>
      </w:r>
      <w:proofErr w:type="spellEnd"/>
      <w:r w:rsidRPr="00793994">
        <w:rPr>
          <w:rFonts w:ascii="Times New Roman" w:hAnsi="Times New Roman" w:cs="Times New Roman"/>
          <w:lang w:val="en-US"/>
        </w:rPr>
        <w:t xml:space="preserve"> with the protection of wealth, life, and the environment </w:t>
      </w:r>
      <w:r w:rsidR="00EE2614">
        <w:rPr>
          <w:rFonts w:ascii="Times New Roman" w:hAnsi="Times New Roman" w:cs="Times New Roman"/>
          <w:lang w:val="en-US"/>
        </w:rPr>
        <w:fldChar w:fldCharType="begin" w:fldLock="1"/>
      </w:r>
      <w:r w:rsidR="0089206C">
        <w:rPr>
          <w:rFonts w:ascii="Times New Roman" w:hAnsi="Times New Roman" w:cs="Times New Roman"/>
          <w:lang w:val="en-US"/>
        </w:rPr>
        <w:instrText>ADDIN CSL_CITATION {"citationItems":[{"id":"ITEM-1","itemData":{"DOI":"10.13140/RG.2.1.4188.5047","author":[{"dropping-particle":"","family":"Chapra","given":"Muhamed Umer","non-dropping-particle":"","parse-names":false,"suffix":""}],"id":"ITEM-1","issue":"January 2008","issued":{"date-parts":[["2024"]]},"title":"Vision of Development in the Light of Maqāsid Al-Sharī‘ah: Occasional Papers Series-15","type":"article-journal"},"uris":["http://www.mendeley.com/documents/?uuid=41e8e054-5caa-43ed-aaea-00f5e1c22c78","http://www.mendeley.com/documents/?uuid=2f528eb0-1217-4e0e-a401-928774283463"]}],"mendeley":{"formattedCitation":"(Chapra, 2024)","plainTextFormattedCitation":"(Chapra, 2024)","previouslyFormattedCitation":"(Chapra, 2024)"},"properties":{"noteIndex":0},"schema":"https://github.com/citation-style-language/schema/raw/master/csl-citation.json"}</w:instrText>
      </w:r>
      <w:r w:rsidR="00EE2614">
        <w:rPr>
          <w:rFonts w:ascii="Times New Roman" w:hAnsi="Times New Roman" w:cs="Times New Roman"/>
          <w:lang w:val="en-US"/>
        </w:rPr>
        <w:fldChar w:fldCharType="separate"/>
      </w:r>
      <w:r w:rsidR="00EE2614" w:rsidRPr="00EE2614">
        <w:rPr>
          <w:rFonts w:ascii="Times New Roman" w:hAnsi="Times New Roman" w:cs="Times New Roman"/>
          <w:noProof/>
          <w:lang w:val="en-US"/>
        </w:rPr>
        <w:t>(Chapra, 2024)</w:t>
      </w:r>
      <w:r w:rsidR="00EE2614">
        <w:rPr>
          <w:rFonts w:ascii="Times New Roman" w:hAnsi="Times New Roman" w:cs="Times New Roman"/>
          <w:lang w:val="en-US"/>
        </w:rPr>
        <w:fldChar w:fldCharType="end"/>
      </w:r>
      <w:r w:rsidRPr="00793994">
        <w:rPr>
          <w:rFonts w:ascii="Times New Roman" w:hAnsi="Times New Roman" w:cs="Times New Roman"/>
          <w:lang w:val="en-US"/>
        </w:rPr>
        <w:t xml:space="preserve">. Third, it aligns Islamic Moral Economy principles with contemporary sustainability frameworks, reinforcing the view that ethical and ecological </w:t>
      </w:r>
      <w:r w:rsidRPr="00793994">
        <w:rPr>
          <w:rFonts w:ascii="Times New Roman" w:hAnsi="Times New Roman" w:cs="Times New Roman"/>
          <w:lang w:val="en-US"/>
        </w:rPr>
        <w:lastRenderedPageBreak/>
        <w:t xml:space="preserve">considerations are intrinsic to Islamic economic </w:t>
      </w:r>
      <w:proofErr w:type="spellStart"/>
      <w:r w:rsidRPr="00793994">
        <w:rPr>
          <w:rFonts w:ascii="Times New Roman" w:hAnsi="Times New Roman" w:cs="Times New Roman"/>
          <w:lang w:val="en-US"/>
        </w:rPr>
        <w:t>behaviour</w:t>
      </w:r>
      <w:proofErr w:type="spellEnd"/>
      <w:r w:rsidRPr="00793994">
        <w:rPr>
          <w:rFonts w:ascii="Times New Roman" w:hAnsi="Times New Roman" w:cs="Times New Roman"/>
          <w:lang w:val="en-US"/>
        </w:rPr>
        <w:t xml:space="preserve"> rather than external modern constructs </w:t>
      </w:r>
      <w:r w:rsidR="00EE2614">
        <w:rPr>
          <w:rFonts w:ascii="Times New Roman" w:hAnsi="Times New Roman" w:cs="Times New Roman"/>
          <w:lang w:val="en-US"/>
        </w:rPr>
        <w:fldChar w:fldCharType="begin" w:fldLock="1"/>
      </w:r>
      <w:r w:rsidR="0089206C">
        <w:rPr>
          <w:rFonts w:ascii="Times New Roman" w:hAnsi="Times New Roman" w:cs="Times New Roman"/>
          <w:lang w:val="en-US"/>
        </w:rPr>
        <w:instrText>ADDIN CSL_CITATION {"citationItems":[{"id":"ITEM-1","itemData":{"DOI":"10.4337/9781781002513.00014","ISBN":"9781781002506","author":[{"dropping-particle":"","family":"Asutay","given":"Mehmet","non-dropping-particle":"","parse-names":false,"suffix":""}],"container-title":"Islamic Finance in Europe: Towards a Plural Financial System","id":"ITEM-1","issued":{"date-parts":[["2013","4"]]},"page":"55-63","publisher":"Edward Elgar Publishing","title":"Islamic moral economy as the foundation of Islamic finance","type":"article-journal"},"uris":["http://www.mendeley.com/documents/?uuid=396ec359-1489-4669-85ed-51259e6e4548","http://www.mendeley.com/documents/?uuid=f2d8f631-6217-35e0-89de-d632e29d3d00"]}],"mendeley":{"formattedCitation":"(Asutay, 2013)","plainTextFormattedCitation":"(Asutay, 2013)","previouslyFormattedCitation":"(Asutay, 2013)"},"properties":{"noteIndex":0},"schema":"https://github.com/citation-style-language/schema/raw/master/csl-citation.json"}</w:instrText>
      </w:r>
      <w:r w:rsidR="00EE2614">
        <w:rPr>
          <w:rFonts w:ascii="Times New Roman" w:hAnsi="Times New Roman" w:cs="Times New Roman"/>
          <w:lang w:val="en-US"/>
        </w:rPr>
        <w:fldChar w:fldCharType="separate"/>
      </w:r>
      <w:r w:rsidR="00EE2614" w:rsidRPr="00EE2614">
        <w:rPr>
          <w:rFonts w:ascii="Times New Roman" w:hAnsi="Times New Roman" w:cs="Times New Roman"/>
          <w:noProof/>
          <w:lang w:val="en-US"/>
        </w:rPr>
        <w:t>(Asutay, 2013)</w:t>
      </w:r>
      <w:r w:rsidR="00EE2614">
        <w:rPr>
          <w:rFonts w:ascii="Times New Roman" w:hAnsi="Times New Roman" w:cs="Times New Roman"/>
          <w:lang w:val="en-US"/>
        </w:rPr>
        <w:fldChar w:fldCharType="end"/>
      </w:r>
      <w:r w:rsidRPr="00793994">
        <w:rPr>
          <w:rFonts w:ascii="Times New Roman" w:hAnsi="Times New Roman" w:cs="Times New Roman"/>
          <w:lang w:val="en-US"/>
        </w:rPr>
        <w:t>.</w:t>
      </w:r>
    </w:p>
    <w:p w14:paraId="344AC0D3" w14:textId="65A82805" w:rsidR="00793994" w:rsidRPr="00793994" w:rsidRDefault="00793994" w:rsidP="00793994">
      <w:pPr>
        <w:spacing w:after="0" w:line="276" w:lineRule="auto"/>
        <w:ind w:left="284" w:firstLine="436"/>
        <w:jc w:val="both"/>
        <w:rPr>
          <w:rFonts w:ascii="Times New Roman" w:hAnsi="Times New Roman" w:cs="Times New Roman"/>
          <w:lang w:val="en-US"/>
        </w:rPr>
      </w:pPr>
      <w:r w:rsidRPr="00793994">
        <w:rPr>
          <w:rFonts w:ascii="Times New Roman" w:hAnsi="Times New Roman" w:cs="Times New Roman"/>
          <w:lang w:val="en-US"/>
        </w:rPr>
        <w:t>The framework also presents implications for Islamic financial education and policy development. In educational contexts, ISFL supports the design of literacy models that integrate financial knowledge with ethical reasoning and sustainability awareness. This approach encourages learners to understand financial decisions not only as technical choices but as actions with social, environmental, and moral consequences</w:t>
      </w:r>
      <w:r w:rsidR="003C0E7E">
        <w:rPr>
          <w:rFonts w:ascii="Times New Roman" w:hAnsi="Times New Roman" w:cs="Times New Roman"/>
          <w:lang w:val="en-US"/>
        </w:rPr>
        <w:t xml:space="preserve"> </w:t>
      </w:r>
      <w:r w:rsidR="003C0E7E">
        <w:rPr>
          <w:rFonts w:ascii="Times New Roman" w:hAnsi="Times New Roman" w:cs="Times New Roman"/>
          <w:lang w:val="en-US"/>
        </w:rPr>
        <w:fldChar w:fldCharType="begin" w:fldLock="1"/>
      </w:r>
      <w:r w:rsidR="0089206C">
        <w:rPr>
          <w:rFonts w:ascii="Times New Roman" w:hAnsi="Times New Roman" w:cs="Times New Roman"/>
          <w:lang w:val="en-US"/>
        </w:rPr>
        <w:instrText>ADDIN CSL_CITATION {"citationItems":[{"id":"ITEM-1","itemData":{"abstract":"Financial education, financial consumer protection and financial inclusion are recognised at the highest policy level as three essential ingredients for the financial empowerment of individuals and the overall stability of the financial system, as highlighted through three sets of high-level principles endorsed by G20 leaders: Innovative Financial Inclusion (2010); Financial Consumer Protection (2011); and National Strategies for Financial Education (2012). As indicated in the High-level Principles on National Strategies, developed by the OECD International Network on Financial Education (OECD/INFE), assessing the financial literacy competencies of the population is a key component of a successful national strategy. The opportunity to collect data using an internationally relevant instrument through a co-ordinated exercise further increases the value of such an assessment by enabling economies to benchmark themselves, identify common patterns and work together to find solutions for improving financial literacy and well-being within their respective populations. Some 26 countries and economies (of which 12 OECD member countries), drawn from Asia, Europe and Latin America, participated in this second international survey of financial literacy competencies using the globally recognised OECD/INFE toolkit. This worldwide exercise is a key achievement for the OECD/INFE, which set the development of a method to measure and compare financial literacy as one of its three initial objectives. The results provide information about financial literacy that go beyond knowledge, covering aspects of financial behaviour and attitudes. Trends of financial inclusion are reported. Particular attention has been paid to elements that provide insights into the financial resilience of individuals, an important characteristic that is proving very pertinent during times of economic and financial volatility. A novel score for financial well-being has been computed. The report also seeks to identify potential target groups within the populations by differentiating financial literacy scores by individuals’ characteristics (such as gender, age, digital use and level of savings as an approximation of financial resilience). The publication was prepared by Kiril Kossev with oversight by Flore-Anne Messy, Adele Atkinson and Andrea Grifoni in the Insurance, Private Pensions and Financial Markets Division of the OECD Directorate for Financial and Enterprise Affairs. Editing support was pro…","author":[{"dropping-particle":"","family":"Organización para la Cooperación y el Desarrollo Económicos [OCDE]","given":"","non-dropping-particle":"","parse-names":false,"suffix":""}],"container-title":"OECD/INFE 2020 International Survey of Adult Financial Literacy","id":"ITEM-1","issued":{"date-parts":[["2020"]]},"page":"78","title":"OECD/INFE 2020 International Survey of Adult Financial Literacy","type":"article-journal"},"uris":["http://www.mendeley.com/documents/?uuid=54170b93-e554-4192-9a1c-b6f94242c909","http://www.mendeley.com/documents/?uuid=24876ba9-a48f-4b9a-8b47-8ee44d4120f3"]}],"mendeley":{"formattedCitation":"(Organización para la Cooperación y el Desarrollo Económicos [OCDE], 2020)","manualFormatting":"(OCDE, 2020)","plainTextFormattedCitation":"(Organización para la Cooperación y el Desarrollo Económicos [OCDE], 2020)","previouslyFormattedCitation":"(Organización para la Cooperación y el Desarrollo Económicos [OCDE], 2020)"},"properties":{"noteIndex":0},"schema":"https://github.com/citation-style-language/schema/raw/master/csl-citation.json"}</w:instrText>
      </w:r>
      <w:r w:rsidR="003C0E7E">
        <w:rPr>
          <w:rFonts w:ascii="Times New Roman" w:hAnsi="Times New Roman" w:cs="Times New Roman"/>
          <w:lang w:val="en-US"/>
        </w:rPr>
        <w:fldChar w:fldCharType="separate"/>
      </w:r>
      <w:r w:rsidR="003C0E7E" w:rsidRPr="008A1B64">
        <w:rPr>
          <w:rFonts w:ascii="Times New Roman" w:hAnsi="Times New Roman" w:cs="Times New Roman"/>
          <w:noProof/>
          <w:lang w:val="en-US"/>
        </w:rPr>
        <w:t>(OCDE, 2020</w:t>
      </w:r>
      <w:r w:rsidR="003C0E7E">
        <w:rPr>
          <w:rFonts w:ascii="Times New Roman" w:hAnsi="Times New Roman" w:cs="Times New Roman"/>
          <w:noProof/>
          <w:lang w:val="en-US"/>
        </w:rPr>
        <w:t>)</w:t>
      </w:r>
      <w:r w:rsidR="003C0E7E">
        <w:rPr>
          <w:rFonts w:ascii="Times New Roman" w:hAnsi="Times New Roman" w:cs="Times New Roman"/>
          <w:lang w:val="en-US"/>
        </w:rPr>
        <w:fldChar w:fldCharType="end"/>
      </w:r>
      <w:r w:rsidRPr="00793994">
        <w:rPr>
          <w:rFonts w:ascii="Times New Roman" w:hAnsi="Times New Roman" w:cs="Times New Roman"/>
          <w:lang w:val="en-US"/>
        </w:rPr>
        <w:t xml:space="preserve">. At the policy level, ISFL offers a conceptual basis for developing literacy initiatives that align Islamic finance objectives with sustainable development agendas, potentially strengthening regulatory strategies and financial inclusion programs within Sharia-based systems </w:t>
      </w:r>
      <w:r w:rsidR="003C0E7E">
        <w:rPr>
          <w:rFonts w:ascii="Times New Roman" w:hAnsi="Times New Roman" w:cs="Times New Roman"/>
          <w:lang w:val="en-US"/>
        </w:rPr>
        <w:fldChar w:fldCharType="begin" w:fldLock="1"/>
      </w:r>
      <w:r w:rsidR="0089206C">
        <w:rPr>
          <w:rFonts w:ascii="Times New Roman" w:hAnsi="Times New Roman" w:cs="Times New Roman"/>
          <w:lang w:val="en-US"/>
        </w:rPr>
        <w:instrText>ADDIN CSL_CITATION {"citationItems":[{"id":"ITEM-1","itemData":{"DOI":"10.1007/978-3-030-76016-8","ISBN":"9783030760168","abstract":"The book is a collection of chapters discussing the Sustainable Development Goals in the broader context of Islamic finance along with mapping the SDGs with Maqasid Al-Shariah. It provides a framework for both Muslim and non-Muslim countries to develop a sustainable economy which encompasses not only the concept of the welfare state but also supports development-related activities, ensures financial inclusion through equal distribution of wealth and alleviation of poverty, and protects the overall environmental and ecological system. More specifically, this book explores various aspects of Islamic finance in relation to parameters of SDGs; restructuring of Islamic finance and connecting its dots in the light of SDGs; Islamic perspective on ESG and ecological quality; interest-free tools and modernization of Islamic financial institutions for sustainable development and economic stability; and the role of Islamic finance in infrastructure-related development activities. Consistent with the view that SDGs are embedded within the theme of Islamic finance, this book is specifically designed to meet the needs of key regulatory institutions, academic scholars, and industry practitioners both in the field of Islamic finance and sustainable finance.","author":[{"dropping-particle":"","family":"Hassan","given":"M. Kabir","non-dropping-particle":"","parse-names":false,"suffix":""},{"dropping-particle":"","family":"Sarag","given":"Mehmet","non-dropping-particle":"","parse-names":false,"suffix":""},{"dropping-particle":"","family":"Khan","given":"Ashraf","non-dropping-particle":"","parse-names":false,"suffix":""}],"container-title":"Islamic Finance and Sustainable Development: A Sustainable Economic Framework for Muslim and Non-Muslim Countries","id":"ITEM-1","issued":{"date-parts":[["2021"]]},"number-of-pages":"1-386","title":"Islamic Finance and Sustainable Development: A Sustainable Economic Framework for Muslim and Non-Muslim Countries","type":"book"},"uris":["http://www.mendeley.com/documents/?uuid=d7a87604-6039-4810-8aaa-c1865309bb41","http://www.mendeley.com/documents/?uuid=13a08661-ab5d-4990-91a6-f3cc8ca36819"]}],"mendeley":{"formattedCitation":"(M. K. Hassan et al., 2021)","manualFormatting":"(Hassan et al., 2021)","plainTextFormattedCitation":"(M. K. Hassan et al., 2021)","previouslyFormattedCitation":"(M. K. Hassan et al., 2021)"},"properties":{"noteIndex":0},"schema":"https://github.com/citation-style-language/schema/raw/master/csl-citation.json"}</w:instrText>
      </w:r>
      <w:r w:rsidR="003C0E7E">
        <w:rPr>
          <w:rFonts w:ascii="Times New Roman" w:hAnsi="Times New Roman" w:cs="Times New Roman"/>
          <w:lang w:val="en-US"/>
        </w:rPr>
        <w:fldChar w:fldCharType="separate"/>
      </w:r>
      <w:r w:rsidR="003C0E7E" w:rsidRPr="003C0E7E">
        <w:rPr>
          <w:rFonts w:ascii="Times New Roman" w:hAnsi="Times New Roman" w:cs="Times New Roman"/>
          <w:noProof/>
          <w:lang w:val="en-US"/>
        </w:rPr>
        <w:t>(Hassan et al., 2021)</w:t>
      </w:r>
      <w:r w:rsidR="003C0E7E">
        <w:rPr>
          <w:rFonts w:ascii="Times New Roman" w:hAnsi="Times New Roman" w:cs="Times New Roman"/>
          <w:lang w:val="en-US"/>
        </w:rPr>
        <w:fldChar w:fldCharType="end"/>
      </w:r>
      <w:r w:rsidRPr="00793994">
        <w:rPr>
          <w:rFonts w:ascii="Times New Roman" w:hAnsi="Times New Roman" w:cs="Times New Roman"/>
          <w:lang w:val="en-US"/>
        </w:rPr>
        <w:t>.</w:t>
      </w:r>
    </w:p>
    <w:p w14:paraId="0FF2E932" w14:textId="34444EA2" w:rsidR="00793994" w:rsidRPr="00793994" w:rsidRDefault="00793994" w:rsidP="00793994">
      <w:pPr>
        <w:spacing w:after="0" w:line="276" w:lineRule="auto"/>
        <w:ind w:left="284" w:firstLine="436"/>
        <w:jc w:val="both"/>
        <w:rPr>
          <w:rFonts w:ascii="Times New Roman" w:hAnsi="Times New Roman" w:cs="Times New Roman"/>
          <w:lang w:val="en-US"/>
        </w:rPr>
      </w:pPr>
      <w:r w:rsidRPr="00793994">
        <w:rPr>
          <w:rFonts w:ascii="Times New Roman" w:hAnsi="Times New Roman" w:cs="Times New Roman"/>
          <w:lang w:val="en-US"/>
        </w:rPr>
        <w:t>Despite its theoretical contributions, several limitations must be acknowledged. As a conceptual framework, ISFL requires empirical validation to assess construct reliability, discriminant validity, and measurement feasibility</w:t>
      </w:r>
      <w:r w:rsidR="003C0E7E">
        <w:rPr>
          <w:rFonts w:ascii="Times New Roman" w:hAnsi="Times New Roman" w:cs="Times New Roman"/>
          <w:lang w:val="en-US"/>
        </w:rPr>
        <w:t xml:space="preserve"> </w:t>
      </w:r>
      <w:r w:rsidR="003C0E7E">
        <w:rPr>
          <w:rFonts w:ascii="Times New Roman" w:hAnsi="Times New Roman" w:cs="Times New Roman"/>
          <w:lang w:val="en-US"/>
        </w:rPr>
        <w:fldChar w:fldCharType="begin" w:fldLock="1"/>
      </w:r>
      <w:r w:rsidR="0089206C">
        <w:rPr>
          <w:rFonts w:ascii="Times New Roman" w:hAnsi="Times New Roman" w:cs="Times New Roman"/>
          <w:lang w:val="en-US"/>
        </w:rPr>
        <w:instrText>ADDIN CSL_CITATION {"citationItems":[{"id":"ITEM-1","itemData":{"DOI":"10.1111/j.1745-6606.2010.01170.x","ISSN":"00220078","abstract":"Financial literacy (or financial knowledge) is typically an input to model the need for financial education and explain variation in financial outcomes. Defining and appropriately measuring financial literacy is essential to understand educational impact as well as barriers to effective financial choice. This article summarizes the broad range of financial literacy measures used in research over the last decade. An overview of the meaning and measurement of financial literacy is presented to highlight current limitations and assist researchers in establishing standardized, commonly accepted financial literacy instruments. Copyright 2010 by The American Council on Consumer Interests.","author":[{"dropping-particle":"","family":"Huston","given":"Sandra J.","non-dropping-particle":"","parse-names":false,"suffix":""}],"container-title":"Journal of Consumer Affairs","id":"ITEM-1","issue":"2","issued":{"date-parts":[["2010","6"]]},"page":"296-316","publisher":"John Wiley &amp; Sons, Ltd","title":"Measuring Financial Literacy","type":"article-journal","volume":"44"},"uris":["http://www.mendeley.com/documents/?uuid=73302626-ca7a-42f4-99e8-87ee4d413b25","http://www.mendeley.com/documents/?uuid=2478f9f9-0860-38f4-bf06-54692c1f4caa"]}],"mendeley":{"formattedCitation":"(Huston, 2010)","plainTextFormattedCitation":"(Huston, 2010)","previouslyFormattedCitation":"(Huston, 2010)"},"properties":{"noteIndex":0},"schema":"https://github.com/citation-style-language/schema/raw/master/csl-citation.json"}</w:instrText>
      </w:r>
      <w:r w:rsidR="003C0E7E">
        <w:rPr>
          <w:rFonts w:ascii="Times New Roman" w:hAnsi="Times New Roman" w:cs="Times New Roman"/>
          <w:lang w:val="en-US"/>
        </w:rPr>
        <w:fldChar w:fldCharType="separate"/>
      </w:r>
      <w:r w:rsidR="003C0E7E" w:rsidRPr="003C0E7E">
        <w:rPr>
          <w:rFonts w:ascii="Times New Roman" w:hAnsi="Times New Roman" w:cs="Times New Roman"/>
          <w:noProof/>
          <w:lang w:val="en-US"/>
        </w:rPr>
        <w:t>(Huston, 2010)</w:t>
      </w:r>
      <w:r w:rsidR="003C0E7E">
        <w:rPr>
          <w:rFonts w:ascii="Times New Roman" w:hAnsi="Times New Roman" w:cs="Times New Roman"/>
          <w:lang w:val="en-US"/>
        </w:rPr>
        <w:fldChar w:fldCharType="end"/>
      </w:r>
      <w:r w:rsidRPr="00793994">
        <w:rPr>
          <w:rFonts w:ascii="Times New Roman" w:hAnsi="Times New Roman" w:cs="Times New Roman"/>
          <w:lang w:val="en-US"/>
        </w:rPr>
        <w:t xml:space="preserve">. Additionally, </w:t>
      </w:r>
      <w:proofErr w:type="spellStart"/>
      <w:r w:rsidRPr="00793994">
        <w:rPr>
          <w:rFonts w:ascii="Times New Roman" w:hAnsi="Times New Roman" w:cs="Times New Roman"/>
          <w:lang w:val="en-US"/>
        </w:rPr>
        <w:t>behavioural</w:t>
      </w:r>
      <w:proofErr w:type="spellEnd"/>
      <w:r w:rsidRPr="00793994">
        <w:rPr>
          <w:rFonts w:ascii="Times New Roman" w:hAnsi="Times New Roman" w:cs="Times New Roman"/>
          <w:lang w:val="en-US"/>
        </w:rPr>
        <w:t xml:space="preserve"> outcomes are influenced by psychological, institutional, and socio-economic factors, indicating that literacy alone may not guarantee sustainable financial </w:t>
      </w:r>
      <w:proofErr w:type="spellStart"/>
      <w:r w:rsidRPr="00793994">
        <w:rPr>
          <w:rFonts w:ascii="Times New Roman" w:hAnsi="Times New Roman" w:cs="Times New Roman"/>
          <w:lang w:val="en-US"/>
        </w:rPr>
        <w:t>behaviour</w:t>
      </w:r>
      <w:proofErr w:type="spellEnd"/>
      <w:r w:rsidR="003C0E7E">
        <w:rPr>
          <w:rFonts w:ascii="Times New Roman" w:hAnsi="Times New Roman" w:cs="Times New Roman"/>
          <w:lang w:val="en-US"/>
        </w:rPr>
        <w:t xml:space="preserve"> </w:t>
      </w:r>
      <w:r w:rsidR="003C0E7E">
        <w:rPr>
          <w:rFonts w:ascii="Times New Roman" w:hAnsi="Times New Roman" w:cs="Times New Roman"/>
          <w:lang w:val="en-US"/>
        </w:rPr>
        <w:fldChar w:fldCharType="begin" w:fldLock="1"/>
      </w:r>
      <w:r w:rsidR="0089206C">
        <w:rPr>
          <w:rFonts w:ascii="Times New Roman" w:hAnsi="Times New Roman" w:cs="Times New Roman"/>
          <w:lang w:val="en-US"/>
        </w:rPr>
        <w:instrText>ADDIN CSL_CITATION {"citationItems":[{"id":"ITEM-1","itemData":{"DOI":"10.2139/SSRN.2260193","abstract":"This paper undertakes an assessment of a rapidly growing body of economic research on financial literacy. We start with an overview of theoretical research which casts financial knowledge as a form of investment in human capital. Endogenizing financial knowledge has important implications for welfare as well as policies intended to enhance levels of financial knowledge in the larger population. Next, we draw on recent surveys to establish how much (or how little) people know and identify the least financially savvy population subgroups. This is followed by an examination of the impact of financial literacy on economic decision-making in the United States and elsewhere. While the literature is still young, conclusions may be drawn about the effects and consequences of financial illiteracy and what works to remedy these gaps. A final section offers thoughts on what remains to be learned if researchers are to better inform theoretical and empirical models as well as public policy.","author":[{"dropping-particle":"","family":"Lusardi","given":"Annamaria","non-dropping-particle":"","parse-names":false,"suffix":""},{"dropping-particle":"","family":"Mitchell","given":"Olivia S.","non-dropping-particle":"","parse-names":false,"suffix":""}],"container-title":"SSRN Electronic Journal","id":"ITEM-1","issued":{"date-parts":[["2013","6"]]},"publisher":"Elsevier BV","title":"The Economic Importance of Financial Literacy: Theory and Evidence","type":"article-journal"},"uris":["http://www.mendeley.com/documents/?uuid=cf01a709-1f4c-414e-9601-bad4a3c9a860","http://www.mendeley.com/documents/?uuid=3c621952-abef-34b8-93dc-fba313cf2d0a"]}],"mendeley":{"formattedCitation":"(Lusardi &amp; Mitchell, 2013)","plainTextFormattedCitation":"(Lusardi &amp; Mitchell, 2013)","previouslyFormattedCitation":"(Lusardi &amp; Mitchell, 2013)"},"properties":{"noteIndex":0},"schema":"https://github.com/citation-style-language/schema/raw/master/csl-citation.json"}</w:instrText>
      </w:r>
      <w:r w:rsidR="003C0E7E">
        <w:rPr>
          <w:rFonts w:ascii="Times New Roman" w:hAnsi="Times New Roman" w:cs="Times New Roman"/>
          <w:lang w:val="en-US"/>
        </w:rPr>
        <w:fldChar w:fldCharType="separate"/>
      </w:r>
      <w:r w:rsidR="003C0E7E" w:rsidRPr="003C0E7E">
        <w:rPr>
          <w:rFonts w:ascii="Times New Roman" w:hAnsi="Times New Roman" w:cs="Times New Roman"/>
          <w:noProof/>
          <w:lang w:val="en-US"/>
        </w:rPr>
        <w:t>(Lusardi &amp; Mitchell, 2013)</w:t>
      </w:r>
      <w:r w:rsidR="003C0E7E">
        <w:rPr>
          <w:rFonts w:ascii="Times New Roman" w:hAnsi="Times New Roman" w:cs="Times New Roman"/>
          <w:lang w:val="en-US"/>
        </w:rPr>
        <w:fldChar w:fldCharType="end"/>
      </w:r>
      <w:r w:rsidRPr="00793994">
        <w:rPr>
          <w:rFonts w:ascii="Times New Roman" w:hAnsi="Times New Roman" w:cs="Times New Roman"/>
          <w:lang w:val="en-US"/>
        </w:rPr>
        <w:t>. There is also a potential tension between normative ethical ideals and market-driven financial practices, particularly in contexts where sustainability principles may conflict with short-term economic incentives</w:t>
      </w:r>
      <w:r w:rsidR="003C0E7E">
        <w:rPr>
          <w:rFonts w:ascii="Times New Roman" w:hAnsi="Times New Roman" w:cs="Times New Roman"/>
          <w:lang w:val="en-US"/>
        </w:rPr>
        <w:t xml:space="preserve"> </w:t>
      </w:r>
      <w:r w:rsidR="003C0E7E">
        <w:rPr>
          <w:rFonts w:ascii="Times New Roman" w:hAnsi="Times New Roman" w:cs="Times New Roman"/>
          <w:lang w:val="en-US"/>
        </w:rPr>
        <w:fldChar w:fldCharType="begin" w:fldLock="1"/>
      </w:r>
      <w:r w:rsidR="0089206C">
        <w:rPr>
          <w:rFonts w:ascii="Times New Roman" w:hAnsi="Times New Roman" w:cs="Times New Roman"/>
          <w:lang w:val="en-US"/>
        </w:rPr>
        <w:instrText>ADDIN CSL_CITATION {"citationItems":[{"id":"ITEM-1","itemData":{"DOI":"10.4337/9781781002513.00014","ISBN":"9781781002506","author":[{"dropping-particle":"","family":"Asutay","given":"Mehmet","non-dropping-particle":"","parse-names":false,"suffix":""}],"container-title":"Islamic Finance in Europe: Towards a Plural Financial System","id":"ITEM-1","issued":{"date-parts":[["2013","4"]]},"page":"55-63","publisher":"Edward Elgar Publishing","title":"Islamic moral economy as the foundation of Islamic finance","type":"article-journal"},"uris":["http://www.mendeley.com/documents/?uuid=396ec359-1489-4669-85ed-51259e6e4548","http://www.mendeley.com/documents/?uuid=f2d8f631-6217-35e0-89de-d632e29d3d00"]}],"mendeley":{"formattedCitation":"(Asutay, 2013)","plainTextFormattedCitation":"(Asutay, 2013)","previouslyFormattedCitation":"(Asutay, 2013)"},"properties":{"noteIndex":0},"schema":"https://github.com/citation-style-language/schema/raw/master/csl-citation.json"}</w:instrText>
      </w:r>
      <w:r w:rsidR="003C0E7E">
        <w:rPr>
          <w:rFonts w:ascii="Times New Roman" w:hAnsi="Times New Roman" w:cs="Times New Roman"/>
          <w:lang w:val="en-US"/>
        </w:rPr>
        <w:fldChar w:fldCharType="separate"/>
      </w:r>
      <w:r w:rsidR="003C0E7E" w:rsidRPr="003C0E7E">
        <w:rPr>
          <w:rFonts w:ascii="Times New Roman" w:hAnsi="Times New Roman" w:cs="Times New Roman"/>
          <w:noProof/>
          <w:lang w:val="en-US"/>
        </w:rPr>
        <w:t>(Asutay, 2013)</w:t>
      </w:r>
      <w:r w:rsidR="003C0E7E">
        <w:rPr>
          <w:rFonts w:ascii="Times New Roman" w:hAnsi="Times New Roman" w:cs="Times New Roman"/>
          <w:lang w:val="en-US"/>
        </w:rPr>
        <w:fldChar w:fldCharType="end"/>
      </w:r>
      <w:r w:rsidRPr="00793994">
        <w:rPr>
          <w:rFonts w:ascii="Times New Roman" w:hAnsi="Times New Roman" w:cs="Times New Roman"/>
          <w:lang w:val="en-US"/>
        </w:rPr>
        <w:t>.</w:t>
      </w:r>
    </w:p>
    <w:p w14:paraId="0F589E7E" w14:textId="2C8FA0D9" w:rsidR="002368A7" w:rsidRDefault="00793994" w:rsidP="00793994">
      <w:pPr>
        <w:spacing w:after="0" w:line="276" w:lineRule="auto"/>
        <w:ind w:left="284" w:firstLine="436"/>
        <w:jc w:val="both"/>
        <w:rPr>
          <w:rFonts w:ascii="Times New Roman" w:hAnsi="Times New Roman" w:cs="Times New Roman"/>
          <w:lang w:val="en-US"/>
        </w:rPr>
      </w:pPr>
      <w:r w:rsidRPr="00793994">
        <w:rPr>
          <w:rFonts w:ascii="Times New Roman" w:hAnsi="Times New Roman" w:cs="Times New Roman"/>
          <w:lang w:val="en-US"/>
        </w:rPr>
        <w:t>Overall, the ISFL framework provides a theoretically grounded re-</w:t>
      </w:r>
      <w:proofErr w:type="spellStart"/>
      <w:r w:rsidRPr="00793994">
        <w:rPr>
          <w:rFonts w:ascii="Times New Roman" w:hAnsi="Times New Roman" w:cs="Times New Roman"/>
          <w:lang w:val="en-US"/>
        </w:rPr>
        <w:t>conceptualisation</w:t>
      </w:r>
      <w:proofErr w:type="spellEnd"/>
      <w:r w:rsidRPr="00793994">
        <w:rPr>
          <w:rFonts w:ascii="Times New Roman" w:hAnsi="Times New Roman" w:cs="Times New Roman"/>
          <w:lang w:val="en-US"/>
        </w:rPr>
        <w:t xml:space="preserve"> of financial literacy, integrating sustainability within an Islamic ethical and socio-economic perspective. This model contributes to the evolving discourse on sustainable Islamic finance by offering a structured analytical lens linking knowledge, values, </w:t>
      </w:r>
      <w:proofErr w:type="spellStart"/>
      <w:r w:rsidRPr="00793994">
        <w:rPr>
          <w:rFonts w:ascii="Times New Roman" w:hAnsi="Times New Roman" w:cs="Times New Roman"/>
          <w:lang w:val="en-US"/>
        </w:rPr>
        <w:t>behaviour</w:t>
      </w:r>
      <w:proofErr w:type="spellEnd"/>
      <w:r w:rsidRPr="00793994">
        <w:rPr>
          <w:rFonts w:ascii="Times New Roman" w:hAnsi="Times New Roman" w:cs="Times New Roman"/>
          <w:lang w:val="en-US"/>
        </w:rPr>
        <w:t>, and socio-ecological impact.</w:t>
      </w:r>
    </w:p>
    <w:p w14:paraId="55C50A29" w14:textId="77777777" w:rsidR="002368A7" w:rsidRPr="009262B3" w:rsidRDefault="002368A7" w:rsidP="009262B3">
      <w:pPr>
        <w:spacing w:after="0" w:line="276" w:lineRule="auto"/>
        <w:jc w:val="both"/>
        <w:rPr>
          <w:rFonts w:ascii="Times New Roman" w:hAnsi="Times New Roman" w:cs="Times New Roman"/>
          <w:lang w:val="en-US"/>
        </w:rPr>
      </w:pPr>
    </w:p>
    <w:p w14:paraId="03239E31" w14:textId="0DB8EF82" w:rsidR="002368A7" w:rsidRPr="005B0D6F" w:rsidRDefault="00BB4C23" w:rsidP="005B0D6F">
      <w:pPr>
        <w:pStyle w:val="ListParagraph"/>
        <w:numPr>
          <w:ilvl w:val="0"/>
          <w:numId w:val="21"/>
        </w:numPr>
        <w:spacing w:after="0" w:line="276" w:lineRule="auto"/>
        <w:ind w:left="284" w:hanging="284"/>
        <w:jc w:val="both"/>
        <w:rPr>
          <w:rFonts w:ascii="Times New Roman" w:hAnsi="Times New Roman" w:cs="Times New Roman"/>
          <w:lang w:val="en-US"/>
        </w:rPr>
      </w:pPr>
      <w:r w:rsidRPr="00BB4C23">
        <w:rPr>
          <w:rFonts w:ascii="Times New Roman" w:hAnsi="Times New Roman" w:cs="Times New Roman"/>
          <w:b/>
          <w:bCs/>
          <w:lang w:val="en-US"/>
        </w:rPr>
        <w:t>Dimensions and Indicators of Islamic Sustainable Financial Literacy (ISFL)</w:t>
      </w:r>
    </w:p>
    <w:p w14:paraId="0D627C35" w14:textId="3E4A6E94" w:rsidR="002368A7" w:rsidRPr="00DF6E45" w:rsidRDefault="009C5CB1" w:rsidP="00A64C25">
      <w:pPr>
        <w:spacing w:after="0" w:line="276" w:lineRule="auto"/>
        <w:ind w:firstLine="436"/>
        <w:jc w:val="both"/>
        <w:rPr>
          <w:rFonts w:ascii="Times New Roman" w:hAnsi="Times New Roman" w:cs="Times New Roman"/>
          <w:lang w:val="en-US"/>
        </w:rPr>
      </w:pPr>
      <w:r w:rsidRPr="009262B3">
        <w:rPr>
          <w:rFonts w:ascii="Times New Roman" w:hAnsi="Times New Roman" w:cs="Times New Roman"/>
          <w:lang w:val="en-US"/>
        </w:rPr>
        <w:t>The SIFL model adopts a multidimensional approach to measuring sustainable Islamic financial literacy, encompassing cognitive, affective, behavioral, and socio-ecological dimensions</w:t>
      </w:r>
      <w:r w:rsidR="005E47FB" w:rsidRPr="009262B3">
        <w:rPr>
          <w:rFonts w:ascii="Times New Roman" w:hAnsi="Times New Roman" w:cs="Times New Roman"/>
          <w:lang w:val="en-US"/>
        </w:rPr>
        <w:t xml:space="preserve"> </w:t>
      </w:r>
      <w:r w:rsidR="005E47FB" w:rsidRPr="009262B3">
        <w:rPr>
          <w:rFonts w:ascii="Times New Roman" w:hAnsi="Times New Roman" w:cs="Times New Roman"/>
          <w:lang w:val="en-US"/>
        </w:rPr>
        <w:fldChar w:fldCharType="begin" w:fldLock="1"/>
      </w:r>
      <w:r w:rsidR="0089206C">
        <w:rPr>
          <w:rFonts w:ascii="Times New Roman" w:hAnsi="Times New Roman" w:cs="Times New Roman"/>
          <w:lang w:val="en-US"/>
        </w:rPr>
        <w:instrText>ADDIN CSL_CITATION {"citationItems":[{"id":"ITEM-1","itemData":{"DOI":"10.3390/SU17083475","ISSN":"2071-1050","abstract":"With the advancement of the global Sustainable Development Goals (SDGs), residents’ green perception has become a key factor in driving green behavior and the implementation of environmental policies. However, due to differences in socio-economic environments, policy enforcement, and resource accessibility between urban and rural areas, residents’ levels of green perception exhibit significant regional disparities. Based on the Social Ecological Model, this study constructs an analytical framework encompassing the individual, social relationships, community, policy, and organizational levels to systematically explore the multi-level factors influencing urban and rural residents’ green perception. This study collects data through questionnaire surveys and employs Structural Equation Modeling (SEM) to validate the relationships between variables at different levels. The findings indicate that residents’ green perception is influenced by multiple interacting factors, among which environmental knowledge and attitudes at the individual level, family support and social networks at the social relationship level, as well as community atmosphere and policy advocacy play particularly significant roles in enhancing green perception. Furthermore, there are distinct differences in the mechanisms of green perception formation between urban and rural residents; urban residents rely more on government policies and green infrastructure, whereas rural residents’ green perception is primarily influenced by community atmosphere and direct environmental experiences. This study deepens the understanding of urban–rural differences in green perception and their driving factors, providing region-specific policy recommendations to promote widespread green behavior, advance ecological civilization construction in both urban and rural areas, and facilitate the achievement of sustainable development goals.","author":[{"dropping-particle":"","family":"Feng","given":"Yi","non-dropping-particle":"","parse-names":false,"suffix":""},{"dropping-particle":"","family":"Feng","given":"Yu","non-dropping-particle":"","parse-names":false,"suffix":""},{"dropping-particle":"","family":"Liu","given":"Ziyang","non-dropping-particle":"","parse-names":false,"suffix":""}],"container-title":"Sustainability 2025, Vol. 17, Page 3475","id":"ITEM-1","issue":"8","issued":{"date-parts":[["2025","4"]]},"page":"3475","publisher":"Multidisciplinary Digital Publishing Institute","title":"Influencing Factors of Residents’ Green Perception Under Urban–Rural Differences: A Socio-Ecological Model Approach","type":"article-journal","volume":"17"},"uris":["http://www.mendeley.com/documents/?uuid=7a647f4b-100e-3cd9-b8e8-8e48ede9071d","http://www.mendeley.com/documents/?uuid=a4e09381-aeae-4d94-96dd-91a5e7a97ef5"]}],"mendeley":{"formattedCitation":"(Feng et al., 2025)","manualFormatting":"(Feng et al., 2025","plainTextFormattedCitation":"(Feng et al., 2025)","previouslyFormattedCitation":"(Feng et al., 2025)"},"properties":{"noteIndex":0},"schema":"https://github.com/citation-style-language/schema/raw/master/csl-citation.json"}</w:instrText>
      </w:r>
      <w:r w:rsidR="005E47FB" w:rsidRPr="009262B3">
        <w:rPr>
          <w:rFonts w:ascii="Times New Roman" w:hAnsi="Times New Roman" w:cs="Times New Roman"/>
          <w:lang w:val="en-US"/>
        </w:rPr>
        <w:fldChar w:fldCharType="separate"/>
      </w:r>
      <w:r w:rsidR="005E47FB" w:rsidRPr="009262B3">
        <w:rPr>
          <w:rFonts w:ascii="Times New Roman" w:hAnsi="Times New Roman" w:cs="Times New Roman"/>
          <w:noProof/>
          <w:lang w:val="sv-SE"/>
        </w:rPr>
        <w:t>(Feng et al., 2025</w:t>
      </w:r>
      <w:r w:rsidR="005E47FB" w:rsidRPr="009262B3">
        <w:rPr>
          <w:rFonts w:ascii="Times New Roman" w:hAnsi="Times New Roman" w:cs="Times New Roman"/>
          <w:lang w:val="en-US"/>
        </w:rPr>
        <w:fldChar w:fldCharType="end"/>
      </w:r>
      <w:r w:rsidR="00656085" w:rsidRPr="009262B3">
        <w:rPr>
          <w:rFonts w:ascii="Times New Roman" w:hAnsi="Times New Roman" w:cs="Times New Roman"/>
          <w:lang w:val="sv-SE"/>
        </w:rPr>
        <w:t>;</w:t>
      </w:r>
      <w:r w:rsidR="009B3CF0" w:rsidRPr="009262B3">
        <w:rPr>
          <w:rFonts w:ascii="Times New Roman" w:hAnsi="Times New Roman" w:cs="Times New Roman"/>
          <w:lang w:val="sv-SE"/>
        </w:rPr>
        <w:t xml:space="preserve"> </w:t>
      </w:r>
      <w:r w:rsidR="009B3CF0" w:rsidRPr="009262B3">
        <w:rPr>
          <w:rFonts w:ascii="Times New Roman" w:hAnsi="Times New Roman" w:cs="Times New Roman"/>
          <w:lang w:val="en-US"/>
        </w:rPr>
        <w:fldChar w:fldCharType="begin" w:fldLock="1"/>
      </w:r>
      <w:r w:rsidR="0089206C">
        <w:rPr>
          <w:rFonts w:ascii="Times New Roman" w:hAnsi="Times New Roman" w:cs="Times New Roman"/>
          <w:lang w:val="sv-SE"/>
        </w:rPr>
        <w:instrText>ADDIN CSL_CITATION {"citationItems":[{"id":"ITEM-1","itemData":{"DOI":"10.3390/SU13020895","ISSN":"2071-1050","abstract":"In struggles for cultural leadership, advocating a paradigm helps to disseminate, for example, a style of life, thinking, or common practices. Promoting a practice, that is, branding it, includes the use of a simple name or symbol (semiotic sign). Within geosciences, the label “geoethics” refers to a school of thought that uses established philosophical concepts to promote responsible professional practices. The outcomes that are available aggregate to a more general paradigm that calls for geocentric human practices. The label geoethics also sounds like a brand for those practices. As analysis shows, the notion of geoethics is not univocal. At first sight, that feature hinders using it as a brand for geocentric practices. However, the successful branding of the concept of sustainability, as a scientific and public paradigm, indicates the opposite. Although the notion of sustainability aggregates various concepts and is not univocal, it illustrates what cultural leadership can be achieved when a concept, paradigm, and brand use the same semiotic sign (name). Therefore, it is suggested that the school of thought, Geoethics, with its dedicated reference to the specific societal use of geosciences, should also be used as a brand: geoethics, the general application of geoethical thinking to promote geocentric human practices.","author":[{"dropping-particle":"","family":"Bohle","given":"Martin","non-dropping-particle":"","parse-names":false,"suffix":""},{"dropping-particle":"","family":"Marone","given":"Eduardo","non-dropping-particle":"","parse-names":false,"suffix":""}],"container-title":"Sustainability 2021, Vol. 13, Page 895","id":"ITEM-1","issue":"2","issued":{"date-parts":[["2021","1"]]},"page":"895","publisher":"Multidisciplinary Digital Publishing Institute","title":"Geoethics, a Branding for Sustainable Practices","type":"article-journal","volume":"13"},"uris":["http://www.mendeley.com/documents/?uuid=00b6bc72-e772-3481-8067-fdfc8c7e4167","http://www.mendeley.com/documents/?uuid=0c28b32e-8396-4087-ad12-014f9cf5a9d2"]}],"mendeley":{"formattedCitation":"(Bohle &amp; Marone, 2021)","manualFormatting":"Bohle &amp; Marone, 2021)","plainTextFormattedCitation":"(Bohle &amp; Marone, 2021)","previouslyFormattedCitation":"(Bohle &amp; Marone, 2021)"},"properties":{"noteIndex":0},"schema":"https://github.com/citation-style-language/schema/raw/master/csl-citation.json"}</w:instrText>
      </w:r>
      <w:r w:rsidR="009B3CF0" w:rsidRPr="009262B3">
        <w:rPr>
          <w:rFonts w:ascii="Times New Roman" w:hAnsi="Times New Roman" w:cs="Times New Roman"/>
          <w:lang w:val="en-US"/>
        </w:rPr>
        <w:fldChar w:fldCharType="separate"/>
      </w:r>
      <w:r w:rsidR="009B3CF0" w:rsidRPr="009262B3">
        <w:rPr>
          <w:rFonts w:ascii="Times New Roman" w:hAnsi="Times New Roman" w:cs="Times New Roman"/>
          <w:noProof/>
          <w:lang w:val="sv-SE"/>
        </w:rPr>
        <w:t>Bohle &amp; Marone, 2021)</w:t>
      </w:r>
      <w:r w:rsidR="009B3CF0" w:rsidRPr="009262B3">
        <w:rPr>
          <w:rFonts w:ascii="Times New Roman" w:hAnsi="Times New Roman" w:cs="Times New Roman"/>
          <w:lang w:val="en-US"/>
        </w:rPr>
        <w:fldChar w:fldCharType="end"/>
      </w:r>
      <w:r w:rsidR="009368F0" w:rsidRPr="009262B3">
        <w:rPr>
          <w:rFonts w:ascii="Times New Roman" w:hAnsi="Times New Roman" w:cs="Times New Roman"/>
          <w:lang w:val="sv-SE"/>
        </w:rPr>
        <w:t xml:space="preserve">. </w:t>
      </w:r>
      <w:r w:rsidRPr="00DF6E45">
        <w:rPr>
          <w:rFonts w:ascii="Times New Roman" w:hAnsi="Times New Roman" w:cs="Times New Roman"/>
          <w:lang w:val="en-US"/>
        </w:rPr>
        <w:t>This approach is in line with the definition of financial literacy by the OECD, which includes a combination of awareness, knowledge, skills, attitudes, and behaviors needed to make appropriate financial decisions for the well-being of individuals</w:t>
      </w:r>
      <w:r w:rsidR="00BE2D3E" w:rsidRPr="00DF6E45">
        <w:rPr>
          <w:rFonts w:ascii="Times New Roman" w:hAnsi="Times New Roman" w:cs="Times New Roman"/>
          <w:lang w:val="en-US"/>
        </w:rPr>
        <w:t xml:space="preserve"> </w:t>
      </w:r>
      <w:r w:rsidR="007006F3" w:rsidRPr="009262B3">
        <w:rPr>
          <w:rStyle w:val="FootnoteReference"/>
          <w:rFonts w:ascii="Times New Roman" w:hAnsi="Times New Roman" w:cs="Times New Roman"/>
          <w:lang w:val="en-US"/>
        </w:rPr>
        <w:fldChar w:fldCharType="begin" w:fldLock="1"/>
      </w:r>
      <w:r w:rsidR="0089206C">
        <w:rPr>
          <w:rFonts w:ascii="Times New Roman" w:hAnsi="Times New Roman" w:cs="Times New Roman"/>
          <w:lang w:val="en-US"/>
        </w:rPr>
        <w:instrText>ADDIN CSL_CITATION {"citationItems":[{"id":"ITEM-1","itemData":{"abstract":"literacy;","author":[{"dropping-particle":"","family":"Organization for Economic Co-operation and Growth (OECD)","given":"","non-dropping-particle":"","parse-names":false,"suffix":""}],"container-title":"OECD Business and Finance Policy Papers","id":"ITEM-1","issued":{"date-parts":[["2023"]]},"page":"76","title":"OECD/INFE 2023 international survey of adult financial literacy","type":"article-journal"},"uris":["http://www.mendeley.com/documents/?uuid=659185d8-8cef-4e3f-9980-58c64848d526","http://www.mendeley.com/documents/?uuid=695f06ba-1405-46a2-8760-07bdae896d43"]}],"mendeley":{"formattedCitation":"(Organization for Economic Co-operation and Growth (OECD), 2023)","plainTextFormattedCitation":"(Organization for Economic Co-operation and Growth (OECD), 2023)","previouslyFormattedCitation":"(Organization for Economic Co-operation and Growth (OECD), 2023)"},"properties":{"noteIndex":0},"schema":"https://github.com/citation-style-language/schema/raw/master/csl-citation.json"}</w:instrText>
      </w:r>
      <w:r w:rsidR="007006F3" w:rsidRPr="009262B3">
        <w:rPr>
          <w:rStyle w:val="FootnoteReference"/>
          <w:rFonts w:ascii="Times New Roman" w:hAnsi="Times New Roman" w:cs="Times New Roman"/>
          <w:lang w:val="en-US"/>
        </w:rPr>
        <w:fldChar w:fldCharType="separate"/>
      </w:r>
      <w:r w:rsidR="007006F3" w:rsidRPr="00DF6E45">
        <w:rPr>
          <w:rFonts w:ascii="Times New Roman" w:hAnsi="Times New Roman" w:cs="Times New Roman"/>
          <w:noProof/>
          <w:lang w:val="en-US"/>
        </w:rPr>
        <w:t>(Organization for Economic Co-operation and Growth (OECD), 2023)</w:t>
      </w:r>
      <w:r w:rsidR="007006F3" w:rsidRPr="009262B3">
        <w:rPr>
          <w:rStyle w:val="FootnoteReference"/>
          <w:rFonts w:ascii="Times New Roman" w:hAnsi="Times New Roman" w:cs="Times New Roman"/>
          <w:lang w:val="en-US"/>
        </w:rPr>
        <w:fldChar w:fldCharType="end"/>
      </w:r>
      <w:r w:rsidR="009368F0" w:rsidRPr="00DF6E45">
        <w:rPr>
          <w:rFonts w:ascii="Times New Roman" w:hAnsi="Times New Roman" w:cs="Times New Roman"/>
          <w:lang w:val="en-US"/>
        </w:rPr>
        <w:t xml:space="preserve"> </w:t>
      </w:r>
    </w:p>
    <w:p w14:paraId="0A80EDDE" w14:textId="77777777" w:rsidR="00A64C25" w:rsidRDefault="009C5CB1" w:rsidP="00A64C25">
      <w:pPr>
        <w:pStyle w:val="ListParagraph"/>
        <w:numPr>
          <w:ilvl w:val="0"/>
          <w:numId w:val="10"/>
        </w:numPr>
        <w:spacing w:after="0" w:line="276" w:lineRule="auto"/>
        <w:ind w:left="426"/>
        <w:jc w:val="both"/>
        <w:rPr>
          <w:rFonts w:ascii="Times New Roman" w:hAnsi="Times New Roman" w:cs="Times New Roman"/>
          <w:lang w:val="en-US"/>
        </w:rPr>
      </w:pPr>
      <w:r w:rsidRPr="009262B3">
        <w:rPr>
          <w:rFonts w:ascii="Times New Roman" w:hAnsi="Times New Roman" w:cs="Times New Roman"/>
          <w:lang w:val="en-US"/>
        </w:rPr>
        <w:t xml:space="preserve">Cognitive: knowledge and understanding of </w:t>
      </w:r>
      <w:r w:rsidR="00656085" w:rsidRPr="009262B3">
        <w:rPr>
          <w:rFonts w:ascii="Times New Roman" w:hAnsi="Times New Roman" w:cs="Times New Roman"/>
          <w:lang w:val="en-US"/>
        </w:rPr>
        <w:t>Islamic finance and sustainability concepts</w:t>
      </w:r>
      <w:r w:rsidRPr="009262B3">
        <w:rPr>
          <w:rFonts w:ascii="Times New Roman" w:hAnsi="Times New Roman" w:cs="Times New Roman"/>
          <w:lang w:val="en-US"/>
        </w:rPr>
        <w:t xml:space="preserve">. For example, understanding </w:t>
      </w:r>
      <w:proofErr w:type="spellStart"/>
      <w:r w:rsidRPr="009262B3">
        <w:rPr>
          <w:rFonts w:ascii="Times New Roman" w:hAnsi="Times New Roman" w:cs="Times New Roman"/>
          <w:lang w:val="en-US"/>
        </w:rPr>
        <w:t>mudharabah</w:t>
      </w:r>
      <w:proofErr w:type="spellEnd"/>
      <w:r w:rsidRPr="009262B3">
        <w:rPr>
          <w:rFonts w:ascii="Times New Roman" w:hAnsi="Times New Roman" w:cs="Times New Roman"/>
          <w:lang w:val="en-US"/>
        </w:rPr>
        <w:t xml:space="preserve"> contracts, productive waqf, and ESG (Environmental, Social, Governance)-based investments</w:t>
      </w:r>
      <w:r w:rsidR="00A64C25">
        <w:rPr>
          <w:rFonts w:ascii="Times New Roman" w:hAnsi="Times New Roman" w:cs="Times New Roman"/>
          <w:lang w:val="en-US"/>
        </w:rPr>
        <w:t>.</w:t>
      </w:r>
    </w:p>
    <w:p w14:paraId="0DF846AA" w14:textId="77777777" w:rsidR="00A64C25" w:rsidRDefault="009C5CB1" w:rsidP="00A64C25">
      <w:pPr>
        <w:pStyle w:val="ListParagraph"/>
        <w:numPr>
          <w:ilvl w:val="0"/>
          <w:numId w:val="10"/>
        </w:numPr>
        <w:spacing w:after="0" w:line="276" w:lineRule="auto"/>
        <w:ind w:left="426"/>
        <w:jc w:val="both"/>
        <w:rPr>
          <w:rFonts w:ascii="Times New Roman" w:hAnsi="Times New Roman" w:cs="Times New Roman"/>
          <w:lang w:val="en-US"/>
        </w:rPr>
      </w:pPr>
      <w:r w:rsidRPr="00A64C25">
        <w:rPr>
          <w:rFonts w:ascii="Times New Roman" w:hAnsi="Times New Roman" w:cs="Times New Roman"/>
          <w:lang w:val="en-US"/>
        </w:rPr>
        <w:t xml:space="preserve">Affective: attitudes and motivations to behave </w:t>
      </w:r>
      <w:r w:rsidR="00656085" w:rsidRPr="00A64C25">
        <w:rPr>
          <w:rFonts w:ascii="Times New Roman" w:hAnsi="Times New Roman" w:cs="Times New Roman"/>
          <w:lang w:val="en-US"/>
        </w:rPr>
        <w:t>by</w:t>
      </w:r>
      <w:r w:rsidRPr="00A64C25">
        <w:rPr>
          <w:rFonts w:ascii="Times New Roman" w:hAnsi="Times New Roman" w:cs="Times New Roman"/>
          <w:lang w:val="en-US"/>
        </w:rPr>
        <w:t xml:space="preserve"> Islamic law and support sustainability, such as the desire to avoid usury or support environmentally friendly MSMEs</w:t>
      </w:r>
    </w:p>
    <w:p w14:paraId="08F98FA2" w14:textId="77777777" w:rsidR="00A64C25" w:rsidRDefault="009C5CB1" w:rsidP="00A64C25">
      <w:pPr>
        <w:pStyle w:val="ListParagraph"/>
        <w:numPr>
          <w:ilvl w:val="0"/>
          <w:numId w:val="10"/>
        </w:numPr>
        <w:spacing w:after="0" w:line="276" w:lineRule="auto"/>
        <w:ind w:left="426"/>
        <w:jc w:val="both"/>
        <w:rPr>
          <w:rFonts w:ascii="Times New Roman" w:hAnsi="Times New Roman" w:cs="Times New Roman"/>
          <w:lang w:val="en-US"/>
        </w:rPr>
      </w:pPr>
      <w:r w:rsidRPr="00A64C25">
        <w:rPr>
          <w:rFonts w:ascii="Times New Roman" w:hAnsi="Times New Roman" w:cs="Times New Roman"/>
          <w:lang w:val="en-US"/>
        </w:rPr>
        <w:t xml:space="preserve">Behavior: </w:t>
      </w:r>
      <w:r w:rsidR="00BE2D3E" w:rsidRPr="00A64C25">
        <w:rPr>
          <w:rFonts w:ascii="Times New Roman" w:hAnsi="Times New Roman" w:cs="Times New Roman"/>
          <w:lang w:val="en-US"/>
        </w:rPr>
        <w:t>actual practices</w:t>
      </w:r>
      <w:r w:rsidRPr="00A64C25">
        <w:rPr>
          <w:rFonts w:ascii="Times New Roman" w:hAnsi="Times New Roman" w:cs="Times New Roman"/>
          <w:lang w:val="en-US"/>
        </w:rPr>
        <w:t xml:space="preserve"> in financial management, such as preparing halal budgets, using Islamic banking products, and donating to social institutions</w:t>
      </w:r>
      <w:r w:rsidR="002368A7" w:rsidRPr="00A64C25">
        <w:rPr>
          <w:rFonts w:ascii="Times New Roman" w:hAnsi="Times New Roman" w:cs="Times New Roman"/>
          <w:lang w:val="en-US"/>
        </w:rPr>
        <w:t>.</w:t>
      </w:r>
    </w:p>
    <w:p w14:paraId="7A4993E6" w14:textId="6A52E3C9" w:rsidR="002368A7" w:rsidRPr="00A64C25" w:rsidRDefault="009C5CB1" w:rsidP="00A64C25">
      <w:pPr>
        <w:pStyle w:val="ListParagraph"/>
        <w:numPr>
          <w:ilvl w:val="0"/>
          <w:numId w:val="10"/>
        </w:numPr>
        <w:spacing w:after="0" w:line="276" w:lineRule="auto"/>
        <w:ind w:left="426"/>
        <w:jc w:val="both"/>
        <w:rPr>
          <w:rFonts w:ascii="Times New Roman" w:hAnsi="Times New Roman" w:cs="Times New Roman"/>
          <w:lang w:val="en-US"/>
        </w:rPr>
      </w:pPr>
      <w:r w:rsidRPr="00A64C25">
        <w:rPr>
          <w:rFonts w:ascii="Times New Roman" w:hAnsi="Times New Roman" w:cs="Times New Roman"/>
          <w:lang w:val="en-US"/>
        </w:rPr>
        <w:t xml:space="preserve">Socio-ecological: </w:t>
      </w:r>
      <w:r w:rsidR="00BE2D3E" w:rsidRPr="00A64C25">
        <w:rPr>
          <w:rFonts w:ascii="Times New Roman" w:hAnsi="Times New Roman" w:cs="Times New Roman"/>
          <w:lang w:val="en-US"/>
        </w:rPr>
        <w:t>an additional dimension</w:t>
      </w:r>
      <w:r w:rsidRPr="00A64C25">
        <w:rPr>
          <w:rFonts w:ascii="Times New Roman" w:hAnsi="Times New Roman" w:cs="Times New Roman"/>
          <w:lang w:val="en-US"/>
        </w:rPr>
        <w:t xml:space="preserve"> that connects financial decisions with their impact on the environment and society, for example, preference for green sukuk instruments</w:t>
      </w:r>
      <w:r w:rsidR="002368A7" w:rsidRPr="00A64C25">
        <w:rPr>
          <w:rFonts w:ascii="Times New Roman" w:hAnsi="Times New Roman" w:cs="Times New Roman"/>
          <w:lang w:val="en-US"/>
        </w:rPr>
        <w:t>.</w:t>
      </w:r>
    </w:p>
    <w:p w14:paraId="2728DC26" w14:textId="3946B025" w:rsidR="005B0D6F" w:rsidRDefault="00BE2D3E" w:rsidP="00A64C25">
      <w:pPr>
        <w:spacing w:after="0" w:line="276" w:lineRule="auto"/>
        <w:ind w:firstLine="360"/>
        <w:jc w:val="both"/>
        <w:rPr>
          <w:rFonts w:ascii="Times New Roman" w:hAnsi="Times New Roman" w:cs="Times New Roman"/>
          <w:lang w:val="en-US"/>
        </w:rPr>
      </w:pPr>
      <w:r w:rsidRPr="009262B3">
        <w:rPr>
          <w:rFonts w:ascii="Times New Roman" w:hAnsi="Times New Roman" w:cs="Times New Roman"/>
          <w:noProof/>
        </w:rPr>
        <w:t>Research showing that adequate Islamic financial literacy supported this approach</w:t>
      </w:r>
      <w:r w:rsidR="009C5CB1" w:rsidRPr="009262B3">
        <w:rPr>
          <w:rFonts w:ascii="Times New Roman" w:hAnsi="Times New Roman" w:cs="Times New Roman"/>
          <w:noProof/>
        </w:rPr>
        <w:t xml:space="preserve"> must include cognitive, affective, and behavioral aspects to encourage the adoption of Islamic financial products</w:t>
      </w:r>
      <w:r w:rsidR="00E06B8F" w:rsidRPr="009262B3">
        <w:rPr>
          <w:rFonts w:ascii="Times New Roman" w:hAnsi="Times New Roman" w:cs="Times New Roman"/>
        </w:rPr>
        <w:t xml:space="preserve"> </w:t>
      </w:r>
      <w:r w:rsidR="00E06B8F"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{"citationItems":[{"id":"ITEM-1","itemData":{"DOI":"10.3389/FPSYG.2020.600570/BIBTEX","ISSN":"16641078","abstract":"The study aimed to investigate the impact of behavioral biases on herding for Islamic financial products with the mediation of shariah literacy. An adopted questionnaire from several published studies was used to collect data. The data were collected from 410 respondents and were analyzed with SmartPLS. The results for the direct impact showed that self-attribution, illusion of control, and information availability have a positive and significant impact on herding for Islamic financial products while shariah literacy showed an insignificant impact on herding. The results for mediation showed that previously significant and positive impact turned to insignificant when shariah literacy was introduced as mediating variable between the illusion of control, self-attribution, information availability, and herding. From a theoretical perspective, this study would contribute to the existing body of knowledge of financial decision making from shariah literacy point-out. On the other hand, the findings of this study may be useful for investors to avoid herding in the Islamic financial markets. The authors synthesize the contribution made by behavioral finance studies in extending the knowledge of herding behavior in Islamic financial products with a mediating role of shariah literacy. The key limitation of the study includes data that were collected from three districts of Punjab, Pakistan.","author":[{"dropping-particle":"","family":"Din","given":"Sajid Mohy Ul","non-dropping-particle":"","parse-names":false,"suffix":""},{"dropping-particle":"","family":"Mehmood","given":"Shabra Khalid","non-dropping-particle":"","parse-names":false,"suffix":""},{"dropping-particle":"","family":"Shahzad","given":"Arfan","non-dropping-particle":"","parse-names":false,"suffix":""},{"dropping-particle":"","family":"Ahmad","given":"Israr","non-dropping-particle":"","parse-names":false,"suffix":""},{"dropping-particle":"","family":"Davidyants","given":"Alla","non-dropping-particle":"","parse-names":false,"suffix":""},{"dropping-particle":"","family":"Abu-Rumman","given":"Ayman","non-dropping-particle":"","parse-names":false,"suffix":""}],"container-title":"Frontiers in Psychology","id":"ITEM-1","issued":{"date-parts":[["2021","2"]]},"page":"600570","publisher":"Frontiers Media S.A.","title":"The Impact of Behavioral Biases on Herding Behavior of Investors in Islamic Financial Products","type":"article-journal","volume":"11"},"uris":["http://www.mendeley.com/documents/?uuid=8a33123c-2201-36d6-a6d3-6bbe9f189711","http://www.mendeley.com/documents/?uuid=5dd2fb7e-d221-4352-b768-ca5b22c7e749"]}],"mendeley":{"formattedCitation":"(Din et al., 2021)","manualFormatting":"(Din et al., 2021","plainTextFormattedCitation":"(Din et al., 2021)","previouslyFormattedCitation":"(Din et al., 2021)"},"properties":{"noteIndex":0},"schema":"https://github.com/citation-style-language/schema/raw/master/csl-citation.json"}</w:instrText>
      </w:r>
      <w:r w:rsidR="00E06B8F" w:rsidRPr="009262B3">
        <w:rPr>
          <w:rFonts w:ascii="Times New Roman" w:hAnsi="Times New Roman" w:cs="Times New Roman"/>
        </w:rPr>
        <w:fldChar w:fldCharType="separate"/>
      </w:r>
      <w:r w:rsidR="00E06B8F" w:rsidRPr="009262B3">
        <w:rPr>
          <w:rFonts w:ascii="Times New Roman" w:hAnsi="Times New Roman" w:cs="Times New Roman"/>
          <w:noProof/>
        </w:rPr>
        <w:t>(Din et al., 2021</w:t>
      </w:r>
      <w:r w:rsidR="00E06B8F" w:rsidRPr="009262B3">
        <w:rPr>
          <w:rFonts w:ascii="Times New Roman" w:hAnsi="Times New Roman" w:cs="Times New Roman"/>
        </w:rPr>
        <w:fldChar w:fldCharType="end"/>
      </w:r>
      <w:r w:rsidR="00656085" w:rsidRPr="009262B3">
        <w:rPr>
          <w:rFonts w:ascii="Times New Roman" w:hAnsi="Times New Roman" w:cs="Times New Roman"/>
        </w:rPr>
        <w:t xml:space="preserve">; </w:t>
      </w:r>
      <w:r w:rsidR="00E06B8F"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{"citationItems":[{"id":"ITEM-1","itemData":{"DOI":"10.1108/IJOEM-05-2018-0218/FULL/XML","ISSN":"17468817","abstract":"Purpose: Several research models have been proposed in the existing literature to understand the intention to use Islamic banking where conventional bank customers are not primarily addressed. Upon measuring the level of Islamic financial literacy (IFL) among the customers of conventional banks in the UAE, the purpose of this paper is to examine the direct and indirect effects of IFL, awareness, cost and benefit, reputation and attitude towards Islamic banking on the intention of potential customers to use Islamic banking. Design/methodology/approach: Using judgmental sampling techniques, questionnaires were distributed to working individuals who did not have accounts with Islamic banks. A total of 350 completed and usable questionnaires were received and used for further analysis. The SmartPLS 3.0 software was used to analyse the data. Findings: The results revealed that the level of IFL was high across the respondents and differed significantly as a function of gender, income level and years of work experience. The findings showed that IFL, awareness, reputation and attitude towards Islamic banking significantly influenced the intention to use Islamic banking, while cost and benefit appear not to. Interestingly, IFL was negatively correlated with the intention to use Islamic banking, but when the attitude towards Islamic banking mediated the relationship between IFL and the intention to use Islamic banking it then became positive. Research limitations/implications: Future research should consider looking at non-Muslim economies, which might be more vulnerable to IFL. In addition, a comparison between the current customers of Islamic banks and potential customers might be relevant to see whether the IFL of the current customers differs from the new customers. Practical implications: The implications of the research are twofold. First the study suggests that IFL is crucial for an Islamic bank’s potential new customers. Islamic bank managers should design and focus their policies toward enriching the knowledge of the public about Islamic banks and their products. Second, IFL alone does not lead to a higher level of intention to use Islamic banks unless there is a positive attitude towards such banks. Originality/value: To the authors’ knowledge, this is one of the first studies to consider the IFL measure used in this paper. Therefore, this study will be the foundation for future research on IFL.","author":[{"dropping-particle":"","family":"Albaity","given":"Mohamed","non-dropping-particle":"","parse-names":false,"suffix":""},{"dropping-particle":"","family":"Rahman","given":"Mahfuzur","non-dropping-particle":"","parse-names":false,"suffix":""}],"container-title":"International Journal of Emerging Markets","id":"ITEM-1","issue":"5","issued":{"date-parts":[["2019","11"]]},"page":"988-1012","publisher":"Emerald Group Holdings Ltd.","title":"The intention to use Islamic banking: an exploratory study to measure Islamic financial literacy","type":"article-journal","volume":"14"},"uris":["http://www.mendeley.com/documents/?uuid=e30dea06-e375-46e4-a5b3-f4ed668f1afa","http://www.mendeley.com/documents/?uuid=641634e7-9ff0-36f6-9104-db8d9fb70df9"]}],"mendeley":{"formattedCitation":"(Albaity &amp; Rahman, 2019)","manualFormatting":"Albaity &amp; Rahman, 2019)","plainTextFormattedCitation":"(Albaity &amp; Rahman, 2019)","previouslyFormattedCitation":"(Albaity &amp; Rahman, 2019)"},"properties":{"noteIndex":0},"schema":"https://github.com/citation-style-language/schema/raw/master/csl-citation.json"}</w:instrText>
      </w:r>
      <w:r w:rsidR="00E06B8F" w:rsidRPr="009262B3">
        <w:rPr>
          <w:rFonts w:ascii="Times New Roman" w:hAnsi="Times New Roman" w:cs="Times New Roman"/>
        </w:rPr>
        <w:fldChar w:fldCharType="separate"/>
      </w:r>
      <w:r w:rsidR="00E06B8F" w:rsidRPr="009262B3">
        <w:rPr>
          <w:rFonts w:ascii="Times New Roman" w:hAnsi="Times New Roman" w:cs="Times New Roman"/>
          <w:noProof/>
        </w:rPr>
        <w:t>Albaity &amp; Rahman, 2019)</w:t>
      </w:r>
      <w:r w:rsidR="00E06B8F" w:rsidRPr="009262B3">
        <w:rPr>
          <w:rFonts w:ascii="Times New Roman" w:hAnsi="Times New Roman" w:cs="Times New Roman"/>
        </w:rPr>
        <w:fldChar w:fldCharType="end"/>
      </w:r>
      <w:r w:rsidR="009368F0" w:rsidRPr="009262B3">
        <w:rPr>
          <w:rFonts w:ascii="Times New Roman" w:hAnsi="Times New Roman" w:cs="Times New Roman"/>
        </w:rPr>
        <w:t>.</w:t>
      </w:r>
      <w:r w:rsidR="009368F0" w:rsidRPr="009262B3">
        <w:rPr>
          <w:rFonts w:ascii="Times New Roman" w:hAnsi="Times New Roman" w:cs="Times New Roman"/>
          <w:lang w:val="en-US"/>
        </w:rPr>
        <w:t xml:space="preserve"> </w:t>
      </w:r>
    </w:p>
    <w:p w14:paraId="77A3DBF1" w14:textId="77777777" w:rsidR="00BB1395" w:rsidRDefault="00BB1395" w:rsidP="005B0D6F">
      <w:pPr>
        <w:spacing w:after="0" w:line="276" w:lineRule="auto"/>
        <w:ind w:left="284"/>
        <w:jc w:val="center"/>
        <w:rPr>
          <w:rFonts w:ascii="Times New Roman" w:hAnsi="Times New Roman" w:cs="Times New Roman"/>
          <w:b/>
          <w:bCs/>
          <w:lang w:val="en-US"/>
        </w:rPr>
      </w:pPr>
    </w:p>
    <w:p w14:paraId="59200E5E" w14:textId="53F57B57" w:rsidR="005B0D6F" w:rsidRPr="009262B3" w:rsidRDefault="005B0D6F" w:rsidP="005B0D6F">
      <w:pPr>
        <w:spacing w:after="0" w:line="276" w:lineRule="auto"/>
        <w:ind w:left="284"/>
        <w:jc w:val="center"/>
        <w:rPr>
          <w:rFonts w:ascii="Times New Roman" w:hAnsi="Times New Roman" w:cs="Times New Roman"/>
          <w:lang w:val="en-US"/>
        </w:rPr>
      </w:pPr>
      <w:r w:rsidRPr="009262B3">
        <w:rPr>
          <w:rFonts w:ascii="Times New Roman" w:hAnsi="Times New Roman" w:cs="Times New Roman"/>
          <w:b/>
          <w:bCs/>
          <w:lang w:val="en-US"/>
        </w:rPr>
        <w:t xml:space="preserve">Figure 2. </w:t>
      </w:r>
      <w:r w:rsidR="00BB4C23">
        <w:rPr>
          <w:rFonts w:ascii="Times New Roman" w:hAnsi="Times New Roman" w:cs="Times New Roman"/>
          <w:b/>
          <w:bCs/>
          <w:lang w:val="en-US"/>
        </w:rPr>
        <w:t>Dimensions and Indicators of Islamic Sustainable Financial Literacy (ISFL)</w:t>
      </w:r>
    </w:p>
    <w:p w14:paraId="517BA86F" w14:textId="66296541" w:rsidR="00D0501B" w:rsidRPr="009262B3" w:rsidRDefault="00BB4C23" w:rsidP="007F5F92">
      <w:pPr>
        <w:spacing w:after="0" w:line="276" w:lineRule="auto"/>
        <w:ind w:left="360" w:firstLine="360"/>
        <w:jc w:val="center"/>
        <w:rPr>
          <w:rFonts w:ascii="Times New Roman" w:hAnsi="Times New Roman" w:cs="Times New Roman"/>
          <w:lang w:val="en-US"/>
        </w:rPr>
      </w:pPr>
      <w:r>
        <w:rPr>
          <w:noProof/>
        </w:rPr>
        <w:drawing>
          <wp:inline distT="0" distB="0" distL="0" distR="0" wp14:anchorId="347728D9" wp14:editId="44578B0D">
            <wp:extent cx="4353316" cy="2643188"/>
            <wp:effectExtent l="0" t="0" r="0" b="5080"/>
            <wp:docPr id="205354856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8930"/>
                    <a:stretch>
                      <a:fillRect/>
                    </a:stretch>
                  </pic:blipFill>
                  <pic:spPr bwMode="auto">
                    <a:xfrm>
                      <a:off x="0" y="0"/>
                      <a:ext cx="4373629" cy="2655521"/>
                    </a:xfrm>
                    <a:prstGeom prst="rect">
                      <a:avLst/>
                    </a:prstGeom>
                    <a:noFill/>
                    <a:ln>
                      <a:noFill/>
                    </a:ln>
                    <a:extLst>
                      <a:ext uri="{53640926-AAD7-44D8-BBD7-CCE9431645EC}">
                        <a14:shadowObscured xmlns:a14="http://schemas.microsoft.com/office/drawing/2010/main"/>
                      </a:ext>
                    </a:extLst>
                  </pic:spPr>
                </pic:pic>
              </a:graphicData>
            </a:graphic>
          </wp:inline>
        </w:drawing>
      </w:r>
    </w:p>
    <w:p w14:paraId="085FF08E" w14:textId="4EBAA580" w:rsidR="002368A7" w:rsidRDefault="0046588C" w:rsidP="00A64C25">
      <w:pPr>
        <w:spacing w:after="0" w:line="276" w:lineRule="auto"/>
        <w:ind w:firstLine="425"/>
        <w:jc w:val="both"/>
        <w:rPr>
          <w:rFonts w:ascii="Times New Roman" w:hAnsi="Times New Roman" w:cs="Times New Roman"/>
          <w:lang w:val="en-US"/>
        </w:rPr>
      </w:pPr>
      <w:r w:rsidRPr="0046588C">
        <w:rPr>
          <w:rFonts w:ascii="Times New Roman" w:hAnsi="Times New Roman" w:cs="Times New Roman"/>
          <w:lang w:val="en-US"/>
        </w:rPr>
        <w:t>Figure</w:t>
      </w:r>
      <w:r>
        <w:rPr>
          <w:rFonts w:ascii="Times New Roman" w:hAnsi="Times New Roman" w:cs="Times New Roman"/>
          <w:lang w:val="en-US"/>
        </w:rPr>
        <w:t>.2</w:t>
      </w:r>
      <w:r w:rsidRPr="0046588C">
        <w:rPr>
          <w:rFonts w:ascii="Times New Roman" w:hAnsi="Times New Roman" w:cs="Times New Roman"/>
          <w:lang w:val="en-US"/>
        </w:rPr>
        <w:t xml:space="preserve"> </w:t>
      </w:r>
      <w:r w:rsidR="007F5F92" w:rsidRPr="007F5F92">
        <w:rPr>
          <w:rFonts w:ascii="Times New Roman" w:hAnsi="Times New Roman" w:cs="Times New Roman"/>
          <w:lang w:val="en-US"/>
        </w:rPr>
        <w:t xml:space="preserve">presents the ISFL framework as a hierarchical yet dynamic construct integrating cognitive, affective, </w:t>
      </w:r>
      <w:proofErr w:type="spellStart"/>
      <w:r w:rsidR="007F5F92" w:rsidRPr="007F5F92">
        <w:rPr>
          <w:rFonts w:ascii="Times New Roman" w:hAnsi="Times New Roman" w:cs="Times New Roman"/>
          <w:lang w:val="en-US"/>
        </w:rPr>
        <w:t>behavioural</w:t>
      </w:r>
      <w:proofErr w:type="spellEnd"/>
      <w:r w:rsidR="007F5F92" w:rsidRPr="007F5F92">
        <w:rPr>
          <w:rFonts w:ascii="Times New Roman" w:hAnsi="Times New Roman" w:cs="Times New Roman"/>
          <w:lang w:val="en-US"/>
        </w:rPr>
        <w:t>, and socio-ecological dimensions. The pyramid does not imply a rigid developmental sequence but functions as an analytical structure illustrating how different literacy components interact in shaping sustainable Islamic financial decision-making</w:t>
      </w:r>
      <w:r w:rsidRPr="0046588C">
        <w:rPr>
          <w:rFonts w:ascii="Times New Roman" w:hAnsi="Times New Roman" w:cs="Times New Roman"/>
          <w:lang w:val="en-US"/>
        </w:rPr>
        <w:t>.</w:t>
      </w:r>
    </w:p>
    <w:p w14:paraId="7CF1EC4D" w14:textId="3AF29303" w:rsidR="007F5F92" w:rsidRPr="007F5F92" w:rsidRDefault="003676AF" w:rsidP="00A64C25">
      <w:pPr>
        <w:spacing w:after="0" w:line="276" w:lineRule="auto"/>
        <w:ind w:firstLine="425"/>
        <w:jc w:val="both"/>
        <w:rPr>
          <w:rFonts w:ascii="Times New Roman" w:hAnsi="Times New Roman" w:cs="Times New Roman"/>
          <w:lang w:val="en-US"/>
        </w:rPr>
      </w:pPr>
      <w:r w:rsidRPr="003676AF">
        <w:rPr>
          <w:rFonts w:ascii="Times New Roman" w:hAnsi="Times New Roman" w:cs="Times New Roman"/>
          <w:lang w:val="en-US"/>
        </w:rPr>
        <w:t xml:space="preserve">At the foundational level, the cognitive dimension captures knowledge and understanding of Islamic finance principles and sustainability concepts. This includes, for instance, an individual’s understanding of risk-sharing contracts such as </w:t>
      </w:r>
      <w:proofErr w:type="spellStart"/>
      <w:r w:rsidRPr="003676AF">
        <w:rPr>
          <w:rFonts w:ascii="Times New Roman" w:hAnsi="Times New Roman" w:cs="Times New Roman"/>
          <w:lang w:val="en-US"/>
        </w:rPr>
        <w:t>mudharabah</w:t>
      </w:r>
      <w:proofErr w:type="spellEnd"/>
      <w:r w:rsidRPr="003676AF">
        <w:rPr>
          <w:rFonts w:ascii="Times New Roman" w:hAnsi="Times New Roman" w:cs="Times New Roman"/>
          <w:lang w:val="en-US"/>
        </w:rPr>
        <w:t xml:space="preserve">, awareness of productive waqf, or familiarity with ESG-oriented Islamic investment instruments. Financial literacy literature consistently identifies cognitive competence as essential for informed decision-making </w:t>
      </w:r>
      <w:r>
        <w:rPr>
          <w:rFonts w:ascii="Times New Roman" w:hAnsi="Times New Roman" w:cs="Times New Roman"/>
          <w:lang w:val="en-US"/>
        </w:rPr>
        <w:fldChar w:fldCharType="begin" w:fldLock="1"/>
      </w:r>
      <w:r w:rsidR="0089206C">
        <w:rPr>
          <w:rFonts w:ascii="Times New Roman" w:hAnsi="Times New Roman" w:cs="Times New Roman"/>
          <w:lang w:val="en-US"/>
        </w:rPr>
        <w:instrText>ADDIN CSL_CITATION {"citationItems":[{"id":"ITEM-1","itemData":{"DOI":"10.2139/SSRN.2260193","abstract":"This paper undertakes an assessment of a rapidly growing body of economic research on financial literacy. We start with an overview of theoretical research which casts financial knowledge as a form of investment in human capital. Endogenizing financial knowledge has important implications for welfare as well as policies intended to enhance levels of financial knowledge in the larger population. Next, we draw on recent surveys to establish how much (or how little) people know and identify the least financially savvy population subgroups. This is followed by an examination of the impact of financial literacy on economic decision-making in the United States and elsewhere. While the literature is still young, conclusions may be drawn about the effects and consequences of financial illiteracy and what works to remedy these gaps. A final section offers thoughts on what remains to be learned if researchers are to better inform theoretical and empirical models as well as public policy.","author":[{"dropping-particle":"","family":"Lusardi","given":"Annamaria","non-dropping-particle":"","parse-names":false,"suffix":""},{"dropping-particle":"","family":"Mitchell","given":"Olivia S.","non-dropping-particle":"","parse-names":false,"suffix":""}],"container-title":"SSRN Electronic Journal","id":"ITEM-1","issued":{"date-parts":[["2013","6"]]},"publisher":"Elsevier BV","title":"The Economic Importance of Financial Literacy: Theory and Evidence","type":"article-journal"},"uris":["http://www.mendeley.com/documents/?uuid=cf01a709-1f4c-414e-9601-bad4a3c9a860","http://www.mendeley.com/documents/?uuid=3c621952-abef-34b8-93dc-fba313cf2d0a"]}],"mendeley":{"formattedCitation":"(Lusardi &amp; Mitchell, 2013)","plainTextFormattedCitation":"(Lusardi &amp; Mitchell, 2013)","previouslyFormattedCitation":"(Lusardi &amp; Mitchell, 2013)"},"properties":{"noteIndex":0},"schema":"https://github.com/citation-style-language/schema/raw/master/csl-citation.json"}</w:instrText>
      </w:r>
      <w:r>
        <w:rPr>
          <w:rFonts w:ascii="Times New Roman" w:hAnsi="Times New Roman" w:cs="Times New Roman"/>
          <w:lang w:val="en-US"/>
        </w:rPr>
        <w:fldChar w:fldCharType="separate"/>
      </w:r>
      <w:r w:rsidRPr="003676AF">
        <w:rPr>
          <w:rFonts w:ascii="Times New Roman" w:hAnsi="Times New Roman" w:cs="Times New Roman"/>
          <w:noProof/>
          <w:lang w:val="en-US"/>
        </w:rPr>
        <w:t>(Lusardi &amp; Mitchell, 2013)</w:t>
      </w:r>
      <w:r>
        <w:rPr>
          <w:rFonts w:ascii="Times New Roman" w:hAnsi="Times New Roman" w:cs="Times New Roman"/>
          <w:lang w:val="en-US"/>
        </w:rPr>
        <w:fldChar w:fldCharType="end"/>
      </w:r>
      <w:r w:rsidRPr="003676AF">
        <w:rPr>
          <w:rFonts w:ascii="Times New Roman" w:hAnsi="Times New Roman" w:cs="Times New Roman"/>
          <w:lang w:val="en-US"/>
        </w:rPr>
        <w:t xml:space="preserve">. For example, OECD defines financial literacy as encompassing awareness, knowledge, and skills that enable sound financial choices </w:t>
      </w:r>
      <w:r w:rsidR="007F5F92">
        <w:rPr>
          <w:rFonts w:ascii="Times New Roman" w:hAnsi="Times New Roman" w:cs="Times New Roman"/>
          <w:lang w:val="en-US"/>
        </w:rPr>
        <w:fldChar w:fldCharType="begin" w:fldLock="1"/>
      </w:r>
      <w:r w:rsidR="0089206C">
        <w:rPr>
          <w:rFonts w:ascii="Times New Roman" w:hAnsi="Times New Roman" w:cs="Times New Roman"/>
          <w:lang w:val="en-US"/>
        </w:rPr>
        <w:instrText>ADDIN CSL_CITATION {"citationItems":[{"id":"ITEM-1","itemData":{"abstract":"literacy;","author":[{"dropping-particle":"","family":"Organization for Economic Co-operation and Growth (OECD)","given":"","non-dropping-particle":"","parse-names":false,"suffix":""}],"container-title":"OECD Business and Finance Policy Papers","id":"ITEM-1","issued":{"date-parts":[["2023"]]},"page":"76","title":"OECD/INFE 2023 international survey of adult financial literacy","type":"article-journal"},"uris":["http://www.mendeley.com/documents/?uuid=659185d8-8cef-4e3f-9980-58c64848d526","http://www.mendeley.com/documents/?uuid=695f06ba-1405-46a2-8760-07bdae896d43"]}],"mendeley":{"formattedCitation":"(Organization for Economic Co-operation and Growth (OECD), 2023)","manualFormatting":"(OECD, 2023)","plainTextFormattedCitation":"(Organization for Economic Co-operation and Growth (OECD), 2023)","previouslyFormattedCitation":"(Organization for Economic Co-operation and Growth (OECD), 2023)"},"properties":{"noteIndex":0},"schema":"https://github.com/citation-style-language/schema/raw/master/csl-citation.json"}</w:instrText>
      </w:r>
      <w:r w:rsidR="007F5F92">
        <w:rPr>
          <w:rFonts w:ascii="Times New Roman" w:hAnsi="Times New Roman" w:cs="Times New Roman"/>
          <w:lang w:val="en-US"/>
        </w:rPr>
        <w:fldChar w:fldCharType="separate"/>
      </w:r>
      <w:r w:rsidR="007F5F92" w:rsidRPr="007F5F92">
        <w:rPr>
          <w:rFonts w:ascii="Times New Roman" w:hAnsi="Times New Roman" w:cs="Times New Roman"/>
          <w:noProof/>
          <w:lang w:val="en-US"/>
        </w:rPr>
        <w:t>(OECD, 2023)</w:t>
      </w:r>
      <w:r w:rsidR="007F5F92">
        <w:rPr>
          <w:rFonts w:ascii="Times New Roman" w:hAnsi="Times New Roman" w:cs="Times New Roman"/>
          <w:lang w:val="en-US"/>
        </w:rPr>
        <w:fldChar w:fldCharType="end"/>
      </w:r>
      <w:r>
        <w:rPr>
          <w:rFonts w:ascii="Times New Roman" w:hAnsi="Times New Roman" w:cs="Times New Roman"/>
          <w:lang w:val="en-US"/>
        </w:rPr>
        <w:t>.</w:t>
      </w:r>
    </w:p>
    <w:p w14:paraId="32DF73FD" w14:textId="5187101A" w:rsidR="003676AF" w:rsidRPr="003676AF" w:rsidRDefault="003676AF" w:rsidP="00A64C25">
      <w:pPr>
        <w:spacing w:after="0" w:line="276" w:lineRule="auto"/>
        <w:ind w:firstLine="425"/>
        <w:jc w:val="both"/>
        <w:rPr>
          <w:rFonts w:ascii="Times New Roman" w:hAnsi="Times New Roman" w:cs="Times New Roman"/>
        </w:rPr>
      </w:pPr>
      <w:r w:rsidRPr="003676AF">
        <w:rPr>
          <w:rFonts w:ascii="Times New Roman" w:hAnsi="Times New Roman" w:cs="Times New Roman"/>
        </w:rPr>
        <w:t xml:space="preserve">The second layer, the affective dimension, represents attitudes, ethical orientations, and motivational drivers influencing financial behaviour. In Islamic finance, affective elements include preferences to avoid riba (usury) and ethical commitment toward halal and socially responsible investments, consistent with research showing that values and attitudes mediate financial decision-making </w:t>
      </w:r>
      <w:r>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Processes","id":"ITEM-1","issue":"2","issued":{"date-parts":[["1991","12"]]},"page":"179-211","publisher":"Academic Press","title":"The theory of planned behavior","type":"article-journal","volume":"50"},"uris":["http://www.mendeley.com/documents/?uuid=f021edec-c083-3d06-b453-de55303d3521","http://www.mendeley.com/documents/?uuid=530a1806-8df1-45a0-b059-94b23f73b4d2"]}],"mendeley":{"formattedCitation":"(Ajzen, 1991)","manualFormatting":"(Ajzen, 1991","plainTextFormattedCitation":"(Ajzen, 1991)","previouslyFormattedCitation":"(Ajzen, 1991)"},"properties":{"noteIndex":0},"schema":"https://github.com/citation-style-language/schema/raw/master/csl-citation.json"}</w:instrText>
      </w:r>
      <w:r>
        <w:rPr>
          <w:rFonts w:ascii="Times New Roman" w:hAnsi="Times New Roman" w:cs="Times New Roman"/>
        </w:rPr>
        <w:fldChar w:fldCharType="separate"/>
      </w:r>
      <w:r w:rsidRPr="003676AF">
        <w:rPr>
          <w:rFonts w:ascii="Times New Roman" w:hAnsi="Times New Roman" w:cs="Times New Roman"/>
          <w:noProof/>
        </w:rPr>
        <w:t>(Ajzen, 1991</w:t>
      </w:r>
      <w:r>
        <w:rPr>
          <w:rFonts w:ascii="Times New Roman" w:hAnsi="Times New Roman" w:cs="Times New Roman"/>
        </w:rPr>
        <w:fldChar w:fldCharType="end"/>
      </w:r>
      <w:r>
        <w:rPr>
          <w:rFonts w:ascii="Times New Roman" w:hAnsi="Times New Roman" w:cs="Times New Roman"/>
        </w:rPr>
        <w:t>;</w:t>
      </w:r>
      <w:r w:rsidRPr="003676AF">
        <w:rPr>
          <w:rFonts w:ascii="Times New Roman" w:hAnsi="Times New Roman" w:cs="Times New Roman"/>
          <w:lang w:val="en-US"/>
        </w:rPr>
        <w:t xml:space="preserve"> </w:t>
      </w:r>
      <w:r>
        <w:rPr>
          <w:rFonts w:ascii="Times New Roman" w:hAnsi="Times New Roman" w:cs="Times New Roman"/>
          <w:lang w:val="en-US"/>
        </w:rPr>
        <w:fldChar w:fldCharType="begin" w:fldLock="1"/>
      </w:r>
      <w:r w:rsidR="0089206C">
        <w:rPr>
          <w:rFonts w:ascii="Times New Roman" w:hAnsi="Times New Roman" w:cs="Times New Roman"/>
          <w:lang w:val="en-US"/>
        </w:rPr>
        <w:instrText>ADDIN CSL_CITATION {"citationItems":[{"id":"ITEM-1","itemData":{"abstract":"literacy;","author":[{"dropping-particle":"","family":"Organization for Economic Co-operation and Growth (OECD)","given":"","non-dropping-particle":"","parse-names":false,"suffix":""}],"container-title":"OECD Business and Finance Policy Papers","id":"ITEM-1","issued":{"date-parts":[["2023"]]},"page":"76","title":"OECD/INFE 2023 international survey of adult financial literacy","type":"article-journal"},"uris":["http://www.mendeley.com/documents/?uuid=659185d8-8cef-4e3f-9980-58c64848d526","http://www.mendeley.com/documents/?uuid=695f06ba-1405-46a2-8760-07bdae896d43"]}],"mendeley":{"formattedCitation":"(Organization for Economic Co-operation and Growth (OECD), 2023)","manualFormatting":"OECD, 2023)","plainTextFormattedCitation":"(Organization for Economic Co-operation and Growth (OECD), 2023)","previouslyFormattedCitation":"(Organization for Economic Co-operation and Growth (OECD), 2023)"},"properties":{"noteIndex":0},"schema":"https://github.com/citation-style-language/schema/raw/master/csl-citation.json"}</w:instrText>
      </w:r>
      <w:r>
        <w:rPr>
          <w:rFonts w:ascii="Times New Roman" w:hAnsi="Times New Roman" w:cs="Times New Roman"/>
          <w:lang w:val="en-US"/>
        </w:rPr>
        <w:fldChar w:fldCharType="separate"/>
      </w:r>
      <w:r w:rsidRPr="007F5F92">
        <w:rPr>
          <w:rFonts w:ascii="Times New Roman" w:hAnsi="Times New Roman" w:cs="Times New Roman"/>
          <w:noProof/>
          <w:lang w:val="en-US"/>
        </w:rPr>
        <w:t>OECD, 2023)</w:t>
      </w:r>
      <w:r>
        <w:rPr>
          <w:rFonts w:ascii="Times New Roman" w:hAnsi="Times New Roman" w:cs="Times New Roman"/>
          <w:lang w:val="en-US"/>
        </w:rPr>
        <w:fldChar w:fldCharType="end"/>
      </w:r>
      <w:r w:rsidRPr="003676AF">
        <w:rPr>
          <w:rFonts w:ascii="Times New Roman" w:hAnsi="Times New Roman" w:cs="Times New Roman"/>
        </w:rPr>
        <w:t>. Ajzen’s Theory of Planned Behaviour underscores that attitudes influence intentions and subsequently behaviours.</w:t>
      </w:r>
    </w:p>
    <w:p w14:paraId="41717518" w14:textId="2A86E24F" w:rsidR="003676AF" w:rsidRPr="003676AF" w:rsidRDefault="003676AF" w:rsidP="00A64C25">
      <w:pPr>
        <w:spacing w:after="0" w:line="276" w:lineRule="auto"/>
        <w:ind w:firstLine="425"/>
        <w:jc w:val="both"/>
        <w:rPr>
          <w:rFonts w:ascii="Times New Roman" w:hAnsi="Times New Roman" w:cs="Times New Roman"/>
        </w:rPr>
      </w:pPr>
      <w:r w:rsidRPr="003676AF">
        <w:rPr>
          <w:rFonts w:ascii="Times New Roman" w:hAnsi="Times New Roman" w:cs="Times New Roman"/>
        </w:rPr>
        <w:t>The behavioural dimension, situated at the third level, captures observable financial practices. This includes patterns such as preparing halal-oriented budgets, consistently using Islamic banking services, allocating funds for zakat or waqf, or selecting Sharia-compliant investment products</w:t>
      </w:r>
      <w:r w:rsidR="000F51A5">
        <w:rPr>
          <w:rFonts w:ascii="Times New Roman" w:hAnsi="Times New Roman" w:cs="Times New Roman"/>
        </w:rPr>
        <w:t xml:space="preserve"> </w:t>
      </w:r>
      <w:r w:rsidR="000F51A5">
        <w:rPr>
          <w:rFonts w:ascii="Times New Roman" w:hAnsi="Times New Roman" w:cs="Times New Roman"/>
        </w:rPr>
        <w:fldChar w:fldCharType="begin" w:fldLock="1"/>
      </w:r>
      <w:r w:rsidR="0089206C">
        <w:rPr>
          <w:rFonts w:ascii="Times New Roman" w:hAnsi="Times New Roman" w:cs="Times New Roman"/>
        </w:rPr>
        <w:instrText>ADDIN CSL_CITATION {"citationItems":[{"id":"ITEM-1","itemData":{"author":[{"dropping-particle":"","family":"Ishom Muhammad","given":"dkk","non-dropping-particle":"","parse-names":false,"suffix":""}],"container-title":"Mazahid","id":"ITEM-1","issue":"1","issued":{"date-parts":[["2025"]]},"page":"156-181","title":"Cash Waqf in the Halal Blue Economy Sector: AComparative Study of Indonesia and Malaysia","type":"article-journal","volume":"24"},"uris":["http://www.mendeley.com/documents/?uuid=2b95c2e6-5120-3f04-bf9f-09638cc2f312","http://www.mendeley.com/documents/?uuid=d58bfde6-53d0-42ce-8bd1-c1e356346d51"]}],"mendeley":{"formattedCitation":"(Ishom Muhammad, 2025)","plainTextFormattedCitation":"(Ishom Muhammad, 2025)","previouslyFormattedCitation":"(Ishom Muhammad, 2025)"},"properties":{"noteIndex":0},"schema":"https://github.com/citation-style-language/schema/raw/master/csl-citation.json"}</w:instrText>
      </w:r>
      <w:r w:rsidR="000F51A5">
        <w:rPr>
          <w:rFonts w:ascii="Times New Roman" w:hAnsi="Times New Roman" w:cs="Times New Roman"/>
        </w:rPr>
        <w:fldChar w:fldCharType="separate"/>
      </w:r>
      <w:r w:rsidR="000F51A5" w:rsidRPr="000F51A5">
        <w:rPr>
          <w:rFonts w:ascii="Times New Roman" w:hAnsi="Times New Roman" w:cs="Times New Roman"/>
          <w:noProof/>
        </w:rPr>
        <w:t>(Ishom Muhammad, 2025)</w:t>
      </w:r>
      <w:r w:rsidR="000F51A5">
        <w:rPr>
          <w:rFonts w:ascii="Times New Roman" w:hAnsi="Times New Roman" w:cs="Times New Roman"/>
        </w:rPr>
        <w:fldChar w:fldCharType="end"/>
      </w:r>
      <w:r w:rsidRPr="003676AF">
        <w:rPr>
          <w:rFonts w:ascii="Times New Roman" w:hAnsi="Times New Roman" w:cs="Times New Roman"/>
        </w:rPr>
        <w:t xml:space="preserve">. Behavioural finance research confirms that attitudes and knowledge often do not translate directly into action without behavioural capability </w:t>
      </w:r>
      <w:r>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{"citationItems":[{"id":"ITEM-1","itemData":{"DOI":"10.1111/j.1745-6606.2010.01170.x","ISSN":"00220078","abstract":"Financial literacy (or financial knowledge) is typically an input to model the need for financial education and explain variation in financial outcomes. Defining and appropriately measuring financial literacy is essential to understand educational impact as well as barriers to effective financial choice. This article summarizes the broad range of financial literacy measures used in research over the last decade. An overview of the meaning and measurement of financial literacy is presented to highlight current limitations and assist researchers in establishing standardized, commonly accepted financial literacy instruments. Copyright 2010 by The American Council on Consumer Interests.","author":[{"dropping-particle":"","family":"Huston","given":"Sandra J.","non-dropping-particle":"","parse-names":false,"suffix":""}],"container-title":"Journal of Consumer Affairs","id":"ITEM-1","issue":"2","issued":{"date-parts":[["2010","6"]]},"page":"296-316","publisher":"John Wiley &amp; Sons, Ltd","title":"Measuring Financial Literacy","type":"article-journal","volume":"44"},"uris":["http://www.mendeley.com/documents/?uuid=73302626-ca7a-42f4-99e8-87ee4d413b25","http://www.mendeley.com/documents/?uuid=2478f9f9-0860-38f4-bf06-54692c1f4caa"]}],"mendeley":{"formattedCitation":"(Huston, 2010)","manualFormatting":"(Huston, 2010","plainTextFormattedCitation":"(Huston, 2010)","previouslyFormattedCitation":"(Huston, 2010)"},"properties":{"noteIndex":0},"schema":"https://github.com/citation-style-language/schema/raw/master/csl-citation.json"}</w:instrText>
      </w:r>
      <w:r>
        <w:rPr>
          <w:rFonts w:ascii="Times New Roman" w:hAnsi="Times New Roman" w:cs="Times New Roman"/>
        </w:rPr>
        <w:fldChar w:fldCharType="separate"/>
      </w:r>
      <w:r w:rsidRPr="003676AF">
        <w:rPr>
          <w:rFonts w:ascii="Times New Roman" w:hAnsi="Times New Roman" w:cs="Times New Roman"/>
          <w:noProof/>
        </w:rPr>
        <w:t>(Huston, 2010</w:t>
      </w:r>
      <w:r>
        <w:rPr>
          <w:rFonts w:ascii="Times New Roman" w:hAnsi="Times New Roman" w:cs="Times New Roman"/>
        </w:rPr>
        <w:fldChar w:fldCharType="end"/>
      </w:r>
      <w:r w:rsidR="000F51A5">
        <w:rPr>
          <w:rFonts w:ascii="Times New Roman" w:hAnsi="Times New Roman" w:cs="Times New Roman"/>
        </w:rPr>
        <w:t>;</w:t>
      </w:r>
      <w:r>
        <w:rPr>
          <w:rFonts w:ascii="Times New Roman" w:hAnsi="Times New Roman" w:cs="Times New Roman"/>
        </w:rPr>
        <w:t xml:space="preserve"> </w:t>
      </w:r>
      <w:r w:rsidR="000F51A5">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{"citationItems":[{"id":"ITEM-1","itemData":{"DOI":"10.1146/annurev-financial-092214-043752","ISSN":"19411375","abstract":"Behavioral finance studies the application of psychology to finance, with a focus on individual-level cognitive biases. I describe here the sources of judgment and decision biases, how they affect trading and market prices, the role of arbitrage and flows of wealth between more rational and less rational investors, how firms exploit inefficient prices and incite misvaluation, and the effects of managerial judgment biases. There is a need for more theory and testing of the effects of feelings on financial decisions and aggregate outcomes. Especially, the time has come to move beyond behavioral finance to social finance, which studies the structure of social interactions, how financial ideas spread and evolve, and how social processes affect financial outcomes.","author":[{"dropping-particle":"","family":"Hirshleifer","given":"David","non-dropping-particle":"","parse-names":false,"suffix":""}],"container-title":"Annual Review of Financial Economics","id":"ITEM-1","issue":"Volume 7, 2015","issued":{"date-parts":[["2015","12"]]},"page":"133-159","publisher":"Annual Reviews Inc.","title":"Behavioral Finance","type":"article-journal","volume":"7"},"uris":["http://www.mendeley.com/documents/?uuid=9200697e-c5d0-3eba-a393-7b22263ccc28","http://www.mendeley.com/documents/?uuid=2735d788-e3c5-4907-9b12-81179b69658e"]}],"mendeley":{"formattedCitation":"(Hirshleifer, 2015)","manualFormatting":"Hirshleifer, 2015)","plainTextFormattedCitation":"(Hirshleifer, 2015)","previouslyFormattedCitation":"(Hirshleifer, 2015)"},"properties":{"noteIndex":0},"schema":"https://github.com/citation-style-language/schema/raw/master/csl-citation.json"}</w:instrText>
      </w:r>
      <w:r w:rsidR="000F51A5">
        <w:rPr>
          <w:rFonts w:ascii="Times New Roman" w:hAnsi="Times New Roman" w:cs="Times New Roman"/>
        </w:rPr>
        <w:fldChar w:fldCharType="separate"/>
      </w:r>
      <w:r w:rsidR="000F51A5" w:rsidRPr="000F51A5">
        <w:rPr>
          <w:rFonts w:ascii="Times New Roman" w:hAnsi="Times New Roman" w:cs="Times New Roman"/>
          <w:noProof/>
        </w:rPr>
        <w:t>Hirshleifer, 2015)</w:t>
      </w:r>
      <w:r w:rsidR="000F51A5">
        <w:rPr>
          <w:rFonts w:ascii="Times New Roman" w:hAnsi="Times New Roman" w:cs="Times New Roman"/>
        </w:rPr>
        <w:fldChar w:fldCharType="end"/>
      </w:r>
    </w:p>
    <w:p w14:paraId="38A5FECC" w14:textId="1F5597C0" w:rsidR="003676AF" w:rsidRPr="003676AF" w:rsidRDefault="003676AF" w:rsidP="00A64C25">
      <w:pPr>
        <w:spacing w:after="0" w:line="276" w:lineRule="auto"/>
        <w:ind w:firstLine="425"/>
        <w:jc w:val="both"/>
        <w:rPr>
          <w:rFonts w:ascii="Times New Roman" w:hAnsi="Times New Roman" w:cs="Times New Roman"/>
        </w:rPr>
      </w:pPr>
      <w:r w:rsidRPr="003676AF">
        <w:rPr>
          <w:rFonts w:ascii="Times New Roman" w:hAnsi="Times New Roman" w:cs="Times New Roman"/>
        </w:rPr>
        <w:t xml:space="preserve">At the apex, the socio-ecological dimension extends the literacy construct beyond individual competence by incorporating awareness of broader social and environmental consequences. Examples include preference for green sukuk instruments, support for environmentally responsible MSMEs, and sustainability-aware investment decisions. This dimension aligns with sustainability literacy research emphasising systemic impact cognition as part of meaningful literacy </w:t>
      </w:r>
      <w:r w:rsidR="000F51A5">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{"citationItems":[{"id":"ITEM-1","itemData":{"DOI":"10.3390/SU13020895","ISSN":"2071-1050","abstract":"In struggles for cultural leadership, advocating a paradigm helps to disseminate, for example, a style of life, thinking, or common practices. Promoting a practice, that is, branding it, includes the use of a simple name or symbol (semiotic sign). Within geosciences, the label “geoethics” refers to a school of thought that uses established philosophical concepts to promote responsible professional practices. The outcomes that are available aggregate to a more general paradigm that calls for geocentric human practices. The label geoethics also sounds like a brand for those practices. As analysis shows, the notion of geoethics is not univocal. At first sight, that feature hinders using it as a brand for geocentric practices. However, the successful branding of the concept of sustainability, as a scientific and public paradigm, indicates the opposite. Although the notion of sustainability aggregates various concepts and is not univocal, it illustrates what cultural leadership can be achieved when a concept, paradigm, and brand use the same semiotic sign (name). Therefore, it is suggested that the school of thought, Geoethics, with its dedicated reference to the specific societal use of geosciences, should also be used as a brand: geoethics, the general application of geoethical thinking to promote geocentric human practices.","author":[{"dropping-particle":"","family":"Bohle","given":"Martin","non-dropping-particle":"","parse-names":false,"suffix":""},{"dropping-particle":"","family":"Marone","given":"Eduardo","non-dropping-particle":"","parse-names":false,"suffix":""}],"container-title":"Sustainability 2021, Vol. 13, Page 895","id":"ITEM-1","issue":"2","issued":{"date-parts":[["2021","1"]]},"page":"895","publisher":"Multidisciplinary Digital Publishing Institute","title":"Geoethics, a Branding for Sustainable Practices","type":"article-journal","volume":"13"},"uris":["http://www.mendeley.com/documents/?uuid=0c28b32e-8396-4087-ad12-014f9cf5a9d2","http://www.mendeley.com/documents/?uuid=00b6bc72-e772-3481-8067-fdfc8c7e4167"]}],"mendeley":{"formattedCitation":"(Bohle &amp; Marone, 2021)","manualFormatting":"(Bohle &amp; Marone, 2021","plainTextFormattedCitation":"(Bohle &amp; Marone, 2021)","previouslyFormattedCitation":"(Bohle &amp; Marone, 2021)"},"properties":{"noteIndex":0},"schema":"https://github.com/citation-style-language/schema/raw/master/csl-citation.json"}</w:instrText>
      </w:r>
      <w:r w:rsidR="000F51A5">
        <w:rPr>
          <w:rFonts w:ascii="Times New Roman" w:hAnsi="Times New Roman" w:cs="Times New Roman"/>
        </w:rPr>
        <w:fldChar w:fldCharType="separate"/>
      </w:r>
      <w:r w:rsidR="000F51A5" w:rsidRPr="000F51A5">
        <w:rPr>
          <w:rFonts w:ascii="Times New Roman" w:hAnsi="Times New Roman" w:cs="Times New Roman"/>
          <w:noProof/>
        </w:rPr>
        <w:t>(Bohle &amp; Marone, 2021</w:t>
      </w:r>
      <w:r w:rsidR="000F51A5">
        <w:rPr>
          <w:rFonts w:ascii="Times New Roman" w:hAnsi="Times New Roman" w:cs="Times New Roman"/>
        </w:rPr>
        <w:fldChar w:fldCharType="end"/>
      </w:r>
      <w:r w:rsidRPr="003676AF">
        <w:rPr>
          <w:rFonts w:ascii="Times New Roman" w:hAnsi="Times New Roman" w:cs="Times New Roman"/>
        </w:rPr>
        <w:t xml:space="preserve">; </w:t>
      </w:r>
      <w:r w:rsidR="000F51A5">
        <w:rPr>
          <w:rFonts w:ascii="Times New Roman" w:hAnsi="Times New Roman" w:cs="Times New Roman"/>
        </w:rPr>
        <w:fldChar w:fldCharType="begin" w:fldLock="1"/>
      </w:r>
      <w:r w:rsidR="0089206C">
        <w:rPr>
          <w:rFonts w:ascii="Times New Roman" w:hAnsi="Times New Roman" w:cs="Times New Roman"/>
        </w:rPr>
        <w:instrText>ADDIN CSL_CITATION {"citationItems":[{"id":"ITEM-1","itemData":{"author":[{"dropping-particle":"","family":"Elkington","given":"John","non-dropping-particle":"","parse-names":false,"suffix":""}],"id":"ITEM-1","issued":{"date-parts":[["0"]]},"title":"Enter the Triple Bottom Line","type":"article-journal"},"uris":["http://www.mendeley.com/documents/?uuid=7d7911cb-71ea-477a-acbc-a2a25853724a","http://www.mendeley.com/documents/?uuid=0e7b878a-9ffd-3a27-bcd8-3224a7dc315f"]}],"mendeley":{"formattedCitation":"(Elkington, n.d.)","manualFormatting":"Elkington, n.d.)","plainTextFormattedCitation":"(Elkington, n.d.)","previouslyFormattedCitation":"(Elkington, n.d.)"},"properties":{"noteIndex":0},"schema":"https://github.com/citation-style-language/schema/raw/master/csl-citation.json"}</w:instrText>
      </w:r>
      <w:r w:rsidR="000F51A5">
        <w:rPr>
          <w:rFonts w:ascii="Times New Roman" w:hAnsi="Times New Roman" w:cs="Times New Roman"/>
        </w:rPr>
        <w:fldChar w:fldCharType="separate"/>
      </w:r>
      <w:r w:rsidR="000F51A5" w:rsidRPr="000F51A5">
        <w:rPr>
          <w:rFonts w:ascii="Times New Roman" w:hAnsi="Times New Roman" w:cs="Times New Roman"/>
          <w:noProof/>
        </w:rPr>
        <w:t>Elkington, n.d.)</w:t>
      </w:r>
      <w:r w:rsidR="000F51A5">
        <w:rPr>
          <w:rFonts w:ascii="Times New Roman" w:hAnsi="Times New Roman" w:cs="Times New Roman"/>
        </w:rPr>
        <w:fldChar w:fldCharType="end"/>
      </w:r>
      <w:r w:rsidRPr="003676AF">
        <w:rPr>
          <w:rFonts w:ascii="Times New Roman" w:hAnsi="Times New Roman" w:cs="Times New Roman"/>
        </w:rPr>
        <w:t xml:space="preserve">. Elkington’s Triple </w:t>
      </w:r>
      <w:r w:rsidRPr="003676AF">
        <w:rPr>
          <w:rFonts w:ascii="Times New Roman" w:hAnsi="Times New Roman" w:cs="Times New Roman"/>
        </w:rPr>
        <w:lastRenderedPageBreak/>
        <w:t>Bottom Line framework situates environmental and social outcomes alongside economic outcomes in evaluating financial decisions.</w:t>
      </w:r>
    </w:p>
    <w:p w14:paraId="532CB339" w14:textId="1F2B5ADD" w:rsidR="003676AF" w:rsidRPr="003676AF" w:rsidRDefault="003676AF" w:rsidP="00A64C25">
      <w:pPr>
        <w:spacing w:after="0" w:line="276" w:lineRule="auto"/>
        <w:ind w:firstLine="425"/>
        <w:jc w:val="both"/>
        <w:rPr>
          <w:rFonts w:ascii="Times New Roman" w:hAnsi="Times New Roman" w:cs="Times New Roman"/>
        </w:rPr>
      </w:pPr>
      <w:r w:rsidRPr="003676AF">
        <w:rPr>
          <w:rFonts w:ascii="Times New Roman" w:hAnsi="Times New Roman" w:cs="Times New Roman"/>
        </w:rPr>
        <w:t>Conceptually, the ISFL model contributes to existing frameworks in three ways. First, it integrates ethical and socio-ecological rationalities directly into the literacy construct, rather than treating sustainability and values as external modifiers (</w:t>
      </w:r>
      <w:r w:rsidR="00C517AA">
        <w:rPr>
          <w:rFonts w:ascii="Times New Roman" w:hAnsi="Times New Roman" w:cs="Times New Roman"/>
          <w:lang w:val="en-US"/>
        </w:rPr>
        <w:fldChar w:fldCharType="begin" w:fldLock="1"/>
      </w:r>
      <w:r w:rsidR="0089206C">
        <w:rPr>
          <w:rFonts w:ascii="Times New Roman" w:hAnsi="Times New Roman" w:cs="Times New Roman"/>
          <w:lang w:val="en-US"/>
        </w:rPr>
        <w:instrText>ADDIN CSL_CITATION {"citationItems":[{"id":"ITEM-1","itemData":{"abstract":"literacy;","author":[{"dropping-particle":"","family":"Organization for Economic Co-operation and Growth (OECD)","given":"","non-dropping-particle":"","parse-names":false,"suffix":""}],"container-title":"OECD Business and Finance Policy Papers","id":"ITEM-1","issued":{"date-parts":[["2023"]]},"page":"76","title":"OECD/INFE 2023 international survey of adult financial literacy","type":"article-journal"},"uris":["http://www.mendeley.com/documents/?uuid=659185d8-8cef-4e3f-9980-58c64848d526","http://www.mendeley.com/documents/?uuid=695f06ba-1405-46a2-8760-07bdae896d43"]}],"mendeley":{"formattedCitation":"(Organization for Economic Co-operation and Growth (OECD), 2023)","manualFormatting":"OECD, 2023)","plainTextFormattedCitation":"(Organization for Economic Co-operation and Growth (OECD), 2023)","previouslyFormattedCitation":"(Organization for Economic Co-operation and Growth (OECD), 2023)"},"properties":{"noteIndex":0},"schema":"https://github.com/citation-style-language/schema/raw/master/csl-citation.json"}</w:instrText>
      </w:r>
      <w:r w:rsidR="00C517AA">
        <w:rPr>
          <w:rFonts w:ascii="Times New Roman" w:hAnsi="Times New Roman" w:cs="Times New Roman"/>
          <w:lang w:val="en-US"/>
        </w:rPr>
        <w:fldChar w:fldCharType="separate"/>
      </w:r>
      <w:r w:rsidR="00C517AA" w:rsidRPr="007F5F92">
        <w:rPr>
          <w:rFonts w:ascii="Times New Roman" w:hAnsi="Times New Roman" w:cs="Times New Roman"/>
          <w:noProof/>
          <w:lang w:val="en-US"/>
        </w:rPr>
        <w:t>OECD, 2023)</w:t>
      </w:r>
      <w:r w:rsidR="00C517AA">
        <w:rPr>
          <w:rFonts w:ascii="Times New Roman" w:hAnsi="Times New Roman" w:cs="Times New Roman"/>
          <w:lang w:val="en-US"/>
        </w:rPr>
        <w:fldChar w:fldCharType="end"/>
      </w:r>
      <w:r w:rsidRPr="003676AF">
        <w:rPr>
          <w:rFonts w:ascii="Times New Roman" w:hAnsi="Times New Roman" w:cs="Times New Roman"/>
        </w:rPr>
        <w:t xml:space="preserve">. Second, it bridges Islamic financial literacy and sustainability literacy, providing a unified perspective that captures Sharia compliance, behavioural enactment, and systemic responsibility  </w:t>
      </w:r>
      <w:r w:rsidR="00C517AA">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{"citationItems":[{"id":"ITEM-1","itemData":{"DOI":"10.3390/SU13020895","ISSN":"2071-1050","abstract":"In struggles for cultural leadership, advocating a paradigm helps to disseminate, for example, a style of life, thinking, or common practices. Promoting a practice, that is, branding it, includes the use of a simple name or symbol (semiotic sign). Within geosciences, the label “geoethics” refers to a school of thought that uses established philosophical concepts to promote responsible professional practices. The outcomes that are available aggregate to a more general paradigm that calls for geocentric human practices. The label geoethics also sounds like a brand for those practices. As analysis shows, the notion of geoethics is not univocal. At first sight, that feature hinders using it as a brand for geocentric practices. However, the successful branding of the concept of sustainability, as a scientific and public paradigm, indicates the opposite. Although the notion of sustainability aggregates various concepts and is not univocal, it illustrates what cultural leadership can be achieved when a concept, paradigm, and brand use the same semiotic sign (name). Therefore, it is suggested that the school of thought, Geoethics, with its dedicated reference to the specific societal use of geosciences, should also be used as a brand: geoethics, the general application of geoethical thinking to promote geocentric human practices.","author":[{"dropping-particle":"","family":"Bohle","given":"Martin","non-dropping-particle":"","parse-names":false,"suffix":""},{"dropping-particle":"","family":"Marone","given":"Eduardo","non-dropping-particle":"","parse-names":false,"suffix":""}],"container-title":"Sustainability 2021, Vol. 13, Page 895","id":"ITEM-1","issue":"2","issued":{"date-parts":[["2021","1"]]},"page":"895","publisher":"Multidisciplinary Digital Publishing Institute","title":"Geoethics, a Branding for Sustainable Practices","type":"article-journal","volume":"13"},"uris":["http://www.mendeley.com/documents/?uuid=0c28b32e-8396-4087-ad12-014f9cf5a9d2","http://www.mendeley.com/documents/?uuid=00b6bc72-e772-3481-8067-fdfc8c7e4167"]}],"mendeley":{"formattedCitation":"(Bohle &amp; Marone, 2021)","manualFormatting":"(Bohle &amp; Marone, 2021","plainTextFormattedCitation":"(Bohle &amp; Marone, 2021)","previouslyFormattedCitation":"(Bohle &amp; Marone, 2021)"},"properties":{"noteIndex":0},"schema":"https://github.com/citation-style-language/schema/raw/master/csl-citation.json"}</w:instrText>
      </w:r>
      <w:r w:rsidR="00C517AA">
        <w:rPr>
          <w:rFonts w:ascii="Times New Roman" w:hAnsi="Times New Roman" w:cs="Times New Roman"/>
        </w:rPr>
        <w:fldChar w:fldCharType="separate"/>
      </w:r>
      <w:r w:rsidR="00C517AA" w:rsidRPr="000F51A5">
        <w:rPr>
          <w:rFonts w:ascii="Times New Roman" w:hAnsi="Times New Roman" w:cs="Times New Roman"/>
          <w:noProof/>
        </w:rPr>
        <w:t>(Bohle &amp; Marone, 2021</w:t>
      </w:r>
      <w:r w:rsidR="00C517AA">
        <w:rPr>
          <w:rFonts w:ascii="Times New Roman" w:hAnsi="Times New Roman" w:cs="Times New Roman"/>
        </w:rPr>
        <w:fldChar w:fldCharType="end"/>
      </w:r>
      <w:r w:rsidR="00C517AA">
        <w:rPr>
          <w:rFonts w:ascii="Times New Roman" w:hAnsi="Times New Roman" w:cs="Times New Roman"/>
        </w:rPr>
        <w:t>)</w:t>
      </w:r>
      <w:r w:rsidRPr="003676AF">
        <w:rPr>
          <w:rFonts w:ascii="Times New Roman" w:hAnsi="Times New Roman" w:cs="Times New Roman"/>
        </w:rPr>
        <w:t xml:space="preserve">. Third, the hierarchical structure offers a policy- and education-relevant analytical lens, suggesting that literacy interventions should not be limited to knowledge dissemination but should also cultivate ethical motivation and sustainability-oriented behavioural patterns, consistent with policy recommendations for holistic financial literacy education </w:t>
      </w:r>
    </w:p>
    <w:p w14:paraId="74E466BF" w14:textId="78A3EF48" w:rsidR="003676AF" w:rsidRPr="003676AF" w:rsidRDefault="003676AF" w:rsidP="00A64C25">
      <w:pPr>
        <w:spacing w:after="0" w:line="276" w:lineRule="auto"/>
        <w:ind w:firstLine="425"/>
        <w:jc w:val="both"/>
        <w:rPr>
          <w:rFonts w:ascii="Times New Roman" w:hAnsi="Times New Roman" w:cs="Times New Roman"/>
        </w:rPr>
      </w:pPr>
      <w:r w:rsidRPr="003676AF">
        <w:rPr>
          <w:rFonts w:ascii="Times New Roman" w:hAnsi="Times New Roman" w:cs="Times New Roman"/>
        </w:rPr>
        <w:t>The pyramid representation introduces theoretical cautions. The hierarchy should not be interpreted as a deterministic progression, as literacy processes are often recursive and context-dependent</w:t>
      </w:r>
      <w:r w:rsidR="00C517AA">
        <w:rPr>
          <w:rFonts w:ascii="Times New Roman" w:hAnsi="Times New Roman" w:cs="Times New Roman"/>
        </w:rPr>
        <w:t xml:space="preserve"> </w:t>
      </w:r>
      <w:r w:rsidR="00C517AA">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Processes","id":"ITEM-1","issue":"2","issued":{"date-parts":[["1991","12"]]},"page":"179-211","publisher":"Academic Press","title":"The theory of planned behavior","type":"article-journal","volume":"50"},"uris":["http://www.mendeley.com/documents/?uuid=530a1806-8df1-45a0-b059-94b23f73b4d2","http://www.mendeley.com/documents/?uuid=f021edec-c083-3d06-b453-de55303d3521"]}],"mendeley":{"formattedCitation":"(Ajzen, 1991)","plainTextFormattedCitation":"(Ajzen, 1991)","previouslyFormattedCitation":"(Ajzen, 1991)"},"properties":{"noteIndex":0},"schema":"https://github.com/citation-style-language/schema/raw/master/csl-citation.json"}</w:instrText>
      </w:r>
      <w:r w:rsidR="00C517AA">
        <w:rPr>
          <w:rFonts w:ascii="Times New Roman" w:hAnsi="Times New Roman" w:cs="Times New Roman"/>
        </w:rPr>
        <w:fldChar w:fldCharType="separate"/>
      </w:r>
      <w:r w:rsidR="00C517AA" w:rsidRPr="00C517AA">
        <w:rPr>
          <w:rFonts w:ascii="Times New Roman" w:hAnsi="Times New Roman" w:cs="Times New Roman"/>
          <w:noProof/>
        </w:rPr>
        <w:t>(Ajzen, 1991)</w:t>
      </w:r>
      <w:r w:rsidR="00C517AA">
        <w:rPr>
          <w:rFonts w:ascii="Times New Roman" w:hAnsi="Times New Roman" w:cs="Times New Roman"/>
        </w:rPr>
        <w:fldChar w:fldCharType="end"/>
      </w:r>
      <w:r w:rsidRPr="003676AF">
        <w:rPr>
          <w:rFonts w:ascii="Times New Roman" w:hAnsi="Times New Roman" w:cs="Times New Roman"/>
        </w:rPr>
        <w:t>. For example, individuals may demonstrate adequate cognitive understanding yet remain disengaged from Sharia-compliant financial practices due to weak ethical motivation. Conversely, strong ethical values</w:t>
      </w:r>
      <w:r w:rsidR="00C517AA">
        <w:rPr>
          <w:rFonts w:ascii="Times New Roman" w:hAnsi="Times New Roman" w:cs="Times New Roman"/>
        </w:rPr>
        <w:t>,</w:t>
      </w:r>
      <w:r w:rsidRPr="003676AF">
        <w:rPr>
          <w:rFonts w:ascii="Times New Roman" w:hAnsi="Times New Roman" w:cs="Times New Roman"/>
        </w:rPr>
        <w:t xml:space="preserve"> such as prioritising halal consumption</w:t>
      </w:r>
      <w:r w:rsidR="00C517AA">
        <w:rPr>
          <w:rFonts w:ascii="Times New Roman" w:hAnsi="Times New Roman" w:cs="Times New Roman"/>
        </w:rPr>
        <w:t>,</w:t>
      </w:r>
      <w:r w:rsidRPr="003676AF">
        <w:rPr>
          <w:rFonts w:ascii="Times New Roman" w:hAnsi="Times New Roman" w:cs="Times New Roman"/>
        </w:rPr>
        <w:t xml:space="preserve"> may guide financial behaviour in contexts where formal financial knowledge is limited. Similarly, socio-ecological awareness can be shaped by external influences such as regulatory frameworks or social norms.</w:t>
      </w:r>
    </w:p>
    <w:p w14:paraId="7946B3CE" w14:textId="18255688" w:rsidR="003676AF" w:rsidRPr="003676AF" w:rsidRDefault="003676AF" w:rsidP="00A64C25">
      <w:pPr>
        <w:spacing w:after="0" w:line="276" w:lineRule="auto"/>
        <w:ind w:firstLine="425"/>
        <w:jc w:val="both"/>
        <w:rPr>
          <w:rFonts w:ascii="Times New Roman" w:hAnsi="Times New Roman" w:cs="Times New Roman"/>
        </w:rPr>
      </w:pPr>
      <w:r w:rsidRPr="003676AF">
        <w:rPr>
          <w:rFonts w:ascii="Times New Roman" w:hAnsi="Times New Roman" w:cs="Times New Roman"/>
        </w:rPr>
        <w:t>Additionally, integrating socio-ecological and affective dimensions introduces measurement complexities. Distinguishing sustainability orientation, ethical preference, and religiosity requires careful operationalisation to prevent conceptual overlap, a challenge noted in interdisciplinary literacy research. Empirical validation is therefore needed to test dimensional boundaries and reciprocal relationships among layers.</w:t>
      </w:r>
    </w:p>
    <w:p w14:paraId="286CE0F2" w14:textId="66D902C8" w:rsidR="003676AF" w:rsidRDefault="003676AF" w:rsidP="00A64C25">
      <w:pPr>
        <w:spacing w:after="0" w:line="276" w:lineRule="auto"/>
        <w:ind w:firstLine="425"/>
        <w:jc w:val="both"/>
        <w:rPr>
          <w:rFonts w:ascii="Times New Roman" w:hAnsi="Times New Roman" w:cs="Times New Roman"/>
        </w:rPr>
      </w:pPr>
      <w:r w:rsidRPr="003676AF">
        <w:rPr>
          <w:rFonts w:ascii="Times New Roman" w:hAnsi="Times New Roman" w:cs="Times New Roman"/>
        </w:rPr>
        <w:t>Overall, the ISFL framework reframes financial literacy as a value-integrated, behaviourally enacted, and systemically consequential capability, extending financial literacy discourse within Islamic finance and sustainable finance researc</w:t>
      </w:r>
      <w:r w:rsidR="00C517AA">
        <w:rPr>
          <w:rFonts w:ascii="Times New Roman" w:hAnsi="Times New Roman" w:cs="Times New Roman"/>
        </w:rPr>
        <w:t>h.</w:t>
      </w:r>
    </w:p>
    <w:p w14:paraId="02811F8F" w14:textId="77777777" w:rsidR="00A64C25" w:rsidRDefault="00A64C25" w:rsidP="00A64C25">
      <w:pPr>
        <w:spacing w:after="0" w:line="276" w:lineRule="auto"/>
        <w:ind w:firstLine="425"/>
        <w:jc w:val="both"/>
        <w:rPr>
          <w:rFonts w:ascii="Times New Roman" w:hAnsi="Times New Roman" w:cs="Times New Roman"/>
        </w:rPr>
      </w:pPr>
    </w:p>
    <w:p w14:paraId="4B270890" w14:textId="141C2645" w:rsidR="00CF6CCE" w:rsidRPr="009262B3" w:rsidRDefault="00BE6CE6" w:rsidP="005B0D6F">
      <w:pPr>
        <w:pStyle w:val="ListParagraph"/>
        <w:numPr>
          <w:ilvl w:val="0"/>
          <w:numId w:val="21"/>
        </w:numPr>
        <w:spacing w:after="0" w:line="276" w:lineRule="auto"/>
        <w:ind w:left="426" w:hanging="426"/>
        <w:jc w:val="both"/>
        <w:rPr>
          <w:rFonts w:ascii="Times New Roman" w:hAnsi="Times New Roman" w:cs="Times New Roman"/>
          <w:b/>
          <w:bCs/>
          <w:lang w:val="en-US"/>
        </w:rPr>
      </w:pPr>
      <w:r w:rsidRPr="00BE6CE6">
        <w:rPr>
          <w:rFonts w:ascii="Times New Roman" w:hAnsi="Times New Roman" w:cs="Times New Roman"/>
          <w:b/>
          <w:bCs/>
        </w:rPr>
        <w:t>Normative and Global Alignment of the ISFL Model: Maqāṣid al-Sharī‘ah and SDGs</w:t>
      </w:r>
    </w:p>
    <w:p w14:paraId="32306185" w14:textId="4AF54CB0" w:rsidR="00CF6CCE" w:rsidRPr="009262B3" w:rsidRDefault="009B24D0" w:rsidP="00A64C25">
      <w:pPr>
        <w:pStyle w:val="ListParagraph"/>
        <w:tabs>
          <w:tab w:val="left" w:pos="851"/>
        </w:tabs>
        <w:spacing w:after="0" w:line="276" w:lineRule="auto"/>
        <w:ind w:left="0"/>
        <w:jc w:val="both"/>
        <w:rPr>
          <w:rFonts w:ascii="Times New Roman" w:hAnsi="Times New Roman" w:cs="Times New Roman"/>
          <w:lang w:val="en-US"/>
        </w:rPr>
      </w:pPr>
      <w:r w:rsidRPr="009262B3">
        <w:rPr>
          <w:rFonts w:ascii="Times New Roman" w:hAnsi="Times New Roman" w:cs="Times New Roman"/>
          <w:lang w:val="en-US"/>
        </w:rPr>
        <w:tab/>
      </w:r>
      <w:r w:rsidR="00380E3A" w:rsidRPr="009262B3">
        <w:rPr>
          <w:rFonts w:ascii="Times New Roman" w:hAnsi="Times New Roman" w:cs="Times New Roman"/>
          <w:lang w:val="en-US"/>
        </w:rPr>
        <w:t xml:space="preserve">The Islamic Sustainable Financial Literacy Model is an approach that integrates Islamic financial literacy with sustainability principles </w:t>
      </w:r>
      <w:r w:rsidR="00A239C2" w:rsidRPr="009262B3">
        <w:rPr>
          <w:rFonts w:ascii="Times New Roman" w:hAnsi="Times New Roman" w:cs="Times New Roman"/>
          <w:lang w:val="en-US"/>
        </w:rPr>
        <w:t xml:space="preserve">in line with the global agenda of the Sustainable Development Goals. This model </w:t>
      </w:r>
      <w:r w:rsidR="00380E3A" w:rsidRPr="009262B3">
        <w:rPr>
          <w:rFonts w:ascii="Times New Roman" w:hAnsi="Times New Roman" w:cs="Times New Roman"/>
          <w:lang w:val="en-US"/>
        </w:rPr>
        <w:t xml:space="preserve">shows that Islamic financial literacy aims to improve </w:t>
      </w:r>
      <w:r w:rsidR="00BE2D3E" w:rsidRPr="009262B3">
        <w:rPr>
          <w:rFonts w:ascii="Times New Roman" w:hAnsi="Times New Roman" w:cs="Times New Roman"/>
          <w:lang w:val="en-US"/>
        </w:rPr>
        <w:t>the individual</w:t>
      </w:r>
      <w:r w:rsidR="00380E3A" w:rsidRPr="009262B3">
        <w:rPr>
          <w:rFonts w:ascii="Times New Roman" w:hAnsi="Times New Roman" w:cs="Times New Roman"/>
          <w:lang w:val="en-US"/>
        </w:rPr>
        <w:t xml:space="preserve"> understanding of Islamic financial management </w:t>
      </w:r>
      <w:r w:rsidR="003E16DF" w:rsidRPr="009262B3">
        <w:rPr>
          <w:rFonts w:ascii="Times New Roman" w:hAnsi="Times New Roman" w:cs="Times New Roman"/>
          <w:lang w:val="en-US"/>
        </w:rPr>
        <w:t>and</w:t>
      </w:r>
      <w:r w:rsidR="00380E3A" w:rsidRPr="009262B3">
        <w:rPr>
          <w:rFonts w:ascii="Times New Roman" w:hAnsi="Times New Roman" w:cs="Times New Roman"/>
          <w:lang w:val="en-US"/>
        </w:rPr>
        <w:t xml:space="preserve"> encourages active contributions to sustainable economic, social, and environmental development</w:t>
      </w:r>
      <w:r w:rsidR="00CF6CCE" w:rsidRPr="009262B3">
        <w:rPr>
          <w:rFonts w:ascii="Times New Roman" w:hAnsi="Times New Roman" w:cs="Times New Roman"/>
          <w:lang w:val="en-US"/>
        </w:rPr>
        <w:t>.</w:t>
      </w:r>
    </w:p>
    <w:p w14:paraId="52F9B90E" w14:textId="0A1C63C6" w:rsidR="00CF6CCE" w:rsidRPr="00A64C25" w:rsidRDefault="00CF6CCE" w:rsidP="00A64C25">
      <w:pPr>
        <w:pStyle w:val="ListParagraph"/>
        <w:numPr>
          <w:ilvl w:val="0"/>
          <w:numId w:val="22"/>
        </w:numPr>
        <w:tabs>
          <w:tab w:val="left" w:pos="3826"/>
        </w:tabs>
        <w:spacing w:after="0" w:line="276" w:lineRule="auto"/>
        <w:ind w:left="426"/>
        <w:jc w:val="both"/>
        <w:rPr>
          <w:rFonts w:ascii="Times New Roman" w:hAnsi="Times New Roman" w:cs="Times New Roman"/>
          <w:lang w:val="en-US"/>
        </w:rPr>
      </w:pPr>
      <w:r w:rsidRPr="00A64C25">
        <w:rPr>
          <w:rFonts w:ascii="Times New Roman" w:hAnsi="Times New Roman" w:cs="Times New Roman"/>
          <w:lang w:val="en-US"/>
        </w:rPr>
        <w:t>SDG 1</w:t>
      </w:r>
      <w:r w:rsidR="00BE2D3E" w:rsidRPr="00A64C25">
        <w:rPr>
          <w:rFonts w:ascii="Times New Roman" w:hAnsi="Times New Roman" w:cs="Times New Roman"/>
          <w:lang w:val="en-US"/>
        </w:rPr>
        <w:t>–</w:t>
      </w:r>
      <w:r w:rsidR="007655FB" w:rsidRPr="00A64C25">
        <w:rPr>
          <w:rFonts w:ascii="Times New Roman" w:hAnsi="Times New Roman" w:cs="Times New Roman"/>
          <w:lang w:val="en-US"/>
        </w:rPr>
        <w:t>No Poverty</w:t>
      </w:r>
    </w:p>
    <w:p w14:paraId="513D3064" w14:textId="324D68A9" w:rsidR="00CF6CCE" w:rsidRPr="009262B3" w:rsidRDefault="007655FB" w:rsidP="009262B3">
      <w:pPr>
        <w:pStyle w:val="ListParagraph"/>
        <w:tabs>
          <w:tab w:val="left" w:pos="3826"/>
        </w:tabs>
        <w:spacing w:after="0" w:line="276" w:lineRule="auto"/>
        <w:ind w:left="426"/>
        <w:jc w:val="both"/>
        <w:rPr>
          <w:rFonts w:ascii="Times New Roman" w:hAnsi="Times New Roman" w:cs="Times New Roman"/>
          <w:lang w:val="en-US"/>
        </w:rPr>
      </w:pPr>
      <w:r w:rsidRPr="009262B3">
        <w:rPr>
          <w:rFonts w:ascii="Times New Roman" w:hAnsi="Times New Roman" w:cs="Times New Roman"/>
          <w:lang w:val="en-US"/>
        </w:rPr>
        <w:t>ISFL helps individuals understand and utilize inclusive Islamic financial products, such as microfinance (</w:t>
      </w:r>
      <w:proofErr w:type="spellStart"/>
      <w:r w:rsidRPr="009262B3">
        <w:rPr>
          <w:rFonts w:ascii="Times New Roman" w:hAnsi="Times New Roman" w:cs="Times New Roman"/>
          <w:lang w:val="en-US"/>
        </w:rPr>
        <w:t>qard</w:t>
      </w:r>
      <w:proofErr w:type="spellEnd"/>
      <w:r w:rsidRPr="009262B3">
        <w:rPr>
          <w:rFonts w:ascii="Times New Roman" w:hAnsi="Times New Roman" w:cs="Times New Roman"/>
          <w:lang w:val="en-US"/>
        </w:rPr>
        <w:t xml:space="preserve"> </w:t>
      </w:r>
      <w:proofErr w:type="spellStart"/>
      <w:r w:rsidRPr="009262B3">
        <w:rPr>
          <w:rFonts w:ascii="Times New Roman" w:hAnsi="Times New Roman" w:cs="Times New Roman"/>
          <w:lang w:val="en-US"/>
        </w:rPr>
        <w:t>hasan</w:t>
      </w:r>
      <w:proofErr w:type="spellEnd"/>
      <w:r w:rsidRPr="009262B3">
        <w:rPr>
          <w:rFonts w:ascii="Times New Roman" w:hAnsi="Times New Roman" w:cs="Times New Roman"/>
          <w:lang w:val="en-US"/>
        </w:rPr>
        <w:t>), zakat, and productive waqf. Islamic financial literacy strengthens people’s capacity to manage income, save, and avoid excessive consumer debt, thus playing a role in alleviating structural poverty</w:t>
      </w:r>
      <w:r w:rsidR="00DD68AF" w:rsidRPr="009262B3">
        <w:rPr>
          <w:rFonts w:ascii="Times New Roman" w:hAnsi="Times New Roman" w:cs="Times New Roman"/>
          <w:lang w:val="en-US"/>
        </w:rPr>
        <w:t xml:space="preserve"> </w:t>
      </w:r>
      <w:r w:rsidR="00DD68AF" w:rsidRPr="009262B3">
        <w:rPr>
          <w:rFonts w:ascii="Times New Roman" w:hAnsi="Times New Roman" w:cs="Times New Roman"/>
          <w:lang w:val="sv-SE"/>
        </w:rPr>
        <w:fldChar w:fldCharType="begin" w:fldLock="1"/>
      </w:r>
      <w:r w:rsidR="0089206C">
        <w:rPr>
          <w:rFonts w:ascii="Times New Roman" w:hAnsi="Times New Roman" w:cs="Times New Roman"/>
          <w:lang w:val="en-US"/>
        </w:rPr>
        <w:instrText>ADDIN CSL_CITATION {"citationItems":[{"id":"ITEM-1","itemData":{"DOI":"10.1177/21582440221134898/ASSET/6A7C0A71-C280-4994-9BA4-E42092922562/ASSETS/IMAGES/10.1177_21582440221134898-IMG2.PNG","ISSN":"21582440","abstract":"Studies showed that Malaysians possess low financial literacy. Consequently, bankruptcy cases among young adults in Malaysia are rising. The government and its relevant institutions, that is, credit counseling and debt management agency, provide different training and awareness programs to minimize the bankruptcy rates. Muslims are among the majority that declared bankruptcy; hence, Islamic financial literacy (IFL) may have a considerable role to minimize bankruptcy cases by changing the attitudes and behaviors of debtors. Furthermore, studying IFL is pertinent to Malaysia because it is a Muslim-majority country with the leading Islamic banking market in the world. Therefore, this study aims to construct the theory of IFL from the sources of the Shariah and examines whether it is suitable to implement IFL in different financial awareness programs in Malaysia. The study concludes that IFL provides a comprehensive guideline for borrowers, lenders, financial institutions, and society to reduce bankruptcy. Furthermore, findings from the field study confirmed that IFL could be used in Malaysia to raise awareness among the related parties. This is a qualitative study that employed an inductive and deductive approach to review the sources of the Shariah to come out with Shariah rulings. Furthermore, this study conducted semi-structured interviews with the officials of related government bodies and agencies. It is expected that the outcome would have a direct implication on the policymakers and loaning institutions in Malaysia.","author":[{"dropping-particle":"","family":"Abdullah","given":"Md Faruk","non-dropping-particle":"","parse-names":false,"suffix":""},{"dropping-particle":"","family":"Hoque","given":"Muhammad Nazmul","non-dropping-particle":"","parse-names":false,"suffix":""},{"dropping-particle":"","family":"Rahman","given":"Md Habibur","non-dropping-particle":"","parse-names":false,"suffix":""},{"dropping-particle":"","family":"Said","given":"Jamaliah","non-dropping-particle":"","parse-names":false,"suffix":""}],"container-title":"SAGE Open","id":"ITEM-1","issue":"4","issued":{"date-parts":[["2022","10"]]},"publisher":"SAGE Publications Inc.","title":"Can Islamic Financial Literacy Minimize Bankruptcy Among the Muslims? An Exploratory Study in Malaysia","type":"article-journal","volume":"12"},"uris":["http://www.mendeley.com/documents/?uuid=11ea7c67-eef7-3a49-ad2c-799f2e45e78a","http://www.mendeley.com/documents/?uuid=5a28d5df-f0c7-4942-8e13-077e96c6cbc8"]}],"mendeley":{"formattedCitation":"(Abdullah et al., 2022)","manualFormatting":"(Abdullah et al., 2022","plainTextFormattedCitation":"(Abdullah et al., 2022)","previouslyFormattedCitation":"(Abdullah et al., 2022)"},"properties":{"noteIndex":0},"schema":"https://github.com/citation-style-language/schema/raw/master/csl-citation.json"}</w:instrText>
      </w:r>
      <w:r w:rsidR="00DD68AF" w:rsidRPr="009262B3">
        <w:rPr>
          <w:rFonts w:ascii="Times New Roman" w:hAnsi="Times New Roman" w:cs="Times New Roman"/>
          <w:lang w:val="sv-SE"/>
        </w:rPr>
        <w:fldChar w:fldCharType="separate"/>
      </w:r>
      <w:r w:rsidR="00DD68AF" w:rsidRPr="009262B3">
        <w:rPr>
          <w:rFonts w:ascii="Times New Roman" w:hAnsi="Times New Roman" w:cs="Times New Roman"/>
          <w:noProof/>
          <w:lang w:val="sv-SE"/>
        </w:rPr>
        <w:t>(Abdullah et al., 2022</w:t>
      </w:r>
      <w:r w:rsidR="00DD68AF" w:rsidRPr="009262B3">
        <w:rPr>
          <w:rFonts w:ascii="Times New Roman" w:hAnsi="Times New Roman" w:cs="Times New Roman"/>
          <w:lang w:val="sv-SE"/>
        </w:rPr>
        <w:fldChar w:fldCharType="end"/>
      </w:r>
      <w:r w:rsidR="00DD68AF" w:rsidRPr="009262B3">
        <w:rPr>
          <w:rFonts w:ascii="Times New Roman" w:hAnsi="Times New Roman" w:cs="Times New Roman"/>
          <w:lang w:val="sv-SE"/>
        </w:rPr>
        <w:t>;</w:t>
      </w:r>
      <w:r w:rsidR="00CF6CCE" w:rsidRPr="009262B3">
        <w:rPr>
          <w:rFonts w:ascii="Times New Roman" w:hAnsi="Times New Roman" w:cs="Times New Roman"/>
          <w:lang w:val="sv-SE"/>
        </w:rPr>
        <w:t xml:space="preserve"> </w:t>
      </w:r>
      <w:r w:rsidR="00DD68AF" w:rsidRPr="009262B3">
        <w:rPr>
          <w:rFonts w:ascii="Times New Roman" w:hAnsi="Times New Roman" w:cs="Times New Roman"/>
          <w:lang w:val="sv-SE"/>
        </w:rPr>
        <w:fldChar w:fldCharType="begin" w:fldLock="1"/>
      </w:r>
      <w:r w:rsidR="0089206C">
        <w:rPr>
          <w:rFonts w:ascii="Times New Roman" w:hAnsi="Times New Roman" w:cs="Times New Roman"/>
          <w:lang w:val="sv-SE"/>
        </w:rPr>
        <w:instrText>ADDIN CSL_CITATION {"citationItems":[{"id":"ITEM-1","itemData":{"DOI":"10.1108/JIMA-07-2022-0197/FULL/XML","ISSN":"17590841","abstract":"Purpose: Recently, financial inclusion promoters have observed that financial literacy is a vital tool for financial inclusion growth, especially among the poor who are considered financially illiterate. The purpose of this paper is to look at the role of Islamic financial literacy (IFL) and inclusion in improving the performance of micro, small and medium enterprises (MSMEs) in Indonesia. Design/methodology/approach: This study uses questionnaire data collected as many as 197 MSMEs. This study was analyzed using structural equation modeling approach to test the hypothesis. Findings: The results show that IFL is an important variable to increase Islamic financial inclusion. The results also show that both have a significant influence in developing the MSME sector business. Research limitations/implications: This research is not without limitations. This study only adopted a sample in one Province in Indonesia with focus on creative economy sector and some others sectors located in the province of Riau, therefore ignoring suburban and urban areas in Indonesia. Therefore, future studies using a cross-sectional research design are feasible. In addition, this study only uses quantitative data, so that qualitative research with key informant interviews can be considered for further research. Practical implications: The findings of this study enlighten policymakers, managers of financial institutions and advocates of financial literacy and inclusion about the importance of improving the performance of MSMEs. As a policy recommendation, this study suggests that Islamic policy makers and financial institutions should play a proactive role in increasing service outreach and providing the regulatory environment needed for MSMEs given the important role MSMEs play in the Indonesian economy. Originality/value: This study combines functional components (behaviors and attitudes) and nonfunctional measures (knowledge and skills) of financial literacy and financial inclusion in explaining the performance of MSMEs. Thus, this research is an initial effort to explain financial literacy and inclusion on the performance of MSMEs.","author":[{"dropping-particle":"","family":"Masrizal","given":"","non-dropping-particle":"","parse-names":false,"suffix":""},{"dropping-particle":"","family":"Sukmana","given":"Raditya","non-dropping-particle":"","parse-names":false,"suffix":""},{"dropping-particle":"","family":"Trianto","given":"Budi","non-dropping-particle":"","parse-names":false,"suffix":""}],"container-title":"Journal of Islamic Marketing","id":"ITEM-1","issue":"1","issued":{"date-parts":[["2024","1"]]},"page":"166-192","publisher":"Emerald Publishing","title":"The effect of Islamic financial literacy on business performance with emphasis on the role of Islamic financial inclusion: case study in Indonesia","type":"article-journal","volume":"16"},"uris":["http://www.mendeley.com/documents/?uuid=c10b7aec-8a3a-4184-a3bb-f04429778ae5","http://www.mendeley.com/documents/?uuid=fd7eba68-90ee-393c-9bc4-9ebf97c8d83f"]}],"mendeley":{"formattedCitation":"(Masrizal et al., 2024)","manualFormatting":"Masrizal et al., 2024)","plainTextFormattedCitation":"(Masrizal et al., 2024)","previouslyFormattedCitation":"(Masrizal et al., 2024)"},"properties":{"noteIndex":0},"schema":"https://github.com/citation-style-language/schema/raw/master/csl-citation.json"}</w:instrText>
      </w:r>
      <w:r w:rsidR="00DD68AF" w:rsidRPr="009262B3">
        <w:rPr>
          <w:rFonts w:ascii="Times New Roman" w:hAnsi="Times New Roman" w:cs="Times New Roman"/>
          <w:lang w:val="sv-SE"/>
        </w:rPr>
        <w:fldChar w:fldCharType="separate"/>
      </w:r>
      <w:r w:rsidR="00DD68AF" w:rsidRPr="009262B3">
        <w:rPr>
          <w:rFonts w:ascii="Times New Roman" w:hAnsi="Times New Roman" w:cs="Times New Roman"/>
          <w:noProof/>
          <w:lang w:val="en-US"/>
        </w:rPr>
        <w:t>Masrizal et al., 2024)</w:t>
      </w:r>
      <w:r w:rsidR="00DD68AF" w:rsidRPr="009262B3">
        <w:rPr>
          <w:rFonts w:ascii="Times New Roman" w:hAnsi="Times New Roman" w:cs="Times New Roman"/>
          <w:lang w:val="sv-SE"/>
        </w:rPr>
        <w:fldChar w:fldCharType="end"/>
      </w:r>
      <w:r w:rsidR="00CF6CCE" w:rsidRPr="009262B3">
        <w:rPr>
          <w:rFonts w:ascii="Times New Roman" w:hAnsi="Times New Roman" w:cs="Times New Roman"/>
          <w:lang w:val="en-US"/>
        </w:rPr>
        <w:t>.</w:t>
      </w:r>
    </w:p>
    <w:p w14:paraId="5D3A9C99" w14:textId="6D28FF3A" w:rsidR="00CF6CCE" w:rsidRPr="00A64C25" w:rsidRDefault="00CF6CCE" w:rsidP="00A64C25">
      <w:pPr>
        <w:pStyle w:val="ListParagraph"/>
        <w:numPr>
          <w:ilvl w:val="0"/>
          <w:numId w:val="22"/>
        </w:numPr>
        <w:tabs>
          <w:tab w:val="left" w:pos="3826"/>
        </w:tabs>
        <w:spacing w:after="0" w:line="276" w:lineRule="auto"/>
        <w:ind w:left="426"/>
        <w:jc w:val="both"/>
        <w:rPr>
          <w:rFonts w:ascii="Times New Roman" w:hAnsi="Times New Roman" w:cs="Times New Roman"/>
          <w:lang w:val="en-US"/>
        </w:rPr>
      </w:pPr>
      <w:r w:rsidRPr="00A64C25">
        <w:rPr>
          <w:rFonts w:ascii="Times New Roman" w:hAnsi="Times New Roman" w:cs="Times New Roman"/>
          <w:lang w:val="en-US"/>
        </w:rPr>
        <w:t>SDG 4</w:t>
      </w:r>
      <w:r w:rsidR="00BE2D3E" w:rsidRPr="00A64C25">
        <w:rPr>
          <w:rFonts w:ascii="Times New Roman" w:hAnsi="Times New Roman" w:cs="Times New Roman"/>
          <w:lang w:val="en-US"/>
        </w:rPr>
        <w:t>–</w:t>
      </w:r>
      <w:r w:rsidR="003E16DF" w:rsidRPr="00A64C25">
        <w:rPr>
          <w:rFonts w:ascii="Times New Roman" w:hAnsi="Times New Roman" w:cs="Times New Roman"/>
          <w:lang w:val="en-US"/>
        </w:rPr>
        <w:t>Quality Education</w:t>
      </w:r>
    </w:p>
    <w:p w14:paraId="2C969225" w14:textId="7C1492A2" w:rsidR="00CF6CCE" w:rsidRPr="009262B3" w:rsidRDefault="003E16DF" w:rsidP="009262B3">
      <w:pPr>
        <w:pStyle w:val="ListParagraph"/>
        <w:tabs>
          <w:tab w:val="left" w:pos="3826"/>
        </w:tabs>
        <w:spacing w:after="0" w:line="276" w:lineRule="auto"/>
        <w:ind w:left="426"/>
        <w:jc w:val="both"/>
        <w:rPr>
          <w:rFonts w:ascii="Times New Roman" w:hAnsi="Times New Roman" w:cs="Times New Roman"/>
          <w:lang w:val="en-US"/>
        </w:rPr>
      </w:pPr>
      <w:r w:rsidRPr="009262B3">
        <w:rPr>
          <w:rFonts w:ascii="Times New Roman" w:hAnsi="Times New Roman" w:cs="Times New Roman"/>
          <w:lang w:val="en-US"/>
        </w:rPr>
        <w:t xml:space="preserve">One of the main foundations </w:t>
      </w:r>
      <w:r w:rsidR="00BE2D3E" w:rsidRPr="009262B3">
        <w:rPr>
          <w:rFonts w:ascii="Times New Roman" w:hAnsi="Times New Roman" w:cs="Times New Roman"/>
          <w:lang w:val="en-US"/>
        </w:rPr>
        <w:t>of</w:t>
      </w:r>
      <w:r w:rsidRPr="009262B3">
        <w:rPr>
          <w:rFonts w:ascii="Times New Roman" w:hAnsi="Times New Roman" w:cs="Times New Roman"/>
          <w:lang w:val="en-US"/>
        </w:rPr>
        <w:t xml:space="preserve"> the ISFL model is the cognitive and affective dimensions, which are directly related to improving the quality of sharia-based economic and financial education</w:t>
      </w:r>
      <w:r w:rsidR="00DD68AF" w:rsidRPr="009262B3">
        <w:rPr>
          <w:rFonts w:ascii="Times New Roman" w:hAnsi="Times New Roman" w:cs="Times New Roman"/>
          <w:lang w:val="en-US"/>
        </w:rPr>
        <w:t xml:space="preserve"> </w:t>
      </w:r>
      <w:r w:rsidR="00DD68AF" w:rsidRPr="009262B3">
        <w:rPr>
          <w:rFonts w:ascii="Times New Roman" w:hAnsi="Times New Roman" w:cs="Times New Roman"/>
          <w:lang w:val="sv-SE"/>
        </w:rPr>
        <w:fldChar w:fldCharType="begin" w:fldLock="1"/>
      </w:r>
      <w:r w:rsidR="0089206C">
        <w:rPr>
          <w:rFonts w:ascii="Times New Roman" w:hAnsi="Times New Roman" w:cs="Times New Roman"/>
          <w:lang w:val="en-US"/>
        </w:rPr>
        <w:instrText>ADDIN CSL_CITATION {"citationItems":[{"id":"ITEM-1","itemData":{"DOI":"10.1108/JIABR-08-2022-0195/FULL/XML","ISSN":"17590825","abstract":"Purpose: The purpose of this paper is to investigate the process by which the level of immersion in virtual reality-based behavioral simulation (VR-BS) impacts on the non-cognitive and cognitive outcomes. The cognitive outcome is measured using the increase in the level of Sharia financial literacy, while the noncognitive outcome is measured using the behavioral intention to use VR-BS. Design/methodology/approach: The method consists of two parts: First, the development of VR-BS, in the context of sharia financial literacy, using the waterfall model. Second, testing the effectiveness of VR-BS using the theory of interactive media effects framework. The participants were 142 students from three secondary schools (two Islamic religious schools and one public school) in Yogyakarta and Central Java, Indonesia. Partial least squares structural equation modeling was used for testing the hypotheses. Findings: VR-BS creates a perceived coolness and vividness, which in turn has an impact on increasing the participants’ engagement. Also, the use of VR has an impact on natural mapping, which increases a user’s engagement through its perceived ease of use. As predicted, the user’s engagement affects VR’s behavior, mediated by the user’s attitude toward VR media. VR’s interactivity, however, does not impact on the cognitive aspect. Research limitations/implications: The participants were not randomly selected, as the data were collected during the COVID-19 pandemic. As a result, the majority of the participants had never tried VR before this study. The participants, however, were digital natives. Practical implications: It is implied from the findings that Islamic financial business actors and the relevant government agencies (e.g. the Indonesian Financial Services Authority [OJK], the Ministry of Education, Culture, Research and Technology and the Ministry of Religious Affairs) should collaborate to best prepare the future generation of ummah by using VR-BS in their joint promotion and education programs. The results of the current study reveal that the use of VR-BS may attract people to engage in Islamic financial activities. By engaging in such activities, or at least engaging in real-life simulations/classes/workshops, people may gradually acquire more knowledge about Islamic finance. Originality/value: As predicted, the user’s engagement has an impact on behavior toward VR-BS, which is mediated by attitude toward VR-BS.","author":[{"dropping-particle":"","family":"Sari","given":"Ratna Candra","non-dropping-particle":"","parse-names":false,"suffix":""},{"dropping-particle":"","family":"Sholihin","given":"Mahfud","non-dropping-particle":"","parse-names":false,"suffix":""},{"dropping-particle":"","family":"Cahaya","given":"Fitra Roman","non-dropping-particle":"","parse-names":false,"suffix":""},{"dropping-particle":"","family":"Yuniarti","given":"Nurhening","non-dropping-particle":"","parse-names":false,"suffix":""},{"dropping-particle":"","family":"Ilyana","given":"Sariyatul","non-dropping-particle":"","parse-names":false,"suffix":""},{"dropping-particle":"","family":"Fitriana","given":"Erna","non-dropping-particle":"","parse-names":false,"suffix":""}],"container-title":"Journal of Islamic Accounting and Business Research","id":"ITEM-1","issue":"ahead-of-print","issued":{"date-parts":[["2024"]]},"publisher":"Emerald Publishing","title":"Responding to Islamic finance anomalies in Indonesia: Sharia financial literacy using virtual reality context","type":"article-journal","volume":"ahead-of-print"},"uris":["http://www.mendeley.com/documents/?uuid=65bea916-e724-3065-95c0-311abdfc65b8","http://www.mendeley.com/documents/?uuid=045e747e-1c16-436a-a46a-c9408bd33d85"]}],"mendeley":{"formattedCitation":"(Sari et al., 2024)","manualFormatting":"(Sari et al., 2024","plainTextFormattedCitation":"(Sari et al., 2024)","previouslyFormattedCitation":"(Sari et al., 2024)"},"properties":{"noteIndex":0},"schema":"https://github.com/citation-style-language/schema/raw/master/csl-citation.json"}</w:instrText>
      </w:r>
      <w:r w:rsidR="00DD68AF" w:rsidRPr="009262B3">
        <w:rPr>
          <w:rFonts w:ascii="Times New Roman" w:hAnsi="Times New Roman" w:cs="Times New Roman"/>
          <w:lang w:val="sv-SE"/>
        </w:rPr>
        <w:fldChar w:fldCharType="separate"/>
      </w:r>
      <w:r w:rsidR="00DD68AF" w:rsidRPr="009262B3">
        <w:rPr>
          <w:rFonts w:ascii="Times New Roman" w:hAnsi="Times New Roman" w:cs="Times New Roman"/>
          <w:noProof/>
          <w:lang w:val="sv-SE"/>
        </w:rPr>
        <w:t>(Sari et al., 2024</w:t>
      </w:r>
      <w:r w:rsidR="00DD68AF" w:rsidRPr="009262B3">
        <w:rPr>
          <w:rFonts w:ascii="Times New Roman" w:hAnsi="Times New Roman" w:cs="Times New Roman"/>
          <w:lang w:val="sv-SE"/>
        </w:rPr>
        <w:fldChar w:fldCharType="end"/>
      </w:r>
      <w:r w:rsidR="00757747" w:rsidRPr="009262B3">
        <w:rPr>
          <w:rFonts w:ascii="Times New Roman" w:hAnsi="Times New Roman" w:cs="Times New Roman"/>
          <w:lang w:val="sv-SE"/>
        </w:rPr>
        <w:t xml:space="preserve">; </w:t>
      </w:r>
      <w:r w:rsidR="00757747" w:rsidRPr="009262B3">
        <w:rPr>
          <w:rFonts w:ascii="Times New Roman" w:hAnsi="Times New Roman" w:cs="Times New Roman"/>
          <w:lang w:val="sv-SE"/>
        </w:rPr>
        <w:fldChar w:fldCharType="begin" w:fldLock="1"/>
      </w:r>
      <w:r w:rsidR="0089206C">
        <w:rPr>
          <w:rFonts w:ascii="Times New Roman" w:hAnsi="Times New Roman" w:cs="Times New Roman"/>
          <w:lang w:val="sv-SE"/>
        </w:rPr>
        <w:instrText>ADDIN CSL_CITATION {"citationItems":[{"id":"ITEM-1","itemData":{"DOI":"10.1108/JIMA-07-2022-0197/FULL/XML","ISSN":"17590841","abstract":"Purpose: Recently, financial inclusion promoters have observed that financial literacy is a vital tool for financial inclusion growth, especially among the poor who are considered financially illiterate. The purpose of this paper is to look at the role of Islamic financial literacy (IFL) and inclusion in improving the performance of micro, small and medium enterprises (MSMEs) in Indonesia. Design/methodology/approach: This study uses questionnaire data collected as many as 197 MSMEs. This study was analyzed using structural equation modeling approach to test the hypothesis. Findings: The results show that IFL is an important variable to increase Islamic financial inclusion. The results also show that both have a significant influence in developing the MSME sector business. Research limitations/implications: This research is not without limitations. This study only adopted a sample in one Province in Indonesia with focus on creative economy sector and some others sectors located in the province of Riau, therefore ignoring suburban and urban areas in Indonesia. Therefore, future studies using a cross-sectional research design are feasible. In addition, this study only uses quantitative data, so that qualitative research with key informant interviews can be considered for further research. Practical implications: The findings of this study enlighten policymakers, managers of financial institutions and advocates of financial literacy and inclusion about the importance of improving the performance of MSMEs. As a policy recommendation, this study suggests that Islamic policy makers and financial institutions should play a proactive role in increasing service outreach and providing the regulatory environment needed for MSMEs given the important role MSMEs play in the Indonesian economy. Originality/value: This study combines functional components (behaviors and attitudes) and nonfunctional measures (knowledge and skills) of financial literacy and financial inclusion in explaining the performance of MSMEs. Thus, this research is an initial effort to explain financial literacy and inclusion on the performance of MSMEs.","author":[{"dropping-particle":"","family":"Masrizal","given":"","non-dropping-particle":"","parse-names":false,"suffix":""},{"dropping-particle":"","family":"Sukmana","given":"Raditya","non-dropping-particle":"","parse-names":false,"suffix":""},{"dropping-particle":"","family":"Trianto","given":"Budi","non-dropping-particle":"","parse-names":false,"suffix":""}],"container-title":"Journal of Islamic Marketing","id":"ITEM-1","issue":"1","issued":{"date-parts":[["2024","1"]]},"page":"166-192","publisher":"Emerald Publishing","title":"The effect of Islamic financial literacy on business performance with emphasis on the role of Islamic financial inclusion: case study in Indonesia","type":"article-journal","volume":"16"},"uris":["http://www.mendeley.com/documents/?uuid=c10b7aec-8a3a-4184-a3bb-f04429778ae5","http://www.mendeley.com/documents/?uuid=fd7eba68-90ee-393c-9bc4-9ebf97c8d83f"]}],"mendeley":{"formattedCitation":"(Masrizal et al., 2024)","manualFormatting":"Masrizal et al., 2024)","plainTextFormattedCitation":"(Masrizal et al., 2024)","previouslyFormattedCitation":"(Masrizal et al., 2024)"},"properties":{"noteIndex":0},"schema":"https://github.com/citation-style-language/schema/raw/master/csl-citation.json"}</w:instrText>
      </w:r>
      <w:r w:rsidR="00757747" w:rsidRPr="009262B3">
        <w:rPr>
          <w:rFonts w:ascii="Times New Roman" w:hAnsi="Times New Roman" w:cs="Times New Roman"/>
          <w:lang w:val="sv-SE"/>
        </w:rPr>
        <w:fldChar w:fldCharType="separate"/>
      </w:r>
      <w:r w:rsidR="00757747" w:rsidRPr="009262B3">
        <w:rPr>
          <w:rFonts w:ascii="Times New Roman" w:hAnsi="Times New Roman" w:cs="Times New Roman"/>
          <w:noProof/>
          <w:lang w:val="en-US"/>
        </w:rPr>
        <w:t>Masrizal et al., 2024)</w:t>
      </w:r>
      <w:r w:rsidR="00757747" w:rsidRPr="009262B3">
        <w:rPr>
          <w:rFonts w:ascii="Times New Roman" w:hAnsi="Times New Roman" w:cs="Times New Roman"/>
          <w:lang w:val="sv-SE"/>
        </w:rPr>
        <w:fldChar w:fldCharType="end"/>
      </w:r>
      <w:r w:rsidR="00CF6CCE" w:rsidRPr="009262B3">
        <w:rPr>
          <w:rFonts w:ascii="Times New Roman" w:hAnsi="Times New Roman" w:cs="Times New Roman"/>
          <w:lang w:val="en-US"/>
        </w:rPr>
        <w:t xml:space="preserve">. </w:t>
      </w:r>
      <w:r w:rsidRPr="009262B3">
        <w:rPr>
          <w:rFonts w:ascii="Times New Roman" w:hAnsi="Times New Roman" w:cs="Times New Roman"/>
          <w:lang w:val="en-US"/>
        </w:rPr>
        <w:t>This aligns with the SDG 4 target to ensure inclusive and quality education and support lifelong learning</w:t>
      </w:r>
      <w:r w:rsidR="00CF6CCE" w:rsidRPr="009262B3">
        <w:rPr>
          <w:rFonts w:ascii="Times New Roman" w:hAnsi="Times New Roman" w:cs="Times New Roman"/>
          <w:lang w:val="en-US"/>
        </w:rPr>
        <w:t>.</w:t>
      </w:r>
    </w:p>
    <w:p w14:paraId="41857FD8" w14:textId="4612B57D" w:rsidR="00CF6CCE" w:rsidRPr="00A64C25" w:rsidRDefault="00CF6CCE" w:rsidP="00A64C25">
      <w:pPr>
        <w:pStyle w:val="ListParagraph"/>
        <w:numPr>
          <w:ilvl w:val="0"/>
          <w:numId w:val="22"/>
        </w:numPr>
        <w:tabs>
          <w:tab w:val="left" w:pos="3826"/>
        </w:tabs>
        <w:spacing w:after="0" w:line="276" w:lineRule="auto"/>
        <w:ind w:left="426"/>
        <w:jc w:val="both"/>
        <w:rPr>
          <w:rFonts w:ascii="Times New Roman" w:hAnsi="Times New Roman" w:cs="Times New Roman"/>
          <w:lang w:val="en-US"/>
        </w:rPr>
      </w:pPr>
      <w:r w:rsidRPr="00A64C25">
        <w:rPr>
          <w:rFonts w:ascii="Times New Roman" w:hAnsi="Times New Roman" w:cs="Times New Roman"/>
          <w:lang w:val="en-US"/>
        </w:rPr>
        <w:lastRenderedPageBreak/>
        <w:t xml:space="preserve">SDG 5 – </w:t>
      </w:r>
      <w:r w:rsidR="003E16DF" w:rsidRPr="00A64C25">
        <w:rPr>
          <w:rFonts w:ascii="Times New Roman" w:hAnsi="Times New Roman" w:cs="Times New Roman"/>
          <w:lang w:val="en-US"/>
        </w:rPr>
        <w:t>Gender Equality</w:t>
      </w:r>
    </w:p>
    <w:p w14:paraId="39864FD8" w14:textId="624F9C17" w:rsidR="00CF6CCE" w:rsidRPr="009262B3" w:rsidRDefault="003E16DF" w:rsidP="009262B3">
      <w:pPr>
        <w:pStyle w:val="ListParagraph"/>
        <w:tabs>
          <w:tab w:val="left" w:pos="3826"/>
        </w:tabs>
        <w:spacing w:after="0" w:line="276" w:lineRule="auto"/>
        <w:ind w:left="426"/>
        <w:jc w:val="both"/>
        <w:rPr>
          <w:rFonts w:ascii="Times New Roman" w:hAnsi="Times New Roman" w:cs="Times New Roman"/>
          <w:lang w:val="en-US"/>
        </w:rPr>
      </w:pPr>
      <w:r w:rsidRPr="009262B3">
        <w:rPr>
          <w:rFonts w:ascii="Times New Roman" w:hAnsi="Times New Roman" w:cs="Times New Roman"/>
          <w:lang w:val="en-US"/>
        </w:rPr>
        <w:t xml:space="preserve">The ISFL model has great potential to encourage women's empowerment through fair and ethical Islamic value-based financial education. Inclusively designed Islamic financial literacy strengthens women's position in making household financial decisions, managing micro-enterprises, and accessing Islamic financing. This </w:t>
      </w:r>
      <w:r w:rsidR="005C172D" w:rsidRPr="009262B3">
        <w:rPr>
          <w:rFonts w:ascii="Times New Roman" w:hAnsi="Times New Roman" w:cs="Times New Roman"/>
          <w:lang w:val="en-US"/>
        </w:rPr>
        <w:t>aligns</w:t>
      </w:r>
      <w:r w:rsidRPr="009262B3">
        <w:rPr>
          <w:rFonts w:ascii="Times New Roman" w:hAnsi="Times New Roman" w:cs="Times New Roman"/>
          <w:lang w:val="en-US"/>
        </w:rPr>
        <w:t xml:space="preserve"> with the principle of justice in </w:t>
      </w:r>
      <w:r w:rsidR="00E6007D" w:rsidRPr="009262B3">
        <w:rPr>
          <w:rFonts w:ascii="Times New Roman" w:hAnsi="Times New Roman" w:cs="Times New Roman"/>
          <w:i/>
          <w:iCs/>
        </w:rPr>
        <w:t>maqashid shariah</w:t>
      </w:r>
      <w:r w:rsidRPr="009262B3">
        <w:rPr>
          <w:rFonts w:ascii="Times New Roman" w:hAnsi="Times New Roman" w:cs="Times New Roman"/>
          <w:lang w:val="en-US"/>
        </w:rPr>
        <w:t xml:space="preserve"> and </w:t>
      </w:r>
      <w:r w:rsidR="00BE2D3E" w:rsidRPr="009262B3">
        <w:rPr>
          <w:rFonts w:ascii="Times New Roman" w:hAnsi="Times New Roman" w:cs="Times New Roman"/>
          <w:lang w:val="en-US"/>
        </w:rPr>
        <w:t>the SDG</w:t>
      </w:r>
      <w:r w:rsidRPr="009262B3">
        <w:rPr>
          <w:rFonts w:ascii="Times New Roman" w:hAnsi="Times New Roman" w:cs="Times New Roman"/>
          <w:lang w:val="en-US"/>
        </w:rPr>
        <w:t xml:space="preserve"> target </w:t>
      </w:r>
      <w:r w:rsidR="005C172D" w:rsidRPr="009262B3">
        <w:rPr>
          <w:rFonts w:ascii="Times New Roman" w:hAnsi="Times New Roman" w:cs="Times New Roman"/>
          <w:lang w:val="en-US"/>
        </w:rPr>
        <w:t>five</w:t>
      </w:r>
      <w:r w:rsidRPr="009262B3">
        <w:rPr>
          <w:rFonts w:ascii="Times New Roman" w:hAnsi="Times New Roman" w:cs="Times New Roman"/>
          <w:lang w:val="en-US"/>
        </w:rPr>
        <w:t xml:space="preserve"> on women's empowerment</w:t>
      </w:r>
      <w:r w:rsidR="00CF6CCE" w:rsidRPr="009262B3">
        <w:rPr>
          <w:rFonts w:ascii="Times New Roman" w:hAnsi="Times New Roman" w:cs="Times New Roman"/>
          <w:lang w:val="en-US"/>
        </w:rPr>
        <w:t>.</w:t>
      </w:r>
    </w:p>
    <w:p w14:paraId="749747A0" w14:textId="06ABB3F4" w:rsidR="00CF6CCE" w:rsidRPr="00A64C25" w:rsidRDefault="00CF6CCE" w:rsidP="00A64C25">
      <w:pPr>
        <w:pStyle w:val="ListParagraph"/>
        <w:numPr>
          <w:ilvl w:val="0"/>
          <w:numId w:val="22"/>
        </w:numPr>
        <w:tabs>
          <w:tab w:val="left" w:pos="3826"/>
        </w:tabs>
        <w:spacing w:after="0" w:line="276" w:lineRule="auto"/>
        <w:ind w:left="426"/>
        <w:jc w:val="both"/>
        <w:rPr>
          <w:rFonts w:ascii="Times New Roman" w:hAnsi="Times New Roman" w:cs="Times New Roman"/>
          <w:lang w:val="en-US"/>
        </w:rPr>
      </w:pPr>
      <w:r w:rsidRPr="00A64C25">
        <w:rPr>
          <w:rFonts w:ascii="Times New Roman" w:hAnsi="Times New Roman" w:cs="Times New Roman"/>
          <w:lang w:val="en-US"/>
        </w:rPr>
        <w:t xml:space="preserve">SDG 8 – </w:t>
      </w:r>
      <w:r w:rsidR="00A239C2" w:rsidRPr="00A64C25">
        <w:rPr>
          <w:rFonts w:ascii="Times New Roman" w:hAnsi="Times New Roman" w:cs="Times New Roman"/>
          <w:lang w:val="en-US"/>
        </w:rPr>
        <w:t>Decent Work and Economic Growth</w:t>
      </w:r>
    </w:p>
    <w:p w14:paraId="6AA3CD1E" w14:textId="35FD3A0E" w:rsidR="00CF6CCE" w:rsidRPr="009262B3" w:rsidRDefault="00A239C2" w:rsidP="009262B3">
      <w:pPr>
        <w:pStyle w:val="ListParagraph"/>
        <w:tabs>
          <w:tab w:val="left" w:pos="3826"/>
        </w:tabs>
        <w:spacing w:after="0" w:line="276" w:lineRule="auto"/>
        <w:ind w:left="426"/>
        <w:jc w:val="both"/>
        <w:rPr>
          <w:rFonts w:ascii="Times New Roman" w:hAnsi="Times New Roman" w:cs="Times New Roman"/>
          <w:lang w:val="en-US"/>
        </w:rPr>
      </w:pPr>
      <w:r w:rsidRPr="009262B3">
        <w:rPr>
          <w:rFonts w:ascii="Times New Roman" w:hAnsi="Times New Roman" w:cs="Times New Roman"/>
          <w:lang w:val="en-US"/>
        </w:rPr>
        <w:t>ISFL contributes to developing Islamic-based small and medium enterprises (halal MSMEs), essential pillars in job creation and inclusive economic growth. Based on profit sharing, Islamic finance also encourages a spirit of partnership and reduces exploitative practices</w:t>
      </w:r>
      <w:r w:rsidR="00CF6CCE" w:rsidRPr="009262B3">
        <w:rPr>
          <w:rFonts w:ascii="Times New Roman" w:hAnsi="Times New Roman" w:cs="Times New Roman"/>
          <w:lang w:val="en-US"/>
        </w:rPr>
        <w:t xml:space="preserve"> (Ahmed, 2010).</w:t>
      </w:r>
    </w:p>
    <w:p w14:paraId="23636454" w14:textId="777874F1" w:rsidR="00CF6CCE" w:rsidRPr="00A64C25" w:rsidRDefault="00CF6CCE" w:rsidP="00A64C25">
      <w:pPr>
        <w:pStyle w:val="ListParagraph"/>
        <w:numPr>
          <w:ilvl w:val="0"/>
          <w:numId w:val="22"/>
        </w:numPr>
        <w:tabs>
          <w:tab w:val="left" w:pos="3826"/>
        </w:tabs>
        <w:spacing w:after="0" w:line="276" w:lineRule="auto"/>
        <w:ind w:left="426"/>
        <w:jc w:val="both"/>
        <w:rPr>
          <w:rFonts w:ascii="Times New Roman" w:hAnsi="Times New Roman" w:cs="Times New Roman"/>
          <w:lang w:val="en-US"/>
        </w:rPr>
      </w:pPr>
      <w:r w:rsidRPr="00A64C25">
        <w:rPr>
          <w:rFonts w:ascii="Times New Roman" w:hAnsi="Times New Roman" w:cs="Times New Roman"/>
          <w:lang w:val="en-US"/>
        </w:rPr>
        <w:t xml:space="preserve">SDG 12 – </w:t>
      </w:r>
      <w:r w:rsidR="00A239C2" w:rsidRPr="00A64C25">
        <w:rPr>
          <w:rFonts w:ascii="Times New Roman" w:hAnsi="Times New Roman" w:cs="Times New Roman"/>
          <w:lang w:val="en-US"/>
        </w:rPr>
        <w:t>Responsible Consumption and Production</w:t>
      </w:r>
    </w:p>
    <w:p w14:paraId="43B72D32" w14:textId="62C0F9BD" w:rsidR="00CF6CCE" w:rsidRDefault="00A239C2" w:rsidP="009262B3">
      <w:pPr>
        <w:pStyle w:val="ListParagraph"/>
        <w:tabs>
          <w:tab w:val="left" w:pos="3826"/>
        </w:tabs>
        <w:spacing w:after="0" w:line="276" w:lineRule="auto"/>
        <w:ind w:left="426"/>
        <w:jc w:val="both"/>
        <w:rPr>
          <w:rFonts w:ascii="Times New Roman" w:hAnsi="Times New Roman" w:cs="Times New Roman"/>
          <w:lang w:val="en-US"/>
        </w:rPr>
      </w:pPr>
      <w:r w:rsidRPr="009262B3">
        <w:rPr>
          <w:rFonts w:ascii="Times New Roman" w:hAnsi="Times New Roman" w:cs="Times New Roman"/>
          <w:lang w:val="en-US"/>
        </w:rPr>
        <w:t>In its socio-ecological dimension, the ISFL model encourages responsible consumption behavior, such as avoiding waste, prioritizing needs over wants, and choosing financial products and services with a positive social impact</w:t>
      </w:r>
      <w:r w:rsidR="00CF6CCE" w:rsidRPr="009262B3">
        <w:rPr>
          <w:rFonts w:ascii="Times New Roman" w:hAnsi="Times New Roman" w:cs="Times New Roman"/>
          <w:lang w:val="en-US"/>
        </w:rPr>
        <w:t xml:space="preserve">. </w:t>
      </w:r>
    </w:p>
    <w:p w14:paraId="48EE2747" w14:textId="7365B1C6" w:rsidR="00A64C25" w:rsidRDefault="00A64C25" w:rsidP="00A64C25">
      <w:pPr>
        <w:tabs>
          <w:tab w:val="left" w:pos="426"/>
        </w:tabs>
        <w:spacing w:after="0" w:line="276" w:lineRule="auto"/>
        <w:jc w:val="both"/>
        <w:rPr>
          <w:rFonts w:ascii="Times New Roman" w:hAnsi="Times New Roman" w:cs="Times New Roman"/>
        </w:rPr>
      </w:pPr>
      <w:r>
        <w:rPr>
          <w:rFonts w:ascii="Times New Roman" w:hAnsi="Times New Roman" w:cs="Times New Roman"/>
        </w:rPr>
        <w:tab/>
      </w:r>
      <w:r w:rsidR="00BE6CE6" w:rsidRPr="00A64C25">
        <w:rPr>
          <w:rFonts w:ascii="Times New Roman" w:hAnsi="Times New Roman" w:cs="Times New Roman"/>
        </w:rPr>
        <w:t>Although the ISFL model exhibits strong conceptual compatibility with the Sustainable Development Goals (SDGs), its normative legitimacy cannot be reduced to global sustainability metrics alone. The SDGs articulate development priorities at a policy level, while ISFL derives its ethical coherence from Islamic normative principles. Consequently, a deeper theoretical grounding requires engagement with Maqāṣid al-Sharī‘ah, which provides the value-based architecture through which financial literacy, welfare, and sustainability are systematically integrated. This transition shifts the discussion from external alignment to internal normative justification</w:t>
      </w:r>
      <w:r>
        <w:rPr>
          <w:rFonts w:ascii="Times New Roman" w:hAnsi="Times New Roman" w:cs="Times New Roman"/>
        </w:rPr>
        <w:t>.</w:t>
      </w:r>
    </w:p>
    <w:p w14:paraId="3AF67311" w14:textId="67A52E8F" w:rsidR="00A64C25" w:rsidRDefault="00A64C25" w:rsidP="00A64C25">
      <w:pPr>
        <w:tabs>
          <w:tab w:val="left" w:pos="426"/>
        </w:tabs>
        <w:spacing w:after="0" w:line="276" w:lineRule="auto"/>
        <w:jc w:val="both"/>
        <w:rPr>
          <w:rFonts w:ascii="Times New Roman" w:hAnsi="Times New Roman" w:cs="Times New Roman"/>
          <w:lang w:val="en-US"/>
        </w:rPr>
      </w:pPr>
      <w:r>
        <w:rPr>
          <w:rFonts w:ascii="Times New Roman" w:eastAsia="Times New Roman" w:hAnsi="Times New Roman" w:cs="Times New Roman"/>
          <w:kern w:val="0"/>
          <w14:ligatures w14:val="none"/>
        </w:rPr>
        <w:tab/>
      </w:r>
      <w:r w:rsidR="001B67FB" w:rsidRPr="00A64C25">
        <w:rPr>
          <w:rFonts w:ascii="Times New Roman" w:eastAsia="Times New Roman" w:hAnsi="Times New Roman" w:cs="Times New Roman"/>
          <w:kern w:val="0"/>
          <w14:ligatures w14:val="none"/>
        </w:rPr>
        <w:t xml:space="preserve">The ISFL model places </w:t>
      </w:r>
      <w:r w:rsidR="00471069" w:rsidRPr="00A64C25">
        <w:rPr>
          <w:rFonts w:ascii="Times New Roman" w:hAnsi="Times New Roman" w:cs="Times New Roman"/>
          <w:i/>
          <w:iCs/>
        </w:rPr>
        <w:t>maqashid shariah</w:t>
      </w:r>
      <w:r w:rsidR="001B67FB" w:rsidRPr="00A64C25">
        <w:rPr>
          <w:rFonts w:ascii="Times New Roman" w:eastAsia="Times New Roman" w:hAnsi="Times New Roman" w:cs="Times New Roman"/>
          <w:kern w:val="0"/>
          <w14:ligatures w14:val="none"/>
        </w:rPr>
        <w:t xml:space="preserve"> as the primary ethical and conceptual foundation that guides the direction and content of sustainable Islamic financial literacy. In this framework, </w:t>
      </w:r>
      <w:r w:rsidR="00471069" w:rsidRPr="00A64C25">
        <w:rPr>
          <w:rFonts w:ascii="Times New Roman" w:hAnsi="Times New Roman" w:cs="Times New Roman"/>
          <w:i/>
          <w:iCs/>
        </w:rPr>
        <w:t>maqashid shariah</w:t>
      </w:r>
      <w:r w:rsidR="00471069" w:rsidRPr="00A64C25">
        <w:rPr>
          <w:rFonts w:ascii="Times New Roman" w:eastAsia="Times New Roman" w:hAnsi="Times New Roman" w:cs="Times New Roman"/>
          <w:kern w:val="0"/>
          <w14:ligatures w14:val="none"/>
        </w:rPr>
        <w:t xml:space="preserve"> </w:t>
      </w:r>
      <w:r w:rsidR="001B67FB" w:rsidRPr="00A64C25">
        <w:rPr>
          <w:rFonts w:ascii="Times New Roman" w:eastAsia="Times New Roman" w:hAnsi="Times New Roman" w:cs="Times New Roman"/>
          <w:kern w:val="0"/>
          <w14:ligatures w14:val="none"/>
        </w:rPr>
        <w:t xml:space="preserve"> is not only understood as a theoretical </w:t>
      </w:r>
      <w:r w:rsidR="00E2420D" w:rsidRPr="00A64C25">
        <w:rPr>
          <w:rFonts w:ascii="Times New Roman" w:eastAsia="Times New Roman" w:hAnsi="Times New Roman" w:cs="Times New Roman"/>
          <w:kern w:val="0"/>
          <w14:ligatures w14:val="none"/>
        </w:rPr>
        <w:t>norm</w:t>
      </w:r>
      <w:r w:rsidR="001B67FB" w:rsidRPr="00A64C25">
        <w:rPr>
          <w:rFonts w:ascii="Times New Roman" w:eastAsia="Times New Roman" w:hAnsi="Times New Roman" w:cs="Times New Roman"/>
          <w:kern w:val="0"/>
          <w14:ligatures w14:val="none"/>
        </w:rPr>
        <w:t xml:space="preserve"> but also becomes a substantive reference that directs financial understanding towards holistic human welfare. </w:t>
      </w:r>
      <w:r w:rsidR="00E2420D" w:rsidRPr="00A64C25">
        <w:rPr>
          <w:rFonts w:ascii="Times New Roman" w:eastAsia="Times New Roman" w:hAnsi="Times New Roman" w:cs="Times New Roman"/>
          <w:kern w:val="0"/>
          <w14:ligatures w14:val="none"/>
        </w:rPr>
        <w:t xml:space="preserve">The five main principles of </w:t>
      </w:r>
      <w:r w:rsidR="00471069" w:rsidRPr="00A64C25">
        <w:rPr>
          <w:rFonts w:ascii="Times New Roman" w:hAnsi="Times New Roman" w:cs="Times New Roman"/>
          <w:i/>
          <w:iCs/>
        </w:rPr>
        <w:t>maqashid shariah,</w:t>
      </w:r>
      <w:r w:rsidR="00471069" w:rsidRPr="00A64C25">
        <w:rPr>
          <w:rFonts w:ascii="Times New Roman" w:eastAsia="Times New Roman" w:hAnsi="Times New Roman" w:cs="Times New Roman"/>
          <w:kern w:val="0"/>
          <w14:ligatures w14:val="none"/>
        </w:rPr>
        <w:t xml:space="preserve"> </w:t>
      </w:r>
      <w:r w:rsidR="00E2420D" w:rsidRPr="00A64C25">
        <w:rPr>
          <w:rFonts w:ascii="Times New Roman" w:eastAsia="Times New Roman" w:hAnsi="Times New Roman" w:cs="Times New Roman"/>
          <w:kern w:val="0"/>
          <w14:ligatures w14:val="none"/>
        </w:rPr>
        <w:t>the protection of religion (ḥifẓ al-dīn), soul (ḥifẓ al-nafs), reason (ḥifẓ al-‘aql), descendants (ḥifẓ al-nasl), and property (ḥifẓ al-māl)</w:t>
      </w:r>
      <w:r w:rsidR="00471069" w:rsidRPr="00A64C25">
        <w:rPr>
          <w:rFonts w:ascii="Times New Roman" w:eastAsia="Times New Roman" w:hAnsi="Times New Roman" w:cs="Times New Roman"/>
          <w:kern w:val="0"/>
          <w14:ligatures w14:val="none"/>
        </w:rPr>
        <w:t xml:space="preserve">, </w:t>
      </w:r>
      <w:r w:rsidR="00E2420D" w:rsidRPr="00A64C25">
        <w:rPr>
          <w:rFonts w:ascii="Times New Roman" w:eastAsia="Times New Roman" w:hAnsi="Times New Roman" w:cs="Times New Roman"/>
          <w:kern w:val="0"/>
          <w14:ligatures w14:val="none"/>
        </w:rPr>
        <w:t>demonstrate the inseparable connection between Islamic finance and moral, spiritual, and social considerations.</w:t>
      </w:r>
      <w:r w:rsidR="009412D8" w:rsidRPr="00A64C25">
        <w:rPr>
          <w:rFonts w:ascii="Times New Roman" w:eastAsia="Times New Roman" w:hAnsi="Times New Roman" w:cs="Times New Roman"/>
          <w:kern w:val="0"/>
          <w14:ligatures w14:val="none"/>
        </w:rPr>
        <w:t xml:space="preserve"> </w:t>
      </w:r>
      <w:r w:rsidR="00D73DA9" w:rsidRPr="00A64C25">
        <w:rPr>
          <w:rFonts w:ascii="Times New Roman" w:eastAsia="Times New Roman" w:hAnsi="Times New Roman" w:cs="Times New Roman"/>
          <w:kern w:val="0"/>
          <w14:ligatures w14:val="none"/>
        </w:rPr>
        <w:fldChar w:fldCharType="begin" w:fldLock="1"/>
      </w:r>
      <w:r w:rsidR="0089206C">
        <w:rPr>
          <w:rFonts w:ascii="Times New Roman" w:eastAsia="Times New Roman" w:hAnsi="Times New Roman" w:cs="Times New Roman"/>
          <w:kern w:val="0"/>
          <w14:ligatures w14:val="none"/>
        </w:rPr>
        <w:instrText>ADDIN CSL_CITATION {"citationItems":[{"id":"ITEM-1","itemData":{"DOI":"10.35632/ajis.v9i4.2540","ISSN":"2690-3733","abstract":"I consider the task of reviewing this book an honor as well as a challenge.My task is made even more difficult and the challenge moE significantwhen I read excellent reviews from both intellectual spectra,Western as well as Islamic. From the West, Kenneth Boulding, an eminentbehavioral scientist and social economist, expresses his admirationboth for the author’s readable style as well as the depth and the maturityof his knowledge when he writes:This is an excellent work . . . His understanding is quitesophisticated. At the same time his style is clear and he writeswith humanity and a very deep concern for the welfare of thehuman race.From the East, the book has already received and incorporated commentsand suggestions from a number of economists at the forefront ofresearch in Islamic economics, among them Dr. Nejatullah Siddiqui andProfessor Khurshid Ahmad. The latter economist has very succinctly summarizednot only his own views but also thm of other Islamic scholarswhen, in the foreword, he writes:Dr. Chapra has dealt with the subject as a trained social scientistand objective Islamic scholar. His grasp of the contemporarysystems and their problems is thorough and incisive, his presentationof Islamic economic order is concise and convincing. Hisbalanced critique of the western systems as well as that of thecontemporary Islamic society is presented in a style that isscholarly yet simple, clear and prescriptive. . . . Dr. Chapra hasclearly demonstrated that well being can not be attained throughthe pursuit of material possessions alone and that efficiency andequity can become operational concepts only if they are redefinedin the context of their linkage to moral values and socioeconomicstructures.”","author":[{"dropping-particle":"","family":"Ahmad","given":"Imtiaz Uddin","non-dropping-particle":"","parse-names":false,"suffix":""}],"container-title":"American Journal of Islam and Society","id":"ITEM-1","issue":"4","issued":{"date-parts":[["1992"]]},"page":"546-555","title":"Islam and the Economic Challenge","type":"article-journal","volume":"9"},"uris":["http://www.mendeley.com/documents/?uuid=5eaca8c4-0259-4418-a004-fa21a34dee85","http://www.mendeley.com/documents/?uuid=f2f0cf42-6361-4b34-b265-fc5020aad4ed"]}],"mendeley":{"formattedCitation":"(Ahmad, 1992)","manualFormatting":"(Ahmad, 1992","plainTextFormattedCitation":"(Ahmad, 1992)","previouslyFormattedCitation":"(Ahmad, 1992)"},"properties":{"noteIndex":0},"schema":"https://github.com/citation-style-language/schema/raw/master/csl-citation.json"}</w:instrText>
      </w:r>
      <w:r w:rsidR="00D73DA9" w:rsidRPr="00A64C25">
        <w:rPr>
          <w:rFonts w:ascii="Times New Roman" w:eastAsia="Times New Roman" w:hAnsi="Times New Roman" w:cs="Times New Roman"/>
          <w:kern w:val="0"/>
          <w14:ligatures w14:val="none"/>
        </w:rPr>
        <w:fldChar w:fldCharType="separate"/>
      </w:r>
      <w:r w:rsidR="00D73DA9" w:rsidRPr="00A64C25">
        <w:rPr>
          <w:rFonts w:ascii="Times New Roman" w:eastAsia="Times New Roman" w:hAnsi="Times New Roman" w:cs="Times New Roman"/>
          <w:noProof/>
          <w:kern w:val="0"/>
          <w14:ligatures w14:val="none"/>
        </w:rPr>
        <w:t>(Ahmad, 1992</w:t>
      </w:r>
      <w:r w:rsidR="00D73DA9" w:rsidRPr="00A64C25">
        <w:rPr>
          <w:rFonts w:ascii="Times New Roman" w:eastAsia="Times New Roman" w:hAnsi="Times New Roman" w:cs="Times New Roman"/>
          <w:kern w:val="0"/>
          <w14:ligatures w14:val="none"/>
        </w:rPr>
        <w:fldChar w:fldCharType="end"/>
      </w:r>
      <w:r w:rsidR="001B67FB" w:rsidRPr="00A64C25">
        <w:rPr>
          <w:rFonts w:ascii="Times New Roman" w:eastAsia="Times New Roman" w:hAnsi="Times New Roman" w:cs="Times New Roman"/>
          <w:kern w:val="0"/>
          <w14:ligatures w14:val="none"/>
        </w:rPr>
        <w:t>;</w:t>
      </w:r>
      <w:r w:rsidR="00D73DA9" w:rsidRPr="00A64C25">
        <w:rPr>
          <w:rFonts w:ascii="Times New Roman" w:eastAsia="Times New Roman" w:hAnsi="Times New Roman" w:cs="Times New Roman"/>
          <w:kern w:val="0"/>
          <w14:ligatures w14:val="none"/>
        </w:rPr>
        <w:t xml:space="preserve"> </w:t>
      </w:r>
      <w:r w:rsidR="009412D8" w:rsidRPr="00A64C25">
        <w:rPr>
          <w:rFonts w:ascii="Times New Roman" w:eastAsia="Times New Roman" w:hAnsi="Times New Roman" w:cs="Times New Roman"/>
          <w:kern w:val="0"/>
          <w14:ligatures w14:val="none"/>
        </w:rPr>
        <w:t>Chapra, 2008</w:t>
      </w:r>
      <w:r w:rsidR="001B67FB" w:rsidRPr="00A64C25">
        <w:rPr>
          <w:rFonts w:ascii="Times New Roman" w:eastAsia="Times New Roman" w:hAnsi="Times New Roman" w:cs="Times New Roman"/>
          <w:kern w:val="0"/>
          <w14:ligatures w14:val="none"/>
        </w:rPr>
        <w:t>;</w:t>
      </w:r>
      <w:r w:rsidR="00D73DA9" w:rsidRPr="00A64C25">
        <w:rPr>
          <w:rFonts w:ascii="Times New Roman" w:eastAsia="Times New Roman" w:hAnsi="Times New Roman" w:cs="Times New Roman"/>
          <w:kern w:val="0"/>
          <w14:ligatures w14:val="none"/>
        </w:rPr>
        <w:t xml:space="preserve"> </w:t>
      </w:r>
      <w:r w:rsidR="00D73DA9" w:rsidRPr="00A64C25">
        <w:rPr>
          <w:rFonts w:ascii="Times New Roman" w:eastAsia="Times New Roman" w:hAnsi="Times New Roman" w:cs="Times New Roman"/>
          <w:kern w:val="0"/>
          <w14:ligatures w14:val="none"/>
        </w:rPr>
        <w:fldChar w:fldCharType="begin" w:fldLock="1"/>
      </w:r>
      <w:r w:rsidR="0089206C">
        <w:rPr>
          <w:rFonts w:ascii="Times New Roman" w:eastAsia="Times New Roman" w:hAnsi="Times New Roman" w:cs="Times New Roman"/>
          <w:kern w:val="0"/>
          <w14:ligatures w14:val="none"/>
        </w:rPr>
        <w:instrText>ADDIN CSL_CITATION {"citationItems":[{"id":"ITEM-1","itemData":{"DOI":"10.1108/QRFM-04-2024-0108/FULL/XML","ISSN":"17554187","abstract":"Purpose: This paper aims to explore Islamic banking through the lens of Maqasid Shariah so that it can be reimagined to achieve societal well-being and greater confidence of Islamic banking stakeholders in Islamic banking products and practices. Additionally, it aims to identify the gap between Islamic banking theory and its existing practices. Design/methodology/approach: This paper uses the qualitative content analysis method based on the data gathered through semistructured interviews with Islamic banking stakeholders, including Shariah scholars, Islamic economics and finance researchers and Islamic bankers. Findings: This study suggests that Maqasid Shariah represents Islam’s holistic view as a comprehensive code of life that considers individual and societal well-being. If an Islamic bank needs Shariah compliance, it is required to comply with Maqasid Shariah as well. For this purpose, this study proposes that Islamic banks should adopt value-based intermediation. Findings further suggest that the Islamic banks of Pakistan are realizing the Maqasid Aammah and many of the Maqasid Khassah relevant to Islamic banking and finance. It is revealed that Islamic banks are not merely working to maximize shareholders’ wealth but are conducting real economic activities, which bring employment, and distribute charity funds besides corporate social responsibility for the community’s welfare. This study proposes that Islamic banks, along with corporate financing and sovereign Sukuk, should also provide microfinancing to the underprivileged segments of society, which will empower and uplift their communities. This way, IBF practices can be harmonized with the idealized ones Islamic economists advocate. Ultimately, this study proposes specific reforms in Islamic banking in the light of Maqasid Shariah. Originality/value: To the best of the authors’ knowledge, this is the first study that contributes to Islamic economics and finance knowledge by integrating different perspectives of Shariah scholars, bankers and economists on Islamic banking. It also offers context for policy implications, especially regarding financial engineering.","author":[{"dropping-particle":"","family":"Sheikh","given":"Rafiullah","non-dropping-particle":"","parse-names":false,"suffix":""},{"dropping-particle":"","family":"Hussain","given":"Khalid","non-dropping-particle":"","parse-names":false,"suffix":""}],"container-title":"Qualitative Research in Financial Markets","id":"ITEM-1","issue":"ahead-of-print","issued":{"date-parts":[["2024"]]},"publisher":"Emerald Publishing","title":"Reimagining Islamic banking in the light of Maqasid Shariah","type":"article-journal","volume":"ahead-of-print"},"uris":["http://www.mendeley.com/documents/?uuid=69a72126-08d2-4d2f-a46e-58da99f12e3d","http://www.mendeley.com/documents/?uuid=c06314d6-8213-3738-8e7b-784baf3221a7"]}],"mendeley":{"formattedCitation":"(Sheikh &amp; Hussain, 2024)","manualFormatting":"Sheikh &amp; Hussain, 2024;","plainTextFormattedCitation":"(Sheikh &amp; Hussain, 2024)","previouslyFormattedCitation":"(Sheikh &amp; Hussain, 2024)"},"properties":{"noteIndex":0},"schema":"https://github.com/citation-style-language/schema/raw/master/csl-citation.json"}</w:instrText>
      </w:r>
      <w:r w:rsidR="00D73DA9" w:rsidRPr="00A64C25">
        <w:rPr>
          <w:rFonts w:ascii="Times New Roman" w:eastAsia="Times New Roman" w:hAnsi="Times New Roman" w:cs="Times New Roman"/>
          <w:kern w:val="0"/>
          <w14:ligatures w14:val="none"/>
        </w:rPr>
        <w:fldChar w:fldCharType="separate"/>
      </w:r>
      <w:r w:rsidR="00D73DA9" w:rsidRPr="00A64C25">
        <w:rPr>
          <w:rFonts w:ascii="Times New Roman" w:eastAsia="Times New Roman" w:hAnsi="Times New Roman" w:cs="Times New Roman"/>
          <w:noProof/>
          <w:kern w:val="0"/>
          <w14:ligatures w14:val="none"/>
        </w:rPr>
        <w:t>Sheikh &amp; Hussain, 2024</w:t>
      </w:r>
      <w:r w:rsidR="001B67FB" w:rsidRPr="00A64C25">
        <w:rPr>
          <w:rFonts w:ascii="Times New Roman" w:eastAsia="Times New Roman" w:hAnsi="Times New Roman" w:cs="Times New Roman"/>
          <w:noProof/>
          <w:kern w:val="0"/>
          <w14:ligatures w14:val="none"/>
        </w:rPr>
        <w:t>;</w:t>
      </w:r>
      <w:r w:rsidR="00D73DA9" w:rsidRPr="00A64C25">
        <w:rPr>
          <w:rFonts w:ascii="Times New Roman" w:eastAsia="Times New Roman" w:hAnsi="Times New Roman" w:cs="Times New Roman"/>
          <w:kern w:val="0"/>
          <w14:ligatures w14:val="none"/>
        </w:rPr>
        <w:fldChar w:fldCharType="end"/>
      </w:r>
      <w:r w:rsidR="009412D8" w:rsidRPr="00A64C25">
        <w:rPr>
          <w:rFonts w:ascii="Times New Roman" w:eastAsia="Times New Roman" w:hAnsi="Times New Roman" w:cs="Times New Roman"/>
          <w:kern w:val="0"/>
          <w14:ligatures w14:val="none"/>
        </w:rPr>
        <w:t xml:space="preserve"> </w:t>
      </w:r>
      <w:r w:rsidR="00D73DA9" w:rsidRPr="00A64C25">
        <w:rPr>
          <w:rFonts w:ascii="Times New Roman" w:eastAsia="Times New Roman" w:hAnsi="Times New Roman" w:cs="Times New Roman"/>
          <w:kern w:val="0"/>
          <w14:ligatures w14:val="none"/>
        </w:rPr>
        <w:fldChar w:fldCharType="begin" w:fldLock="1"/>
      </w:r>
      <w:r w:rsidR="0089206C">
        <w:rPr>
          <w:rFonts w:ascii="Times New Roman" w:eastAsia="Times New Roman" w:hAnsi="Times New Roman" w:cs="Times New Roman"/>
          <w:kern w:val="0"/>
          <w14:ligatures w14:val="none"/>
        </w:rPr>
        <w:instrText>ADDIN CSL_CITATION {"citationItems":[{"id":"ITEM-1","itemData":{"DOI":"10.22373/petita.v9i1.243","ISSN":"25498274","abstract":"Debt in Islamic tradition is accepted as an instrument to fulfill necessities for the needy. Islam has made it explicit that one of the trial for man is poverty or having inadequate resources to pursue his living. Therefore, debt is considered as an essential instrument that should not be dismissed for various reasons. Instead of viewing it negatively or as something immoral, Islam comes to regulate the practice by envisaging some rules and ethics and highlighting the appropriate measurement in the light of its impact. This article attempts to explore the Islamic perspective on debt by using maqāṣid al-Shari’ah (objectives of Shariah). In this perspective, debt will be analyzed based on the impact on maslahah (benefit) and mafsadah (harm) in fulfilling the necessities of life and improving welfare. This study uses library research by systematically review the literature from the references for a comprehensive analysis of the discourse. The classification of objective and impact of having debt, proposed in this study, can be a framework of analysis for the justification of debt.","author":[{"dropping-particle":"","family":"Fuad","given":"Zaki","non-dropping-particle":"","parse-names":false,"suffix":""},{"dropping-particle":"","family":"Furqani","given":"Hafas","non-dropping-particle":"","parse-names":false,"suffix":""},{"dropping-particle":"","family":"Zakaria","given":"Roza Hazli","non-dropping-particle":"","parse-names":false,"suffix":""},{"dropping-particle":"","family":"Adha","given":"Syamsul Idul","non-dropping-particle":"","parse-names":false,"suffix":""}],"container-title":"Petita: Jurnal Kajian Ilmu Hukum dan Syariah","id":"ITEM-1","issue":"1","issued":{"date-parts":[["2024"]]},"page":"18-30","title":"Considering Debt in the Perspective of Maqasid Al-Shariah: Maslahah Versus Mafsadah","type":"article-journal","volume":"9"},"uris":["http://www.mendeley.com/documents/?uuid=62391f18-e734-4db4-8ed2-9c4ed2dd1dae","http://www.mendeley.com/documents/?uuid=fa38d4cb-1b7b-4dff-b922-a4b69184d428"]}],"mendeley":{"formattedCitation":"(Fuad et al., 2024)","manualFormatting":"Fuad et al., 2024)","plainTextFormattedCitation":"(Fuad et al., 2024)","previouslyFormattedCitation":"(Fuad et al., 2024)"},"properties":{"noteIndex":0},"schema":"https://github.com/citation-style-language/schema/raw/master/csl-citation.json"}</w:instrText>
      </w:r>
      <w:r w:rsidR="00D73DA9" w:rsidRPr="00A64C25">
        <w:rPr>
          <w:rFonts w:ascii="Times New Roman" w:eastAsia="Times New Roman" w:hAnsi="Times New Roman" w:cs="Times New Roman"/>
          <w:kern w:val="0"/>
          <w14:ligatures w14:val="none"/>
        </w:rPr>
        <w:fldChar w:fldCharType="separate"/>
      </w:r>
      <w:r w:rsidR="00D73DA9" w:rsidRPr="00A64C25">
        <w:rPr>
          <w:rFonts w:ascii="Times New Roman" w:eastAsia="Times New Roman" w:hAnsi="Times New Roman" w:cs="Times New Roman"/>
          <w:noProof/>
          <w:kern w:val="0"/>
          <w14:ligatures w14:val="none"/>
        </w:rPr>
        <w:t>Fuad et al., 2024)</w:t>
      </w:r>
      <w:r w:rsidR="00D73DA9" w:rsidRPr="00A64C25">
        <w:rPr>
          <w:rFonts w:ascii="Times New Roman" w:eastAsia="Times New Roman" w:hAnsi="Times New Roman" w:cs="Times New Roman"/>
          <w:kern w:val="0"/>
          <w14:ligatures w14:val="none"/>
        </w:rPr>
        <w:fldChar w:fldCharType="end"/>
      </w:r>
      <w:r w:rsidR="00D73DA9" w:rsidRPr="00A64C25">
        <w:rPr>
          <w:rFonts w:ascii="Times New Roman" w:eastAsia="Times New Roman" w:hAnsi="Times New Roman" w:cs="Times New Roman"/>
          <w:kern w:val="0"/>
          <w14:ligatures w14:val="none"/>
        </w:rPr>
        <w:t>.</w:t>
      </w:r>
    </w:p>
    <w:p w14:paraId="7EF0175A" w14:textId="77777777" w:rsidR="00A64C25" w:rsidRDefault="00A64C25" w:rsidP="00A64C25">
      <w:pPr>
        <w:tabs>
          <w:tab w:val="left" w:pos="426"/>
        </w:tabs>
        <w:spacing w:after="0" w:line="276" w:lineRule="auto"/>
        <w:jc w:val="both"/>
        <w:rPr>
          <w:rFonts w:ascii="Times New Roman" w:hAnsi="Times New Roman" w:cs="Times New Roman"/>
          <w:lang w:val="en-US"/>
        </w:rPr>
      </w:pPr>
      <w:r>
        <w:rPr>
          <w:rFonts w:ascii="Times New Roman" w:eastAsia="Times New Roman" w:hAnsi="Times New Roman" w:cs="Times New Roman"/>
          <w:kern w:val="0"/>
          <w14:ligatures w14:val="none"/>
        </w:rPr>
        <w:tab/>
      </w:r>
      <w:r w:rsidR="00D231EC" w:rsidRPr="00A64C25">
        <w:rPr>
          <w:rFonts w:ascii="Times New Roman" w:eastAsia="Times New Roman" w:hAnsi="Times New Roman" w:cs="Times New Roman"/>
          <w:kern w:val="0"/>
          <w14:ligatures w14:val="none"/>
        </w:rPr>
        <w:t xml:space="preserve">The ISFL model then acts as a bridge between financial cognition and </w:t>
      </w:r>
      <w:r w:rsidR="00D231EC" w:rsidRPr="00A64C25">
        <w:rPr>
          <w:rFonts w:ascii="Times New Roman" w:eastAsia="Times New Roman" w:hAnsi="Times New Roman" w:cs="Times New Roman"/>
          <w:i/>
          <w:iCs/>
          <w:kern w:val="0"/>
          <w14:ligatures w14:val="none"/>
        </w:rPr>
        <w:t>maqāṣid</w:t>
      </w:r>
      <w:r w:rsidR="00D231EC" w:rsidRPr="00A64C25">
        <w:rPr>
          <w:rFonts w:ascii="Times New Roman" w:eastAsia="Times New Roman" w:hAnsi="Times New Roman" w:cs="Times New Roman"/>
          <w:kern w:val="0"/>
          <w14:ligatures w14:val="none"/>
        </w:rPr>
        <w:t xml:space="preserve"> values. </w:t>
      </w:r>
      <w:r w:rsidR="00E2420D" w:rsidRPr="00A64C25">
        <w:rPr>
          <w:rFonts w:ascii="Times New Roman" w:eastAsia="Times New Roman" w:hAnsi="Times New Roman" w:cs="Times New Roman"/>
          <w:kern w:val="0"/>
          <w14:ligatures w14:val="none"/>
        </w:rPr>
        <w:t>This model transforms protection of wealth, for example, into an understanding of the importance of financial planning, halal and sustainable investment, and fair wealth distribution.</w:t>
      </w:r>
      <w:r w:rsidR="00D231EC" w:rsidRPr="00A64C25">
        <w:rPr>
          <w:rFonts w:ascii="Times New Roman" w:eastAsia="Times New Roman" w:hAnsi="Times New Roman" w:cs="Times New Roman"/>
          <w:kern w:val="0"/>
          <w14:ligatures w14:val="none"/>
        </w:rPr>
        <w:t xml:space="preserve"> Literacy is no longer narrowly defined as the ability to recognize financial products; it also includes the ability to assess whether the product brings benefits individually and collectively.</w:t>
      </w:r>
    </w:p>
    <w:p w14:paraId="26876D2B" w14:textId="77777777" w:rsidR="00A64C25" w:rsidRDefault="00A64C25" w:rsidP="00A64C25">
      <w:pPr>
        <w:tabs>
          <w:tab w:val="left" w:pos="426"/>
        </w:tabs>
        <w:spacing w:after="0" w:line="276" w:lineRule="auto"/>
        <w:jc w:val="both"/>
        <w:rPr>
          <w:rFonts w:ascii="Times New Roman" w:hAnsi="Times New Roman" w:cs="Times New Roman"/>
          <w:lang w:val="en-US"/>
        </w:rPr>
      </w:pPr>
      <w:r>
        <w:rPr>
          <w:rFonts w:ascii="Times New Roman" w:hAnsi="Times New Roman" w:cs="Times New Roman"/>
          <w:lang w:val="en-US"/>
        </w:rPr>
        <w:tab/>
      </w:r>
      <w:r w:rsidR="00D231EC" w:rsidRPr="00A64C25">
        <w:rPr>
          <w:rFonts w:ascii="Times New Roman" w:eastAsia="Times New Roman" w:hAnsi="Times New Roman" w:cs="Times New Roman"/>
          <w:kern w:val="0"/>
          <w14:ligatures w14:val="none"/>
        </w:rPr>
        <w:t xml:space="preserve">Implementing </w:t>
      </w:r>
      <w:r w:rsidR="003B1969" w:rsidRPr="00A64C25">
        <w:rPr>
          <w:rFonts w:ascii="Times New Roman" w:hAnsi="Times New Roman" w:cs="Times New Roman"/>
          <w:i/>
          <w:iCs/>
        </w:rPr>
        <w:t>maqashid shariah</w:t>
      </w:r>
      <w:r w:rsidR="003B1969" w:rsidRPr="00A64C25">
        <w:rPr>
          <w:rFonts w:ascii="Times New Roman" w:eastAsia="Times New Roman" w:hAnsi="Times New Roman" w:cs="Times New Roman"/>
          <w:kern w:val="0"/>
          <w14:ligatures w14:val="none"/>
        </w:rPr>
        <w:t xml:space="preserve"> </w:t>
      </w:r>
      <w:r w:rsidR="00D231EC" w:rsidRPr="00A64C25">
        <w:rPr>
          <w:rFonts w:ascii="Times New Roman" w:eastAsia="Times New Roman" w:hAnsi="Times New Roman" w:cs="Times New Roman"/>
          <w:kern w:val="0"/>
          <w14:ligatures w14:val="none"/>
        </w:rPr>
        <w:t>in ISFL enables the formation of critical and value-conscious thinking patterns for Muslim society. The financial knowledge developed is not technocratic but considers social responsibility, economic justice, and environmental sustainability. Values ​​such as hisbah and amanah are at the core of ongoing financial literacy learning</w:t>
      </w:r>
      <w:r w:rsidR="009412D8" w:rsidRPr="00A64C25">
        <w:rPr>
          <w:rFonts w:ascii="Times New Roman" w:eastAsia="Times New Roman" w:hAnsi="Times New Roman" w:cs="Times New Roman"/>
          <w:kern w:val="0"/>
          <w14:ligatures w14:val="none"/>
        </w:rPr>
        <w:t xml:space="preserve">. </w:t>
      </w:r>
    </w:p>
    <w:p w14:paraId="4EDCEFF2" w14:textId="77777777" w:rsidR="00A64C25" w:rsidRDefault="00A64C25" w:rsidP="00A64C25">
      <w:pPr>
        <w:tabs>
          <w:tab w:val="left" w:pos="426"/>
        </w:tabs>
        <w:spacing w:after="0" w:line="276" w:lineRule="auto"/>
        <w:jc w:val="both"/>
        <w:rPr>
          <w:rFonts w:ascii="Times New Roman" w:hAnsi="Times New Roman" w:cs="Times New Roman"/>
          <w:lang w:val="en-US"/>
        </w:rPr>
      </w:pPr>
      <w:r>
        <w:rPr>
          <w:rFonts w:ascii="Times New Roman" w:hAnsi="Times New Roman" w:cs="Times New Roman"/>
          <w:lang w:val="en-US"/>
        </w:rPr>
        <w:tab/>
      </w:r>
      <w:r w:rsidR="00D231EC" w:rsidRPr="00A64C25">
        <w:rPr>
          <w:rFonts w:ascii="Times New Roman" w:eastAsia="Times New Roman" w:hAnsi="Times New Roman" w:cs="Times New Roman"/>
          <w:kern w:val="0"/>
          <w14:ligatures w14:val="none"/>
        </w:rPr>
        <w:t xml:space="preserve">Thus, </w:t>
      </w:r>
      <w:r w:rsidR="003B1969" w:rsidRPr="00A64C25">
        <w:rPr>
          <w:rFonts w:ascii="Times New Roman" w:hAnsi="Times New Roman" w:cs="Times New Roman"/>
          <w:i/>
          <w:iCs/>
        </w:rPr>
        <w:t>maqashid shariah</w:t>
      </w:r>
      <w:r w:rsidR="003B1969" w:rsidRPr="00A64C25">
        <w:rPr>
          <w:rFonts w:ascii="Times New Roman" w:eastAsia="Times New Roman" w:hAnsi="Times New Roman" w:cs="Times New Roman"/>
          <w:kern w:val="0"/>
          <w14:ligatures w14:val="none"/>
        </w:rPr>
        <w:t xml:space="preserve"> </w:t>
      </w:r>
      <w:r w:rsidR="00D231EC" w:rsidRPr="00A64C25">
        <w:rPr>
          <w:rFonts w:ascii="Times New Roman" w:eastAsia="Times New Roman" w:hAnsi="Times New Roman" w:cs="Times New Roman"/>
          <w:kern w:val="0"/>
          <w14:ligatures w14:val="none"/>
        </w:rPr>
        <w:t xml:space="preserve"> is not only the normative foundation of ISFL but also a driver of social transformation through financial education rooted in the values ​​of monotheism and justice. This model's uniqueness lies in its capacity to integrate technical understanding, Islamic ethics, and the vision of holistic human development into one conceptual unity.</w:t>
      </w:r>
      <w:r w:rsidR="009412D8" w:rsidRPr="00A64C25">
        <w:rPr>
          <w:rFonts w:ascii="Times New Roman" w:eastAsia="Times New Roman" w:hAnsi="Times New Roman" w:cs="Times New Roman"/>
          <w:kern w:val="0"/>
          <w14:ligatures w14:val="none"/>
        </w:rPr>
        <w:t xml:space="preserve"> </w:t>
      </w:r>
    </w:p>
    <w:p w14:paraId="39B9BFE4" w14:textId="0CEDF76D" w:rsidR="00BE6CE6" w:rsidRPr="00A64C25" w:rsidRDefault="00A64C25" w:rsidP="00A64C25">
      <w:pPr>
        <w:tabs>
          <w:tab w:val="left" w:pos="426"/>
        </w:tabs>
        <w:spacing w:after="0" w:line="276" w:lineRule="auto"/>
        <w:jc w:val="both"/>
        <w:rPr>
          <w:rFonts w:ascii="Times New Roman" w:hAnsi="Times New Roman" w:cs="Times New Roman"/>
          <w:lang w:val="en-US"/>
        </w:rPr>
      </w:pPr>
      <w:r>
        <w:rPr>
          <w:rFonts w:ascii="Times New Roman" w:hAnsi="Times New Roman" w:cs="Times New Roman"/>
          <w:lang w:val="en-US"/>
        </w:rPr>
        <w:lastRenderedPageBreak/>
        <w:tab/>
      </w:r>
      <w:r w:rsidR="00BE6CE6" w:rsidRPr="00A64C25">
        <w:rPr>
          <w:rFonts w:ascii="Times New Roman" w:hAnsi="Times New Roman" w:cs="Times New Roman"/>
        </w:rPr>
        <w:t xml:space="preserve">The following is Table 1, which maps the relationship between ISFL indicators, </w:t>
      </w:r>
      <w:r w:rsidR="00BE6CE6" w:rsidRPr="00A64C25">
        <w:rPr>
          <w:rFonts w:ascii="Times New Roman" w:hAnsi="Times New Roman" w:cs="Times New Roman"/>
          <w:i/>
          <w:iCs/>
        </w:rPr>
        <w:t>maqashid shariah</w:t>
      </w:r>
      <w:r w:rsidR="00BE6CE6" w:rsidRPr="00A64C25">
        <w:rPr>
          <w:rFonts w:ascii="Times New Roman" w:hAnsi="Times New Roman" w:cs="Times New Roman"/>
        </w:rPr>
        <w:t>, and sustainable development goals:</w:t>
      </w:r>
    </w:p>
    <w:p w14:paraId="26036D70" w14:textId="77777777" w:rsidR="00BE6CE6" w:rsidRPr="00BB1395" w:rsidRDefault="00BE6CE6" w:rsidP="00BE6CE6">
      <w:pPr>
        <w:pStyle w:val="ListParagraph"/>
        <w:tabs>
          <w:tab w:val="left" w:pos="993"/>
        </w:tabs>
        <w:spacing w:after="0" w:line="276" w:lineRule="auto"/>
        <w:ind w:left="426"/>
        <w:jc w:val="center"/>
        <w:rPr>
          <w:rFonts w:ascii="Times New Roman" w:hAnsi="Times New Roman" w:cs="Times New Roman"/>
          <w:b/>
          <w:bCs/>
        </w:rPr>
      </w:pPr>
      <w:r w:rsidRPr="00BB1395">
        <w:rPr>
          <w:rFonts w:ascii="Times New Roman" w:hAnsi="Times New Roman" w:cs="Times New Roman"/>
          <w:b/>
          <w:bCs/>
        </w:rPr>
        <w:t>Table 1: Relationship between ISFL, M</w:t>
      </w:r>
      <w:r w:rsidRPr="00BB1395">
        <w:rPr>
          <w:rFonts w:ascii="Times New Roman" w:hAnsi="Times New Roman" w:cs="Times New Roman"/>
          <w:b/>
          <w:bCs/>
          <w:i/>
          <w:iCs/>
        </w:rPr>
        <w:t>aqashid Shariah</w:t>
      </w:r>
      <w:r w:rsidRPr="00BB1395">
        <w:rPr>
          <w:rFonts w:ascii="Times New Roman" w:eastAsia="Times New Roman" w:hAnsi="Times New Roman" w:cs="Times New Roman"/>
          <w:b/>
          <w:bCs/>
          <w:kern w:val="0"/>
          <w14:ligatures w14:val="none"/>
        </w:rPr>
        <w:t xml:space="preserve"> </w:t>
      </w:r>
      <w:r w:rsidRPr="00BB1395">
        <w:rPr>
          <w:rFonts w:ascii="Times New Roman" w:hAnsi="Times New Roman" w:cs="Times New Roman"/>
          <w:b/>
          <w:bCs/>
        </w:rPr>
        <w:t>, and SDGs indicators</w:t>
      </w:r>
    </w:p>
    <w:tbl>
      <w:tblPr>
        <w:tblStyle w:val="TableGrid"/>
        <w:tblW w:w="0" w:type="auto"/>
        <w:tblInd w:w="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87"/>
        <w:gridCol w:w="1837"/>
        <w:gridCol w:w="2164"/>
        <w:gridCol w:w="3078"/>
      </w:tblGrid>
      <w:tr w:rsidR="00BE6CE6" w:rsidRPr="009F6671" w14:paraId="132D75E5" w14:textId="77777777" w:rsidTr="00B4312C">
        <w:tc>
          <w:tcPr>
            <w:tcW w:w="1487" w:type="dxa"/>
            <w:tcBorders>
              <w:top w:val="single" w:sz="4" w:space="0" w:color="auto"/>
              <w:bottom w:val="single" w:sz="4" w:space="0" w:color="auto"/>
            </w:tcBorders>
            <w:vAlign w:val="center"/>
          </w:tcPr>
          <w:p w14:paraId="6C8A32D5" w14:textId="77777777" w:rsidR="00BE6CE6" w:rsidRPr="009F6671" w:rsidRDefault="00BE6CE6" w:rsidP="00B4312C">
            <w:pPr>
              <w:jc w:val="both"/>
              <w:rPr>
                <w:rFonts w:ascii="Times New Roman" w:hAnsi="Times New Roman" w:cs="Times New Roman"/>
                <w:lang w:val="sv-SE"/>
              </w:rPr>
            </w:pPr>
            <w:r w:rsidRPr="009F6671">
              <w:rPr>
                <w:rStyle w:val="Strong"/>
                <w:rFonts w:ascii="Times New Roman" w:hAnsi="Times New Roman" w:cs="Times New Roman"/>
              </w:rPr>
              <w:t>ISFL Indicators</w:t>
            </w:r>
          </w:p>
        </w:tc>
        <w:tc>
          <w:tcPr>
            <w:tcW w:w="1837" w:type="dxa"/>
            <w:tcBorders>
              <w:top w:val="single" w:sz="4" w:space="0" w:color="auto"/>
              <w:bottom w:val="single" w:sz="4" w:space="0" w:color="auto"/>
            </w:tcBorders>
            <w:vAlign w:val="center"/>
          </w:tcPr>
          <w:p w14:paraId="0CCD0AB8" w14:textId="77777777" w:rsidR="00BE6CE6" w:rsidRPr="009F6671" w:rsidRDefault="00BE6CE6" w:rsidP="00B4312C">
            <w:pPr>
              <w:jc w:val="center"/>
              <w:rPr>
                <w:rFonts w:ascii="Times New Roman" w:hAnsi="Times New Roman" w:cs="Times New Roman"/>
                <w:lang w:val="sv-SE"/>
              </w:rPr>
            </w:pPr>
            <w:r w:rsidRPr="009F6671">
              <w:rPr>
                <w:rStyle w:val="Strong"/>
                <w:rFonts w:ascii="Times New Roman" w:hAnsi="Times New Roman" w:cs="Times New Roman"/>
              </w:rPr>
              <w:t>Dimensions</w:t>
            </w:r>
          </w:p>
        </w:tc>
        <w:tc>
          <w:tcPr>
            <w:tcW w:w="2164" w:type="dxa"/>
            <w:tcBorders>
              <w:top w:val="single" w:sz="4" w:space="0" w:color="auto"/>
              <w:bottom w:val="single" w:sz="4" w:space="0" w:color="auto"/>
            </w:tcBorders>
            <w:vAlign w:val="center"/>
          </w:tcPr>
          <w:p w14:paraId="3120F9B4" w14:textId="77777777" w:rsidR="00BE6CE6" w:rsidRPr="009F6671" w:rsidRDefault="00BE6CE6" w:rsidP="00B4312C">
            <w:pPr>
              <w:jc w:val="center"/>
              <w:rPr>
                <w:rFonts w:ascii="Times New Roman" w:hAnsi="Times New Roman" w:cs="Times New Roman"/>
                <w:lang w:val="en-US"/>
              </w:rPr>
            </w:pPr>
            <w:r w:rsidRPr="009F6671">
              <w:rPr>
                <w:rStyle w:val="Strong"/>
                <w:rFonts w:ascii="Times New Roman" w:hAnsi="Times New Roman" w:cs="Times New Roman"/>
              </w:rPr>
              <w:t xml:space="preserve">Relevance </w:t>
            </w:r>
            <w:r w:rsidRPr="009F6671">
              <w:rPr>
                <w:rStyle w:val="Strong"/>
                <w:rFonts w:ascii="Times New Roman" w:hAnsi="Times New Roman" w:cs="Times New Roman"/>
                <w:i/>
                <w:iCs/>
              </w:rPr>
              <w:t>Maqāṣid al-Sharī‘ah</w:t>
            </w:r>
          </w:p>
        </w:tc>
        <w:tc>
          <w:tcPr>
            <w:tcW w:w="3078" w:type="dxa"/>
            <w:tcBorders>
              <w:top w:val="single" w:sz="4" w:space="0" w:color="auto"/>
              <w:bottom w:val="single" w:sz="4" w:space="0" w:color="auto"/>
            </w:tcBorders>
            <w:vAlign w:val="center"/>
          </w:tcPr>
          <w:p w14:paraId="59184575" w14:textId="77777777" w:rsidR="00BE6CE6" w:rsidRPr="009F6671" w:rsidRDefault="00BE6CE6" w:rsidP="00B4312C">
            <w:pPr>
              <w:jc w:val="center"/>
              <w:rPr>
                <w:rFonts w:ascii="Times New Roman" w:hAnsi="Times New Roman" w:cs="Times New Roman"/>
                <w:lang w:val="sv-SE"/>
              </w:rPr>
            </w:pPr>
            <w:r w:rsidRPr="009F6671">
              <w:rPr>
                <w:rStyle w:val="Strong"/>
                <w:rFonts w:ascii="Times New Roman" w:hAnsi="Times New Roman" w:cs="Times New Roman"/>
              </w:rPr>
              <w:t>SDGs Linkages</w:t>
            </w:r>
          </w:p>
        </w:tc>
      </w:tr>
      <w:tr w:rsidR="00BE6CE6" w:rsidRPr="009F6671" w14:paraId="5A89404B" w14:textId="77777777" w:rsidTr="00B4312C">
        <w:tc>
          <w:tcPr>
            <w:tcW w:w="1487" w:type="dxa"/>
            <w:tcBorders>
              <w:top w:val="single" w:sz="4" w:space="0" w:color="auto"/>
            </w:tcBorders>
            <w:vAlign w:val="center"/>
          </w:tcPr>
          <w:p w14:paraId="5210843E" w14:textId="77777777" w:rsidR="00BE6CE6" w:rsidRPr="009F6671" w:rsidRDefault="00BE6CE6" w:rsidP="00B4312C">
            <w:pPr>
              <w:jc w:val="both"/>
              <w:rPr>
                <w:rFonts w:ascii="Times New Roman" w:hAnsi="Times New Roman" w:cs="Times New Roman"/>
                <w:b/>
                <w:bCs/>
                <w:lang w:val="sv-SE"/>
              </w:rPr>
            </w:pPr>
            <w:r w:rsidRPr="009F6671">
              <w:rPr>
                <w:rStyle w:val="Strong"/>
                <w:rFonts w:ascii="Times New Roman" w:hAnsi="Times New Roman" w:cs="Times New Roman"/>
                <w:b w:val="0"/>
                <w:bCs w:val="0"/>
              </w:rPr>
              <w:t>Shariah Literacy</w:t>
            </w:r>
          </w:p>
        </w:tc>
        <w:tc>
          <w:tcPr>
            <w:tcW w:w="1837" w:type="dxa"/>
            <w:tcBorders>
              <w:top w:val="single" w:sz="4" w:space="0" w:color="auto"/>
            </w:tcBorders>
            <w:vAlign w:val="center"/>
          </w:tcPr>
          <w:p w14:paraId="5EAE2540" w14:textId="77777777" w:rsidR="00BE6CE6" w:rsidRPr="009F6671" w:rsidRDefault="00BE6CE6" w:rsidP="00B4312C">
            <w:pPr>
              <w:jc w:val="both"/>
              <w:rPr>
                <w:rFonts w:ascii="Times New Roman" w:hAnsi="Times New Roman" w:cs="Times New Roman"/>
                <w:lang w:val="sv-SE"/>
              </w:rPr>
            </w:pPr>
            <w:r w:rsidRPr="009F6671">
              <w:rPr>
                <w:rFonts w:ascii="Times New Roman" w:hAnsi="Times New Roman" w:cs="Times New Roman"/>
              </w:rPr>
              <w:t>Cognitive</w:t>
            </w:r>
          </w:p>
        </w:tc>
        <w:tc>
          <w:tcPr>
            <w:tcW w:w="2164" w:type="dxa"/>
            <w:tcBorders>
              <w:top w:val="single" w:sz="4" w:space="0" w:color="auto"/>
            </w:tcBorders>
            <w:vAlign w:val="center"/>
          </w:tcPr>
          <w:p w14:paraId="59D7E336" w14:textId="77777777" w:rsidR="00BE6CE6" w:rsidRPr="009F6671" w:rsidRDefault="00BE6CE6" w:rsidP="00B4312C">
            <w:pPr>
              <w:jc w:val="both"/>
              <w:rPr>
                <w:rFonts w:ascii="Times New Roman" w:hAnsi="Times New Roman" w:cs="Times New Roman"/>
                <w:i/>
                <w:iCs/>
                <w:lang w:val="sv-SE"/>
              </w:rPr>
            </w:pPr>
            <w:r w:rsidRPr="009F6671">
              <w:rPr>
                <w:rFonts w:ascii="Times New Roman" w:hAnsi="Times New Roman" w:cs="Times New Roman"/>
                <w:i/>
                <w:iCs/>
              </w:rPr>
              <w:t>Ḥifẓ al-Dīn, Ḥifẓ al-‘Aql</w:t>
            </w:r>
          </w:p>
        </w:tc>
        <w:tc>
          <w:tcPr>
            <w:tcW w:w="3078" w:type="dxa"/>
            <w:tcBorders>
              <w:top w:val="single" w:sz="4" w:space="0" w:color="auto"/>
            </w:tcBorders>
            <w:vAlign w:val="center"/>
          </w:tcPr>
          <w:p w14:paraId="4A347C16" w14:textId="77777777" w:rsidR="00BE6CE6" w:rsidRPr="009F6671" w:rsidRDefault="00BE6CE6" w:rsidP="00B4312C">
            <w:pPr>
              <w:jc w:val="both"/>
              <w:rPr>
                <w:rFonts w:ascii="Times New Roman" w:hAnsi="Times New Roman" w:cs="Times New Roman"/>
                <w:lang w:val="en-US"/>
              </w:rPr>
            </w:pPr>
            <w:r w:rsidRPr="009F6671">
              <w:rPr>
                <w:rFonts w:ascii="Times New Roman" w:hAnsi="Times New Roman" w:cs="Times New Roman"/>
              </w:rPr>
              <w:t>SDG 4 (Quality Education), SDG 16 (Peace, Justice &amp; Institutions)</w:t>
            </w:r>
          </w:p>
        </w:tc>
      </w:tr>
      <w:tr w:rsidR="00BE6CE6" w:rsidRPr="009F6671" w14:paraId="77D5F423" w14:textId="77777777" w:rsidTr="00B4312C">
        <w:tc>
          <w:tcPr>
            <w:tcW w:w="1487" w:type="dxa"/>
            <w:vAlign w:val="center"/>
          </w:tcPr>
          <w:p w14:paraId="5E745117" w14:textId="77777777" w:rsidR="00BE6CE6" w:rsidRPr="009F6671" w:rsidRDefault="00BE6CE6" w:rsidP="00B4312C">
            <w:pPr>
              <w:jc w:val="both"/>
              <w:rPr>
                <w:rFonts w:ascii="Times New Roman" w:hAnsi="Times New Roman" w:cs="Times New Roman"/>
                <w:b/>
                <w:bCs/>
                <w:lang w:val="sv-SE"/>
              </w:rPr>
            </w:pPr>
            <w:r w:rsidRPr="009F6671">
              <w:rPr>
                <w:rStyle w:val="Strong"/>
                <w:rFonts w:ascii="Times New Roman" w:hAnsi="Times New Roman" w:cs="Times New Roman"/>
                <w:b w:val="0"/>
                <w:bCs w:val="0"/>
              </w:rPr>
              <w:t>Financial Capability</w:t>
            </w:r>
          </w:p>
        </w:tc>
        <w:tc>
          <w:tcPr>
            <w:tcW w:w="1837" w:type="dxa"/>
            <w:vAlign w:val="center"/>
          </w:tcPr>
          <w:p w14:paraId="2F57C303" w14:textId="77777777" w:rsidR="00BE6CE6" w:rsidRPr="009F6671" w:rsidRDefault="00BE6CE6" w:rsidP="00B4312C">
            <w:pPr>
              <w:jc w:val="both"/>
              <w:rPr>
                <w:rFonts w:ascii="Times New Roman" w:hAnsi="Times New Roman" w:cs="Times New Roman"/>
                <w:lang w:val="sv-SE"/>
              </w:rPr>
            </w:pPr>
            <w:r w:rsidRPr="009F6671">
              <w:rPr>
                <w:rFonts w:ascii="Times New Roman" w:hAnsi="Times New Roman" w:cs="Times New Roman"/>
              </w:rPr>
              <w:t>Cognitive</w:t>
            </w:r>
          </w:p>
        </w:tc>
        <w:tc>
          <w:tcPr>
            <w:tcW w:w="2164" w:type="dxa"/>
            <w:vAlign w:val="center"/>
          </w:tcPr>
          <w:p w14:paraId="54E113E5" w14:textId="77777777" w:rsidR="00BE6CE6" w:rsidRPr="009F6671" w:rsidRDefault="00BE6CE6" w:rsidP="00B4312C">
            <w:pPr>
              <w:jc w:val="both"/>
              <w:rPr>
                <w:rFonts w:ascii="Times New Roman" w:hAnsi="Times New Roman" w:cs="Times New Roman"/>
                <w:i/>
                <w:iCs/>
                <w:lang w:val="sv-SE"/>
              </w:rPr>
            </w:pPr>
            <w:r w:rsidRPr="009F6671">
              <w:rPr>
                <w:rFonts w:ascii="Times New Roman" w:hAnsi="Times New Roman" w:cs="Times New Roman"/>
                <w:i/>
                <w:iCs/>
              </w:rPr>
              <w:t>Ḥifẓ al-Māl, Ḥifẓ al-‘Aql</w:t>
            </w:r>
          </w:p>
        </w:tc>
        <w:tc>
          <w:tcPr>
            <w:tcW w:w="3078" w:type="dxa"/>
            <w:vAlign w:val="center"/>
          </w:tcPr>
          <w:p w14:paraId="59C50ECF" w14:textId="77777777" w:rsidR="00BE6CE6" w:rsidRPr="009F6671" w:rsidRDefault="00BE6CE6" w:rsidP="00B4312C">
            <w:pPr>
              <w:jc w:val="both"/>
              <w:rPr>
                <w:rFonts w:ascii="Times New Roman" w:hAnsi="Times New Roman" w:cs="Times New Roman"/>
                <w:lang w:val="en-US"/>
              </w:rPr>
            </w:pPr>
            <w:r w:rsidRPr="009F6671">
              <w:rPr>
                <w:rFonts w:ascii="Times New Roman" w:hAnsi="Times New Roman" w:cs="Times New Roman"/>
              </w:rPr>
              <w:t>SDG 1 (No Poverty), SDG 8 (Decent Work and Economic Growth)</w:t>
            </w:r>
          </w:p>
        </w:tc>
      </w:tr>
      <w:tr w:rsidR="00BE6CE6" w:rsidRPr="009F6671" w14:paraId="26FCA4CB" w14:textId="77777777" w:rsidTr="00B4312C">
        <w:tc>
          <w:tcPr>
            <w:tcW w:w="1487" w:type="dxa"/>
            <w:vAlign w:val="center"/>
          </w:tcPr>
          <w:p w14:paraId="6603D3DB" w14:textId="77777777" w:rsidR="00BE6CE6" w:rsidRPr="009F6671" w:rsidRDefault="00BE6CE6" w:rsidP="00B4312C">
            <w:pPr>
              <w:jc w:val="both"/>
              <w:rPr>
                <w:rFonts w:ascii="Times New Roman" w:hAnsi="Times New Roman" w:cs="Times New Roman"/>
                <w:b/>
                <w:bCs/>
                <w:lang w:val="sv-SE"/>
              </w:rPr>
            </w:pPr>
            <w:r w:rsidRPr="009F6671">
              <w:rPr>
                <w:rStyle w:val="Strong"/>
                <w:rFonts w:ascii="Times New Roman" w:hAnsi="Times New Roman" w:cs="Times New Roman"/>
                <w:b w:val="0"/>
                <w:bCs w:val="0"/>
              </w:rPr>
              <w:t>Eco-Social Awareness</w:t>
            </w:r>
          </w:p>
        </w:tc>
        <w:tc>
          <w:tcPr>
            <w:tcW w:w="1837" w:type="dxa"/>
            <w:vAlign w:val="center"/>
          </w:tcPr>
          <w:p w14:paraId="3BE35D30" w14:textId="77777777" w:rsidR="00BE6CE6" w:rsidRPr="009F6671" w:rsidRDefault="00BE6CE6" w:rsidP="00B4312C">
            <w:pPr>
              <w:jc w:val="both"/>
              <w:rPr>
                <w:rFonts w:ascii="Times New Roman" w:hAnsi="Times New Roman" w:cs="Times New Roman"/>
                <w:lang w:val="sv-SE"/>
              </w:rPr>
            </w:pPr>
            <w:r w:rsidRPr="009F6671">
              <w:rPr>
                <w:rFonts w:ascii="Times New Roman" w:hAnsi="Times New Roman" w:cs="Times New Roman"/>
              </w:rPr>
              <w:t>Socio-Ecological</w:t>
            </w:r>
          </w:p>
        </w:tc>
        <w:tc>
          <w:tcPr>
            <w:tcW w:w="2164" w:type="dxa"/>
            <w:vAlign w:val="center"/>
          </w:tcPr>
          <w:p w14:paraId="1C7AD21B" w14:textId="77777777" w:rsidR="00BE6CE6" w:rsidRPr="009F6671" w:rsidRDefault="00BE6CE6" w:rsidP="00B4312C">
            <w:pPr>
              <w:jc w:val="both"/>
              <w:rPr>
                <w:rFonts w:ascii="Times New Roman" w:hAnsi="Times New Roman" w:cs="Times New Roman"/>
                <w:i/>
                <w:iCs/>
                <w:lang w:val="sv-SE"/>
              </w:rPr>
            </w:pPr>
            <w:r w:rsidRPr="009F6671">
              <w:rPr>
                <w:rFonts w:ascii="Times New Roman" w:hAnsi="Times New Roman" w:cs="Times New Roman"/>
                <w:i/>
                <w:iCs/>
              </w:rPr>
              <w:t>Ḥifẓ al-Nafs, Ḥifẓ al-Nasl</w:t>
            </w:r>
          </w:p>
        </w:tc>
        <w:tc>
          <w:tcPr>
            <w:tcW w:w="3078" w:type="dxa"/>
            <w:vAlign w:val="center"/>
          </w:tcPr>
          <w:p w14:paraId="2EDB1D37" w14:textId="77777777" w:rsidR="00BE6CE6" w:rsidRPr="009F6671" w:rsidRDefault="00BE6CE6" w:rsidP="00B4312C">
            <w:pPr>
              <w:jc w:val="both"/>
              <w:rPr>
                <w:rFonts w:ascii="Times New Roman" w:hAnsi="Times New Roman" w:cs="Times New Roman"/>
                <w:lang w:val="en-US"/>
              </w:rPr>
            </w:pPr>
            <w:r w:rsidRPr="009F6671">
              <w:rPr>
                <w:rFonts w:ascii="Times New Roman" w:hAnsi="Times New Roman" w:cs="Times New Roman"/>
              </w:rPr>
              <w:t>SDG 13 (Climate Action), SDG 10 (Reduced Inequalities)</w:t>
            </w:r>
          </w:p>
        </w:tc>
      </w:tr>
      <w:tr w:rsidR="00BE6CE6" w:rsidRPr="009F6671" w14:paraId="193EE976" w14:textId="77777777" w:rsidTr="00B4312C">
        <w:tc>
          <w:tcPr>
            <w:tcW w:w="1487" w:type="dxa"/>
            <w:tcBorders>
              <w:bottom w:val="single" w:sz="4" w:space="0" w:color="auto"/>
            </w:tcBorders>
            <w:vAlign w:val="center"/>
          </w:tcPr>
          <w:p w14:paraId="454AC31B" w14:textId="77777777" w:rsidR="00BE6CE6" w:rsidRPr="009F6671" w:rsidRDefault="00BE6CE6" w:rsidP="00B4312C">
            <w:pPr>
              <w:jc w:val="both"/>
              <w:rPr>
                <w:rFonts w:ascii="Times New Roman" w:hAnsi="Times New Roman" w:cs="Times New Roman"/>
                <w:b/>
                <w:bCs/>
                <w:lang w:val="sv-SE"/>
              </w:rPr>
            </w:pPr>
            <w:r w:rsidRPr="009F6671">
              <w:rPr>
                <w:rStyle w:val="Strong"/>
                <w:rFonts w:ascii="Times New Roman" w:hAnsi="Times New Roman" w:cs="Times New Roman"/>
                <w:b w:val="0"/>
                <w:bCs w:val="0"/>
              </w:rPr>
              <w:t>Islamic Ethical Orientation</w:t>
            </w:r>
          </w:p>
        </w:tc>
        <w:tc>
          <w:tcPr>
            <w:tcW w:w="1837" w:type="dxa"/>
            <w:tcBorders>
              <w:bottom w:val="single" w:sz="4" w:space="0" w:color="auto"/>
            </w:tcBorders>
            <w:vAlign w:val="center"/>
          </w:tcPr>
          <w:p w14:paraId="602BC7F6" w14:textId="77777777" w:rsidR="00BE6CE6" w:rsidRPr="009F6671" w:rsidRDefault="00BE6CE6" w:rsidP="00B4312C">
            <w:pPr>
              <w:jc w:val="both"/>
              <w:rPr>
                <w:rFonts w:ascii="Times New Roman" w:hAnsi="Times New Roman" w:cs="Times New Roman"/>
                <w:lang w:val="sv-SE"/>
              </w:rPr>
            </w:pPr>
            <w:r w:rsidRPr="009F6671">
              <w:rPr>
                <w:rFonts w:ascii="Times New Roman" w:hAnsi="Times New Roman" w:cs="Times New Roman"/>
              </w:rPr>
              <w:t>Affective</w:t>
            </w:r>
          </w:p>
        </w:tc>
        <w:tc>
          <w:tcPr>
            <w:tcW w:w="2164" w:type="dxa"/>
            <w:tcBorders>
              <w:bottom w:val="single" w:sz="4" w:space="0" w:color="auto"/>
            </w:tcBorders>
            <w:vAlign w:val="center"/>
          </w:tcPr>
          <w:p w14:paraId="0AA30A74" w14:textId="77777777" w:rsidR="00BE6CE6" w:rsidRPr="009F6671" w:rsidRDefault="00BE6CE6" w:rsidP="00B4312C">
            <w:pPr>
              <w:jc w:val="both"/>
              <w:rPr>
                <w:rFonts w:ascii="Times New Roman" w:hAnsi="Times New Roman" w:cs="Times New Roman"/>
                <w:i/>
                <w:iCs/>
                <w:lang w:val="sv-SE"/>
              </w:rPr>
            </w:pPr>
            <w:r w:rsidRPr="009F6671">
              <w:rPr>
                <w:rFonts w:ascii="Times New Roman" w:hAnsi="Times New Roman" w:cs="Times New Roman"/>
                <w:i/>
                <w:iCs/>
              </w:rPr>
              <w:t>Ḥifẓ al-Dīn, Ḥifẓ al-Nasl</w:t>
            </w:r>
          </w:p>
        </w:tc>
        <w:tc>
          <w:tcPr>
            <w:tcW w:w="3078" w:type="dxa"/>
            <w:tcBorders>
              <w:bottom w:val="single" w:sz="4" w:space="0" w:color="auto"/>
            </w:tcBorders>
            <w:vAlign w:val="center"/>
          </w:tcPr>
          <w:p w14:paraId="2BD4AEB4" w14:textId="77777777" w:rsidR="00BE6CE6" w:rsidRPr="009F6671" w:rsidRDefault="00BE6CE6" w:rsidP="00B4312C">
            <w:pPr>
              <w:jc w:val="both"/>
              <w:rPr>
                <w:rFonts w:ascii="Times New Roman" w:hAnsi="Times New Roman" w:cs="Times New Roman"/>
                <w:lang w:val="en-US"/>
              </w:rPr>
            </w:pPr>
            <w:r w:rsidRPr="009F6671">
              <w:rPr>
                <w:rFonts w:ascii="Times New Roman" w:hAnsi="Times New Roman" w:cs="Times New Roman"/>
              </w:rPr>
              <w:t>SDG 12 (Responsible Consumption), SDG 5 (Gender Equality)</w:t>
            </w:r>
          </w:p>
        </w:tc>
      </w:tr>
      <w:tr w:rsidR="00BE6CE6" w:rsidRPr="009F6671" w14:paraId="5F3A045E" w14:textId="77777777" w:rsidTr="00B4312C">
        <w:tc>
          <w:tcPr>
            <w:tcW w:w="1487" w:type="dxa"/>
            <w:tcBorders>
              <w:top w:val="single" w:sz="4" w:space="0" w:color="auto"/>
              <w:bottom w:val="single" w:sz="4" w:space="0" w:color="auto"/>
            </w:tcBorders>
            <w:vAlign w:val="center"/>
          </w:tcPr>
          <w:p w14:paraId="1D8F24F1" w14:textId="77777777" w:rsidR="00BE6CE6" w:rsidRPr="009F6671" w:rsidRDefault="00BE6CE6" w:rsidP="00B4312C">
            <w:pPr>
              <w:jc w:val="both"/>
              <w:rPr>
                <w:rFonts w:ascii="Times New Roman" w:hAnsi="Times New Roman" w:cs="Times New Roman"/>
                <w:b/>
                <w:bCs/>
                <w:lang w:val="sv-SE"/>
              </w:rPr>
            </w:pPr>
            <w:r w:rsidRPr="009F6671">
              <w:rPr>
                <w:rStyle w:val="Strong"/>
                <w:rFonts w:ascii="Times New Roman" w:hAnsi="Times New Roman" w:cs="Times New Roman"/>
                <w:b w:val="0"/>
                <w:bCs w:val="0"/>
              </w:rPr>
              <w:t>Active Financial Participation</w:t>
            </w:r>
          </w:p>
        </w:tc>
        <w:tc>
          <w:tcPr>
            <w:tcW w:w="1837" w:type="dxa"/>
            <w:tcBorders>
              <w:top w:val="single" w:sz="4" w:space="0" w:color="auto"/>
              <w:bottom w:val="single" w:sz="4" w:space="0" w:color="auto"/>
            </w:tcBorders>
            <w:vAlign w:val="center"/>
          </w:tcPr>
          <w:p w14:paraId="1788F98F" w14:textId="77777777" w:rsidR="00BE6CE6" w:rsidRPr="009F6671" w:rsidRDefault="00BE6CE6" w:rsidP="00B4312C">
            <w:pPr>
              <w:jc w:val="both"/>
              <w:rPr>
                <w:rFonts w:ascii="Times New Roman" w:hAnsi="Times New Roman" w:cs="Times New Roman"/>
                <w:lang w:val="sv-SE"/>
              </w:rPr>
            </w:pPr>
            <w:r w:rsidRPr="009F6671">
              <w:rPr>
                <w:rFonts w:ascii="Times New Roman" w:hAnsi="Times New Roman" w:cs="Times New Roman"/>
                <w:lang w:val="sv-SE"/>
              </w:rPr>
              <w:t>Behavioral</w:t>
            </w:r>
          </w:p>
        </w:tc>
        <w:tc>
          <w:tcPr>
            <w:tcW w:w="2164" w:type="dxa"/>
            <w:tcBorders>
              <w:top w:val="single" w:sz="4" w:space="0" w:color="auto"/>
              <w:bottom w:val="single" w:sz="4" w:space="0" w:color="auto"/>
            </w:tcBorders>
            <w:vAlign w:val="center"/>
          </w:tcPr>
          <w:p w14:paraId="7CDAABC7" w14:textId="77777777" w:rsidR="00BE6CE6" w:rsidRPr="009F6671" w:rsidRDefault="00BE6CE6" w:rsidP="00B4312C">
            <w:pPr>
              <w:jc w:val="both"/>
              <w:rPr>
                <w:rFonts w:ascii="Times New Roman" w:hAnsi="Times New Roman" w:cs="Times New Roman"/>
                <w:i/>
                <w:iCs/>
                <w:lang w:val="sv-SE"/>
              </w:rPr>
            </w:pPr>
            <w:r w:rsidRPr="009F6671">
              <w:rPr>
                <w:rFonts w:ascii="Times New Roman" w:hAnsi="Times New Roman" w:cs="Times New Roman"/>
                <w:i/>
                <w:iCs/>
              </w:rPr>
              <w:t>Ḥifẓ al-Māl, Ḥifẓ al-‘Aql, Ḥifẓ al-Nafs</w:t>
            </w:r>
          </w:p>
        </w:tc>
        <w:tc>
          <w:tcPr>
            <w:tcW w:w="3078" w:type="dxa"/>
            <w:tcBorders>
              <w:top w:val="single" w:sz="4" w:space="0" w:color="auto"/>
              <w:bottom w:val="single" w:sz="4" w:space="0" w:color="auto"/>
            </w:tcBorders>
            <w:vAlign w:val="center"/>
          </w:tcPr>
          <w:p w14:paraId="6BFCE069" w14:textId="77777777" w:rsidR="00BE6CE6" w:rsidRPr="009F6671" w:rsidRDefault="00BE6CE6" w:rsidP="00B4312C">
            <w:pPr>
              <w:jc w:val="both"/>
              <w:rPr>
                <w:rFonts w:ascii="Times New Roman" w:hAnsi="Times New Roman" w:cs="Times New Roman"/>
                <w:lang w:val="en-US"/>
              </w:rPr>
            </w:pPr>
            <w:r w:rsidRPr="009F6671">
              <w:rPr>
                <w:rFonts w:ascii="Times New Roman" w:hAnsi="Times New Roman" w:cs="Times New Roman"/>
              </w:rPr>
              <w:t>SDG 8 (Decent Work), SDG 17 (Partnerships for the Goals)</w:t>
            </w:r>
          </w:p>
        </w:tc>
      </w:tr>
    </w:tbl>
    <w:p w14:paraId="673BB153" w14:textId="77777777" w:rsidR="00E762FA" w:rsidRPr="009262B3" w:rsidRDefault="00E762FA" w:rsidP="009262B3">
      <w:pPr>
        <w:pStyle w:val="ListParagraph"/>
        <w:spacing w:after="0" w:line="276" w:lineRule="auto"/>
        <w:ind w:left="426"/>
        <w:rPr>
          <w:rFonts w:ascii="Times New Roman" w:hAnsi="Times New Roman" w:cs="Times New Roman"/>
        </w:rPr>
      </w:pPr>
    </w:p>
    <w:p w14:paraId="0ABFF649" w14:textId="13894108" w:rsidR="00DE53BB" w:rsidRPr="00BE6CE6" w:rsidRDefault="003B1969" w:rsidP="00BE6CE6">
      <w:pPr>
        <w:pStyle w:val="ListParagraph"/>
        <w:numPr>
          <w:ilvl w:val="0"/>
          <w:numId w:val="21"/>
        </w:numPr>
        <w:spacing w:after="0" w:line="276" w:lineRule="auto"/>
        <w:ind w:left="426"/>
        <w:jc w:val="both"/>
        <w:rPr>
          <w:rFonts w:ascii="Times New Roman" w:hAnsi="Times New Roman" w:cs="Times New Roman"/>
          <w:b/>
          <w:bCs/>
          <w:color w:val="000000" w:themeColor="text1"/>
        </w:rPr>
      </w:pPr>
      <w:r w:rsidRPr="00BE6CE6">
        <w:rPr>
          <w:rFonts w:ascii="Times New Roman" w:hAnsi="Times New Roman" w:cs="Times New Roman"/>
          <w:b/>
          <w:bCs/>
          <w:color w:val="000000" w:themeColor="text1"/>
        </w:rPr>
        <w:t xml:space="preserve">Urgency of Integrating Financial Literacy, </w:t>
      </w:r>
      <w:r w:rsidRPr="00BE6CE6">
        <w:rPr>
          <w:rFonts w:ascii="Times New Roman" w:hAnsi="Times New Roman" w:cs="Times New Roman"/>
          <w:b/>
          <w:bCs/>
          <w:i/>
          <w:iCs/>
          <w:color w:val="000000" w:themeColor="text1"/>
        </w:rPr>
        <w:t>Maqashid Shariah</w:t>
      </w:r>
      <w:r w:rsidRPr="00BE6CE6">
        <w:rPr>
          <w:rFonts w:ascii="Times New Roman" w:hAnsi="Times New Roman" w:cs="Times New Roman"/>
          <w:b/>
          <w:bCs/>
          <w:color w:val="000000" w:themeColor="text1"/>
        </w:rPr>
        <w:t>, and Sustainability</w:t>
      </w:r>
      <w:r w:rsidRPr="00BE6CE6" w:rsidDel="003B1969">
        <w:rPr>
          <w:rFonts w:ascii="Times New Roman" w:hAnsi="Times New Roman" w:cs="Times New Roman"/>
          <w:b/>
          <w:bCs/>
          <w:color w:val="000000" w:themeColor="text1"/>
        </w:rPr>
        <w:t xml:space="preserve"> </w:t>
      </w:r>
      <w:r w:rsidR="00DE53BB" w:rsidRPr="00BE6CE6">
        <w:rPr>
          <w:rFonts w:ascii="Times New Roman" w:hAnsi="Times New Roman" w:cs="Times New Roman"/>
          <w:b/>
          <w:bCs/>
          <w:color w:val="000000" w:themeColor="text1"/>
        </w:rPr>
        <w:t xml:space="preserve"> </w:t>
      </w:r>
    </w:p>
    <w:p w14:paraId="737BE909" w14:textId="3AF460F8" w:rsidR="004A2660" w:rsidRPr="009262B3" w:rsidRDefault="004A2660" w:rsidP="00A64C25">
      <w:pPr>
        <w:pStyle w:val="ListParagraph"/>
        <w:spacing w:after="0" w:line="276" w:lineRule="auto"/>
        <w:ind w:left="0" w:firstLine="425"/>
        <w:jc w:val="both"/>
        <w:rPr>
          <w:rFonts w:ascii="Times New Roman" w:hAnsi="Times New Roman" w:cs="Times New Roman"/>
        </w:rPr>
      </w:pPr>
      <w:r w:rsidRPr="009262B3">
        <w:rPr>
          <w:rFonts w:ascii="Times New Roman" w:hAnsi="Times New Roman" w:cs="Times New Roman"/>
        </w:rPr>
        <w:t xml:space="preserve">The urgency of integration between financial literacy, </w:t>
      </w:r>
      <w:r w:rsidR="003B1969" w:rsidRPr="009262B3">
        <w:rPr>
          <w:rFonts w:ascii="Times New Roman" w:hAnsi="Times New Roman" w:cs="Times New Roman"/>
          <w:i/>
          <w:iCs/>
        </w:rPr>
        <w:t>maqashid shariah</w:t>
      </w:r>
      <w:r w:rsidRPr="009262B3">
        <w:rPr>
          <w:rFonts w:ascii="Times New Roman" w:hAnsi="Times New Roman" w:cs="Times New Roman"/>
        </w:rPr>
        <w:t xml:space="preserve">, and sustainability arises from the complex challenges of the 21st century that demand a holistic approach to the economic development of the people. </w:t>
      </w:r>
      <w:r w:rsidR="00E2420D" w:rsidRPr="009262B3">
        <w:rPr>
          <w:rFonts w:ascii="Times New Roman" w:hAnsi="Times New Roman" w:cs="Times New Roman"/>
        </w:rPr>
        <w:t xml:space="preserve">Ethical values and moral goals, such as those in </w:t>
      </w:r>
      <w:r w:rsidR="00E6007D" w:rsidRPr="009262B3">
        <w:rPr>
          <w:rFonts w:ascii="Times New Roman" w:hAnsi="Times New Roman" w:cs="Times New Roman"/>
          <w:i/>
          <w:iCs/>
        </w:rPr>
        <w:t>maqashid shariah</w:t>
      </w:r>
      <w:r w:rsidR="00E2420D" w:rsidRPr="009262B3">
        <w:rPr>
          <w:rFonts w:ascii="Times New Roman" w:hAnsi="Times New Roman" w:cs="Times New Roman"/>
        </w:rPr>
        <w:t>, must guide financial literacy for it to contribute to societal welfare (Mu’min &amp; Muin, 2024).</w:t>
      </w:r>
      <w:r w:rsidR="007F72BE"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{"citationItems":[{"id":"ITEM-1","itemData":{"DOI":"10.4324/9781003395447-3/ISLAMIC-SUSTAINABLE-FINANCE-PARADIGM-RUSNI-HASSAN","ISBN":"9781040024690","abstract":"Sustainability is about morality, ethics and welfare. Islamic finance and sustainability share a common principle in that both emphasize how people manage their assets in accordance with a set of principles, values and beliefs that benefits not only people but also the environment. Sustainable Islamic finance promotes financial stability and economic growth, eradication of poverty and distribution of wealth, financial and social inclusion as well as environmental preservation. To Islamic finance, sustainability is not a new concept, but it is well embedded in the maqasid al-Shariâ™ah which is essential to Islamic finance. This chapter discusses the essentiality of sustainability based on the Quranic principles, aspects of Prophetic guidance and Islamic scholarly thought that establish the essentiality of sustainable conduct of Islamic financial institutions, economically, socially and ecologically. Various facets of Islamic finance business are elaborated in the context of its essentiality of ensuring sustainability in compliance with the Islamic guidance. The finding shows that the Shariâ™ah guidance is not limited to the overarching principles on sustainability but delves deeper into aspects of sustainability, including encouraging justice and fairness dealings in human transactions, prohibiting wastage and encouraging socioeconomic cooperation and harmony.","author":[{"dropping-particle":"","family":"Hassan","given":"Rusni","non-dropping-particle":"","parse-names":false,"suffix":""}],"container-title":"Islamic Sustainable Finance: Policy, Risk and Regulation","id":"ITEM-1","issued":{"date-parts":[["2024","1"]]},"page":"5-14","publisher":"Taylor and Francis","title":"Islamic Sustainable Finance Paradigm","type":"article-journal"},"uris":["http://www.mendeley.com/documents/?uuid=8e76d435-861a-45c5-b019-e880dea48d51","http://www.mendeley.com/documents/?uuid=de2409f1-8d71-33e3-a042-73c2330dae8b"]}],"mendeley":{"formattedCitation":"(R. Hassan, 2024)","manualFormatting":"R. Hassan, 2024)","plainTextFormattedCitation":"(R. Hassan, 2024)","previouslyFormattedCitation":"(R. Hassan, 2024)"},"properties":{"noteIndex":0},"schema":"https://github.com/citation-style-language/schema/raw/master/csl-citation.json"}</w:instrText>
      </w:r>
      <w:r w:rsidR="007F72BE" w:rsidRPr="009262B3">
        <w:rPr>
          <w:rFonts w:ascii="Times New Roman" w:hAnsi="Times New Roman" w:cs="Times New Roman"/>
        </w:rPr>
        <w:fldChar w:fldCharType="separate"/>
      </w:r>
      <w:r w:rsidR="007F72BE" w:rsidRPr="009262B3">
        <w:rPr>
          <w:rFonts w:ascii="Times New Roman" w:hAnsi="Times New Roman" w:cs="Times New Roman"/>
          <w:noProof/>
        </w:rPr>
        <w:t>R. Hassan, 2024)</w:t>
      </w:r>
      <w:r w:rsidR="007F72BE" w:rsidRPr="009262B3">
        <w:rPr>
          <w:rFonts w:ascii="Times New Roman" w:hAnsi="Times New Roman" w:cs="Times New Roman"/>
        </w:rPr>
        <w:fldChar w:fldCharType="end"/>
      </w:r>
      <w:r w:rsidR="0086490B" w:rsidRPr="009262B3">
        <w:rPr>
          <w:rFonts w:ascii="Times New Roman" w:hAnsi="Times New Roman" w:cs="Times New Roman"/>
        </w:rPr>
        <w:t>.</w:t>
      </w:r>
      <w:r w:rsidR="00DE53BB" w:rsidRPr="009262B3">
        <w:rPr>
          <w:rFonts w:ascii="Times New Roman" w:hAnsi="Times New Roman" w:cs="Times New Roman"/>
        </w:rPr>
        <w:t xml:space="preserve"> </w:t>
      </w:r>
      <w:r w:rsidRPr="009262B3">
        <w:rPr>
          <w:rFonts w:ascii="Times New Roman" w:hAnsi="Times New Roman" w:cs="Times New Roman"/>
        </w:rPr>
        <w:t xml:space="preserve">In Islamic economic literature, </w:t>
      </w:r>
      <w:r w:rsidR="003B1969" w:rsidRPr="009262B3">
        <w:rPr>
          <w:rFonts w:ascii="Times New Roman" w:hAnsi="Times New Roman" w:cs="Times New Roman"/>
          <w:i/>
          <w:iCs/>
        </w:rPr>
        <w:t>maqashid shariah</w:t>
      </w:r>
      <w:r w:rsidRPr="009262B3">
        <w:rPr>
          <w:rFonts w:ascii="Times New Roman" w:hAnsi="Times New Roman" w:cs="Times New Roman"/>
        </w:rPr>
        <w:t xml:space="preserve"> provides a framework to ensure that economic activities support human welfare (maslaḥah), not merely pursuing material gain (Chapra, 2014; Al-Ghazali, 2005). Financial literacy not based on </w:t>
      </w:r>
      <w:r w:rsidR="003B1969" w:rsidRPr="009262B3">
        <w:rPr>
          <w:rFonts w:ascii="Times New Roman" w:hAnsi="Times New Roman" w:cs="Times New Roman"/>
          <w:i/>
          <w:iCs/>
        </w:rPr>
        <w:t>maqashid shariah</w:t>
      </w:r>
      <w:r w:rsidRPr="009262B3">
        <w:rPr>
          <w:rFonts w:ascii="Times New Roman" w:hAnsi="Times New Roman" w:cs="Times New Roman"/>
        </w:rPr>
        <w:t xml:space="preserve"> </w:t>
      </w:r>
      <w:r w:rsidR="0050059B" w:rsidRPr="009262B3">
        <w:rPr>
          <w:rFonts w:ascii="Times New Roman" w:hAnsi="Times New Roman" w:cs="Times New Roman"/>
        </w:rPr>
        <w:t>can</w:t>
      </w:r>
      <w:r w:rsidRPr="009262B3">
        <w:rPr>
          <w:rFonts w:ascii="Times New Roman" w:hAnsi="Times New Roman" w:cs="Times New Roman"/>
        </w:rPr>
        <w:t xml:space="preserve"> lead to speculative and consumptive behavior</w:t>
      </w:r>
      <w:r w:rsidR="0050059B" w:rsidRPr="009262B3">
        <w:rPr>
          <w:rFonts w:ascii="Times New Roman" w:hAnsi="Times New Roman" w:cs="Times New Roman"/>
        </w:rPr>
        <w:t>,</w:t>
      </w:r>
      <w:r w:rsidRPr="009262B3">
        <w:rPr>
          <w:rFonts w:ascii="Times New Roman" w:hAnsi="Times New Roman" w:cs="Times New Roman"/>
        </w:rPr>
        <w:t xml:space="preserve"> </w:t>
      </w:r>
      <w:r w:rsidR="0050059B" w:rsidRPr="009262B3">
        <w:rPr>
          <w:rFonts w:ascii="Times New Roman" w:hAnsi="Times New Roman" w:cs="Times New Roman"/>
        </w:rPr>
        <w:t>worsening</w:t>
      </w:r>
      <w:r w:rsidRPr="009262B3">
        <w:rPr>
          <w:rFonts w:ascii="Times New Roman" w:hAnsi="Times New Roman" w:cs="Times New Roman"/>
        </w:rPr>
        <w:t xml:space="preserve"> socio-economic and environmental crises</w:t>
      </w:r>
      <w:r w:rsidR="00DE53BB" w:rsidRPr="009262B3">
        <w:rPr>
          <w:rFonts w:ascii="Times New Roman" w:hAnsi="Times New Roman" w:cs="Times New Roman"/>
        </w:rPr>
        <w:t xml:space="preserve"> </w:t>
      </w:r>
      <w:r w:rsidR="000C71C2"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{"citationItems":[{"id":"ITEM-1","itemData":{"DOI":"10.1108/JSTPM-11-2023-0206/FULL/XML","ISSN":"20534639","abstract":"Purpose: This study aims to investigate the role of Islamic finance in supporting sustainable economic growth, innovation and digital transformation in the Gulf Cooperation Council (GCC) region. Amid global challenges like the Russia–Ukraine conflict and COVID-19, the focus extends beyond the GCC’s oil dependency to explore how Islamic finance can enable technological advancements and foster a digitally innovative economy. The research aims to reveal the potential of Islamic finance in driving economic diversification, technological progress and sustainable development in the GCC. Design/methodology/approach: Using a content analysis approach, this study critically examines the economic repercussions of recent global crises, shedding light on how Islamic finance contributes to socio-economic justice and the provision of social goods in the GCC. The research synthesises findings from various secondary sources, including academic literature, reports and industry standards, to analyse Islamic finance’s role from an ethical and strategic perspective within the GCC’s evolving economic landscape. Findings: The findings reveal Islamic finance’s potential to significantly contribute to the GCC’s economic diversification and resilience against global economic downturns. The study highlights how Islamic finance aligns with the sustainable development goals and its effectiveness in promoting ethical financial practices and socio-economic justice. Research limitations/implications: Future research should focus on global comparative studies to understand Islamic finance’s impact on sustainable development beyond the GCC. Longitudinal studies are also essential to assess the long-term effects of Islamic financial instruments on economic stability. Practical implications: The research advocates for incorporating Islamic finance principles into the GCC’s economic strategies, emphasising its role in providing resilient and ethical financial alternatives conducive to sustainable development. It underscores the need for policy initiatives integrating Islamic finance to bolster socio-economic welfare and environmental sustainability. Originality/value: Offering a novel perspective, this paper enriches the discourse on the contribution of Islamic finance to sustainable economic development. It presents critical insights into how Islamic finance can underpin long-term economic resilience and growth in the GCC. It provides valuable implications for academia and policymaking, …","author":[{"dropping-particle":"","family":"Alhammadi","given":"Salah","non-dropping-particle":"","parse-names":false,"suffix":""}],"container-title":"Journal of Science and Technology Policy Management","id":"ITEM-1","issue":"ahead-of-print","issued":{"date-parts":[["2024"]]},"publisher":"Emerald Publishing","title":"Islamic finance as a driver for enhancing economic sustainability and innovation in the GCC","type":"article-journal","volume":"ahead-of-print"},"uris":["http://www.mendeley.com/documents/?uuid=e3a23cd6-915a-3c64-858a-4d46b7641751","http://www.mendeley.com/documents/?uuid=96002563-3b72-4c7d-b756-27f7936e7066"]}],"mendeley":{"formattedCitation":"(Alhammadi, 2024)","manualFormatting":"(Alhammadi, 2024;  Hasan, 2020)","plainTextFormattedCitation":"(Alhammadi, 2024)","previouslyFormattedCitation":"(Alhammadi, 2024)"},"properties":{"noteIndex":0},"schema":"https://github.com/citation-style-language/schema/raw/master/csl-citation.json"}</w:instrText>
      </w:r>
      <w:r w:rsidR="000C71C2" w:rsidRPr="009262B3">
        <w:rPr>
          <w:rFonts w:ascii="Times New Roman" w:hAnsi="Times New Roman" w:cs="Times New Roman"/>
        </w:rPr>
        <w:fldChar w:fldCharType="separate"/>
      </w:r>
      <w:r w:rsidR="000C71C2" w:rsidRPr="009262B3">
        <w:rPr>
          <w:rFonts w:ascii="Times New Roman" w:hAnsi="Times New Roman" w:cs="Times New Roman"/>
          <w:noProof/>
        </w:rPr>
        <w:t>(Alhammadi, 2024</w:t>
      </w:r>
      <w:r w:rsidRPr="009262B3">
        <w:rPr>
          <w:rFonts w:ascii="Times New Roman" w:hAnsi="Times New Roman" w:cs="Times New Roman"/>
          <w:noProof/>
        </w:rPr>
        <w:t>;</w:t>
      </w:r>
      <w:r w:rsidR="000C71C2" w:rsidRPr="009262B3">
        <w:rPr>
          <w:rFonts w:ascii="Times New Roman" w:hAnsi="Times New Roman" w:cs="Times New Roman"/>
          <w:noProof/>
        </w:rPr>
        <w:t xml:space="preserve">  </w:t>
      </w:r>
      <w:r w:rsidR="000C71C2" w:rsidRPr="009262B3">
        <w:rPr>
          <w:rFonts w:ascii="Times New Roman" w:hAnsi="Times New Roman" w:cs="Times New Roman"/>
          <w:noProof/>
        </w:rPr>
        <w:fldChar w:fldCharType="begin" w:fldLock="1"/>
      </w:r>
      <w:r w:rsidR="0089206C">
        <w:rPr>
          <w:rFonts w:ascii="Times New Roman" w:hAnsi="Times New Roman" w:cs="Times New Roman"/>
          <w:noProof/>
        </w:rPr>
        <w:instrText>ADDIN CSL_CITATION {"citationItems":[{"id":"ITEM-1","itemData":{"DOI":"10.1007/978-981-15-6515-1/COVER","ISBN":"9789811565151","abstract":"The book discusses leading issues in Islamic economics and finance that continue to remain in a fluid, non-consensual state in the profession. It examines the nature and significance of Islamic economics. The book deals with the mainstream topics including growth, environment, distributive justice, monetary policy, risk treatment, methodology and Basel Accords to rehabilitate them for the Islamic discipline within the framework of scarcity, self-interest and gain maximization. Further, it explores the role of the state in directing the economy toward achieving Islamic goals of development and welfare.","author":[{"dropping-particle":"","family":"Hasan","given":"Zubair","non-dropping-particle":"","parse-names":false,"suffix":""}],"container-title":"Leading Issues in Islamic Economics and Finance: Critical Evaluations","id":"ITEM-1","issued":{"date-parts":[["2020","1"]]},"page":"1-402","publisher":"Springer Singapore","title":"Leading Issues in Islamic Economics and Finance: Critical Evaluations","type":"article-journal"},"uris":["http://www.mendeley.com/documents/?uuid=66309561-b65a-3698-9054-cef6c4ca6dbc","http://www.mendeley.com/documents/?uuid=1f2c4880-d41e-4d89-9fdb-c341471f37dd"]}],"mendeley":{"formattedCitation":"(Hasan, 2020)","manualFormatting":"Hasan, 2020)","plainTextFormattedCitation":"(Hasan, 2020)","previouslyFormattedCitation":"(Hasan, 2020)"},"properties":{"noteIndex":0},"schema":"https://github.com/citation-style-language/schema/raw/master/csl-citation.json"}</w:instrText>
      </w:r>
      <w:r w:rsidR="000C71C2" w:rsidRPr="009262B3">
        <w:rPr>
          <w:rFonts w:ascii="Times New Roman" w:hAnsi="Times New Roman" w:cs="Times New Roman"/>
          <w:noProof/>
        </w:rPr>
        <w:fldChar w:fldCharType="separate"/>
      </w:r>
      <w:r w:rsidR="000C71C2" w:rsidRPr="009262B3">
        <w:rPr>
          <w:rFonts w:ascii="Times New Roman" w:hAnsi="Times New Roman" w:cs="Times New Roman"/>
          <w:noProof/>
        </w:rPr>
        <w:t>Hasan, 2020)</w:t>
      </w:r>
      <w:r w:rsidR="000C71C2" w:rsidRPr="009262B3">
        <w:rPr>
          <w:rFonts w:ascii="Times New Roman" w:hAnsi="Times New Roman" w:cs="Times New Roman"/>
          <w:noProof/>
        </w:rPr>
        <w:fldChar w:fldCharType="end"/>
      </w:r>
      <w:r w:rsidR="000C71C2" w:rsidRPr="009262B3">
        <w:rPr>
          <w:rFonts w:ascii="Times New Roman" w:hAnsi="Times New Roman" w:cs="Times New Roman"/>
        </w:rPr>
        <w:fldChar w:fldCharType="end"/>
      </w:r>
      <w:r w:rsidR="000C71C2" w:rsidRPr="009262B3">
        <w:rPr>
          <w:rFonts w:ascii="Times New Roman" w:hAnsi="Times New Roman" w:cs="Times New Roman"/>
        </w:rPr>
        <w:t>.</w:t>
      </w:r>
      <w:r w:rsidR="00DE53BB" w:rsidRPr="009262B3">
        <w:rPr>
          <w:rFonts w:ascii="Times New Roman" w:hAnsi="Times New Roman" w:cs="Times New Roman"/>
        </w:rPr>
        <w:t xml:space="preserve"> </w:t>
      </w:r>
    </w:p>
    <w:p w14:paraId="61EC3325" w14:textId="017084C1" w:rsidR="00DE53BB" w:rsidRPr="009262B3" w:rsidRDefault="002034B8" w:rsidP="00A64C25">
      <w:pPr>
        <w:pStyle w:val="ListParagraph"/>
        <w:spacing w:after="0" w:line="276" w:lineRule="auto"/>
        <w:ind w:left="0" w:firstLine="425"/>
        <w:jc w:val="both"/>
        <w:rPr>
          <w:rFonts w:ascii="Times New Roman" w:hAnsi="Times New Roman" w:cs="Times New Roman"/>
        </w:rPr>
      </w:pPr>
      <w:r w:rsidRPr="009262B3">
        <w:rPr>
          <w:rFonts w:ascii="Times New Roman" w:hAnsi="Times New Roman" w:cs="Times New Roman"/>
        </w:rPr>
        <w:t>On the social reality side, the inequality of financial literacy is still a significant obstacle to strengthening the welfare of Muslim communities, especially in developing countries like Indonesia. Studies show that the financial literacy of Muslims tends to be at a low level, with limited understanding of Islamic financial products and the dominance of a purely transactional approach</w:t>
      </w:r>
      <w:r w:rsidR="006F2A19" w:rsidRPr="009262B3">
        <w:rPr>
          <w:rFonts w:ascii="Times New Roman" w:hAnsi="Times New Roman" w:cs="Times New Roman"/>
        </w:rPr>
        <w:t xml:space="preserve"> </w:t>
      </w:r>
      <w:r w:rsidR="006F2A19"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{"citationItems":[{"id":"ITEM-1","itemData":{"DOI":"10.1108/JIABR-10-2017-0149/FULL/XML","ISSN":"17590825","abstract":"Purpose: University students are known to face many challenges in achieving high financial literacy. The purpose of this paper is to examine the level of financial literacy among Malaysian Muslim undergraduates as explained through sociocultural variables. Furthermore, this paper explores a few additional Islamic measurements as part of assessing the level of financial literacy among the students. Design/methodology/approach: The questionnaires were drafted based on a multi-dimensional financial literacy model and distributed conveniently to 330 respondents. Post-interviews were also conducted with selected students to further comprehend the sociocultural context. Findings: The findings suggest that exposing students to financial education and practices influence their financial literacy scores. Students who attended muamalat-related courses demonstrated better financial literacy scores. Meanwhile, post-interview results indicate that the students’ social environment and interactions also play important roles in enhancing their financial literacy. Hence, it is believed that it is essential to embed Islamic-based measurements to equip students with financial literacy in tandem with their pedagogic development. The results thus extend previous studies by confirming the importance of Islamic-based finance- and business-related knowledge for all tertiary students. Furthermore, the curricula should be made compatible to their studying environment and attuned to their values and cultures. Practical implications: The findings suggest the introduction of personal financial and muamalat-based knowledge and practices relative to their Islamic programme orientation. This should take place during the students’ academic years and across all academic programmes’ orientation. The study also highlights the importance of developing special measurements of Islamic financial literacy for Muslims congruent to their distinct Islamic identity. Social implications: The study indicates the importance of high financial literacy among tertiary students for them to have a financially stable future. Originality/value: The research is original in its use of several measurements of financial literacy that embedded Islamic teachings concomitant to the Muslim respondents.","author":[{"dropping-particle":"","family":"Ana","given":"Ana Shakirah","non-dropping-particle":"","parse-names":false,"suffix":""},{"dropping-particle":"","family":"Wan Ahmad","given":"Wan Marhaini","non-dropping-particle":"","parse-names":false,"suffix":""}],"container-title":"Journal of Islamic Accounting and Business Research","id":"ITEM-1","issue":"8","issued":{"date-parts":[["2020","8"]]},"page":"1515-1529","publisher":"Emerald Group Holdings Ltd.","title":"Financial literacy among Malaysian Muslim undergraduates","type":"article-journal","volume":"11"},"uris":["http://www.mendeley.com/documents/?uuid=a0ae938b-e639-3576-a248-c7a76051198d","http://www.mendeley.com/documents/?uuid=26dd2868-6a8c-4d99-9a28-12fc3e221abf"]}],"mendeley":{"formattedCitation":"(Ana &amp; Wan Ahmad, 2020)","manualFormatting":"(Ana &amp; Wan Ahmad, 2020","plainTextFormattedCitation":"(Ana &amp; Wan Ahmad, 2020)","previouslyFormattedCitation":"(Ana &amp; Wan Ahmad, 2020)"},"properties":{"noteIndex":0},"schema":"https://github.com/citation-style-language/schema/raw/master/csl-citation.json"}</w:instrText>
      </w:r>
      <w:r w:rsidR="006F2A19" w:rsidRPr="009262B3">
        <w:rPr>
          <w:rFonts w:ascii="Times New Roman" w:hAnsi="Times New Roman" w:cs="Times New Roman"/>
        </w:rPr>
        <w:fldChar w:fldCharType="separate"/>
      </w:r>
      <w:r w:rsidR="006F2A19" w:rsidRPr="009262B3">
        <w:rPr>
          <w:rFonts w:ascii="Times New Roman" w:hAnsi="Times New Roman" w:cs="Times New Roman"/>
          <w:noProof/>
        </w:rPr>
        <w:t>(Ana &amp; Wan Ahmad, 2020</w:t>
      </w:r>
      <w:r w:rsidR="006F2A19" w:rsidRPr="009262B3">
        <w:rPr>
          <w:rFonts w:ascii="Times New Roman" w:hAnsi="Times New Roman" w:cs="Times New Roman"/>
        </w:rPr>
        <w:fldChar w:fldCharType="end"/>
      </w:r>
      <w:r w:rsidRPr="009262B3">
        <w:rPr>
          <w:rFonts w:ascii="Times New Roman" w:hAnsi="Times New Roman" w:cs="Times New Roman"/>
        </w:rPr>
        <w:t>;</w:t>
      </w:r>
      <w:r w:rsidR="006F2A19"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{"citationItems":[{"id":"ITEM-1","itemData":{"DOI":"10.31539/costing.v7i1.8001","ISSN":"2597-5226","abstract":"Not a few losses that occur due to errors in the selection of assets or investment projects by a company or individual with the original intention of obtaining profitable results in the future but in reality experiencing losses due to a lack of understanding of financial literacy. The sample in this study used millennial generation S2 Accounting students at Widyatama University graduate school as respondents. Data obtained through questionnaires and interviews with data analysis using simple linear regression. The results showed that there was an influence of financial literacy on investment decision making for the millennial generation. Based on the results of descriptive analysis, it is known that in making investment decisions it is less supported by mastery of technical analysis in making investment decisions, one of the factors causing this is because financial literacy lacks understanding of financial management including basic concepts and financial products. \r Keywords: Financial Literacy, Investment Decision Making, Millennial Generation","author":[{"dropping-particle":"","family":"Fadjar","given":"Achmad","non-dropping-particle":"","parse-names":false,"suffix":""},{"dropping-particle":"","family":"Rachman","given":"Andry Arifian","non-dropping-particle":"","parse-names":false,"suffix":""},{"dropping-particle":"","family":"Ikram","given":"Syafrizal","non-dropping-particle":"","parse-names":false,"suffix":""}],"container-title":"Journal of Economic, Bussines and Accounting (COSTING)","id":"ITEM-1","issue":"1","issued":{"date-parts":[["2023"]]},"page":"2454-2464","title":"Pentingnya Literasi Keuangan Dalam Pengambilan Keputusan Investasi Bagi Generasi Milenial","type":"article-journal","volume":"7"},"uris":["http://www.mendeley.com/documents/?uuid=d56835f6-c2d9-48b0-bfb7-fb59a13c63a8","http://www.mendeley.com/documents/?uuid=0ed48c7c-9852-49e4-ac1e-c4d8188fe530"]}],"mendeley":{"formattedCitation":"(Fadjar et al., 2023)","manualFormatting":", Fadjar et al., 2023","plainTextFormattedCitation":"(Fadjar et al., 2023)","previouslyFormattedCitation":"(Fadjar et al., 2023)"},"properties":{"noteIndex":0},"schema":"https://github.com/citation-style-language/schema/raw/master/csl-citation.json"}</w:instrText>
      </w:r>
      <w:r w:rsidR="006F2A19" w:rsidRPr="009262B3">
        <w:rPr>
          <w:rFonts w:ascii="Times New Roman" w:hAnsi="Times New Roman" w:cs="Times New Roman"/>
        </w:rPr>
        <w:fldChar w:fldCharType="separate"/>
      </w:r>
      <w:r w:rsidR="006F2A19" w:rsidRPr="009262B3">
        <w:rPr>
          <w:rFonts w:ascii="Times New Roman" w:hAnsi="Times New Roman" w:cs="Times New Roman"/>
          <w:noProof/>
        </w:rPr>
        <w:t>, Fadjar et al., 2023</w:t>
      </w:r>
      <w:r w:rsidR="006F2A19" w:rsidRPr="009262B3">
        <w:rPr>
          <w:rFonts w:ascii="Times New Roman" w:hAnsi="Times New Roman" w:cs="Times New Roman"/>
        </w:rPr>
        <w:fldChar w:fldCharType="end"/>
      </w:r>
      <w:r w:rsidRPr="009262B3">
        <w:rPr>
          <w:rFonts w:ascii="Times New Roman" w:hAnsi="Times New Roman" w:cs="Times New Roman"/>
        </w:rPr>
        <w:t>;</w:t>
      </w:r>
      <w:r w:rsidR="006F2A19" w:rsidRPr="009262B3">
        <w:rPr>
          <w:rFonts w:ascii="Times New Roman" w:hAnsi="Times New Roman" w:cs="Times New Roman"/>
        </w:rPr>
        <w:t xml:space="preserve"> </w:t>
      </w:r>
      <w:r w:rsidR="006F2A19"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{"citationItems":[{"id":"ITEM-1","itemData":{"DOI":"10.1108/JIMA-12-2019-0252/FULL/XML","ISSN":"17590841","abstract":"Purpose: The purpose of this paper is to investigate the influential factors on behavioral intentions toward Islamic financial technology (FinTech) use in Indonesia, for all types of FinTech services as follows: payments, peer to peer lending and crowdfunding. Design/methodology/approach: This study adopted structural equation modeling using the partial least squares approach to test the hypotheses. Based on purposive sampling, the questionnaire was distributed through an online survey and received 1,262 responses. Findings: The results demonstrate that the latent variables, planned behavior, acceptance model and use of technology, have a significant impact on encouraging behavioral intentions to use Islamic FinTech. The “acceptance model” latent variable is the most influential factor. Research limitations/implications: This study was conducted only in Indonesia; therefore, the results cannot be generalized to other countries. However, the study provides important strategic guidelines for policymakers in designing a framework to enhance the development of Islamic FinTech and to achieve financial inclusion. It is suggested that future studies include samples from FinTech users in different countries. Originality/value: This study adds to the literature especially on the factors affecting behavioral intentions to use Islamic FinTech. There are limited studies concerning this topic, especially for Indonesia. The unique feature of this study is the use of a large primary data set that covers most provinces in Indonesia. Furthermore, this study focuses on three types of Islamic FinTech, namely, payments, peer to peer lending and crowdfunding.","author":[{"dropping-particle":"","family":"Darmansyah","given":"","non-dropping-particle":"","parse-names":false,"suffix":""},{"dropping-particle":"","family":"Fianto","given":"Bayu Arie","non-dropping-particle":"","parse-names":false,"suffix":""},{"dropping-particle":"","family":"Hendratmi","given":"Achsania","non-dropping-particle":"","parse-names":false,"suffix":""},{"dropping-particle":"","family":"Aziz","given":"Primandanu Febriyan","non-dropping-particle":"","parse-names":false,"suffix":""}],"container-title":"Journal of Islamic Marketing","id":"ITEM-1","issue":"4","issued":{"date-parts":[["2020"]]},"page":"794-812","publisher":"Emerald Group Holdings Ltd.","title":"Factors determining behavioral intentions to use Islamic financial technology: Three competing models","type":"article-journal","volume":"12"},"uris":["http://www.mendeley.com/documents/?uuid=a027eb59-ff28-3219-a4b3-54e169cbf92e","http://www.mendeley.com/documents/?uuid=a1732965-3471-49ba-98e2-cc7526ca08a1"]}],"mendeley":{"formattedCitation":"(Darmansyah et al., 2020)","manualFormatting":"Darmansyah et al., 2020)","plainTextFormattedCitation":"(Darmansyah et al., 2020)","previouslyFormattedCitation":"(Darmansyah et al., 2020)"},"properties":{"noteIndex":0},"schema":"https://github.com/citation-style-language/schema/raw/master/csl-citation.json"}</w:instrText>
      </w:r>
      <w:r w:rsidR="006F2A19" w:rsidRPr="009262B3">
        <w:rPr>
          <w:rFonts w:ascii="Times New Roman" w:hAnsi="Times New Roman" w:cs="Times New Roman"/>
        </w:rPr>
        <w:fldChar w:fldCharType="separate"/>
      </w:r>
      <w:r w:rsidR="006F2A19" w:rsidRPr="009262B3">
        <w:rPr>
          <w:rFonts w:ascii="Times New Roman" w:hAnsi="Times New Roman" w:cs="Times New Roman"/>
          <w:noProof/>
        </w:rPr>
        <w:t>Darmansyah et al., 2020)</w:t>
      </w:r>
      <w:r w:rsidR="006F2A19" w:rsidRPr="009262B3">
        <w:rPr>
          <w:rFonts w:ascii="Times New Roman" w:hAnsi="Times New Roman" w:cs="Times New Roman"/>
        </w:rPr>
        <w:fldChar w:fldCharType="end"/>
      </w:r>
      <w:r w:rsidR="00DE53BB" w:rsidRPr="009262B3">
        <w:rPr>
          <w:rFonts w:ascii="Times New Roman" w:hAnsi="Times New Roman" w:cs="Times New Roman"/>
        </w:rPr>
        <w:t xml:space="preserve">. </w:t>
      </w:r>
      <w:r w:rsidRPr="009262B3">
        <w:rPr>
          <w:rFonts w:ascii="Times New Roman" w:hAnsi="Times New Roman" w:cs="Times New Roman"/>
        </w:rPr>
        <w:t xml:space="preserve">Meanwhile, high unproductive consumption, minimal long-term financial planning capabilities, and lack of awareness of the socio-ecological value of financial activities </w:t>
      </w:r>
      <w:r w:rsidR="00E2420D" w:rsidRPr="009262B3">
        <w:rPr>
          <w:rFonts w:ascii="Times New Roman" w:hAnsi="Times New Roman" w:cs="Times New Roman"/>
        </w:rPr>
        <w:t>show</w:t>
      </w:r>
      <w:r w:rsidRPr="009262B3">
        <w:rPr>
          <w:rFonts w:ascii="Times New Roman" w:hAnsi="Times New Roman" w:cs="Times New Roman"/>
        </w:rPr>
        <w:t xml:space="preserve"> a disintegration between aspects of literacy, religious values, and sustainability</w:t>
      </w:r>
      <w:r w:rsidR="00DE53BB" w:rsidRPr="009262B3">
        <w:rPr>
          <w:rFonts w:ascii="Times New Roman" w:hAnsi="Times New Roman" w:cs="Times New Roman"/>
        </w:rPr>
        <w:t xml:space="preserve"> </w:t>
      </w:r>
      <w:r w:rsidR="006F2A19"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{"citationItems":[{"id":"ITEM-1","itemData":{"DOI":"10.34894/VQ1DJA","abstract":"This thesis builds upon the emerging field of \"ecological macroeconomics\" to study how dominant development patterns are constituted by and reproduce global inequalities and environmental degradation. Chapter 2 reviews and categorizes the available literature in ecological macroeconomics, noting its contributions to studying economy-environment dynamics. Chapter 3 critically assesses the ecological macroeconomics framework. It is argued that the field can better analyze environmental challenges by considering nature as inherently political: human-nature relations are regulated through social conflicts in ways that benefit some groups over others. This approach is applied in chapter 4, which uses a \"Core-Periphery\" (balance-ofpayments constrained growth) model to explore how global environmental inequalities are produced by 'green' sustainability initiatives. The increasing efficiency within a high-income Core region is shown to depend on displacing carbon-intensive activities to the low-income Periphery. Chapter 5 then extends the analysis to understand financialization, presented here as a global dynamic of environmental (re- )organization that supports accumulation in the Core at the expense of social and environmental stability in the Periphery. This dynamic is permitted by the subordination of Peripheral countries within the organization of global monetary, productive and environmental relations. Chapter 6 summarizes and concludes. The evidence presented throughout the thesis signal that for ecological macroeconomics to address contemporary challenges, it must adopt a political view of nature","author":[{"dropping-particle":"","family":"Althouse","given":"Jeffrey","non-dropping-particle":"","parse-names":false,"suffix":""}],"id":"ITEM-1","issued":{"date-parts":[["2022","6"]]},"publisher":"Université Paris-Nord - Paris XIII","title":"Ecological Macroeconomics for a Shared Planet : towards a Global Political Ecology of Money, Finance and Production","type":"article-journal"},"uris":["http://www.mendeley.com/documents/?uuid=7620b07d-b498-3770-af48-397170056184","http://www.mendeley.com/documents/?uuid=ed5930c2-7438-4bfd-903a-645655dab344"]}],"mendeley":{"formattedCitation":"(Althouse, 2022)","manualFormatting":"(Althouse, 2022","plainTextFormattedCitation":"(Althouse, 2022)","previouslyFormattedCitation":"(Althouse, 2022)"},"properties":{"noteIndex":0},"schema":"https://github.com/citation-style-language/schema/raw/master/csl-citation.json"}</w:instrText>
      </w:r>
      <w:r w:rsidR="006F2A19" w:rsidRPr="009262B3">
        <w:rPr>
          <w:rFonts w:ascii="Times New Roman" w:hAnsi="Times New Roman" w:cs="Times New Roman"/>
        </w:rPr>
        <w:fldChar w:fldCharType="separate"/>
      </w:r>
      <w:r w:rsidR="006F2A19" w:rsidRPr="009262B3">
        <w:rPr>
          <w:rFonts w:ascii="Times New Roman" w:hAnsi="Times New Roman" w:cs="Times New Roman"/>
          <w:noProof/>
        </w:rPr>
        <w:t>(Althouse, 2022</w:t>
      </w:r>
      <w:r w:rsidR="006F2A19" w:rsidRPr="009262B3">
        <w:rPr>
          <w:rFonts w:ascii="Times New Roman" w:hAnsi="Times New Roman" w:cs="Times New Roman"/>
        </w:rPr>
        <w:fldChar w:fldCharType="end"/>
      </w:r>
      <w:r w:rsidRPr="009262B3">
        <w:rPr>
          <w:rFonts w:ascii="Times New Roman" w:hAnsi="Times New Roman" w:cs="Times New Roman"/>
        </w:rPr>
        <w:t>;</w:t>
      </w:r>
      <w:r w:rsidR="006F2A19" w:rsidRPr="009262B3">
        <w:rPr>
          <w:rFonts w:ascii="Times New Roman" w:hAnsi="Times New Roman" w:cs="Times New Roman"/>
        </w:rPr>
        <w:t xml:space="preserve"> </w:t>
      </w:r>
      <w:r w:rsidR="006F2A19"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{"citationItems":[{"id":"ITEM-1","itemData":{"DOI":"10.1002/SCE.20109;JOURNAL:JOURNAL:1098237XA;PAGE:STRING:ARTICLE/CHAPTER","ISSN":"00368326","abstract":"In this paper, we report some reflections on science and education, in relation to teaching and research in the field of complex and controversial socio-environmental issues. Starting from an examination of the literature on the epistemological aspects of the science of controversial issues, and introducing the perspective of complexity, the article argues for a complexity of content, context, and method in understanding current problems. Focusing on a model of learning which includes dialogical and reflective approaches, the final part of the article reports on aspect of the authors' experimental practice with role-play for dealing with complex issues. The review of the literature and our experience of action-research introduce a view of education which promotes young people's awareness of multiple points of view, an ability to establish relationships between processes, scales, and contexts which may be nonlinearly related, and practice with creative and nonviolent forms of interrelations with others. Such an approach in science education is coherent with a scenario of planet sustainability based on ecological webs and equity principles. © 2006 Wiley Periodicals, Inc.","author":[{"dropping-particle":"","family":"Colucci-Gray","given":"Laura","non-dropping-particle":"","parse-names":false,"suffix":""},{"dropping-particle":"","family":"Camino","given":"Elena","non-dropping-particle":"","parse-names":false,"suffix":""},{"dropping-particle":"","family":"Barbiero","given":"Giuseppe","non-dropping-particle":"","parse-names":false,"suffix":""},{"dropping-particle":"","family":"Gray","given":"Donald","non-dropping-particle":"","parse-names":false,"suffix":""}],"container-title":"Science Education","id":"ITEM-1","issue":"2","issued":{"date-parts":[["2006","3"]]},"page":"227-252","publisher":"John Wiley &amp; Sons, Ltd","title":"From scientific literacy to sustainability literacy: An ecological framework for education","type":"article-journal","volume":"90"},"uris":["http://www.mendeley.com/documents/?uuid=22ced93c-d3f6-309d-aacf-fd52cf5481d2","http://www.mendeley.com/documents/?uuid=3f02f421-98c5-464d-b704-e417d1d6beef"]}],"mendeley":{"formattedCitation":"(Colucci-Gray et al., 2006)","manualFormatting":"Colucci-Gray et al., 2006","plainTextFormattedCitation":"(Colucci-Gray et al., 2006)","previouslyFormattedCitation":"(Colucci-Gray et al., 2006)"},"properties":{"noteIndex":0},"schema":"https://github.com/citation-style-language/schema/raw/master/csl-citation.json"}</w:instrText>
      </w:r>
      <w:r w:rsidR="006F2A19" w:rsidRPr="009262B3">
        <w:rPr>
          <w:rFonts w:ascii="Times New Roman" w:hAnsi="Times New Roman" w:cs="Times New Roman"/>
        </w:rPr>
        <w:fldChar w:fldCharType="separate"/>
      </w:r>
      <w:r w:rsidR="006F2A19" w:rsidRPr="009262B3">
        <w:rPr>
          <w:rFonts w:ascii="Times New Roman" w:hAnsi="Times New Roman" w:cs="Times New Roman"/>
          <w:noProof/>
        </w:rPr>
        <w:t>Colucci-Gray et al., 2006</w:t>
      </w:r>
      <w:r w:rsidR="006F2A19" w:rsidRPr="009262B3">
        <w:rPr>
          <w:rFonts w:ascii="Times New Roman" w:hAnsi="Times New Roman" w:cs="Times New Roman"/>
        </w:rPr>
        <w:fldChar w:fldCharType="end"/>
      </w:r>
      <w:r w:rsidRPr="009262B3">
        <w:rPr>
          <w:rFonts w:ascii="Times New Roman" w:hAnsi="Times New Roman" w:cs="Times New Roman"/>
        </w:rPr>
        <w:t>;</w:t>
      </w:r>
      <w:r w:rsidR="00DA5A9D" w:rsidRPr="009262B3">
        <w:rPr>
          <w:rFonts w:ascii="Times New Roman" w:hAnsi="Times New Roman" w:cs="Times New Roman"/>
        </w:rPr>
        <w:t xml:space="preserve"> </w:t>
      </w:r>
      <w:r w:rsidR="00DA5A9D"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{"citationItems":[{"id":"ITEM-1","itemData":{"DOI":"10.1007/S11625-020-00813-X/TABLES/1","ISSN":"18624057","abstract":"The sustainable development goals (SDGs) were adopted in 2015, succeeding the Millennium Development Goals (MDGs). While the MDGs focused on improving well-being in the developing world, the 17 SDGs address all countries and aim at reconciling economic and social with ecological goals. We adopt a social ecology perspective and critically reflect on the SDGs’ potential for monitoring, supporting, and bringing about a transformation towards sustainability. Starting from a literature review on the SDGs, we link empirical findings from social ecology with analyses of SDG targets and indicators. First, we find that the SDGs fail to monitor absolute trends in resource use and thus prioritize economic growth over ecological integrity. Second, we discuss the contradictions between economic growth and sustainable resource use in early and late stages of industrialization processes and show that they are responsible for important trade-offs among SDG targets. Third, we analyze the transformative potential of the SDGs with a focus on the actors and institutions addressed to bring about transformative change. We find that the SDGs rely mainly on those institutions responsible for unsustainable resource use, and partly propose measures that even reinforce current trends towards less sustainability. Despite ascertaining limited transformative potential to the SDGs from an analytical perspective, we conclude by stressing the strategic relevance of the SDGs for visions, research, and practices of statt towards transformative change towards sustainability.","author":[{"dropping-particle":"","family":"Eisenmenger","given":"Nina","non-dropping-particle":"","parse-names":false,"suffix":""},{"dropping-particle":"","family":"Pichler","given":"Melanie","non-dropping-particle":"","parse-names":false,"suffix":""},{"dropping-particle":"","family":"Krenmayr","given":"Nora","non-dropping-particle":"","parse-names":false,"suffix":""},{"dropping-particle":"","family":"Noll","given":"Dominik","non-dropping-particle":"","parse-names":false,"suffix":""},{"dropping-particle":"","family":"Plank","given":"Barbara","non-dropping-particle":"","parse-names":false,"suffix":""},{"dropping-particle":"","family":"Schalmann","given":"Ekaterina","non-dropping-particle":"","parse-names":false,"suffix":""},{"dropping-particle":"","family":"Wandl","given":"Marie Theres","non-dropping-particle":"","parse-names":false,"suffix":""},{"dropping-particle":"","family":"Gingrich","given":"Simone","non-dropping-particle":"","parse-names":false,"suffix":""}],"container-title":"Sustainability Science","id":"ITEM-1","issue":"4","issued":{"date-parts":[["2020","7"]]},"page":"1101-1110","publisher":"Springer","title":"The Sustainable Development Goals prioritize economic growth over sustainable resource use: a critical reflection on the SDGs from a socio-ecological perspective","type":"article-journal","volume":"15"},"uris":["http://www.mendeley.com/documents/?uuid=bd24a7b5-46b0-3a27-b83c-36a7c62f6140","http://www.mendeley.com/documents/?uuid=c8523a88-48a8-41d2-a7c6-ef4f7d2439be"]}],"mendeley":{"formattedCitation":"(Eisenmenger et al., 2020)","manualFormatting":"Eisenmenger et al., 2020)","plainTextFormattedCitation":"(Eisenmenger et al., 2020)","previouslyFormattedCitation":"(Eisenmenger et al., 2020)"},"properties":{"noteIndex":0},"schema":"https://github.com/citation-style-language/schema/raw/master/csl-citation.json"}</w:instrText>
      </w:r>
      <w:r w:rsidR="00DA5A9D" w:rsidRPr="009262B3">
        <w:rPr>
          <w:rFonts w:ascii="Times New Roman" w:hAnsi="Times New Roman" w:cs="Times New Roman"/>
        </w:rPr>
        <w:fldChar w:fldCharType="separate"/>
      </w:r>
      <w:r w:rsidR="00DA5A9D" w:rsidRPr="009262B3">
        <w:rPr>
          <w:rFonts w:ascii="Times New Roman" w:hAnsi="Times New Roman" w:cs="Times New Roman"/>
          <w:noProof/>
        </w:rPr>
        <w:t>Eisenmenger et al., 2020)</w:t>
      </w:r>
      <w:r w:rsidR="00DA5A9D" w:rsidRPr="009262B3">
        <w:rPr>
          <w:rFonts w:ascii="Times New Roman" w:hAnsi="Times New Roman" w:cs="Times New Roman"/>
        </w:rPr>
        <w:fldChar w:fldCharType="end"/>
      </w:r>
      <w:r w:rsidRPr="009262B3">
        <w:rPr>
          <w:rFonts w:ascii="Times New Roman" w:hAnsi="Times New Roman" w:cs="Times New Roman"/>
        </w:rPr>
        <w:t>.</w:t>
      </w:r>
      <w:r w:rsidR="006F2A19" w:rsidRPr="009262B3">
        <w:rPr>
          <w:rFonts w:ascii="Times New Roman" w:hAnsi="Times New Roman" w:cs="Times New Roman"/>
        </w:rPr>
        <w:t xml:space="preserve"> </w:t>
      </w:r>
      <w:r w:rsidR="00E2420D" w:rsidRPr="009262B3">
        <w:rPr>
          <w:rFonts w:ascii="Times New Roman" w:hAnsi="Times New Roman" w:cs="Times New Roman"/>
        </w:rPr>
        <w:t>This phenomenon indicates that addressing today's challenges requires developing financial literacy with a values-based approach, not just financial information or education.</w:t>
      </w:r>
    </w:p>
    <w:p w14:paraId="5B5B1EE3" w14:textId="5E6DECB6" w:rsidR="00DE53BB" w:rsidRPr="009262B3" w:rsidRDefault="00905138" w:rsidP="00A64C25">
      <w:pPr>
        <w:pStyle w:val="ListParagraph"/>
        <w:spacing w:after="0" w:line="276" w:lineRule="auto"/>
        <w:ind w:left="0" w:firstLine="294"/>
        <w:jc w:val="both"/>
        <w:rPr>
          <w:rFonts w:ascii="Times New Roman" w:hAnsi="Times New Roman" w:cs="Times New Roman"/>
        </w:rPr>
      </w:pPr>
      <w:r w:rsidRPr="009262B3">
        <w:rPr>
          <w:rFonts w:ascii="Times New Roman" w:hAnsi="Times New Roman" w:cs="Times New Roman"/>
        </w:rPr>
        <w:t xml:space="preserve">The development of contemporary Islamic economic theory, demanding a balance between spiritual, social, and ecological dimensions, also supports integrating financial literacy with </w:t>
      </w:r>
      <w:r w:rsidR="00E6007D" w:rsidRPr="009262B3">
        <w:rPr>
          <w:rFonts w:ascii="Times New Roman" w:hAnsi="Times New Roman" w:cs="Times New Roman"/>
          <w:i/>
          <w:iCs/>
        </w:rPr>
        <w:t>maqashid shariah</w:t>
      </w:r>
      <w:r w:rsidRPr="009262B3">
        <w:rPr>
          <w:rFonts w:ascii="Times New Roman" w:hAnsi="Times New Roman" w:cs="Times New Roman"/>
        </w:rPr>
        <w:t xml:space="preserve"> and sustainability.</w:t>
      </w:r>
      <w:r w:rsidR="002034B8" w:rsidRPr="009262B3">
        <w:rPr>
          <w:rFonts w:ascii="Times New Roman" w:hAnsi="Times New Roman" w:cs="Times New Roman"/>
        </w:rPr>
        <w:t xml:space="preserve"> Islamic economics not only regulates human relations with wealth, but also their relations with others and nature as a divine mandate</w:t>
      </w:r>
      <w:r w:rsidR="00DE53BB" w:rsidRPr="009262B3">
        <w:rPr>
          <w:rFonts w:ascii="Times New Roman" w:hAnsi="Times New Roman" w:cs="Times New Roman"/>
        </w:rPr>
        <w:t xml:space="preserve"> </w:t>
      </w:r>
      <w:r w:rsidR="009835DE"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{"citationItems":[{"id":"ITEM-1","itemData":{"DOI":"10.1007/S10551-019-04331-4/TABLES/10","ISSN":"15730697","abstract":"This study utilises higher objectives postulated in Islamic moral economy or the maqasid al-Shari’ah theoretical framework’s novel approach in evaluating the ethical, social, environmental and financial performance of Islamic banks. Maqasid al-Shari’ah is interpreted as achieving social good as a consequence in addition to well-being and, hence, it goes beyond traditional (voluntary) social responsibility. This study also explores the major determinants that affect maqasid performance as expressed through disclosure analysis. By expanding the traditional maqasid al-Shari’ah, we develop a comprehensive evaluation framework in the form of a maqasid index, which is subjected to a rigorous disclosure analysis. Furthermore, in identifying the main determinants of the maqasid disclosure performance, panel data analysis is used by including several key variables alongside political and socio-economic environment, ownership structures, and corporate and Shari’ah governance-related factors. The sample includes 33 full-fledged Islamic banks from 12 countries for the period of 2008–2016. The findings show that although during the nine-year period the disclosure of maqasid performance of the sampled Islamic banks has improved, this is still short of ‘best practices’. Through panel data analysis, this study finds that the Muslim population indicator, CEO duality, Shari’ah governance, and leverage variables positively impact the disclosure of maqasid performance. However, the effect of GDP, financial development and human development index of the country, its political and civil rights, institutional ownership, and a higher share of independent directors have an overall negative impact on the maqasid performance. The findings reported in this study identify complex and multi-faceted relations between external market realities, corporate and Shari’ah governance mechanisms, and maqasid performance.","author":[{"dropping-particle":"","family":"Mergaliyev","given":"Arman","non-dropping-particle":"","parse-names":false,"suffix":""},{"dropping-particle":"","family":"Asutay","given":"Mehmet","non-dropping-particle":"","parse-names":false,"suffix":""},{"dropping-particle":"","family":"Avdukic","given":"Alija","non-dropping-particle":"","parse-names":false,"suffix":""},{"dropping-particle":"","family":"Karbhari","given":"Yusuf","non-dropping-particle":"","parse-names":false,"suffix":""}],"container-title":"Journal of Business Ethics","id":"ITEM-1","issue":"4","issued":{"date-parts":[["2021","5"]]},"page":"797-834","publisher":"Springer Science and Business Media B.V.","title":"Higher Ethical Objective (Maqasid al-Shari’ah) Augmented Framework for Islamic Banks: Assessing Ethical Performance and Exploring Its Determinants","type":"article-journal","volume":"170"},"uris":["http://www.mendeley.com/documents/?uuid=f0a4c9c7-41e8-41fe-bf09-54c259d986f2","http://www.mendeley.com/documents/?uuid=a8b1a022-b2e5-38ea-95dc-45700913c389"]}],"mendeley":{"formattedCitation":"(Mergaliyev et al., 2021)","plainTextFormattedCitation":"(Mergaliyev et al., 2021)","previouslyFormattedCitation":"(Mergaliyev et al., 2021)"},"properties":{"noteIndex":0},"schema":"https://github.com/citation-style-language/schema/raw/master/csl-citation.json"}</w:instrText>
      </w:r>
      <w:r w:rsidR="009835DE" w:rsidRPr="009262B3">
        <w:rPr>
          <w:rFonts w:ascii="Times New Roman" w:hAnsi="Times New Roman" w:cs="Times New Roman"/>
        </w:rPr>
        <w:fldChar w:fldCharType="separate"/>
      </w:r>
      <w:r w:rsidR="009835DE" w:rsidRPr="009262B3">
        <w:rPr>
          <w:rFonts w:ascii="Times New Roman" w:hAnsi="Times New Roman" w:cs="Times New Roman"/>
          <w:noProof/>
        </w:rPr>
        <w:t>(Mergaliyev et al., 2021)</w:t>
      </w:r>
      <w:r w:rsidR="009835DE" w:rsidRPr="009262B3">
        <w:rPr>
          <w:rFonts w:ascii="Times New Roman" w:hAnsi="Times New Roman" w:cs="Times New Roman"/>
        </w:rPr>
        <w:fldChar w:fldCharType="end"/>
      </w:r>
      <w:r w:rsidR="00EC7FA0" w:rsidRPr="009262B3">
        <w:rPr>
          <w:rFonts w:ascii="Times New Roman" w:hAnsi="Times New Roman" w:cs="Times New Roman"/>
        </w:rPr>
        <w:t>;</w:t>
      </w:r>
      <w:r w:rsidR="00C36057" w:rsidRPr="009262B3">
        <w:rPr>
          <w:rFonts w:ascii="Times New Roman" w:hAnsi="Times New Roman" w:cs="Times New Roman"/>
        </w:rPr>
        <w:t xml:space="preserve"> </w:t>
      </w:r>
      <w:r w:rsidR="009835DE"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{"citationItems":[{"id":"ITEM-1","itemData":{"DOI":"10.1007/978-3-030-76016-8","ISBN":"9783030760168","abstract":"The book is a collection of chapters discussing the Sustainable Development Goals in the broader context of Islamic finance along with mapping the SDGs with Maqasid Al-Shariah. It provides a framework for both Muslim and non-Muslim countries to develop a sustainable economy which encompasses not only the concept of the welfare state but also supports development-related activities, ensures financial inclusion through equal distribution of wealth and alleviation of poverty, and protects the overall environmental and ecological system. More specifically, this book explores various aspects of Islamic finance in relation to parameters of SDGs; restructuring of Islamic finance and connecting its dots in the light of SDGs; Islamic perspective on ESG and ecological quality; interest-free tools and modernization of Islamic financial institutions for sustainable development and economic stability; and the role of Islamic finance in infrastructure-related development activities. Consistent with the view that SDGs are embedded within the theme of Islamic finance, this book is specifically designed to meet the needs of key regulatory institutions, academic scholars, and industry practitioners both in the field of Islamic finance and sustainable finance.","author":[{"dropping-particle":"","family":"Hassan","given":"M. Kabir","non-dropping-particle":"","parse-names":false,"suffix":""},{"dropping-particle":"","family":"Sarag","given":"Mehmet","non-dropping-particle":"","parse-names":false,"suffix":""},{"dropping-particle":"","family":"Khan","given":"Ashraf","non-dropping-particle":"","parse-names":false,"suffix":""}],"container-title":"Islamic Finance and Sustainable Development: A Sustainable Economic Framework for Muslim and Non-Muslim Countries","id":"ITEM-1","issued":{"date-parts":[["2021"]]},"number-of-pages":"1-386","title":"Islamic Finance and Sustainable Development: A Sustainable Economic Framework for Muslim and Non-Muslim Countries","type":"book"},"uris":["http://www.mendeley.com/documents/?uuid=d7a87604-6039-4810-8aaa-c1865309bb41","http://www.mendeley.com/documents/?uuid=13a08661-ab5d-4990-91a6-f3cc8ca36819"]}],"mendeley":{"formattedCitation":"(M. K. Hassan et al., 2021)","plainTextFormattedCitation":"(M. K. Hassan et al., 2021)","previouslyFormattedCitation":"(M. K. Hassan et al., 2021)"},"properties":{"noteIndex":0},"schema":"https://github.com/citation-style-language/schema/raw/master/csl-citation.json"}</w:instrText>
      </w:r>
      <w:r w:rsidR="009835DE" w:rsidRPr="009262B3">
        <w:rPr>
          <w:rFonts w:ascii="Times New Roman" w:hAnsi="Times New Roman" w:cs="Times New Roman"/>
        </w:rPr>
        <w:fldChar w:fldCharType="separate"/>
      </w:r>
      <w:r w:rsidR="009835DE" w:rsidRPr="009262B3">
        <w:rPr>
          <w:rFonts w:ascii="Times New Roman" w:hAnsi="Times New Roman" w:cs="Times New Roman"/>
          <w:noProof/>
        </w:rPr>
        <w:t>(M. K. Hassan et al., 2021)</w:t>
      </w:r>
      <w:r w:rsidR="009835DE" w:rsidRPr="009262B3">
        <w:rPr>
          <w:rFonts w:ascii="Times New Roman" w:hAnsi="Times New Roman" w:cs="Times New Roman"/>
        </w:rPr>
        <w:fldChar w:fldCharType="end"/>
      </w:r>
      <w:r w:rsidR="00EC7FA0" w:rsidRPr="009262B3">
        <w:rPr>
          <w:rFonts w:ascii="Times New Roman" w:hAnsi="Times New Roman" w:cs="Times New Roman"/>
        </w:rPr>
        <w:t>;</w:t>
      </w:r>
      <w:r w:rsidR="009835DE" w:rsidRPr="009262B3">
        <w:rPr>
          <w:rFonts w:ascii="Times New Roman" w:hAnsi="Times New Roman" w:cs="Times New Roman"/>
        </w:rPr>
        <w:t xml:space="preserve"> </w:t>
      </w:r>
      <w:r w:rsidR="009835DE"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{"citationItems":[{"id":"ITEM-1","itemData":{"DOI":"10.21098/JIMF.V10I4.2273","ISSN":"2460-6618","abstract":"This paper addresses two key issues in Corporate Social Performance (CSP) research. First, it investigates the impact of CSP on Financial Stability (FS), and second, it examines the influence of different banking models on the relationship between CSP and FS. Using a cross-country sample of 117 financial institutions from 36 countries over an 8-year period (2013-2020) and the System Generalized Method of Moments (GMM) estimation method, it finds that banking models significantly affect the CSP-FS relationship. This is attributed to diminishing marginal benefits of economic growth beyond a certain level of financial intermediation, which increases financial risk. The results give new insights into the synergies and divergences between different banking models and the overarching goals of social performance and financial stability. This research contributes novel insights that can inform policymakers, regulators, and industry stakeholders in their quest for a more resilient and sustainable banking sector.","author":[{"dropping-particle":"","family":"Sultan","given":"Syed Alwi Bin Mohamed","non-dropping-particle":"","parse-names":false,"suffix":""},{"dropping-particle":"","family":"Ahmad","given":"Wan Marhaini Binti Wan","non-dropping-particle":"","parse-names":false,"suffix":""},{"dropping-particle":"","family":"Bacha","given":"Obiyathulla Ismath","non-dropping-particle":"","parse-names":false,"suffix":""},{"dropping-particle":"","family":"Ramlee","given":"Roslily Binti","non-dropping-particle":"","parse-names":false,"suffix":""}],"container-title":"Journal of Islamic Monetary Economics and Finance","id":"ITEM-1","issue":"4","issued":{"date-parts":[["2024","11"]]},"page":"811-840","publisher":"Bank Indonesia Institute","title":"CORPORATE SOCIAL PERFORMANCE AND FINANCIAL STABILITY: EVIDENCE FROM ISLAMIC, SOCIAL AND CONVENTIONAL BANKING MODELS","type":"article-journal","volume":"10"},"uris":["http://www.mendeley.com/documents/?uuid=6b813f9c-f79e-3002-8854-4e347051f3b4","http://www.mendeley.com/documents/?uuid=9e136010-862a-4353-b7ef-ef99a38d038c"]}],"mendeley":{"formattedCitation":"(Sultan et al., 2024)","plainTextFormattedCitation":"(Sultan et al., 2024)","previouslyFormattedCitation":"(Sultan et al., 2024)"},"properties":{"noteIndex":0},"schema":"https://github.com/citation-style-language/schema/raw/master/csl-citation.json"}</w:instrText>
      </w:r>
      <w:r w:rsidR="009835DE" w:rsidRPr="009262B3">
        <w:rPr>
          <w:rFonts w:ascii="Times New Roman" w:hAnsi="Times New Roman" w:cs="Times New Roman"/>
        </w:rPr>
        <w:fldChar w:fldCharType="separate"/>
      </w:r>
      <w:r w:rsidR="009835DE" w:rsidRPr="009262B3">
        <w:rPr>
          <w:rFonts w:ascii="Times New Roman" w:hAnsi="Times New Roman" w:cs="Times New Roman"/>
          <w:noProof/>
        </w:rPr>
        <w:t>(Sultan et al., 2024)</w:t>
      </w:r>
      <w:r w:rsidR="009835DE" w:rsidRPr="009262B3">
        <w:rPr>
          <w:rFonts w:ascii="Times New Roman" w:hAnsi="Times New Roman" w:cs="Times New Roman"/>
        </w:rPr>
        <w:fldChar w:fldCharType="end"/>
      </w:r>
      <w:r w:rsidR="00DE53BB" w:rsidRPr="009262B3">
        <w:rPr>
          <w:rFonts w:ascii="Times New Roman" w:hAnsi="Times New Roman" w:cs="Times New Roman"/>
        </w:rPr>
        <w:t xml:space="preserve">. </w:t>
      </w:r>
      <w:r w:rsidR="002034B8" w:rsidRPr="009262B3">
        <w:rPr>
          <w:rFonts w:ascii="Times New Roman" w:hAnsi="Times New Roman" w:cs="Times New Roman"/>
        </w:rPr>
        <w:t xml:space="preserve">This aligns with the SDGs' </w:t>
      </w:r>
      <w:r w:rsidR="002034B8" w:rsidRPr="009262B3">
        <w:rPr>
          <w:rFonts w:ascii="Times New Roman" w:hAnsi="Times New Roman" w:cs="Times New Roman"/>
        </w:rPr>
        <w:lastRenderedPageBreak/>
        <w:t xml:space="preserve">sustainability approach, which encourages integration between economic development, social justice, and environmental preservation </w:t>
      </w:r>
      <w:r w:rsidR="009835DE"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{"citationItems":[{"id":"ITEM-1","itemData":{"DOI":"10.3390/SU151310682","ISSN":"2071-1050","abstract":"This paper delves into the multifaceted concept of sustainability, covering its evolution, laws, principles, as well as the different domains and challenges related to achieving it in the modern world. Although capitalism, socialism, and communism have been utilized throughout history, their strengths and drawbacks have failed to address sustainable development comprehensively. Therefore, a holistic approach is necessary, which forms the basis for a new development model called sustainalism. This study proposes a new socio-economic theory of sustainalism that prioritizes quality of life, social equity, culture, world peace, social justice, and well-being. This paper outlines the six principles of sustainalism and identifies sustainalists as individuals who embrace these new concepts. This study also explores how to attain sustainalism in the modern world through a sustainable revolution, representing a step toward a sustainable era. In conclusion, this paper summarizes the key points and emphasizes the need for a new approach to sustainalism in the broader sense. The insights provided are valuable for further research on sustainalism and sustainability.","author":[{"dropping-particle":"","family":"Hariram","given":"N. P.","non-dropping-particle":"","parse-names":false,"suffix":""},{"dropping-particle":"","family":"Mekha","given":"K. B.","non-dropping-particle":"","parse-names":false,"suffix":""},{"dropping-particle":"","family":"Suganthan","given":"Vipinraj","non-dropping-particle":"","parse-names":false,"suffix":""},{"dropping-particle":"","family":"Sudhakar","given":"K.","non-dropping-particle":"","parse-names":false,"suffix":""}],"container-title":"Sustainability 2023, Vol. 15, Page 10682","id":"ITEM-1","issue":"13","issued":{"date-parts":[["2023","7"]]},"page":"10682","publisher":"Multidisciplinary Digital Publishing Institute","title":"Sustainalism: An Integrated Socio-Economic-Environmental Model to Address Sustainable Development and Sustainability","type":"article-journal","volume":"15"},"uris":["http://www.mendeley.com/documents/?uuid=8b127522-641a-3cb5-908a-2273a0a3d00b","http://www.mendeley.com/documents/?uuid=459a3f50-6b74-4bfa-ba07-57aba5039378"]}],"mendeley":{"formattedCitation":"(Hariram et al., 2023)","manualFormatting":"(Hariram et al., 2023","plainTextFormattedCitation":"(Hariram et al., 2023)","previouslyFormattedCitation":"(Hariram et al., 2023)"},"properties":{"noteIndex":0},"schema":"https://github.com/citation-style-language/schema/raw/master/csl-citation.json"}</w:instrText>
      </w:r>
      <w:r w:rsidR="009835DE" w:rsidRPr="009262B3">
        <w:rPr>
          <w:rFonts w:ascii="Times New Roman" w:hAnsi="Times New Roman" w:cs="Times New Roman"/>
        </w:rPr>
        <w:fldChar w:fldCharType="separate"/>
      </w:r>
      <w:r w:rsidR="009835DE" w:rsidRPr="009262B3">
        <w:rPr>
          <w:rFonts w:ascii="Times New Roman" w:hAnsi="Times New Roman" w:cs="Times New Roman"/>
          <w:noProof/>
        </w:rPr>
        <w:t>(Hariram et al., 2023</w:t>
      </w:r>
      <w:r w:rsidR="009835DE" w:rsidRPr="009262B3">
        <w:rPr>
          <w:rFonts w:ascii="Times New Roman" w:hAnsi="Times New Roman" w:cs="Times New Roman"/>
        </w:rPr>
        <w:fldChar w:fldCharType="end"/>
      </w:r>
      <w:r w:rsidR="002034B8" w:rsidRPr="009262B3">
        <w:rPr>
          <w:rFonts w:ascii="Times New Roman" w:hAnsi="Times New Roman" w:cs="Times New Roman"/>
        </w:rPr>
        <w:t>;</w:t>
      </w:r>
      <w:r w:rsidR="009835DE" w:rsidRPr="009262B3">
        <w:rPr>
          <w:rFonts w:ascii="Times New Roman" w:hAnsi="Times New Roman" w:cs="Times New Roman"/>
        </w:rPr>
        <w:t xml:space="preserve"> </w:t>
      </w:r>
      <w:r w:rsidR="009835DE"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{"citationItems":[{"id":"ITEM-1","itemData":{"DOI":"10.1007/S10784-016-9323-Z/FIGURES/2","ISSN":"15731553","abstract":"Achieving sustainable development has been hampered by trade-offs in favour of economic growth over social well-being and ecological viability, which may also affect the sustainable development goals (SDGs) adopted by the member states of the United Nations. In contrast, the concept of inclusive development emphasizes the social, ecological and political dimensions of development. In this context, this paper addresses the question: What does inclusive development mean and to what extent is it taken into account in the framing of the SDGs? It presents inclusive development as having three key dimensions (social, ecological, and relational inclusiveness) with five principles each. This is applied to the 17 SDGs and their targets. The paper concludes that while the text on the SDGs fares quite well on social inclusiveness, it fares less well in respect to ecological and relational inclusiveness. This implies that there is a risk that implementation processes also focus more on social inclusiveness rather than on ecological and relational inclusiveness. Moreover, in order to de facto achieve social inclusiveness in the Anthropocene, it is critical that the latter two are given equal weight in the actual implementation process.","author":[{"dropping-particle":"","family":"Gupta","given":"Joyeeta","non-dropping-particle":"","parse-names":false,"suffix":""},{"dropping-particle":"","family":"Vegelin","given":"Courtney","non-dropping-particle":"","parse-names":false,"suffix":""}],"container-title":"International Environmental Agreements: Politics, Law and Economics","id":"ITEM-1","issue":"3","issued":{"date-parts":[["2016","6"]]},"page":"433-448","publisher":"Springer Netherlands","title":"Sustainable development goals and inclusive development","type":"article-journal","volume":"16"},"uris":["http://www.mendeley.com/documents/?uuid=aa2bb90a-ebdf-3186-8032-38a4a806c1bb","http://www.mendeley.com/documents/?uuid=058b5c9c-e2b4-41c9-94b4-bd197b46326e"]}],"mendeley":{"formattedCitation":"(Gupta &amp; Vegelin, 2016)","manualFormatting":"Gupta &amp; Vegelin, 2016","plainTextFormattedCitation":"(Gupta &amp; Vegelin, 2016)","previouslyFormattedCitation":"(Gupta &amp; Vegelin, 2016)"},"properties":{"noteIndex":0},"schema":"https://github.com/citation-style-language/schema/raw/master/csl-citation.json"}</w:instrText>
      </w:r>
      <w:r w:rsidR="009835DE" w:rsidRPr="009262B3">
        <w:rPr>
          <w:rFonts w:ascii="Times New Roman" w:hAnsi="Times New Roman" w:cs="Times New Roman"/>
        </w:rPr>
        <w:fldChar w:fldCharType="separate"/>
      </w:r>
      <w:r w:rsidR="009835DE" w:rsidRPr="009262B3">
        <w:rPr>
          <w:rFonts w:ascii="Times New Roman" w:hAnsi="Times New Roman" w:cs="Times New Roman"/>
          <w:noProof/>
        </w:rPr>
        <w:t>Gupta &amp; Vegelin, 2016</w:t>
      </w:r>
      <w:r w:rsidR="009835DE" w:rsidRPr="009262B3">
        <w:rPr>
          <w:rFonts w:ascii="Times New Roman" w:hAnsi="Times New Roman" w:cs="Times New Roman"/>
        </w:rPr>
        <w:fldChar w:fldCharType="end"/>
      </w:r>
      <w:r w:rsidR="002034B8" w:rsidRPr="009262B3">
        <w:rPr>
          <w:rFonts w:ascii="Times New Roman" w:hAnsi="Times New Roman" w:cs="Times New Roman"/>
        </w:rPr>
        <w:t>;</w:t>
      </w:r>
      <w:r w:rsidR="009835DE" w:rsidRPr="009262B3">
        <w:rPr>
          <w:rFonts w:ascii="Times New Roman" w:hAnsi="Times New Roman" w:cs="Times New Roman"/>
        </w:rPr>
        <w:t xml:space="preserve"> </w:t>
      </w:r>
      <w:r w:rsidR="009835DE"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{"citationItems":[{"id":"ITEM-1","itemData":{"DOI":"10.1007/S11625-020-00789-8/TABLES/1","ISSN":"18624057","abstract":"Through their synergies, trade-offs, and contradictions, the sustainable development goals (SDGs) have the potential to lead to environmental justices and injustices. Yet, environmental justice (EJ), and social justice more broadly, are not currently embedded within the language and spirit of the SDGs. We part from the premise that “many ‘environmental’ problems are, by their very nature, problems of justice” (Lele, Wiley Interdiscip Rev Water 4:e1224, 2017). We review progress in EJ frameworks in recent years, arguing for the need to move beyond a focus on the four principles of mainstream EJ (distribution, procedure, recognition, and capabilities) towards a more intersectional decolonial approach to environmental justice that recognises the indispensability of both humans and non-humans. EJ frameworks, and the SDGs should recognise power dynamics, complex interactions among injustices, and listens to the different ‘senses of justice’ and desires of theorists, activists, and other stakeholder from the Global South. We analyze how EJ frameworks are, or fail to be, incorporated in the SDGs with a focus on the food–water–health nexus (SDG2, 3, 6); climate-energy (SDG7, 13), conservation (SDG14, 15); and poverty and inequality (SDG1, 10). We call attention to the ‘elephant in the room’—the failure to go beyond GDP but instead include economic growth as a goal (SDG8). We argue that sustainable degrowth and intersectional decolonial environmental justices would create better conditions for the transformative changes needed to reach the broader aim of the SDGs: to leave no one behind.","author":[{"dropping-particle":"","family":"Menton","given":"Mary","non-dropping-particle":"","parse-names":false,"suffix":""},{"dropping-particle":"","family":"Larrea","given":"Carlos","non-dropping-particle":"","parse-names":false,"suffix":""},{"dropping-particle":"","family":"Latorre","given":"Sara","non-dropping-particle":"","parse-names":false,"suffix":""},{"dropping-particle":"","family":"Martinez-Alier","given":"Joan","non-dropping-particle":"","parse-names":false,"suffix":""},{"dropping-particle":"","family":"Peck","given":"Mika","non-dropping-particle":"","parse-names":false,"suffix":""},{"dropping-particle":"","family":"Temper","given":"Leah","non-dropping-particle":"","parse-names":false,"suffix":""},{"dropping-particle":"","family":"Walter","given":"Mariana","non-dropping-particle":"","parse-names":false,"suffix":""}],"container-title":"Sustainability Science","id":"ITEM-1","issue":"6","issued":{"date-parts":[["2020","11"]]},"page":"1621-1636","publisher":"Springer Japan","title":"Environmental justice and the SDGs: from synergies to gaps and contradictions","type":"article-journal","volume":"15"},"uris":["http://www.mendeley.com/documents/?uuid=df466086-9ecd-32c3-b777-1bb0239d96a0","http://www.mendeley.com/documents/?uuid=f00fa548-09fe-4c47-b071-1f04b4884cf8"]}],"mendeley":{"formattedCitation":"(Menton et al., 2020)","manualFormatting":"Menton et al., 2020)","plainTextFormattedCitation":"(Menton et al., 2020)","previouslyFormattedCitation":"(Menton et al., 2020)"},"properties":{"noteIndex":0},"schema":"https://github.com/citation-style-language/schema/raw/master/csl-citation.json"}</w:instrText>
      </w:r>
      <w:r w:rsidR="009835DE" w:rsidRPr="009262B3">
        <w:rPr>
          <w:rFonts w:ascii="Times New Roman" w:hAnsi="Times New Roman" w:cs="Times New Roman"/>
        </w:rPr>
        <w:fldChar w:fldCharType="separate"/>
      </w:r>
      <w:r w:rsidR="009835DE" w:rsidRPr="009262B3">
        <w:rPr>
          <w:rFonts w:ascii="Times New Roman" w:hAnsi="Times New Roman" w:cs="Times New Roman"/>
          <w:noProof/>
        </w:rPr>
        <w:t>Menton et al., 2020)</w:t>
      </w:r>
      <w:r w:rsidR="009835DE" w:rsidRPr="009262B3">
        <w:rPr>
          <w:rFonts w:ascii="Times New Roman" w:hAnsi="Times New Roman" w:cs="Times New Roman"/>
        </w:rPr>
        <w:fldChar w:fldCharType="end"/>
      </w:r>
      <w:r w:rsidR="00DE53BB" w:rsidRPr="009262B3">
        <w:rPr>
          <w:rFonts w:ascii="Times New Roman" w:hAnsi="Times New Roman" w:cs="Times New Roman"/>
        </w:rPr>
        <w:t xml:space="preserve">. </w:t>
      </w:r>
      <w:r w:rsidR="002034B8" w:rsidRPr="009262B3">
        <w:rPr>
          <w:rFonts w:ascii="Times New Roman" w:hAnsi="Times New Roman" w:cs="Times New Roman"/>
        </w:rPr>
        <w:t>Therefore, Islamic financial literacy must include understanding the concepts of halal-haram, distributive justice, and sustainability as a unified value system. Indicators in the ISFL model, such as eco-social awareness and active participation, fill this gap by emphasizing ecological awareness, social concern, and active participation in responsible economic activities</w:t>
      </w:r>
      <w:r w:rsidR="00DE53BB" w:rsidRPr="009262B3">
        <w:rPr>
          <w:rFonts w:ascii="Times New Roman" w:hAnsi="Times New Roman" w:cs="Times New Roman"/>
        </w:rPr>
        <w:t>.</w:t>
      </w:r>
    </w:p>
    <w:p w14:paraId="3F3175D4" w14:textId="0F4F9337" w:rsidR="00DE53BB" w:rsidRPr="009262B3" w:rsidRDefault="002034B8" w:rsidP="00A64C25">
      <w:pPr>
        <w:pStyle w:val="ListParagraph"/>
        <w:spacing w:after="0" w:line="276" w:lineRule="auto"/>
        <w:ind w:left="0" w:firstLine="294"/>
        <w:jc w:val="both"/>
        <w:rPr>
          <w:rFonts w:ascii="Times New Roman" w:hAnsi="Times New Roman" w:cs="Times New Roman"/>
        </w:rPr>
      </w:pPr>
      <w:r w:rsidRPr="009262B3">
        <w:rPr>
          <w:rFonts w:ascii="Times New Roman" w:hAnsi="Times New Roman" w:cs="Times New Roman"/>
        </w:rPr>
        <w:t>Conceptually, this approach goes beyond the conventional financial literacy model that focuses more on improving individuals' cognitive abilities in managing money and making financial decisions</w:t>
      </w:r>
      <w:r w:rsidR="00937661" w:rsidRPr="009262B3">
        <w:rPr>
          <w:rFonts w:ascii="Times New Roman" w:hAnsi="Times New Roman" w:cs="Times New Roman"/>
        </w:rPr>
        <w:t xml:space="preserve"> </w:t>
      </w:r>
      <w:r w:rsidR="00937661"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{"citationItems":[{"id":"ITEM-1","itemData":{"DOI":"10.1186/S41937-019-0027-5/FIGURES/2","ISSN":"22356282","author":[{"dropping-particle":"","family":"Lusardi","given":"Annamaria","non-dropping-particle":"","parse-names":false,"suffix":""}],"container-title":"Swiss Journal of Economics and Statistics","id":"ITEM-1","issue":"1","issued":{"date-parts":[["2019","12"]]},"page":"1-8","publisher":"Springer","title":"Financial literacy and the need for financial education: evidence and implications","type":"article-journal","volume":"155"},"uris":["http://www.mendeley.com/documents/?uuid=0ca0ea33-8d96-37c5-b3a8-7e42df83ab36","http://www.mendeley.com/documents/?uuid=8e207935-7eeb-475a-8e1b-fff3123ed0e2"]}],"mendeley":{"formattedCitation":"(Lusardi, 2019)","manualFormatting":"(Lusardi, 2019","plainTextFormattedCitation":"(Lusardi, 2019)","previouslyFormattedCitation":"(Lusardi, 2019)"},"properties":{"noteIndex":0},"schema":"https://github.com/citation-style-language/schema/raw/master/csl-citation.json"}</w:instrText>
      </w:r>
      <w:r w:rsidR="00937661" w:rsidRPr="009262B3">
        <w:rPr>
          <w:rFonts w:ascii="Times New Roman" w:hAnsi="Times New Roman" w:cs="Times New Roman"/>
        </w:rPr>
        <w:fldChar w:fldCharType="separate"/>
      </w:r>
      <w:r w:rsidR="00937661" w:rsidRPr="009262B3">
        <w:rPr>
          <w:rFonts w:ascii="Times New Roman" w:hAnsi="Times New Roman" w:cs="Times New Roman"/>
          <w:noProof/>
        </w:rPr>
        <w:t>(Lusardi, 2019</w:t>
      </w:r>
      <w:r w:rsidR="00937661" w:rsidRPr="009262B3">
        <w:rPr>
          <w:rFonts w:ascii="Times New Roman" w:hAnsi="Times New Roman" w:cs="Times New Roman"/>
        </w:rPr>
        <w:fldChar w:fldCharType="end"/>
      </w:r>
      <w:r w:rsidRPr="009262B3">
        <w:rPr>
          <w:rFonts w:ascii="Times New Roman" w:hAnsi="Times New Roman" w:cs="Times New Roman"/>
        </w:rPr>
        <w:t>;</w:t>
      </w:r>
      <w:r w:rsidR="00937661" w:rsidRPr="009262B3">
        <w:rPr>
          <w:rFonts w:ascii="Times New Roman" w:hAnsi="Times New Roman" w:cs="Times New Roman"/>
        </w:rPr>
        <w:t xml:space="preserve"> </w:t>
      </w:r>
      <w:r w:rsidR="00937661" w:rsidRPr="009262B3">
        <w:rPr>
          <w:rFonts w:ascii="Times New Roman" w:hAnsi="Times New Roman" w:cs="Times New Roman"/>
        </w:rPr>
        <w:fldChar w:fldCharType="begin" w:fldLock="1"/>
      </w:r>
      <w:r w:rsidR="0089206C">
        <w:rPr>
          <w:rFonts w:ascii="Times New Roman" w:hAnsi="Times New Roman" w:cs="Times New Roman"/>
        </w:rPr>
        <w:instrText>ADDIN CSL_CITATION {"citationItems":[{"id":"ITEM-1","itemData":{"abstract":"Financial education, financial consumer protection and financial inclusion are recognised at the highest policy level as three essential ingredients for the financial empowerment of individuals and the overall stability of the financial system, as highlighted through three sets of high-level principles endorsed by G20 leaders: Innovative Financial Inclusion (2010); Financial Consumer Protection (2011); and National Strategies for Financial Education (2012). As indicated in the High-level Principles on National Strategies, developed by the OECD International Network on Financial Education (OECD/INFE), assessing the financial literacy competencies of the population is a key component of a successful national strategy. The opportunity to collect data using an internationally relevant instrument through a co-ordinated exercise further increases the value of such an assessment by enabling economies to benchmark themselves, identify common patterns and work together to find solutions for improving financial literacy and well-being within their respective populations. Some 26 countries and economies (of which 12 OECD member countries), drawn from Asia, Europe and Latin America, participated in this second international survey of financial literacy competencies using the globally recognised OECD/INFE toolkit. This worldwide exercise is a key achievement for the OECD/INFE, which set the development of a method to measure and compare financial literacy as one of its three initial objectives. The results provide information about financial literacy that go beyond knowledge, covering aspects of financial behaviour and attitudes. Trends of financial inclusion are reported. Particular attention has been paid to elements that provide insights into the financial resilience of individuals, an important characteristic that is proving very pertinent during times of economic and financial volatility. A novel score for financial well-being has been computed. The report also seeks to identify potential target groups within the populations by differentiating financial literacy scores by individuals’ characteristics (such as gender, age, digital use and level of savings as an approximation of financial resilience). The publication was prepared by Kiril Kossev with oversight by Flore-Anne Messy, Adele Atkinson and Andrea Grifoni in the Insurance, Private Pensions and Financial Markets Division of the OECD Directorate for Financial and Enterprise Affairs. Editing support was pro…","author":[{"dropping-particle":"","family":"Organización para la Cooperación y el Desarrollo Económicos [OCDE]","given":"","non-dropping-particle":"","parse-names":false,"suffix":""}],"container-title":"OECD/INFE 2020 International Survey of Adult Financial Literacy","id":"ITEM-1","issued":{"date-parts":[["2020"]]},"page":"78","title":"OECD/INFE 2020 International Survey of Adult Financial Literacy","type":"article-journal"},"uris":["http://www.mendeley.com/documents/?uuid=54170b93-e554-4192-9a1c-b6f94242c909","http://www.mendeley.com/documents/?uuid=24876ba9-a48f-4b9a-8b47-8ee44d4120f3"]}],"mendeley":{"formattedCitation":"(Organización para la Cooperación y el Desarrollo Económicos [OCDE], 2020)","manualFormatting":"Organización para la Cooperación y el Desarrollo Económicos [OCDE], 2020)","plainTextFormattedCitation":"(Organización para la Cooperación y el Desarrollo Económicos [OCDE], 2020)","previouslyFormattedCitation":"(Organización para la Cooperación y el Desarrollo Económicos [OCDE], 2020)"},"properties":{"noteIndex":0},"schema":"https://github.com/citation-style-language/schema/raw/master/csl-citation.json"}</w:instrText>
      </w:r>
      <w:r w:rsidR="00937661" w:rsidRPr="009262B3">
        <w:rPr>
          <w:rFonts w:ascii="Times New Roman" w:hAnsi="Times New Roman" w:cs="Times New Roman"/>
        </w:rPr>
        <w:fldChar w:fldCharType="separate"/>
      </w:r>
      <w:r w:rsidR="00937661" w:rsidRPr="009262B3">
        <w:rPr>
          <w:rFonts w:ascii="Times New Roman" w:hAnsi="Times New Roman" w:cs="Times New Roman"/>
          <w:noProof/>
        </w:rPr>
        <w:t>Organización para la Cooperación y el Desarrollo Económicos [OCDE], 2020)</w:t>
      </w:r>
      <w:r w:rsidR="00937661" w:rsidRPr="009262B3">
        <w:rPr>
          <w:rFonts w:ascii="Times New Roman" w:hAnsi="Times New Roman" w:cs="Times New Roman"/>
        </w:rPr>
        <w:fldChar w:fldCharType="end"/>
      </w:r>
      <w:r w:rsidR="00DE53BB" w:rsidRPr="009262B3">
        <w:rPr>
          <w:rFonts w:ascii="Times New Roman" w:hAnsi="Times New Roman" w:cs="Times New Roman"/>
        </w:rPr>
        <w:t xml:space="preserve">. </w:t>
      </w:r>
      <w:r w:rsidRPr="009262B3">
        <w:rPr>
          <w:rFonts w:ascii="Times New Roman" w:hAnsi="Times New Roman" w:cs="Times New Roman"/>
        </w:rPr>
        <w:t xml:space="preserve">In the ISFL approach, </w:t>
      </w:r>
      <w:r w:rsidR="003B1969" w:rsidRPr="009262B3">
        <w:rPr>
          <w:rFonts w:ascii="Times New Roman" w:hAnsi="Times New Roman" w:cs="Times New Roman"/>
          <w:i/>
          <w:iCs/>
        </w:rPr>
        <w:t>maqashid shariah</w:t>
      </w:r>
      <w:r w:rsidRPr="009262B3">
        <w:rPr>
          <w:rFonts w:ascii="Times New Roman" w:hAnsi="Times New Roman" w:cs="Times New Roman"/>
        </w:rPr>
        <w:t xml:space="preserve"> functions as a moral compass, while sustainability becomes the direction of social transformation. Thus, this model creates a form of financial literacy that educates and fosters morals and collective responsibility for the future of the people and the environment. This approach aligns with Islamic economics' vision, which encourages development based on justice, blessings, and balance in all aspects of life</w:t>
      </w:r>
      <w:r w:rsidR="006701EC" w:rsidRPr="009262B3">
        <w:rPr>
          <w:rFonts w:ascii="Times New Roman" w:hAnsi="Times New Roman" w:cs="Times New Roman"/>
        </w:rPr>
        <w:t>.</w:t>
      </w:r>
    </w:p>
    <w:p w14:paraId="253180B7" w14:textId="0DAF3C88" w:rsidR="00CE751A" w:rsidRPr="009262B3" w:rsidRDefault="00D71F60" w:rsidP="00A64C25">
      <w:pPr>
        <w:pStyle w:val="ListParagraph"/>
        <w:spacing w:after="0" w:line="276" w:lineRule="auto"/>
        <w:ind w:left="0" w:firstLine="294"/>
        <w:jc w:val="both"/>
        <w:rPr>
          <w:rFonts w:ascii="Times New Roman" w:hAnsi="Times New Roman" w:cs="Times New Roman"/>
          <w:b/>
          <w:bCs/>
          <w:i/>
          <w:iCs/>
        </w:rPr>
      </w:pPr>
      <w:r w:rsidRPr="009262B3">
        <w:rPr>
          <w:rFonts w:ascii="Times New Roman" w:hAnsi="Times New Roman" w:cs="Times New Roman"/>
        </w:rPr>
        <w:t>Thus</w:t>
      </w:r>
      <w:r w:rsidR="00E2420D" w:rsidRPr="009262B3">
        <w:rPr>
          <w:rFonts w:ascii="Times New Roman" w:hAnsi="Times New Roman" w:cs="Times New Roman"/>
        </w:rPr>
        <w:t>, integrating</w:t>
      </w:r>
      <w:r w:rsidRPr="009262B3">
        <w:rPr>
          <w:rFonts w:ascii="Times New Roman" w:hAnsi="Times New Roman" w:cs="Times New Roman"/>
        </w:rPr>
        <w:t xml:space="preserve"> financial literacy, </w:t>
      </w:r>
      <w:r w:rsidR="003B1969" w:rsidRPr="009262B3">
        <w:rPr>
          <w:rFonts w:ascii="Times New Roman" w:hAnsi="Times New Roman" w:cs="Times New Roman"/>
          <w:i/>
          <w:iCs/>
        </w:rPr>
        <w:t>maqashid shariah</w:t>
      </w:r>
      <w:r w:rsidRPr="009262B3">
        <w:rPr>
          <w:rFonts w:ascii="Times New Roman" w:hAnsi="Times New Roman" w:cs="Times New Roman"/>
        </w:rPr>
        <w:t>, and sustainability is not merely a conceptual innovation but a practical necessity to form a Muslim society that is financially independent, socially responsible, and ecologically sustainable. In the context of a Muslim-majority country, this integration can encourage a more inclusive sharia-based financial literacy policy.</w:t>
      </w:r>
    </w:p>
    <w:p w14:paraId="58CFF34E" w14:textId="047BCC8A" w:rsidR="00BB1395" w:rsidRDefault="00BB1395" w:rsidP="00BE6CE6">
      <w:pPr>
        <w:pStyle w:val="ListParagraph"/>
        <w:numPr>
          <w:ilvl w:val="0"/>
          <w:numId w:val="21"/>
        </w:numPr>
        <w:spacing w:after="0" w:line="276" w:lineRule="auto"/>
        <w:ind w:left="284" w:hanging="284"/>
        <w:rPr>
          <w:rFonts w:ascii="Times New Roman" w:hAnsi="Times New Roman" w:cs="Times New Roman"/>
          <w:b/>
          <w:bCs/>
        </w:rPr>
      </w:pPr>
      <w:r>
        <w:rPr>
          <w:rFonts w:ascii="Times New Roman" w:hAnsi="Times New Roman" w:cs="Times New Roman"/>
          <w:b/>
          <w:bCs/>
        </w:rPr>
        <w:t>CONCLUSION</w:t>
      </w:r>
    </w:p>
    <w:p w14:paraId="105DDECC" w14:textId="77777777" w:rsidR="00BB1395" w:rsidRPr="00BB1395" w:rsidRDefault="00BB1395" w:rsidP="00BB1395">
      <w:pPr>
        <w:spacing w:after="0" w:line="276" w:lineRule="auto"/>
        <w:ind w:firstLine="720"/>
        <w:jc w:val="both"/>
        <w:rPr>
          <w:rFonts w:ascii="Times New Roman" w:hAnsi="Times New Roman" w:cs="Times New Roman"/>
        </w:rPr>
      </w:pPr>
      <w:r w:rsidRPr="00BB1395">
        <w:rPr>
          <w:rFonts w:ascii="Times New Roman" w:hAnsi="Times New Roman" w:cs="Times New Roman"/>
        </w:rPr>
        <w:t>This study developed a conceptual framework of Islamic Sustainable Financial Literacy (ISFL) by integrating Islamic financial literacy, Maqashid Shariah, and sustainability principles. The findings confirm that sustainable Islamic financial literacy extends beyond technical knowledge of Sharia-compliant products. It requires a multidimensional structure encompassing cognitive, affective, behavioral, and socio-ecological dimensions. The proposed framework identifies key indicators, including Sharia knowledge, financial capability, eco-social awareness, Islamic ethical orientation, and active economic participation, all of which align conceptually with Maqashid Shariah objectives and the Sustainable Development Goals (SDGs).</w:t>
      </w:r>
    </w:p>
    <w:p w14:paraId="7C38E896" w14:textId="77777777" w:rsidR="00BB1395" w:rsidRPr="00BB1395" w:rsidRDefault="00BB1395" w:rsidP="00BB1395">
      <w:pPr>
        <w:spacing w:after="0" w:line="276" w:lineRule="auto"/>
        <w:ind w:firstLine="720"/>
        <w:jc w:val="both"/>
        <w:rPr>
          <w:rFonts w:ascii="Times New Roman" w:hAnsi="Times New Roman" w:cs="Times New Roman"/>
        </w:rPr>
      </w:pPr>
      <w:r w:rsidRPr="00BB1395">
        <w:rPr>
          <w:rFonts w:ascii="Times New Roman" w:hAnsi="Times New Roman" w:cs="Times New Roman"/>
        </w:rPr>
        <w:t>The study contributes theoretically by reframing financial literacy within an Islamic moral economy perspective, emphasizing that financial decisions carry ethical, social, and environmental implications. This integrative approach positions Islamic financial literacy as a strategic instrument for fostering responsible financial behavior, social justice, and sustainability-oriented economic practices.</w:t>
      </w:r>
    </w:p>
    <w:p w14:paraId="2E3FB057" w14:textId="77777777" w:rsidR="00BB1395" w:rsidRPr="00BB1395" w:rsidRDefault="00BB1395" w:rsidP="00BB1395">
      <w:pPr>
        <w:spacing w:after="0" w:line="276" w:lineRule="auto"/>
        <w:ind w:firstLine="720"/>
        <w:jc w:val="both"/>
        <w:rPr>
          <w:rFonts w:ascii="Times New Roman" w:hAnsi="Times New Roman" w:cs="Times New Roman"/>
        </w:rPr>
      </w:pPr>
      <w:r w:rsidRPr="00BB1395">
        <w:rPr>
          <w:rFonts w:ascii="Times New Roman" w:hAnsi="Times New Roman" w:cs="Times New Roman"/>
        </w:rPr>
        <w:t>However, this research is limited by its conceptual nature. The proposed model and indicators have not yet undergone empirical validation, and contextual differences across institutional and cultural settings remain unexplored. These limitations highlight the need for further investigation.</w:t>
      </w:r>
    </w:p>
    <w:p w14:paraId="14E0E345" w14:textId="77777777" w:rsidR="00BB1395" w:rsidRDefault="00BB1395" w:rsidP="00BB1395">
      <w:pPr>
        <w:spacing w:after="0" w:line="276" w:lineRule="auto"/>
        <w:ind w:firstLine="720"/>
        <w:jc w:val="both"/>
        <w:rPr>
          <w:rFonts w:ascii="Times New Roman" w:hAnsi="Times New Roman" w:cs="Times New Roman"/>
        </w:rPr>
      </w:pPr>
      <w:r w:rsidRPr="00BB1395">
        <w:rPr>
          <w:rFonts w:ascii="Times New Roman" w:hAnsi="Times New Roman" w:cs="Times New Roman"/>
        </w:rPr>
        <w:t>Practically, the ISFL framework offers guidance for policymakers, educators, and Islamic financial institutions. Financial literacy initiatives should incorporate ethical, social, and environmental dimensions rather than focusing solely on product knowledge. The model also provides a foundation for developing more comprehensive literacy measurement tools and sustainability-oriented educational programs.</w:t>
      </w:r>
    </w:p>
    <w:p w14:paraId="560A71A9" w14:textId="77777777" w:rsidR="00BB1395" w:rsidRDefault="00BB1395" w:rsidP="00BB1395">
      <w:pPr>
        <w:spacing w:after="0" w:line="276" w:lineRule="auto"/>
        <w:ind w:firstLine="720"/>
        <w:jc w:val="both"/>
        <w:rPr>
          <w:rFonts w:ascii="Times New Roman" w:hAnsi="Times New Roman" w:cs="Times New Roman"/>
        </w:rPr>
      </w:pPr>
      <w:r w:rsidRPr="00BB1395">
        <w:rPr>
          <w:rFonts w:ascii="Times New Roman" w:hAnsi="Times New Roman" w:cs="Times New Roman"/>
        </w:rPr>
        <w:lastRenderedPageBreak/>
        <w:t>Future research should prioritize the development and empirical testing of ISFL measurement instruments, as well as examining its impact on financial behavior, financial inclusion, and sustainability outcomes. Comparative and context-specific studies are also recommended.</w:t>
      </w:r>
    </w:p>
    <w:p w14:paraId="6F0838AB" w14:textId="583A7795" w:rsidR="00BB1395" w:rsidRPr="00BB1395" w:rsidRDefault="00BB1395" w:rsidP="00BB1395">
      <w:pPr>
        <w:spacing w:after="0" w:line="276" w:lineRule="auto"/>
        <w:ind w:firstLine="720"/>
        <w:jc w:val="both"/>
        <w:rPr>
          <w:rFonts w:ascii="Times New Roman" w:hAnsi="Times New Roman" w:cs="Times New Roman"/>
        </w:rPr>
      </w:pPr>
      <w:r w:rsidRPr="00BB1395">
        <w:rPr>
          <w:rFonts w:ascii="Times New Roman" w:hAnsi="Times New Roman" w:cs="Times New Roman"/>
        </w:rPr>
        <w:t>In conclusion, integrating financial literacy, Maqashid Shariah, and sustainability advances a more holistic understanding of Islamic financial literacy and strengthens its relevance in addressing contemporary socio-economic and environmental challenges.</w:t>
      </w:r>
      <w:r>
        <w:rPr>
          <w:rFonts w:ascii="Times New Roman" w:hAnsi="Times New Roman" w:cs="Times New Roman"/>
        </w:rPr>
        <w:t xml:space="preserve"> </w:t>
      </w:r>
    </w:p>
    <w:p w14:paraId="0871273F" w14:textId="31F5744C" w:rsidR="00BB1395" w:rsidRPr="00BB1395" w:rsidRDefault="00BB1395" w:rsidP="00BE6CE6">
      <w:pPr>
        <w:pStyle w:val="ListParagraph"/>
        <w:numPr>
          <w:ilvl w:val="0"/>
          <w:numId w:val="21"/>
        </w:numPr>
        <w:spacing w:after="0" w:line="276" w:lineRule="auto"/>
        <w:ind w:left="284" w:hanging="284"/>
        <w:rPr>
          <w:rFonts w:ascii="Times New Roman" w:hAnsi="Times New Roman" w:cs="Times New Roman"/>
          <w:b/>
          <w:bCs/>
        </w:rPr>
      </w:pPr>
      <w:r>
        <w:rPr>
          <w:rFonts w:ascii="Times New Roman" w:hAnsi="Times New Roman" w:cs="Times New Roman"/>
          <w:b/>
          <w:bCs/>
        </w:rPr>
        <w:t>BIBLIOGRAPHY</w:t>
      </w:r>
    </w:p>
    <w:p w14:paraId="65165E58" w14:textId="6434DA4D" w:rsidR="00315B5A" w:rsidRPr="00315B5A" w:rsidRDefault="00393129"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9262B3">
        <w:rPr>
          <w:rFonts w:ascii="Times New Roman" w:hAnsi="Times New Roman" w:cs="Times New Roman"/>
          <w:b/>
          <w:bCs/>
          <w:lang w:val="en-US"/>
        </w:rPr>
        <w:fldChar w:fldCharType="begin" w:fldLock="1"/>
      </w:r>
      <w:r w:rsidRPr="009262B3">
        <w:rPr>
          <w:rFonts w:ascii="Times New Roman" w:hAnsi="Times New Roman" w:cs="Times New Roman"/>
          <w:b/>
          <w:bCs/>
          <w:lang w:val="en-US"/>
        </w:rPr>
        <w:instrText xml:space="preserve">ADDIN Mendeley Bibliography CSL_BIBLIOGRAPHY </w:instrText>
      </w:r>
      <w:r w:rsidRPr="009262B3">
        <w:rPr>
          <w:rFonts w:ascii="Times New Roman" w:hAnsi="Times New Roman" w:cs="Times New Roman"/>
          <w:b/>
          <w:bCs/>
          <w:lang w:val="en-US"/>
        </w:rPr>
        <w:fldChar w:fldCharType="separate"/>
      </w:r>
      <w:r w:rsidR="00315B5A" w:rsidRPr="00315B5A">
        <w:rPr>
          <w:rFonts w:ascii="Times New Roman" w:hAnsi="Times New Roman" w:cs="Times New Roman"/>
          <w:noProof/>
          <w:kern w:val="0"/>
        </w:rPr>
        <w:t xml:space="preserve">Abdullah, M. F., Hoque, M. N., Rahman, M. H., &amp; Said, J. (2022). Can Islamic Financial Literacy Minimize Bankruptcy Among the Muslims? An Exploratory Study in Malaysia. </w:t>
      </w:r>
      <w:r w:rsidR="00315B5A" w:rsidRPr="00315B5A">
        <w:rPr>
          <w:rFonts w:ascii="Times New Roman" w:hAnsi="Times New Roman" w:cs="Times New Roman"/>
          <w:i/>
          <w:iCs/>
          <w:noProof/>
          <w:kern w:val="0"/>
        </w:rPr>
        <w:t>SAGE Open</w:t>
      </w:r>
      <w:r w:rsidR="00315B5A" w:rsidRPr="00315B5A">
        <w:rPr>
          <w:rFonts w:ascii="Times New Roman" w:hAnsi="Times New Roman" w:cs="Times New Roman"/>
          <w:noProof/>
          <w:kern w:val="0"/>
        </w:rPr>
        <w:t xml:space="preserve">, </w:t>
      </w:r>
      <w:r w:rsidR="00315B5A" w:rsidRPr="00315B5A">
        <w:rPr>
          <w:rFonts w:ascii="Times New Roman" w:hAnsi="Times New Roman" w:cs="Times New Roman"/>
          <w:i/>
          <w:iCs/>
          <w:noProof/>
          <w:kern w:val="0"/>
        </w:rPr>
        <w:t>12</w:t>
      </w:r>
      <w:r w:rsidR="00315B5A" w:rsidRPr="00315B5A">
        <w:rPr>
          <w:rFonts w:ascii="Times New Roman" w:hAnsi="Times New Roman" w:cs="Times New Roman"/>
          <w:noProof/>
          <w:kern w:val="0"/>
        </w:rPr>
        <w:t>(4). https://doi.org/10.1177/21582440221134898/ASSET/6A7C0A71-C280-4994-9BA4-E42092922562/ASSETS/IMAGES/10.1177_21582440221134898-IMG2.PNG</w:t>
      </w:r>
    </w:p>
    <w:p w14:paraId="262E495C"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Ahmad, I. U. (1992). Islam and the Economic Challenge. </w:t>
      </w:r>
      <w:r w:rsidRPr="00315B5A">
        <w:rPr>
          <w:rFonts w:ascii="Times New Roman" w:hAnsi="Times New Roman" w:cs="Times New Roman"/>
          <w:i/>
          <w:iCs/>
          <w:noProof/>
          <w:kern w:val="0"/>
        </w:rPr>
        <w:t>American Journal of Islam and Society</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9</w:t>
      </w:r>
      <w:r w:rsidRPr="00315B5A">
        <w:rPr>
          <w:rFonts w:ascii="Times New Roman" w:hAnsi="Times New Roman" w:cs="Times New Roman"/>
          <w:noProof/>
          <w:kern w:val="0"/>
        </w:rPr>
        <w:t>(4), 546–555. https://doi.org/10.35632/ajis.v9i4.2540</w:t>
      </w:r>
    </w:p>
    <w:p w14:paraId="58C11DC5"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Ajzen, I. (1991). The theory of planned behavior. </w:t>
      </w:r>
      <w:r w:rsidRPr="00315B5A">
        <w:rPr>
          <w:rFonts w:ascii="Times New Roman" w:hAnsi="Times New Roman" w:cs="Times New Roman"/>
          <w:i/>
          <w:iCs/>
          <w:noProof/>
          <w:kern w:val="0"/>
        </w:rPr>
        <w:t>Organizational Behavior and Human Decision Processes</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50</w:t>
      </w:r>
      <w:r w:rsidRPr="00315B5A">
        <w:rPr>
          <w:rFonts w:ascii="Times New Roman" w:hAnsi="Times New Roman" w:cs="Times New Roman"/>
          <w:noProof/>
          <w:kern w:val="0"/>
        </w:rPr>
        <w:t>(2), 179–211. https://doi.org/10.1016/0749-5978(91)90020-T</w:t>
      </w:r>
    </w:p>
    <w:p w14:paraId="039FF61F"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Alaudhli, R. (2024). Greenwashing Risk and Its Mitigation for Sustainable Finance. </w:t>
      </w:r>
      <w:r w:rsidRPr="00315B5A">
        <w:rPr>
          <w:rFonts w:ascii="Times New Roman" w:hAnsi="Times New Roman" w:cs="Times New Roman"/>
          <w:i/>
          <w:iCs/>
          <w:noProof/>
          <w:kern w:val="0"/>
        </w:rPr>
        <w:t>Academic Journal of Research and Scientific Publishing</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6</w:t>
      </w:r>
      <w:r w:rsidRPr="00315B5A">
        <w:rPr>
          <w:rFonts w:ascii="Times New Roman" w:hAnsi="Times New Roman" w:cs="Times New Roman"/>
          <w:noProof/>
          <w:kern w:val="0"/>
        </w:rPr>
        <w:t>(61), 05–33. https://doi.org/10.52132/AJRSP.E.2024.61.1</w:t>
      </w:r>
    </w:p>
    <w:p w14:paraId="2AB1B7CA"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Albaity, M., &amp; Rahman, M. (2019). The intention to use Islamic banking: an exploratory study to measure Islamic financial literacy. </w:t>
      </w:r>
      <w:r w:rsidRPr="00315B5A">
        <w:rPr>
          <w:rFonts w:ascii="Times New Roman" w:hAnsi="Times New Roman" w:cs="Times New Roman"/>
          <w:i/>
          <w:iCs/>
          <w:noProof/>
          <w:kern w:val="0"/>
        </w:rPr>
        <w:t>International Journal of Emerging Markets</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14</w:t>
      </w:r>
      <w:r w:rsidRPr="00315B5A">
        <w:rPr>
          <w:rFonts w:ascii="Times New Roman" w:hAnsi="Times New Roman" w:cs="Times New Roman"/>
          <w:noProof/>
          <w:kern w:val="0"/>
        </w:rPr>
        <w:t>(5), 988–1012. https://doi.org/10.1108/IJOEM-05-2018-0218/FULL/XML</w:t>
      </w:r>
    </w:p>
    <w:p w14:paraId="7EE48085"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Alhammadi, S. (2024). Islamic finance as a driver for enhancing economic sustainability and innovation in the GCC. </w:t>
      </w:r>
      <w:r w:rsidRPr="00315B5A">
        <w:rPr>
          <w:rFonts w:ascii="Times New Roman" w:hAnsi="Times New Roman" w:cs="Times New Roman"/>
          <w:i/>
          <w:iCs/>
          <w:noProof/>
          <w:kern w:val="0"/>
        </w:rPr>
        <w:t>Journal of Science and Technology Policy Management</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ahead</w:t>
      </w:r>
      <w:r w:rsidRPr="00315B5A">
        <w:rPr>
          <w:rFonts w:ascii="Times New Roman" w:hAnsi="Times New Roman" w:cs="Times New Roman"/>
          <w:noProof/>
          <w:kern w:val="0"/>
        </w:rPr>
        <w:t>-</w:t>
      </w:r>
      <w:r w:rsidRPr="00315B5A">
        <w:rPr>
          <w:rFonts w:ascii="Times New Roman" w:hAnsi="Times New Roman" w:cs="Times New Roman"/>
          <w:i/>
          <w:iCs/>
          <w:noProof/>
          <w:kern w:val="0"/>
        </w:rPr>
        <w:t>of</w:t>
      </w:r>
      <w:r w:rsidRPr="00315B5A">
        <w:rPr>
          <w:rFonts w:ascii="Times New Roman" w:hAnsi="Times New Roman" w:cs="Times New Roman"/>
          <w:noProof/>
          <w:kern w:val="0"/>
        </w:rPr>
        <w:t>-</w:t>
      </w:r>
      <w:r w:rsidRPr="00315B5A">
        <w:rPr>
          <w:rFonts w:ascii="Times New Roman" w:hAnsi="Times New Roman" w:cs="Times New Roman"/>
          <w:i/>
          <w:iCs/>
          <w:noProof/>
          <w:kern w:val="0"/>
        </w:rPr>
        <w:t>print</w:t>
      </w:r>
      <w:r w:rsidRPr="00315B5A">
        <w:rPr>
          <w:rFonts w:ascii="Times New Roman" w:hAnsi="Times New Roman" w:cs="Times New Roman"/>
          <w:noProof/>
          <w:kern w:val="0"/>
        </w:rPr>
        <w:t>(ahead-of-print). https://doi.org/10.1108/JSTPM-11-2023-0206/FULL/XML</w:t>
      </w:r>
    </w:p>
    <w:p w14:paraId="1F235ABD"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Althouse, J. (2022). </w:t>
      </w:r>
      <w:r w:rsidRPr="00315B5A">
        <w:rPr>
          <w:rFonts w:ascii="Times New Roman" w:hAnsi="Times New Roman" w:cs="Times New Roman"/>
          <w:i/>
          <w:iCs/>
          <w:noProof/>
          <w:kern w:val="0"/>
        </w:rPr>
        <w:t>Ecological Macroeconomics for a Shared Planet : towards a Global Political Ecology of Money, Finance and Production</w:t>
      </w:r>
      <w:r w:rsidRPr="00315B5A">
        <w:rPr>
          <w:rFonts w:ascii="Times New Roman" w:hAnsi="Times New Roman" w:cs="Times New Roman"/>
          <w:noProof/>
          <w:kern w:val="0"/>
        </w:rPr>
        <w:t>. https://doi.org/10.34894/VQ1DJA</w:t>
      </w:r>
    </w:p>
    <w:p w14:paraId="2A5CD835"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Ana, A. S., &amp; Wan Ahmad, W. M. (2020). Financial literacy among Malaysian Muslim undergraduates. </w:t>
      </w:r>
      <w:r w:rsidRPr="00315B5A">
        <w:rPr>
          <w:rFonts w:ascii="Times New Roman" w:hAnsi="Times New Roman" w:cs="Times New Roman"/>
          <w:i/>
          <w:iCs/>
          <w:noProof/>
          <w:kern w:val="0"/>
        </w:rPr>
        <w:t>Journal of Islamic Accounting and Business Research</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11</w:t>
      </w:r>
      <w:r w:rsidRPr="00315B5A">
        <w:rPr>
          <w:rFonts w:ascii="Times New Roman" w:hAnsi="Times New Roman" w:cs="Times New Roman"/>
          <w:noProof/>
          <w:kern w:val="0"/>
        </w:rPr>
        <w:t>(8), 1515–1529. https://doi.org/10.1108/JIABR-10-2017-0149/FULL/XML</w:t>
      </w:r>
    </w:p>
    <w:p w14:paraId="46DF3109"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Antara, P. M., Musa, R., &amp; Hassan, F. (2016). Bridging Islamic Financial Literacy and Halal Literacy: The Way Forward in Halal Ecosystem. </w:t>
      </w:r>
      <w:r w:rsidRPr="00315B5A">
        <w:rPr>
          <w:rFonts w:ascii="Times New Roman" w:hAnsi="Times New Roman" w:cs="Times New Roman"/>
          <w:i/>
          <w:iCs/>
          <w:noProof/>
          <w:kern w:val="0"/>
        </w:rPr>
        <w:t>Procedia Economics and Finance</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37</w:t>
      </w:r>
      <w:r w:rsidRPr="00315B5A">
        <w:rPr>
          <w:rFonts w:ascii="Times New Roman" w:hAnsi="Times New Roman" w:cs="Times New Roman"/>
          <w:noProof/>
          <w:kern w:val="0"/>
        </w:rPr>
        <w:t>(16), 196–202. https://doi.org/10.1016/s2212-5671(16)30113-7</w:t>
      </w:r>
    </w:p>
    <w:p w14:paraId="7B69008E"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Ashur, I. (2006). </w:t>
      </w:r>
      <w:r w:rsidRPr="00315B5A">
        <w:rPr>
          <w:rFonts w:ascii="Times New Roman" w:hAnsi="Times New Roman" w:cs="Times New Roman"/>
          <w:i/>
          <w:iCs/>
          <w:noProof/>
          <w:kern w:val="0"/>
        </w:rPr>
        <w:t>Treatise on Maqasid al-Shari’ah</w:t>
      </w:r>
      <w:r w:rsidRPr="00315B5A">
        <w:rPr>
          <w:rFonts w:ascii="Times New Roman" w:hAnsi="Times New Roman" w:cs="Times New Roman"/>
          <w:noProof/>
          <w:kern w:val="0"/>
        </w:rPr>
        <w:t>. The International Institute of Islamic Thought.</w:t>
      </w:r>
    </w:p>
    <w:p w14:paraId="06474312"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Asutay, M. (2013). Islamic moral economy as the foundation of Islamic finance. </w:t>
      </w:r>
      <w:r w:rsidRPr="00315B5A">
        <w:rPr>
          <w:rFonts w:ascii="Times New Roman" w:hAnsi="Times New Roman" w:cs="Times New Roman"/>
          <w:i/>
          <w:iCs/>
          <w:noProof/>
          <w:kern w:val="0"/>
        </w:rPr>
        <w:t>Islamic Finance in Europe: Towards a Plural Financial System</w:t>
      </w:r>
      <w:r w:rsidRPr="00315B5A">
        <w:rPr>
          <w:rFonts w:ascii="Times New Roman" w:hAnsi="Times New Roman" w:cs="Times New Roman"/>
          <w:noProof/>
          <w:kern w:val="0"/>
        </w:rPr>
        <w:t>, 55–63. https://doi.org/10.4337/9781781002513.00014</w:t>
      </w:r>
    </w:p>
    <w:p w14:paraId="76E4CA33"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Attoh, E. M. N. A. N., de Bruin, K., Goosen, H., van Veldhoven, F., &amp; Ludwig, F. (2022). Making physical climate risk assessments relevant to the financial sector – Lessons learned from real estate cases in the Netherlands. </w:t>
      </w:r>
      <w:r w:rsidRPr="00315B5A">
        <w:rPr>
          <w:rFonts w:ascii="Times New Roman" w:hAnsi="Times New Roman" w:cs="Times New Roman"/>
          <w:i/>
          <w:iCs/>
          <w:noProof/>
          <w:kern w:val="0"/>
        </w:rPr>
        <w:t>Climate Risk Management</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37</w:t>
      </w:r>
      <w:r w:rsidRPr="00315B5A">
        <w:rPr>
          <w:rFonts w:ascii="Times New Roman" w:hAnsi="Times New Roman" w:cs="Times New Roman"/>
          <w:noProof/>
          <w:kern w:val="0"/>
        </w:rPr>
        <w:t>, 100447. https://doi.org/10.1016/J.CRM.2022.100447</w:t>
      </w:r>
    </w:p>
    <w:p w14:paraId="422DFD5D"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Barone, C., &amp; Graffigna, G. (2025). Financial Literacy and Economic Attitudes as Protective Factors Against Pathological Gambling? A Systematic Review. </w:t>
      </w:r>
      <w:r w:rsidRPr="00315B5A">
        <w:rPr>
          <w:rFonts w:ascii="Times New Roman" w:hAnsi="Times New Roman" w:cs="Times New Roman"/>
          <w:i/>
          <w:iCs/>
          <w:noProof/>
          <w:kern w:val="0"/>
        </w:rPr>
        <w:t>Journal of Gambling Studies</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41</w:t>
      </w:r>
      <w:r w:rsidRPr="00315B5A">
        <w:rPr>
          <w:rFonts w:ascii="Times New Roman" w:hAnsi="Times New Roman" w:cs="Times New Roman"/>
          <w:noProof/>
          <w:kern w:val="0"/>
        </w:rPr>
        <w:t>(2), 489–514. https://doi.org/10.1007/S10899-025-10375-1/TABLES/6</w:t>
      </w:r>
    </w:p>
    <w:p w14:paraId="795DB5EB"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Benjamin, N. M., Abdul-Rahman, A., &amp; Amin, S. I. M. (2024). Fintech, Financial Literacy and Islamic Banks. </w:t>
      </w:r>
      <w:r w:rsidRPr="00315B5A">
        <w:rPr>
          <w:rFonts w:ascii="Times New Roman" w:hAnsi="Times New Roman" w:cs="Times New Roman"/>
          <w:i/>
          <w:iCs/>
          <w:noProof/>
          <w:kern w:val="0"/>
        </w:rPr>
        <w:t>Contemporary Issues in Finance, Investment and Banking in Malaysia</w:t>
      </w:r>
      <w:r w:rsidRPr="00315B5A">
        <w:rPr>
          <w:rFonts w:ascii="Times New Roman" w:hAnsi="Times New Roman" w:cs="Times New Roman"/>
          <w:noProof/>
          <w:kern w:val="0"/>
        </w:rPr>
        <w:t>, 117–133. https://doi.org/10.1007/978-981-99-5447-6_8</w:t>
      </w:r>
    </w:p>
    <w:p w14:paraId="1B18F01C"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Bohle, M., &amp; Marone, E. (2021). Geoethics, a Branding for Sustainable Practices. </w:t>
      </w:r>
      <w:r w:rsidRPr="00315B5A">
        <w:rPr>
          <w:rFonts w:ascii="Times New Roman" w:hAnsi="Times New Roman" w:cs="Times New Roman"/>
          <w:i/>
          <w:iCs/>
          <w:noProof/>
          <w:kern w:val="0"/>
        </w:rPr>
        <w:t>Sustainability 2021, Vol. 13, Page 895</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13</w:t>
      </w:r>
      <w:r w:rsidRPr="00315B5A">
        <w:rPr>
          <w:rFonts w:ascii="Times New Roman" w:hAnsi="Times New Roman" w:cs="Times New Roman"/>
          <w:noProof/>
          <w:kern w:val="0"/>
        </w:rPr>
        <w:t>(2), 895. https://doi.org/10.3390/SU13020895</w:t>
      </w:r>
    </w:p>
    <w:p w14:paraId="26C01FD7"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lastRenderedPageBreak/>
        <w:t xml:space="preserve">Chapra, M. U. (2024). </w:t>
      </w:r>
      <w:r w:rsidRPr="00315B5A">
        <w:rPr>
          <w:rFonts w:ascii="Times New Roman" w:hAnsi="Times New Roman" w:cs="Times New Roman"/>
          <w:i/>
          <w:iCs/>
          <w:noProof/>
          <w:kern w:val="0"/>
        </w:rPr>
        <w:t>Vision of Development in the Light of Maqāsid Al-Sharī‘ah: Occasional Papers Series-15</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January 2008</w:t>
      </w:r>
      <w:r w:rsidRPr="00315B5A">
        <w:rPr>
          <w:rFonts w:ascii="Times New Roman" w:hAnsi="Times New Roman" w:cs="Times New Roman"/>
          <w:noProof/>
          <w:kern w:val="0"/>
        </w:rPr>
        <w:t>. https://doi.org/10.13140/RG.2.1.4188.5047</w:t>
      </w:r>
    </w:p>
    <w:p w14:paraId="33924164"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Colucci-Gray, L., Camino, E., Barbiero, G., &amp; Gray, D. (2006). From scientific literacy to sustainability literacy: An ecological framework for education. </w:t>
      </w:r>
      <w:r w:rsidRPr="00315B5A">
        <w:rPr>
          <w:rFonts w:ascii="Times New Roman" w:hAnsi="Times New Roman" w:cs="Times New Roman"/>
          <w:i/>
          <w:iCs/>
          <w:noProof/>
          <w:kern w:val="0"/>
        </w:rPr>
        <w:t>Science Education</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90</w:t>
      </w:r>
      <w:r w:rsidRPr="00315B5A">
        <w:rPr>
          <w:rFonts w:ascii="Times New Roman" w:hAnsi="Times New Roman" w:cs="Times New Roman"/>
          <w:noProof/>
          <w:kern w:val="0"/>
        </w:rPr>
        <w:t>(2), 227–252. https://doi.org/10.1002/SCE.20109;JOURNAL:JOURNAL:1098237XA;PAGE:STRING:ARTICLE/CHAPTER</w:t>
      </w:r>
    </w:p>
    <w:p w14:paraId="0CE35B58"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Darmansyah, Fianto, B. A., Hendratmi, A., &amp; Aziz, P. F. (2020). Factors determining behavioral intentions to use Islamic financial technology: Three competing models. </w:t>
      </w:r>
      <w:r w:rsidRPr="00315B5A">
        <w:rPr>
          <w:rFonts w:ascii="Times New Roman" w:hAnsi="Times New Roman" w:cs="Times New Roman"/>
          <w:i/>
          <w:iCs/>
          <w:noProof/>
          <w:kern w:val="0"/>
        </w:rPr>
        <w:t>Journal of Islamic Marketing</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12</w:t>
      </w:r>
      <w:r w:rsidRPr="00315B5A">
        <w:rPr>
          <w:rFonts w:ascii="Times New Roman" w:hAnsi="Times New Roman" w:cs="Times New Roman"/>
          <w:noProof/>
          <w:kern w:val="0"/>
        </w:rPr>
        <w:t>(4), 794–812. https://doi.org/10.1108/JIMA-12-2019-0252/FULL/XML</w:t>
      </w:r>
    </w:p>
    <w:p w14:paraId="0933F36C"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Dewi, M. K., &amp; Ferdian, I. R. (2021). Enhancing Islamic financial literacy through community-based workshops: a transtheoretical model. </w:t>
      </w:r>
      <w:r w:rsidRPr="00315B5A">
        <w:rPr>
          <w:rFonts w:ascii="Times New Roman" w:hAnsi="Times New Roman" w:cs="Times New Roman"/>
          <w:i/>
          <w:iCs/>
          <w:noProof/>
          <w:kern w:val="0"/>
        </w:rPr>
        <w:t>Journal of Islamic Accounting and Business Research</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12</w:t>
      </w:r>
      <w:r w:rsidRPr="00315B5A">
        <w:rPr>
          <w:rFonts w:ascii="Times New Roman" w:hAnsi="Times New Roman" w:cs="Times New Roman"/>
          <w:noProof/>
          <w:kern w:val="0"/>
        </w:rPr>
        <w:t>(5), 729–747. https://doi.org/10.1108/JIABR-08-2020-0261/FULL/XML</w:t>
      </w:r>
    </w:p>
    <w:p w14:paraId="290E2F68"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Din, S. M. U., Mehmood, S. K., Shahzad, A., Ahmad, I., Davidyants, A., &amp; Abu-Rumman, A. (2021). The Impact of Behavioral Biases on Herding Behavior of Investors in Islamic Financial Products. </w:t>
      </w:r>
      <w:r w:rsidRPr="00315B5A">
        <w:rPr>
          <w:rFonts w:ascii="Times New Roman" w:hAnsi="Times New Roman" w:cs="Times New Roman"/>
          <w:i/>
          <w:iCs/>
          <w:noProof/>
          <w:kern w:val="0"/>
        </w:rPr>
        <w:t>Frontiers in Psychology</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11</w:t>
      </w:r>
      <w:r w:rsidRPr="00315B5A">
        <w:rPr>
          <w:rFonts w:ascii="Times New Roman" w:hAnsi="Times New Roman" w:cs="Times New Roman"/>
          <w:noProof/>
          <w:kern w:val="0"/>
        </w:rPr>
        <w:t>, 600570. https://doi.org/10.3389/FPSYG.2020.600570/BIBTEX</w:t>
      </w:r>
    </w:p>
    <w:p w14:paraId="203D72F6"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Dinc, Y., Çetin, M., Bulut, M., &amp; Jahangir, R. (2021). Islamic financial literacy scale: an amendment in the sphere of contemporary financial literacy. </w:t>
      </w:r>
      <w:r w:rsidRPr="00315B5A">
        <w:rPr>
          <w:rFonts w:ascii="Times New Roman" w:hAnsi="Times New Roman" w:cs="Times New Roman"/>
          <w:i/>
          <w:iCs/>
          <w:noProof/>
          <w:kern w:val="0"/>
        </w:rPr>
        <w:t>ISRA International Journal of Islamic Finance</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13</w:t>
      </w:r>
      <w:r w:rsidRPr="00315B5A">
        <w:rPr>
          <w:rFonts w:ascii="Times New Roman" w:hAnsi="Times New Roman" w:cs="Times New Roman"/>
          <w:noProof/>
          <w:kern w:val="0"/>
        </w:rPr>
        <w:t>(2), 251–263. https://doi.org/10.1108/IJIF-07-2020-0156/FULL/PDF</w:t>
      </w:r>
    </w:p>
    <w:p w14:paraId="70701A76"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Dinc, Y., Çetin, M., &amp; Jahangir, R. (2023). Revisiting the concept of Islamic financial literacy in a boundaryless context: cross-country comparison of Islamic financial literacy. </w:t>
      </w:r>
      <w:r w:rsidRPr="00315B5A">
        <w:rPr>
          <w:rFonts w:ascii="Times New Roman" w:hAnsi="Times New Roman" w:cs="Times New Roman"/>
          <w:i/>
          <w:iCs/>
          <w:noProof/>
          <w:kern w:val="0"/>
        </w:rPr>
        <w:t>Journal of Islamic Accounting and Business Research</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14</w:t>
      </w:r>
      <w:r w:rsidRPr="00315B5A">
        <w:rPr>
          <w:rFonts w:ascii="Times New Roman" w:hAnsi="Times New Roman" w:cs="Times New Roman"/>
          <w:noProof/>
          <w:kern w:val="0"/>
        </w:rPr>
        <w:t>(8), 1364–1382. https://doi.org/10.1108/JIABR-02-2022-0043/FULL/XML</w:t>
      </w:r>
    </w:p>
    <w:p w14:paraId="17B40B91"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Dirie, K. A., Alam, M. M., &amp; Maamor, S. (2023). Islamic social finance for achieving sustainable development goals: a systematic literature review and future research agenda. </w:t>
      </w:r>
      <w:r w:rsidRPr="00315B5A">
        <w:rPr>
          <w:rFonts w:ascii="Times New Roman" w:hAnsi="Times New Roman" w:cs="Times New Roman"/>
          <w:i/>
          <w:iCs/>
          <w:noProof/>
          <w:kern w:val="0"/>
        </w:rPr>
        <w:t>International Journal of Ethics and Systems</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40</w:t>
      </w:r>
      <w:r w:rsidRPr="00315B5A">
        <w:rPr>
          <w:rFonts w:ascii="Times New Roman" w:hAnsi="Times New Roman" w:cs="Times New Roman"/>
          <w:noProof/>
          <w:kern w:val="0"/>
        </w:rPr>
        <w:t>(4), 676–698. https://doi.org/10.1108/IJOES-12-2022-0317/FULL/XML</w:t>
      </w:r>
    </w:p>
    <w:p w14:paraId="712C8653"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Doloh, A., Redzuan, N. H., &amp; Mohd Yusoff, Z. (2023). The Role of Financial Behavior, Financial Stress, and Financial Well-Being Toward Islamic Financial Literacy. </w:t>
      </w:r>
      <w:r w:rsidRPr="00315B5A">
        <w:rPr>
          <w:rFonts w:ascii="Times New Roman" w:hAnsi="Times New Roman" w:cs="Times New Roman"/>
          <w:i/>
          <w:iCs/>
          <w:noProof/>
          <w:kern w:val="0"/>
        </w:rPr>
        <w:t>Contributions to Management Science</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Part F1204</w:t>
      </w:r>
      <w:r w:rsidRPr="00315B5A">
        <w:rPr>
          <w:rFonts w:ascii="Times New Roman" w:hAnsi="Times New Roman" w:cs="Times New Roman"/>
          <w:noProof/>
          <w:kern w:val="0"/>
        </w:rPr>
        <w:t>, 167–176. https://doi.org/10.1007/978-3-031-27860-0_15</w:t>
      </w:r>
    </w:p>
    <w:p w14:paraId="542A1763"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Dusuki, A. W., &amp; Abdullah, N. I. (2007). Why do Malaysian customers patronise Islamic banks? </w:t>
      </w:r>
      <w:r w:rsidRPr="00315B5A">
        <w:rPr>
          <w:rFonts w:ascii="Times New Roman" w:hAnsi="Times New Roman" w:cs="Times New Roman"/>
          <w:i/>
          <w:iCs/>
          <w:noProof/>
          <w:kern w:val="0"/>
        </w:rPr>
        <w:t>International Journal of Bank Marketing</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25</w:t>
      </w:r>
      <w:r w:rsidRPr="00315B5A">
        <w:rPr>
          <w:rFonts w:ascii="Times New Roman" w:hAnsi="Times New Roman" w:cs="Times New Roman"/>
          <w:noProof/>
          <w:kern w:val="0"/>
        </w:rPr>
        <w:t>(3), 142–160. https://doi.org/10.1108/02652320710739850</w:t>
      </w:r>
    </w:p>
    <w:p w14:paraId="6DD006E8"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Eisenmenger, N., Pichler, M., Krenmayr, N., Noll, D., Plank, B., Schalmann, E., Wandl, M. T., &amp; Gingrich, S. (2020). The Sustainable Development Goals prioritize economic growth over sustainable resource use: a critical reflection on the SDGs from a socio-ecological perspective. </w:t>
      </w:r>
      <w:r w:rsidRPr="00315B5A">
        <w:rPr>
          <w:rFonts w:ascii="Times New Roman" w:hAnsi="Times New Roman" w:cs="Times New Roman"/>
          <w:i/>
          <w:iCs/>
          <w:noProof/>
          <w:kern w:val="0"/>
        </w:rPr>
        <w:t>Sustainability Science</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15</w:t>
      </w:r>
      <w:r w:rsidRPr="00315B5A">
        <w:rPr>
          <w:rFonts w:ascii="Times New Roman" w:hAnsi="Times New Roman" w:cs="Times New Roman"/>
          <w:noProof/>
          <w:kern w:val="0"/>
        </w:rPr>
        <w:t>(4), 1101–1110. https://doi.org/10.1007/S11625-020-00813-X/TABLES/1</w:t>
      </w:r>
    </w:p>
    <w:p w14:paraId="60A5D93B"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Elkington, J. (n.d.). </w:t>
      </w:r>
      <w:r w:rsidRPr="00315B5A">
        <w:rPr>
          <w:rFonts w:ascii="Times New Roman" w:hAnsi="Times New Roman" w:cs="Times New Roman"/>
          <w:i/>
          <w:iCs/>
          <w:noProof/>
          <w:kern w:val="0"/>
        </w:rPr>
        <w:t>Enter the Triple Bottom Line</w:t>
      </w:r>
      <w:r w:rsidRPr="00315B5A">
        <w:rPr>
          <w:rFonts w:ascii="Times New Roman" w:hAnsi="Times New Roman" w:cs="Times New Roman"/>
          <w:noProof/>
          <w:kern w:val="0"/>
        </w:rPr>
        <w:t>.</w:t>
      </w:r>
    </w:p>
    <w:p w14:paraId="558B9C73"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Elvira, R., &amp; Izmuddin, I. (2025). Exploratory Factor Analysis of  Regional Economic Development Indicators in Indonesia : A Maqasid Al-Shariah Approach. </w:t>
      </w:r>
      <w:r w:rsidRPr="00315B5A">
        <w:rPr>
          <w:rFonts w:ascii="Times New Roman" w:hAnsi="Times New Roman" w:cs="Times New Roman"/>
          <w:i/>
          <w:iCs/>
          <w:noProof/>
          <w:kern w:val="0"/>
        </w:rPr>
        <w:t>Al-Intaj : Jurnal Ekonomi Dan Perbankan Syariah</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11</w:t>
      </w:r>
      <w:r w:rsidRPr="00315B5A">
        <w:rPr>
          <w:rFonts w:ascii="Times New Roman" w:hAnsi="Times New Roman" w:cs="Times New Roman"/>
          <w:noProof/>
          <w:kern w:val="0"/>
        </w:rPr>
        <w:t>(2), 233–256. https://doi.org/10.29300/AIJ.V11I2.8876.G5485</w:t>
      </w:r>
    </w:p>
    <w:p w14:paraId="67FDD6D2"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Fadjar, A., Rachman, A. A., &amp; Ikram, S. (2023). Pentingnya Literasi Keuangan Dalam Pengambilan Keputusan Investasi Bagi Generasi Milenial. </w:t>
      </w:r>
      <w:r w:rsidRPr="00315B5A">
        <w:rPr>
          <w:rFonts w:ascii="Times New Roman" w:hAnsi="Times New Roman" w:cs="Times New Roman"/>
          <w:i/>
          <w:iCs/>
          <w:noProof/>
          <w:kern w:val="0"/>
        </w:rPr>
        <w:t>Journal of Economic, Bussines and Accounting (COSTING)</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7</w:t>
      </w:r>
      <w:r w:rsidRPr="00315B5A">
        <w:rPr>
          <w:rFonts w:ascii="Times New Roman" w:hAnsi="Times New Roman" w:cs="Times New Roman"/>
          <w:noProof/>
          <w:kern w:val="0"/>
        </w:rPr>
        <w:t>(1), 2454–2464. https://doi.org/10.31539/costing.v7i1.8001</w:t>
      </w:r>
    </w:p>
    <w:p w14:paraId="10271779"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Feng, Y., Feng, Y., &amp; Liu, Z. (2025). Influencing Factors of Residents’ Green Perception Under </w:t>
      </w:r>
      <w:r w:rsidRPr="00315B5A">
        <w:rPr>
          <w:rFonts w:ascii="Times New Roman" w:hAnsi="Times New Roman" w:cs="Times New Roman"/>
          <w:noProof/>
          <w:kern w:val="0"/>
        </w:rPr>
        <w:lastRenderedPageBreak/>
        <w:t xml:space="preserve">Urban–Rural Differences: A Socio-Ecological Model Approach. </w:t>
      </w:r>
      <w:r w:rsidRPr="00315B5A">
        <w:rPr>
          <w:rFonts w:ascii="Times New Roman" w:hAnsi="Times New Roman" w:cs="Times New Roman"/>
          <w:i/>
          <w:iCs/>
          <w:noProof/>
          <w:kern w:val="0"/>
        </w:rPr>
        <w:t>Sustainability 2025, Vol. 17, Page 3475</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17</w:t>
      </w:r>
      <w:r w:rsidRPr="00315B5A">
        <w:rPr>
          <w:rFonts w:ascii="Times New Roman" w:hAnsi="Times New Roman" w:cs="Times New Roman"/>
          <w:noProof/>
          <w:kern w:val="0"/>
        </w:rPr>
        <w:t>(8), 3475. https://doi.org/10.3390/SU17083475</w:t>
      </w:r>
    </w:p>
    <w:p w14:paraId="46BC46FC"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Fuad, Z., Furqani, H., Zakaria, R. H., &amp; Adha, S. I. (2024). Considering Debt in the Perspective of Maqasid Al-Shariah: Maslahah Versus Mafsadah. </w:t>
      </w:r>
      <w:r w:rsidRPr="00315B5A">
        <w:rPr>
          <w:rFonts w:ascii="Times New Roman" w:hAnsi="Times New Roman" w:cs="Times New Roman"/>
          <w:i/>
          <w:iCs/>
          <w:noProof/>
          <w:kern w:val="0"/>
        </w:rPr>
        <w:t>Petita: Jurnal Kajian Ilmu Hukum Dan Syariah</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9</w:t>
      </w:r>
      <w:r w:rsidRPr="00315B5A">
        <w:rPr>
          <w:rFonts w:ascii="Times New Roman" w:hAnsi="Times New Roman" w:cs="Times New Roman"/>
          <w:noProof/>
          <w:kern w:val="0"/>
        </w:rPr>
        <w:t>(1), 18–30. https://doi.org/10.22373/petita.v9i1.243</w:t>
      </w:r>
    </w:p>
    <w:p w14:paraId="3FFC1D12"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Gupta, J., &amp; Vegelin, C. (2016). Sustainable development goals and inclusive development. </w:t>
      </w:r>
      <w:r w:rsidRPr="00315B5A">
        <w:rPr>
          <w:rFonts w:ascii="Times New Roman" w:hAnsi="Times New Roman" w:cs="Times New Roman"/>
          <w:i/>
          <w:iCs/>
          <w:noProof/>
          <w:kern w:val="0"/>
        </w:rPr>
        <w:t>International Environmental Agreements: Politics, Law and Economics</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16</w:t>
      </w:r>
      <w:r w:rsidRPr="00315B5A">
        <w:rPr>
          <w:rFonts w:ascii="Times New Roman" w:hAnsi="Times New Roman" w:cs="Times New Roman"/>
          <w:noProof/>
          <w:kern w:val="0"/>
        </w:rPr>
        <w:t>(3), 433–448. https://doi.org/10.1007/S10784-016-9323-Z/FIGURES/2</w:t>
      </w:r>
    </w:p>
    <w:p w14:paraId="45F4081E"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Hák, T., Janoušková, S., &amp; Moldan, B. (2016). Sustainable Development Goals: A need for relevant indicators. </w:t>
      </w:r>
      <w:r w:rsidRPr="00315B5A">
        <w:rPr>
          <w:rFonts w:ascii="Times New Roman" w:hAnsi="Times New Roman" w:cs="Times New Roman"/>
          <w:i/>
          <w:iCs/>
          <w:noProof/>
          <w:kern w:val="0"/>
        </w:rPr>
        <w:t>Ecological Indicators</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60</w:t>
      </w:r>
      <w:r w:rsidRPr="00315B5A">
        <w:rPr>
          <w:rFonts w:ascii="Times New Roman" w:hAnsi="Times New Roman" w:cs="Times New Roman"/>
          <w:noProof/>
          <w:kern w:val="0"/>
        </w:rPr>
        <w:t>, 565–573. https://doi.org/10.1016/J.ECOLIND.2015.08.003</w:t>
      </w:r>
    </w:p>
    <w:p w14:paraId="3DE832CD"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Hamidi, M. L., &amp; Worthington, A. C. (2023). Beyond the triple bottom line: Prosperity, People, Planet, and Prophet in Islamic banking. </w:t>
      </w:r>
      <w:r w:rsidRPr="00315B5A">
        <w:rPr>
          <w:rFonts w:ascii="Times New Roman" w:hAnsi="Times New Roman" w:cs="Times New Roman"/>
          <w:i/>
          <w:iCs/>
          <w:noProof/>
          <w:kern w:val="0"/>
        </w:rPr>
        <w:t>Journal of Islamic Marketing</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14</w:t>
      </w:r>
      <w:r w:rsidRPr="00315B5A">
        <w:rPr>
          <w:rFonts w:ascii="Times New Roman" w:hAnsi="Times New Roman" w:cs="Times New Roman"/>
          <w:noProof/>
          <w:kern w:val="0"/>
        </w:rPr>
        <w:t>(2), 394–409. https://doi.org/10.1108/JIMA-02-2021-0036/FULL/XML</w:t>
      </w:r>
    </w:p>
    <w:p w14:paraId="0FF1BC64"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Hari Adi, P., &amp; Adawiyah, W. R. (2018). The impact of religiosity, environmental marketing orientation and practices on performance: A case of Muslim entrepreneurs in Indonesia. </w:t>
      </w:r>
      <w:r w:rsidRPr="00315B5A">
        <w:rPr>
          <w:rFonts w:ascii="Times New Roman" w:hAnsi="Times New Roman" w:cs="Times New Roman"/>
          <w:i/>
          <w:iCs/>
          <w:noProof/>
          <w:kern w:val="0"/>
        </w:rPr>
        <w:t>Journal of Islamic Marketing</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9</w:t>
      </w:r>
      <w:r w:rsidRPr="00315B5A">
        <w:rPr>
          <w:rFonts w:ascii="Times New Roman" w:hAnsi="Times New Roman" w:cs="Times New Roman"/>
          <w:noProof/>
          <w:kern w:val="0"/>
        </w:rPr>
        <w:t>(4), 841–862. https://doi.org/10.1108/JIMA-09-2016-0067/FULL/XML</w:t>
      </w:r>
    </w:p>
    <w:p w14:paraId="47D4FA9B"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Hariram, N. P., Mekha, K. B., Suganthan, V., &amp; Sudhakar, K. (2023). Sustainalism: An Integrated Socio-Economic-Environmental Model to Address Sustainable Development and Sustainability. </w:t>
      </w:r>
      <w:r w:rsidRPr="00315B5A">
        <w:rPr>
          <w:rFonts w:ascii="Times New Roman" w:hAnsi="Times New Roman" w:cs="Times New Roman"/>
          <w:i/>
          <w:iCs/>
          <w:noProof/>
          <w:kern w:val="0"/>
        </w:rPr>
        <w:t>Sustainability 2023, Vol. 15, Page 10682</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15</w:t>
      </w:r>
      <w:r w:rsidRPr="00315B5A">
        <w:rPr>
          <w:rFonts w:ascii="Times New Roman" w:hAnsi="Times New Roman" w:cs="Times New Roman"/>
          <w:noProof/>
          <w:kern w:val="0"/>
        </w:rPr>
        <w:t>(13), 10682. https://doi.org/10.3390/SU151310682</w:t>
      </w:r>
    </w:p>
    <w:p w14:paraId="509EE194"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Hasan, Z. (2020). Leading Issues in Islamic Economics and Finance: Critical Evaluations. </w:t>
      </w:r>
      <w:r w:rsidRPr="00315B5A">
        <w:rPr>
          <w:rFonts w:ascii="Times New Roman" w:hAnsi="Times New Roman" w:cs="Times New Roman"/>
          <w:i/>
          <w:iCs/>
          <w:noProof/>
          <w:kern w:val="0"/>
        </w:rPr>
        <w:t>Leading Issues in Islamic Economics and Finance: Critical Evaluations</w:t>
      </w:r>
      <w:r w:rsidRPr="00315B5A">
        <w:rPr>
          <w:rFonts w:ascii="Times New Roman" w:hAnsi="Times New Roman" w:cs="Times New Roman"/>
          <w:noProof/>
          <w:kern w:val="0"/>
        </w:rPr>
        <w:t>, 1–402. https://doi.org/10.1007/978-981-15-6515-1/COVER</w:t>
      </w:r>
    </w:p>
    <w:p w14:paraId="7A40B95D"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Hassan, M. K., Sarag, M., &amp; Khan, A. (2021). Islamic Finance and Sustainable Development: A Sustainable Economic Framework for Muslim and Non-Muslim Countries. In </w:t>
      </w:r>
      <w:r w:rsidRPr="00315B5A">
        <w:rPr>
          <w:rFonts w:ascii="Times New Roman" w:hAnsi="Times New Roman" w:cs="Times New Roman"/>
          <w:i/>
          <w:iCs/>
          <w:noProof/>
          <w:kern w:val="0"/>
        </w:rPr>
        <w:t>Islamic Finance and Sustainable Development: A Sustainable Economic Framework for Muslim and Non-Muslim Countries</w:t>
      </w:r>
      <w:r w:rsidRPr="00315B5A">
        <w:rPr>
          <w:rFonts w:ascii="Times New Roman" w:hAnsi="Times New Roman" w:cs="Times New Roman"/>
          <w:noProof/>
          <w:kern w:val="0"/>
        </w:rPr>
        <w:t>. https://doi.org/10.1007/978-3-030-76016-8</w:t>
      </w:r>
    </w:p>
    <w:p w14:paraId="20141362"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Hassan, R. (2024). Islamic Sustainable Finance Paradigm. </w:t>
      </w:r>
      <w:r w:rsidRPr="00315B5A">
        <w:rPr>
          <w:rFonts w:ascii="Times New Roman" w:hAnsi="Times New Roman" w:cs="Times New Roman"/>
          <w:i/>
          <w:iCs/>
          <w:noProof/>
          <w:kern w:val="0"/>
        </w:rPr>
        <w:t>Islamic Sustainable Finance: Policy, Risk and Regulation</w:t>
      </w:r>
      <w:r w:rsidRPr="00315B5A">
        <w:rPr>
          <w:rFonts w:ascii="Times New Roman" w:hAnsi="Times New Roman" w:cs="Times New Roman"/>
          <w:noProof/>
          <w:kern w:val="0"/>
        </w:rPr>
        <w:t>, 5–14. https://doi.org/10.4324/9781003395447-3/ISLAMIC-SUSTAINABLE-FINANCE-PARADIGM-RUSNI-HASSAN</w:t>
      </w:r>
    </w:p>
    <w:p w14:paraId="3D384DF9"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Hilal, S., Bafadal, H., &amp; Maimun, M. (2025). The Role of Islamic Financial Literacy and Islamic Financial Inclusion in Improving the Green Economy. </w:t>
      </w:r>
      <w:r w:rsidRPr="00315B5A">
        <w:rPr>
          <w:rFonts w:ascii="Times New Roman" w:hAnsi="Times New Roman" w:cs="Times New Roman"/>
          <w:i/>
          <w:iCs/>
          <w:noProof/>
          <w:kern w:val="0"/>
        </w:rPr>
        <w:t>RADEN INTAN: Proceedings on Family and Humanity</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2</w:t>
      </w:r>
      <w:r w:rsidRPr="00315B5A">
        <w:rPr>
          <w:rFonts w:ascii="Times New Roman" w:hAnsi="Times New Roman" w:cs="Times New Roman"/>
          <w:noProof/>
          <w:kern w:val="0"/>
        </w:rPr>
        <w:t>(1), 447–455. https://doi.org/10.47352/3032-503X.97</w:t>
      </w:r>
    </w:p>
    <w:p w14:paraId="34142C37"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Hirshleifer, D. (2015). Behavioral Finance. </w:t>
      </w:r>
      <w:r w:rsidRPr="00315B5A">
        <w:rPr>
          <w:rFonts w:ascii="Times New Roman" w:hAnsi="Times New Roman" w:cs="Times New Roman"/>
          <w:i/>
          <w:iCs/>
          <w:noProof/>
          <w:kern w:val="0"/>
        </w:rPr>
        <w:t>Annual Review of Financial Economics</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7</w:t>
      </w:r>
      <w:r w:rsidRPr="00315B5A">
        <w:rPr>
          <w:rFonts w:ascii="Times New Roman" w:hAnsi="Times New Roman" w:cs="Times New Roman"/>
          <w:noProof/>
          <w:kern w:val="0"/>
        </w:rPr>
        <w:t>(Volume 7, 2015), 133–159. https://doi.org/10.1146/annurev-financial-092214-043752</w:t>
      </w:r>
    </w:p>
    <w:p w14:paraId="04F0FCE5"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Huston, S. J. (2010). Measuring Financial Literacy. </w:t>
      </w:r>
      <w:r w:rsidRPr="00315B5A">
        <w:rPr>
          <w:rFonts w:ascii="Times New Roman" w:hAnsi="Times New Roman" w:cs="Times New Roman"/>
          <w:i/>
          <w:iCs/>
          <w:noProof/>
          <w:kern w:val="0"/>
        </w:rPr>
        <w:t>Journal of Consumer Affairs</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44</w:t>
      </w:r>
      <w:r w:rsidRPr="00315B5A">
        <w:rPr>
          <w:rFonts w:ascii="Times New Roman" w:hAnsi="Times New Roman" w:cs="Times New Roman"/>
          <w:noProof/>
          <w:kern w:val="0"/>
        </w:rPr>
        <w:t>(2), 296–316. https://doi.org/10.1111/j.1745-6606.2010.01170.x</w:t>
      </w:r>
    </w:p>
    <w:p w14:paraId="2C229889"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Ishom Muhammad,  dkk. (2025). Cash Waqf in the Halal Blue Economy Sector: AComparative Study of Indonesia and Malaysia. </w:t>
      </w:r>
      <w:r w:rsidRPr="00315B5A">
        <w:rPr>
          <w:rFonts w:ascii="Times New Roman" w:hAnsi="Times New Roman" w:cs="Times New Roman"/>
          <w:i/>
          <w:iCs/>
          <w:noProof/>
          <w:kern w:val="0"/>
        </w:rPr>
        <w:t>Mazahid</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24</w:t>
      </w:r>
      <w:r w:rsidRPr="00315B5A">
        <w:rPr>
          <w:rFonts w:ascii="Times New Roman" w:hAnsi="Times New Roman" w:cs="Times New Roman"/>
          <w:noProof/>
          <w:kern w:val="0"/>
        </w:rPr>
        <w:t>(1), 156–181.</w:t>
      </w:r>
    </w:p>
    <w:p w14:paraId="46429437"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Islam, M. M., &amp; Hasan, M. M. (2024). Islamic marketing of conventional banks: bridging managers’ and clients’ perceived gaps. </w:t>
      </w:r>
      <w:r w:rsidRPr="00315B5A">
        <w:rPr>
          <w:rFonts w:ascii="Times New Roman" w:hAnsi="Times New Roman" w:cs="Times New Roman"/>
          <w:i/>
          <w:iCs/>
          <w:noProof/>
          <w:kern w:val="0"/>
        </w:rPr>
        <w:t>Journal of Islamic Accounting and Business Research</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ahead</w:t>
      </w:r>
      <w:r w:rsidRPr="00315B5A">
        <w:rPr>
          <w:rFonts w:ascii="Times New Roman" w:hAnsi="Times New Roman" w:cs="Times New Roman"/>
          <w:noProof/>
          <w:kern w:val="0"/>
        </w:rPr>
        <w:t>-</w:t>
      </w:r>
      <w:r w:rsidRPr="00315B5A">
        <w:rPr>
          <w:rFonts w:ascii="Times New Roman" w:hAnsi="Times New Roman" w:cs="Times New Roman"/>
          <w:i/>
          <w:iCs/>
          <w:noProof/>
          <w:kern w:val="0"/>
        </w:rPr>
        <w:t>of</w:t>
      </w:r>
      <w:r w:rsidRPr="00315B5A">
        <w:rPr>
          <w:rFonts w:ascii="Times New Roman" w:hAnsi="Times New Roman" w:cs="Times New Roman"/>
          <w:noProof/>
          <w:kern w:val="0"/>
        </w:rPr>
        <w:t>-</w:t>
      </w:r>
      <w:r w:rsidRPr="00315B5A">
        <w:rPr>
          <w:rFonts w:ascii="Times New Roman" w:hAnsi="Times New Roman" w:cs="Times New Roman"/>
          <w:i/>
          <w:iCs/>
          <w:noProof/>
          <w:kern w:val="0"/>
        </w:rPr>
        <w:t>print</w:t>
      </w:r>
      <w:r w:rsidRPr="00315B5A">
        <w:rPr>
          <w:rFonts w:ascii="Times New Roman" w:hAnsi="Times New Roman" w:cs="Times New Roman"/>
          <w:noProof/>
          <w:kern w:val="0"/>
        </w:rPr>
        <w:t>(ahead-of-print). https://doi.org/10.1108/JIABR-11-2023-0379/FULL/XML</w:t>
      </w:r>
    </w:p>
    <w:p w14:paraId="033CD0A9"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Jose, J., &amp; Ghosh, N. (2025). Digital financial literacy and financial inclusion in the global south for a sustainable future: A scoping review. </w:t>
      </w:r>
      <w:r w:rsidRPr="00315B5A">
        <w:rPr>
          <w:rFonts w:ascii="Times New Roman" w:hAnsi="Times New Roman" w:cs="Times New Roman"/>
          <w:i/>
          <w:iCs/>
          <w:noProof/>
          <w:kern w:val="0"/>
        </w:rPr>
        <w:t>DECISION 2025 52:1</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52</w:t>
      </w:r>
      <w:r w:rsidRPr="00315B5A">
        <w:rPr>
          <w:rFonts w:ascii="Times New Roman" w:hAnsi="Times New Roman" w:cs="Times New Roman"/>
          <w:noProof/>
          <w:kern w:val="0"/>
        </w:rPr>
        <w:t>(1), 129–148. https://doi.org/10.1007/S40622-025-00426-2</w:t>
      </w:r>
    </w:p>
    <w:p w14:paraId="4F1D8C3B"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Jungo, J., Madaleno, M., &amp; Botelho, A. (2024). Financial Literacy, Financial Innovation, and Financial Inclusion as Mitigating Factors of the Adverse Effect of Corruption on Banking Stability Indicators. </w:t>
      </w:r>
      <w:r w:rsidRPr="00315B5A">
        <w:rPr>
          <w:rFonts w:ascii="Times New Roman" w:hAnsi="Times New Roman" w:cs="Times New Roman"/>
          <w:i/>
          <w:iCs/>
          <w:noProof/>
          <w:kern w:val="0"/>
        </w:rPr>
        <w:t>Journal of the Knowledge Economy</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15</w:t>
      </w:r>
      <w:r w:rsidRPr="00315B5A">
        <w:rPr>
          <w:rFonts w:ascii="Times New Roman" w:hAnsi="Times New Roman" w:cs="Times New Roman"/>
          <w:noProof/>
          <w:kern w:val="0"/>
        </w:rPr>
        <w:t xml:space="preserve">(2), 8842–8873. </w:t>
      </w:r>
      <w:r w:rsidRPr="00315B5A">
        <w:rPr>
          <w:rFonts w:ascii="Times New Roman" w:hAnsi="Times New Roman" w:cs="Times New Roman"/>
          <w:noProof/>
          <w:kern w:val="0"/>
        </w:rPr>
        <w:lastRenderedPageBreak/>
        <w:t>https://doi.org/10.1007/S13132-023-01442-2/METRICS</w:t>
      </w:r>
    </w:p>
    <w:p w14:paraId="3B998D0D"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Khaliq, A. (2025). Ethical and sustainable finance: Integrating Islamic principles. </w:t>
      </w:r>
      <w:r w:rsidRPr="00315B5A">
        <w:rPr>
          <w:rFonts w:ascii="Times New Roman" w:hAnsi="Times New Roman" w:cs="Times New Roman"/>
          <w:i/>
          <w:iCs/>
          <w:noProof/>
          <w:kern w:val="0"/>
        </w:rPr>
        <w:t>Islamic Finance and Sustainable Development: Balancing Spirituality, Values and Profit</w:t>
      </w:r>
      <w:r w:rsidRPr="00315B5A">
        <w:rPr>
          <w:rFonts w:ascii="Times New Roman" w:hAnsi="Times New Roman" w:cs="Times New Roman"/>
          <w:noProof/>
          <w:kern w:val="0"/>
        </w:rPr>
        <w:t>, 113–141. https://doi.org/10.4324/9781003505570-8/ETHICAL-SUSTAINABLE-FINANCE-AHMAD-KHALIQ</w:t>
      </w:r>
    </w:p>
    <w:p w14:paraId="0CC4FF7F"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Khawar, S., &amp; Sarwar, A. (2021). Financial literacy and financial behavior with the mediating effect of family financial socialization in the financial institutions of Lahore, Pakistan. </w:t>
      </w:r>
      <w:r w:rsidRPr="00315B5A">
        <w:rPr>
          <w:rFonts w:ascii="Times New Roman" w:hAnsi="Times New Roman" w:cs="Times New Roman"/>
          <w:i/>
          <w:iCs/>
          <w:noProof/>
          <w:kern w:val="0"/>
        </w:rPr>
        <w:t>Future Business Journal 2021 7:1</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7</w:t>
      </w:r>
      <w:r w:rsidRPr="00315B5A">
        <w:rPr>
          <w:rFonts w:ascii="Times New Roman" w:hAnsi="Times New Roman" w:cs="Times New Roman"/>
          <w:noProof/>
          <w:kern w:val="0"/>
        </w:rPr>
        <w:t>(1), 1–11. https://doi.org/10.1186/S43093-021-00064-X</w:t>
      </w:r>
    </w:p>
    <w:p w14:paraId="7C8A6175"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Kumar Hooda, S. A., &amp; Yadav, S. B. (2023). Green Finance for Sustainable Aviation: Stakeholder Perspectives and Systematic Review. </w:t>
      </w:r>
      <w:r w:rsidRPr="00315B5A">
        <w:rPr>
          <w:rFonts w:ascii="Times New Roman" w:hAnsi="Times New Roman" w:cs="Times New Roman"/>
          <w:i/>
          <w:iCs/>
          <w:noProof/>
          <w:kern w:val="0"/>
        </w:rPr>
        <w:t>International Journal of Professional Business Review: Int. J. Prof.Bus. Rev., ISSN 2525-3654, ISSN-e 2525-3654, Vol. 8, N</w:t>
      </w:r>
      <w:r w:rsidRPr="00315B5A">
        <w:rPr>
          <w:rFonts w:ascii="Times New Roman" w:hAnsi="Times New Roman" w:cs="Times New Roman"/>
          <w:i/>
          <w:iCs/>
          <w:noProof/>
          <w:kern w:val="0"/>
          <w:vertAlign w:val="superscript"/>
        </w:rPr>
        <w:t>o</w:t>
      </w:r>
      <w:r w:rsidRPr="00315B5A">
        <w:rPr>
          <w:rFonts w:ascii="Times New Roman" w:hAnsi="Times New Roman" w:cs="Times New Roman"/>
          <w:i/>
          <w:iCs/>
          <w:noProof/>
          <w:kern w:val="0"/>
        </w:rPr>
        <w:t>. 5, 2023 (Ejemplar Dedicado a: Continuous Publication; E01897)</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8</w:t>
      </w:r>
      <w:r w:rsidRPr="00315B5A">
        <w:rPr>
          <w:rFonts w:ascii="Times New Roman" w:hAnsi="Times New Roman" w:cs="Times New Roman"/>
          <w:noProof/>
          <w:kern w:val="0"/>
        </w:rPr>
        <w:t>(5), 31. https://doi.org/10.26668/businessreview/2023.v8i5.2085</w:t>
      </w:r>
    </w:p>
    <w:p w14:paraId="63C9B9CA"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Lusardi, A. (2019). Financial literacy and the need for financial education: evidence and implications. </w:t>
      </w:r>
      <w:r w:rsidRPr="00315B5A">
        <w:rPr>
          <w:rFonts w:ascii="Times New Roman" w:hAnsi="Times New Roman" w:cs="Times New Roman"/>
          <w:i/>
          <w:iCs/>
          <w:noProof/>
          <w:kern w:val="0"/>
        </w:rPr>
        <w:t>Swiss Journal of Economics and Statistics</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155</w:t>
      </w:r>
      <w:r w:rsidRPr="00315B5A">
        <w:rPr>
          <w:rFonts w:ascii="Times New Roman" w:hAnsi="Times New Roman" w:cs="Times New Roman"/>
          <w:noProof/>
          <w:kern w:val="0"/>
        </w:rPr>
        <w:t>(1), 1–8. https://doi.org/10.1186/S41937-019-0027-5/FIGURES/2</w:t>
      </w:r>
    </w:p>
    <w:p w14:paraId="4CE976FD"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Lusardi, A., &amp; Mitchell, O. S. (2013). The Economic Importance of Financial Literacy: Theory and Evidence. </w:t>
      </w:r>
      <w:r w:rsidRPr="00315B5A">
        <w:rPr>
          <w:rFonts w:ascii="Times New Roman" w:hAnsi="Times New Roman" w:cs="Times New Roman"/>
          <w:i/>
          <w:iCs/>
          <w:noProof/>
          <w:kern w:val="0"/>
        </w:rPr>
        <w:t>SSRN Electronic Journal</w:t>
      </w:r>
      <w:r w:rsidRPr="00315B5A">
        <w:rPr>
          <w:rFonts w:ascii="Times New Roman" w:hAnsi="Times New Roman" w:cs="Times New Roman"/>
          <w:noProof/>
          <w:kern w:val="0"/>
        </w:rPr>
        <w:t>. https://doi.org/10.2139/SSRN.2260193</w:t>
      </w:r>
    </w:p>
    <w:p w14:paraId="3386A45F"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Masrizal, Sukmana, R., &amp; Trianto, B. (2024). The effect of Islamic financial literacy on business performance with emphasis on the role of Islamic financial inclusion: case study in Indonesia. </w:t>
      </w:r>
      <w:r w:rsidRPr="00315B5A">
        <w:rPr>
          <w:rFonts w:ascii="Times New Roman" w:hAnsi="Times New Roman" w:cs="Times New Roman"/>
          <w:i/>
          <w:iCs/>
          <w:noProof/>
          <w:kern w:val="0"/>
        </w:rPr>
        <w:t>Journal of Islamic Marketing</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16</w:t>
      </w:r>
      <w:r w:rsidRPr="00315B5A">
        <w:rPr>
          <w:rFonts w:ascii="Times New Roman" w:hAnsi="Times New Roman" w:cs="Times New Roman"/>
          <w:noProof/>
          <w:kern w:val="0"/>
        </w:rPr>
        <w:t>(1), 166–192. https://doi.org/10.1108/JIMA-07-2022-0197/FULL/XML</w:t>
      </w:r>
    </w:p>
    <w:p w14:paraId="4F5CAFE5"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Maulina, R., Dhewanto, W., &amp; Faturohman, T. (2024). How to attract wealthy Muslims to contribute to cash waqf (Islamic endowment) held by the Islamic banks? Case in Indonesia. </w:t>
      </w:r>
      <w:r w:rsidRPr="00315B5A">
        <w:rPr>
          <w:rFonts w:ascii="Times New Roman" w:hAnsi="Times New Roman" w:cs="Times New Roman"/>
          <w:i/>
          <w:iCs/>
          <w:noProof/>
          <w:kern w:val="0"/>
        </w:rPr>
        <w:t>Journal of Islamic Marketing</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15</w:t>
      </w:r>
      <w:r w:rsidRPr="00315B5A">
        <w:rPr>
          <w:rFonts w:ascii="Times New Roman" w:hAnsi="Times New Roman" w:cs="Times New Roman"/>
          <w:noProof/>
          <w:kern w:val="0"/>
        </w:rPr>
        <w:t>(12), 3323–3356. https://doi.org/10.1108/JIMA-11-2022-0312/FULL/XML</w:t>
      </w:r>
    </w:p>
    <w:p w14:paraId="31D4C6CC"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Mensah, J. (2019). Sustainable development: Meaning, history, principles, pillars, and implications for human action: Literature review. </w:t>
      </w:r>
      <w:r w:rsidRPr="00315B5A">
        <w:rPr>
          <w:rFonts w:ascii="Times New Roman" w:hAnsi="Times New Roman" w:cs="Times New Roman"/>
          <w:i/>
          <w:iCs/>
          <w:noProof/>
          <w:kern w:val="0"/>
        </w:rPr>
        <w:t>Cogent Social Sciences</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5</w:t>
      </w:r>
      <w:r w:rsidRPr="00315B5A">
        <w:rPr>
          <w:rFonts w:ascii="Times New Roman" w:hAnsi="Times New Roman" w:cs="Times New Roman"/>
          <w:noProof/>
          <w:kern w:val="0"/>
        </w:rPr>
        <w:t>(1). https://doi.org/10.1080/23311886.2019.1653531</w:t>
      </w:r>
    </w:p>
    <w:p w14:paraId="4ADB5B72"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Menton, M., Larrea, C., Latorre, S., Martinez-Alier, J., Peck, M., Temper, L., &amp; Walter, M. (2020). Environmental justice and the SDGs: from synergies to gaps and contradictions. </w:t>
      </w:r>
      <w:r w:rsidRPr="00315B5A">
        <w:rPr>
          <w:rFonts w:ascii="Times New Roman" w:hAnsi="Times New Roman" w:cs="Times New Roman"/>
          <w:i/>
          <w:iCs/>
          <w:noProof/>
          <w:kern w:val="0"/>
        </w:rPr>
        <w:t>Sustainability Science</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15</w:t>
      </w:r>
      <w:r w:rsidRPr="00315B5A">
        <w:rPr>
          <w:rFonts w:ascii="Times New Roman" w:hAnsi="Times New Roman" w:cs="Times New Roman"/>
          <w:noProof/>
          <w:kern w:val="0"/>
        </w:rPr>
        <w:t>(6), 1621–1636. https://doi.org/10.1007/S11625-020-00789-8/TABLES/1</w:t>
      </w:r>
    </w:p>
    <w:p w14:paraId="5C500E5C"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Mergaliyev, A., Asutay, M., Avdukic, A., &amp; Karbhari, Y. (2021). Higher Ethical Objective (Maqasid al-Shari’ah) Augmented Framework for Islamic Banks: Assessing Ethical Performance and Exploring Its Determinants. </w:t>
      </w:r>
      <w:r w:rsidRPr="00315B5A">
        <w:rPr>
          <w:rFonts w:ascii="Times New Roman" w:hAnsi="Times New Roman" w:cs="Times New Roman"/>
          <w:i/>
          <w:iCs/>
          <w:noProof/>
          <w:kern w:val="0"/>
        </w:rPr>
        <w:t>Journal of Business Ethics</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170</w:t>
      </w:r>
      <w:r w:rsidRPr="00315B5A">
        <w:rPr>
          <w:rFonts w:ascii="Times New Roman" w:hAnsi="Times New Roman" w:cs="Times New Roman"/>
          <w:noProof/>
          <w:kern w:val="0"/>
        </w:rPr>
        <w:t>(4), 797–834. https://doi.org/10.1007/S10551-019-04331-4/TABLES/10</w:t>
      </w:r>
    </w:p>
    <w:p w14:paraId="0643D97C"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Mohd Zain, F. A., Muhamad, S. F., Abdullah, H., Sheikh Ahmad Tajuddin, S. A. F., &amp; Wan Abdullah, W. A. (2024). Integrating environmental, social and governance (ESG) principles with Maqasid al-Shariah: a blueprint for sustainable takaful operations. </w:t>
      </w:r>
      <w:r w:rsidRPr="00315B5A">
        <w:rPr>
          <w:rFonts w:ascii="Times New Roman" w:hAnsi="Times New Roman" w:cs="Times New Roman"/>
          <w:i/>
          <w:iCs/>
          <w:noProof/>
          <w:kern w:val="0"/>
        </w:rPr>
        <w:t>International Journal of Islamic and Middle Eastern Finance and Management</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17</w:t>
      </w:r>
      <w:r w:rsidRPr="00315B5A">
        <w:rPr>
          <w:rFonts w:ascii="Times New Roman" w:hAnsi="Times New Roman" w:cs="Times New Roman"/>
          <w:noProof/>
          <w:kern w:val="0"/>
        </w:rPr>
        <w:t>(3), 461–484. https://doi.org/10.1108/IMEFM-11-2023-0422/FULL/XML</w:t>
      </w:r>
    </w:p>
    <w:p w14:paraId="73FB1966"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Organización para la Cooperación y el Desarrollo Económicos [OCDE]. (2020). OECD/INFE 2020 International Survey of Adult Financial Literacy. </w:t>
      </w:r>
      <w:r w:rsidRPr="00315B5A">
        <w:rPr>
          <w:rFonts w:ascii="Times New Roman" w:hAnsi="Times New Roman" w:cs="Times New Roman"/>
          <w:i/>
          <w:iCs/>
          <w:noProof/>
          <w:kern w:val="0"/>
        </w:rPr>
        <w:t>OECD/INFE 2020 International Survey of Adult Financial Literacy</w:t>
      </w:r>
      <w:r w:rsidRPr="00315B5A">
        <w:rPr>
          <w:rFonts w:ascii="Times New Roman" w:hAnsi="Times New Roman" w:cs="Times New Roman"/>
          <w:noProof/>
          <w:kern w:val="0"/>
        </w:rPr>
        <w:t>, 78.</w:t>
      </w:r>
    </w:p>
    <w:p w14:paraId="030A5678"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Organization for Economic Co-operation and Growth (OECD). (2023). OECD/INFE 2023 international survey of adult financial literacy. </w:t>
      </w:r>
      <w:r w:rsidRPr="00315B5A">
        <w:rPr>
          <w:rFonts w:ascii="Times New Roman" w:hAnsi="Times New Roman" w:cs="Times New Roman"/>
          <w:i/>
          <w:iCs/>
          <w:noProof/>
          <w:kern w:val="0"/>
        </w:rPr>
        <w:t>OECD Business and Finance Policy Papers</w:t>
      </w:r>
      <w:r w:rsidRPr="00315B5A">
        <w:rPr>
          <w:rFonts w:ascii="Times New Roman" w:hAnsi="Times New Roman" w:cs="Times New Roman"/>
          <w:noProof/>
          <w:kern w:val="0"/>
        </w:rPr>
        <w:t>, 76.</w:t>
      </w:r>
    </w:p>
    <w:p w14:paraId="3EA3E92C"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Rehman, K., &amp; Mia, M. A. (2024a). Determinants of financial literacy: a systematic review and future research directions. </w:t>
      </w:r>
      <w:r w:rsidRPr="00315B5A">
        <w:rPr>
          <w:rFonts w:ascii="Times New Roman" w:hAnsi="Times New Roman" w:cs="Times New Roman"/>
          <w:i/>
          <w:iCs/>
          <w:noProof/>
          <w:kern w:val="0"/>
        </w:rPr>
        <w:t>Future Business Journal 2024 10:1</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10</w:t>
      </w:r>
      <w:r w:rsidRPr="00315B5A">
        <w:rPr>
          <w:rFonts w:ascii="Times New Roman" w:hAnsi="Times New Roman" w:cs="Times New Roman"/>
          <w:noProof/>
          <w:kern w:val="0"/>
        </w:rPr>
        <w:t>(1), 1–25. https://doi.org/10.1186/S43093-024-00365-X</w:t>
      </w:r>
    </w:p>
    <w:p w14:paraId="313523F0"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lastRenderedPageBreak/>
        <w:t xml:space="preserve">Rehman, K., &amp; Mia, M. A. (2024b). Determinants of financial literacy: a systematic review and future research directions. </w:t>
      </w:r>
      <w:r w:rsidRPr="00315B5A">
        <w:rPr>
          <w:rFonts w:ascii="Times New Roman" w:hAnsi="Times New Roman" w:cs="Times New Roman"/>
          <w:i/>
          <w:iCs/>
          <w:noProof/>
          <w:kern w:val="0"/>
        </w:rPr>
        <w:t>Future Business Journal</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10</w:t>
      </w:r>
      <w:r w:rsidRPr="00315B5A">
        <w:rPr>
          <w:rFonts w:ascii="Times New Roman" w:hAnsi="Times New Roman" w:cs="Times New Roman"/>
          <w:noProof/>
          <w:kern w:val="0"/>
        </w:rPr>
        <w:t>(1). https://doi.org/10.1186/s43093-024-00365-x</w:t>
      </w:r>
    </w:p>
    <w:p w14:paraId="5EB08EB2"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Rizal, Ghofur, R. A., &amp; Utami, P. (2023). The Role of Muslim Generation Community at Zakat Collection on Realizing Sustainable Development Goals (SDGs) in the Era of Digital Society 5.0. </w:t>
      </w:r>
      <w:r w:rsidRPr="00315B5A">
        <w:rPr>
          <w:rFonts w:ascii="Times New Roman" w:hAnsi="Times New Roman" w:cs="Times New Roman"/>
          <w:i/>
          <w:iCs/>
          <w:noProof/>
          <w:kern w:val="0"/>
        </w:rPr>
        <w:t>Juris: Jurnal Ilmiah Syariah</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22</w:t>
      </w:r>
      <w:r w:rsidRPr="00315B5A">
        <w:rPr>
          <w:rFonts w:ascii="Times New Roman" w:hAnsi="Times New Roman" w:cs="Times New Roman"/>
          <w:noProof/>
          <w:kern w:val="0"/>
        </w:rPr>
        <w:t>(1), 105–118. https://doi.org/10.31958/juris.v22i1.6562</w:t>
      </w:r>
    </w:p>
    <w:p w14:paraId="365F1AB5"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Rizal, Nengsih, I., Sari, C. I., Hayati, R. F., &amp; Mutia, S. (2025). Inconsistency of Shariatization: Exploring The Implementation of Sharia Principles In Baitul Maal wa Tamwil. </w:t>
      </w:r>
      <w:r w:rsidRPr="00315B5A">
        <w:rPr>
          <w:rFonts w:ascii="Times New Roman" w:hAnsi="Times New Roman" w:cs="Times New Roman"/>
          <w:i/>
          <w:iCs/>
          <w:noProof/>
          <w:kern w:val="0"/>
        </w:rPr>
        <w:t>Al-Istinbath: Jurnal Hukum Islam</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10</w:t>
      </w:r>
      <w:r w:rsidRPr="00315B5A">
        <w:rPr>
          <w:rFonts w:ascii="Times New Roman" w:hAnsi="Times New Roman" w:cs="Times New Roman"/>
          <w:noProof/>
          <w:kern w:val="0"/>
        </w:rPr>
        <w:t>(1), 105–129. https://doi.org/10.29240/jhi.v10i1.11508</w:t>
      </w:r>
    </w:p>
    <w:p w14:paraId="799055A3"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Sajid, M., Ansari, M. A. A., Tanveer, A., Faheem, M., &amp; Waseem, A. (2023). Evaluating the influence of green growth, institutional quality and financial inclusion on financial stability: evidence by sustainable finance theory. </w:t>
      </w:r>
      <w:r w:rsidRPr="00315B5A">
        <w:rPr>
          <w:rFonts w:ascii="Times New Roman" w:hAnsi="Times New Roman" w:cs="Times New Roman"/>
          <w:i/>
          <w:iCs/>
          <w:noProof/>
          <w:kern w:val="0"/>
        </w:rPr>
        <w:t>Environmental Science and Pollution Research 2023 30:54</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30</w:t>
      </w:r>
      <w:r w:rsidRPr="00315B5A">
        <w:rPr>
          <w:rFonts w:ascii="Times New Roman" w:hAnsi="Times New Roman" w:cs="Times New Roman"/>
          <w:noProof/>
          <w:kern w:val="0"/>
        </w:rPr>
        <w:t>(54), 115965–115983. https://doi.org/10.1007/S11356-023-30362-6</w:t>
      </w:r>
    </w:p>
    <w:p w14:paraId="31323DC9"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Sari, R. C., Sholihin, M., Cahaya, F. R., Yuniarti, N., Ilyana, S., &amp; Fitriana, E. (2024). Responding to Islamic finance anomalies in Indonesia: Sharia financial literacy using virtual reality context. </w:t>
      </w:r>
      <w:r w:rsidRPr="00315B5A">
        <w:rPr>
          <w:rFonts w:ascii="Times New Roman" w:hAnsi="Times New Roman" w:cs="Times New Roman"/>
          <w:i/>
          <w:iCs/>
          <w:noProof/>
          <w:kern w:val="0"/>
        </w:rPr>
        <w:t>Journal of Islamic Accounting and Business Research</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ahead</w:t>
      </w:r>
      <w:r w:rsidRPr="00315B5A">
        <w:rPr>
          <w:rFonts w:ascii="Times New Roman" w:hAnsi="Times New Roman" w:cs="Times New Roman"/>
          <w:noProof/>
          <w:kern w:val="0"/>
        </w:rPr>
        <w:t>-</w:t>
      </w:r>
      <w:r w:rsidRPr="00315B5A">
        <w:rPr>
          <w:rFonts w:ascii="Times New Roman" w:hAnsi="Times New Roman" w:cs="Times New Roman"/>
          <w:i/>
          <w:iCs/>
          <w:noProof/>
          <w:kern w:val="0"/>
        </w:rPr>
        <w:t>of</w:t>
      </w:r>
      <w:r w:rsidRPr="00315B5A">
        <w:rPr>
          <w:rFonts w:ascii="Times New Roman" w:hAnsi="Times New Roman" w:cs="Times New Roman"/>
          <w:noProof/>
          <w:kern w:val="0"/>
        </w:rPr>
        <w:t>-</w:t>
      </w:r>
      <w:r w:rsidRPr="00315B5A">
        <w:rPr>
          <w:rFonts w:ascii="Times New Roman" w:hAnsi="Times New Roman" w:cs="Times New Roman"/>
          <w:i/>
          <w:iCs/>
          <w:noProof/>
          <w:kern w:val="0"/>
        </w:rPr>
        <w:t>print</w:t>
      </w:r>
      <w:r w:rsidRPr="00315B5A">
        <w:rPr>
          <w:rFonts w:ascii="Times New Roman" w:hAnsi="Times New Roman" w:cs="Times New Roman"/>
          <w:noProof/>
          <w:kern w:val="0"/>
        </w:rPr>
        <w:t>(ahead-of-print). https://doi.org/10.1108/JIABR-08-2022-0195/FULL/XML</w:t>
      </w:r>
    </w:p>
    <w:p w14:paraId="6F790D53"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Setyowati, A. B. (2023). Governing sustainable finance: insights from Indonesia. </w:t>
      </w:r>
      <w:r w:rsidRPr="00315B5A">
        <w:rPr>
          <w:rFonts w:ascii="Times New Roman" w:hAnsi="Times New Roman" w:cs="Times New Roman"/>
          <w:i/>
          <w:iCs/>
          <w:noProof/>
          <w:kern w:val="0"/>
        </w:rPr>
        <w:t>Climate Policy</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23</w:t>
      </w:r>
      <w:r w:rsidRPr="00315B5A">
        <w:rPr>
          <w:rFonts w:ascii="Times New Roman" w:hAnsi="Times New Roman" w:cs="Times New Roman"/>
          <w:noProof/>
          <w:kern w:val="0"/>
        </w:rPr>
        <w:t>(1), 108–121. https://doi.org/10.1080/14693062.2020.1858741</w:t>
      </w:r>
    </w:p>
    <w:p w14:paraId="12012A08"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Sheikh, R., &amp; Hussain, K. (2024). Reimagining Islamic banking in the light of Maqasid Shariah. </w:t>
      </w:r>
      <w:r w:rsidRPr="00315B5A">
        <w:rPr>
          <w:rFonts w:ascii="Times New Roman" w:hAnsi="Times New Roman" w:cs="Times New Roman"/>
          <w:i/>
          <w:iCs/>
          <w:noProof/>
          <w:kern w:val="0"/>
        </w:rPr>
        <w:t>Qualitative Research in Financial Markets</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ahead</w:t>
      </w:r>
      <w:r w:rsidRPr="00315B5A">
        <w:rPr>
          <w:rFonts w:ascii="Times New Roman" w:hAnsi="Times New Roman" w:cs="Times New Roman"/>
          <w:noProof/>
          <w:kern w:val="0"/>
        </w:rPr>
        <w:t>-</w:t>
      </w:r>
      <w:r w:rsidRPr="00315B5A">
        <w:rPr>
          <w:rFonts w:ascii="Times New Roman" w:hAnsi="Times New Roman" w:cs="Times New Roman"/>
          <w:i/>
          <w:iCs/>
          <w:noProof/>
          <w:kern w:val="0"/>
        </w:rPr>
        <w:t>of</w:t>
      </w:r>
      <w:r w:rsidRPr="00315B5A">
        <w:rPr>
          <w:rFonts w:ascii="Times New Roman" w:hAnsi="Times New Roman" w:cs="Times New Roman"/>
          <w:noProof/>
          <w:kern w:val="0"/>
        </w:rPr>
        <w:t>-</w:t>
      </w:r>
      <w:r w:rsidRPr="00315B5A">
        <w:rPr>
          <w:rFonts w:ascii="Times New Roman" w:hAnsi="Times New Roman" w:cs="Times New Roman"/>
          <w:i/>
          <w:iCs/>
          <w:noProof/>
          <w:kern w:val="0"/>
        </w:rPr>
        <w:t>print</w:t>
      </w:r>
      <w:r w:rsidRPr="00315B5A">
        <w:rPr>
          <w:rFonts w:ascii="Times New Roman" w:hAnsi="Times New Roman" w:cs="Times New Roman"/>
          <w:noProof/>
          <w:kern w:val="0"/>
        </w:rPr>
        <w:t>(ahead-of-print). https://doi.org/10.1108/QRFM-04-2024-0108/FULL/XML</w:t>
      </w:r>
    </w:p>
    <w:p w14:paraId="51B63891"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Suhaimi, Rezi, M., &amp; Hakim, M. R. (2023). Maqāṣid al-Sharī’ah: Teori dan Implementasi. </w:t>
      </w:r>
      <w:r w:rsidRPr="00315B5A">
        <w:rPr>
          <w:rFonts w:ascii="Times New Roman" w:hAnsi="Times New Roman" w:cs="Times New Roman"/>
          <w:i/>
          <w:iCs/>
          <w:noProof/>
          <w:kern w:val="0"/>
        </w:rPr>
        <w:t>Sahaja: Journal Shariah And Humanities</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2</w:t>
      </w:r>
      <w:r w:rsidRPr="00315B5A">
        <w:rPr>
          <w:rFonts w:ascii="Times New Roman" w:hAnsi="Times New Roman" w:cs="Times New Roman"/>
          <w:noProof/>
          <w:kern w:val="0"/>
        </w:rPr>
        <w:t>(1), hlm. 162-166.</w:t>
      </w:r>
    </w:p>
    <w:p w14:paraId="56A4ED57"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Sultan, S. A. B. M., Ahmad, W. M. B. W., Bacha, O. I., &amp; Ramlee, R. B. (2024). CORPORATE SOCIAL PERFORMANCE AND FINANCIAL STABILITY: EVIDENCE FROM ISLAMIC, SOCIAL AND CONVENTIONAL BANKING MODELS. </w:t>
      </w:r>
      <w:r w:rsidRPr="00315B5A">
        <w:rPr>
          <w:rFonts w:ascii="Times New Roman" w:hAnsi="Times New Roman" w:cs="Times New Roman"/>
          <w:i/>
          <w:iCs/>
          <w:noProof/>
          <w:kern w:val="0"/>
        </w:rPr>
        <w:t>Journal of Islamic Monetary Economics and Finance</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10</w:t>
      </w:r>
      <w:r w:rsidRPr="00315B5A">
        <w:rPr>
          <w:rFonts w:ascii="Times New Roman" w:hAnsi="Times New Roman" w:cs="Times New Roman"/>
          <w:noProof/>
          <w:kern w:val="0"/>
        </w:rPr>
        <w:t>(4), 811–840. https://doi.org/10.21098/JIMF.V10I4.2273</w:t>
      </w:r>
    </w:p>
    <w:p w14:paraId="1031F435"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Taufik, M., Muhammad, R., &amp; Nugraheni, P. (2023). Determinants and consequences of maqashid sharia performance: evidence from Islamic banks in Indonesia and Malaysia. </w:t>
      </w:r>
      <w:r w:rsidRPr="00315B5A">
        <w:rPr>
          <w:rFonts w:ascii="Times New Roman" w:hAnsi="Times New Roman" w:cs="Times New Roman"/>
          <w:i/>
          <w:iCs/>
          <w:noProof/>
          <w:kern w:val="0"/>
        </w:rPr>
        <w:t>Journal of Islamic Accounting and Business Research</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14</w:t>
      </w:r>
      <w:r w:rsidRPr="00315B5A">
        <w:rPr>
          <w:rFonts w:ascii="Times New Roman" w:hAnsi="Times New Roman" w:cs="Times New Roman"/>
          <w:noProof/>
          <w:kern w:val="0"/>
        </w:rPr>
        <w:t>(8), 1426–1450. https://doi.org/10.1108/JIABR-07-2021-0205/FULL/XML</w:t>
      </w:r>
    </w:p>
    <w:p w14:paraId="6772414F"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Tlemsani, I., Zaman, A., Mohamed Hashim, M. A., &amp; Matthews, R. (2023). Digitalization and sustainable development goals in emerging Islamic economies. </w:t>
      </w:r>
      <w:r w:rsidRPr="00315B5A">
        <w:rPr>
          <w:rFonts w:ascii="Times New Roman" w:hAnsi="Times New Roman" w:cs="Times New Roman"/>
          <w:i/>
          <w:iCs/>
          <w:noProof/>
          <w:kern w:val="0"/>
        </w:rPr>
        <w:t>Journal of Islamic Accounting and Business Research</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ahead</w:t>
      </w:r>
      <w:r w:rsidRPr="00315B5A">
        <w:rPr>
          <w:rFonts w:ascii="Times New Roman" w:hAnsi="Times New Roman" w:cs="Times New Roman"/>
          <w:noProof/>
          <w:kern w:val="0"/>
        </w:rPr>
        <w:t>-</w:t>
      </w:r>
      <w:r w:rsidRPr="00315B5A">
        <w:rPr>
          <w:rFonts w:ascii="Times New Roman" w:hAnsi="Times New Roman" w:cs="Times New Roman"/>
          <w:i/>
          <w:iCs/>
          <w:noProof/>
          <w:kern w:val="0"/>
        </w:rPr>
        <w:t>of</w:t>
      </w:r>
      <w:r w:rsidRPr="00315B5A">
        <w:rPr>
          <w:rFonts w:ascii="Times New Roman" w:hAnsi="Times New Roman" w:cs="Times New Roman"/>
          <w:noProof/>
          <w:kern w:val="0"/>
        </w:rPr>
        <w:t>-</w:t>
      </w:r>
      <w:r w:rsidRPr="00315B5A">
        <w:rPr>
          <w:rFonts w:ascii="Times New Roman" w:hAnsi="Times New Roman" w:cs="Times New Roman"/>
          <w:i/>
          <w:iCs/>
          <w:noProof/>
          <w:kern w:val="0"/>
        </w:rPr>
        <w:t>print</w:t>
      </w:r>
      <w:r w:rsidRPr="00315B5A">
        <w:rPr>
          <w:rFonts w:ascii="Times New Roman" w:hAnsi="Times New Roman" w:cs="Times New Roman"/>
          <w:noProof/>
          <w:kern w:val="0"/>
        </w:rPr>
        <w:t>(ahead-of-print). https://doi.org/10.1108/JIABR-03-2023-0092/FULL/XML</w:t>
      </w:r>
    </w:p>
    <w:p w14:paraId="25406C69"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Toriquddin, M. (2014). TEORI MAQÂSHID SYARÎ’AH PERSPEKTIF AL-SYATIBI. </w:t>
      </w:r>
      <w:r w:rsidRPr="00315B5A">
        <w:rPr>
          <w:rFonts w:ascii="Times New Roman" w:hAnsi="Times New Roman" w:cs="Times New Roman"/>
          <w:i/>
          <w:iCs/>
          <w:noProof/>
          <w:kern w:val="0"/>
        </w:rPr>
        <w:t>De Jure: Jurnal Hukum Dan Syar’iah</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6</w:t>
      </w:r>
      <w:r w:rsidRPr="00315B5A">
        <w:rPr>
          <w:rFonts w:ascii="Times New Roman" w:hAnsi="Times New Roman" w:cs="Times New Roman"/>
          <w:noProof/>
          <w:kern w:val="0"/>
        </w:rPr>
        <w:t>(1). https://doi.org/10.18860/J-FSH.V6I1.3190</w:t>
      </w:r>
    </w:p>
    <w:p w14:paraId="338BC386"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Voulvoulis, N., Giakoumis, T., Hunt, C., Kioupi, V., Petrou, N., Souliotis, I., Vaghela, C., &amp; binti Wan Rosely, W. I. H. (2022). Systems thinking as a paradigm shift for sustainability transformation. </w:t>
      </w:r>
      <w:r w:rsidRPr="00315B5A">
        <w:rPr>
          <w:rFonts w:ascii="Times New Roman" w:hAnsi="Times New Roman" w:cs="Times New Roman"/>
          <w:i/>
          <w:iCs/>
          <w:noProof/>
          <w:kern w:val="0"/>
        </w:rPr>
        <w:t>Global Environmental Change</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75</w:t>
      </w:r>
      <w:r w:rsidRPr="00315B5A">
        <w:rPr>
          <w:rFonts w:ascii="Times New Roman" w:hAnsi="Times New Roman" w:cs="Times New Roman"/>
          <w:noProof/>
          <w:kern w:val="0"/>
        </w:rPr>
        <w:t>, 102544. https://doi.org/10.1016/J.GLOENVCHA.2022.102544</w:t>
      </w:r>
    </w:p>
    <w:p w14:paraId="13D8BB2E"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315B5A">
        <w:rPr>
          <w:rFonts w:ascii="Times New Roman" w:hAnsi="Times New Roman" w:cs="Times New Roman"/>
          <w:noProof/>
          <w:kern w:val="0"/>
        </w:rPr>
        <w:t xml:space="preserve">Wang, Y., Fahad, S., Wei, L., Luo, B., &amp; Luo, J. (2022). Assessing the role of financial development and financial inclusion to enhance environmental sustainability: Do financial inclusion and eco-innovation promote sustainable development? </w:t>
      </w:r>
      <w:r w:rsidRPr="00315B5A">
        <w:rPr>
          <w:rFonts w:ascii="Times New Roman" w:hAnsi="Times New Roman" w:cs="Times New Roman"/>
          <w:i/>
          <w:iCs/>
          <w:noProof/>
          <w:kern w:val="0"/>
        </w:rPr>
        <w:t>Frontiers in Environmental Science</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10</w:t>
      </w:r>
      <w:r w:rsidRPr="00315B5A">
        <w:rPr>
          <w:rFonts w:ascii="Times New Roman" w:hAnsi="Times New Roman" w:cs="Times New Roman"/>
          <w:noProof/>
          <w:kern w:val="0"/>
        </w:rPr>
        <w:t>, 1056478. https://doi.org/10.3389/FENVS.2022.1056478/BIBTEX</w:t>
      </w:r>
    </w:p>
    <w:p w14:paraId="7C91A2D5" w14:textId="77777777" w:rsidR="00315B5A" w:rsidRPr="00315B5A" w:rsidRDefault="00315B5A" w:rsidP="003773CD">
      <w:pPr>
        <w:widowControl w:val="0"/>
        <w:autoSpaceDE w:val="0"/>
        <w:autoSpaceDN w:val="0"/>
        <w:adjustRightInd w:val="0"/>
        <w:spacing w:after="0" w:line="240" w:lineRule="auto"/>
        <w:ind w:left="480" w:hanging="480"/>
        <w:jc w:val="both"/>
        <w:rPr>
          <w:rFonts w:ascii="Times New Roman" w:hAnsi="Times New Roman" w:cs="Times New Roman"/>
          <w:noProof/>
        </w:rPr>
      </w:pPr>
      <w:r w:rsidRPr="00315B5A">
        <w:rPr>
          <w:rFonts w:ascii="Times New Roman" w:hAnsi="Times New Roman" w:cs="Times New Roman"/>
          <w:noProof/>
          <w:kern w:val="0"/>
        </w:rPr>
        <w:t xml:space="preserve">Ziolo, M., Filipiak, B. Z., Bak, I., &amp; Cheba, K. (2019). How to Design More Sustainable Financial Systems: The Roles of Environmental, Social, and Governance Factors in the </w:t>
      </w:r>
      <w:r w:rsidRPr="00315B5A">
        <w:rPr>
          <w:rFonts w:ascii="Times New Roman" w:hAnsi="Times New Roman" w:cs="Times New Roman"/>
          <w:noProof/>
          <w:kern w:val="0"/>
        </w:rPr>
        <w:lastRenderedPageBreak/>
        <w:t xml:space="preserve">Decision-Making Process. </w:t>
      </w:r>
      <w:r w:rsidRPr="00315B5A">
        <w:rPr>
          <w:rFonts w:ascii="Times New Roman" w:hAnsi="Times New Roman" w:cs="Times New Roman"/>
          <w:i/>
          <w:iCs/>
          <w:noProof/>
          <w:kern w:val="0"/>
        </w:rPr>
        <w:t>Sustainability 2019, Vol. 11, Page 5604</w:t>
      </w:r>
      <w:r w:rsidRPr="00315B5A">
        <w:rPr>
          <w:rFonts w:ascii="Times New Roman" w:hAnsi="Times New Roman" w:cs="Times New Roman"/>
          <w:noProof/>
          <w:kern w:val="0"/>
        </w:rPr>
        <w:t xml:space="preserve">, </w:t>
      </w:r>
      <w:r w:rsidRPr="00315B5A">
        <w:rPr>
          <w:rFonts w:ascii="Times New Roman" w:hAnsi="Times New Roman" w:cs="Times New Roman"/>
          <w:i/>
          <w:iCs/>
          <w:noProof/>
          <w:kern w:val="0"/>
        </w:rPr>
        <w:t>11</w:t>
      </w:r>
      <w:r w:rsidRPr="00315B5A">
        <w:rPr>
          <w:rFonts w:ascii="Times New Roman" w:hAnsi="Times New Roman" w:cs="Times New Roman"/>
          <w:noProof/>
          <w:kern w:val="0"/>
        </w:rPr>
        <w:t>(20), 5604. https://doi.org/10.3390/SU11205604</w:t>
      </w:r>
    </w:p>
    <w:p w14:paraId="3B66D14F" w14:textId="07532640" w:rsidR="00E54C23" w:rsidRPr="009262B3" w:rsidRDefault="00393129" w:rsidP="003773CD">
      <w:pPr>
        <w:spacing w:after="0" w:line="276" w:lineRule="auto"/>
        <w:jc w:val="both"/>
        <w:rPr>
          <w:rFonts w:ascii="Times New Roman" w:hAnsi="Times New Roman" w:cs="Times New Roman"/>
          <w:b/>
          <w:bCs/>
          <w:lang w:val="en-US"/>
        </w:rPr>
      </w:pPr>
      <w:r w:rsidRPr="009262B3">
        <w:rPr>
          <w:rFonts w:ascii="Times New Roman" w:hAnsi="Times New Roman" w:cs="Times New Roman"/>
          <w:b/>
          <w:bCs/>
          <w:lang w:val="en-US"/>
        </w:rPr>
        <w:fldChar w:fldCharType="end"/>
      </w:r>
    </w:p>
    <w:sectPr w:rsidR="00E54C23" w:rsidRPr="009262B3" w:rsidSect="009262B3">
      <w:pgSz w:w="11906" w:h="16838"/>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976BE" w14:textId="77777777" w:rsidR="00AB0F4A" w:rsidRDefault="00AB0F4A" w:rsidP="00C25512">
      <w:pPr>
        <w:spacing w:after="0" w:line="240" w:lineRule="auto"/>
      </w:pPr>
      <w:r>
        <w:separator/>
      </w:r>
    </w:p>
  </w:endnote>
  <w:endnote w:type="continuationSeparator" w:id="0">
    <w:p w14:paraId="7E6120F9" w14:textId="77777777" w:rsidR="00AB0F4A" w:rsidRDefault="00AB0F4A" w:rsidP="00C2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CF1E6" w14:textId="77777777" w:rsidR="00AB0F4A" w:rsidRDefault="00AB0F4A" w:rsidP="00C25512">
      <w:pPr>
        <w:spacing w:after="0" w:line="240" w:lineRule="auto"/>
      </w:pPr>
      <w:r>
        <w:separator/>
      </w:r>
    </w:p>
  </w:footnote>
  <w:footnote w:type="continuationSeparator" w:id="0">
    <w:p w14:paraId="1219C909" w14:textId="77777777" w:rsidR="00AB0F4A" w:rsidRDefault="00AB0F4A" w:rsidP="00C25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5E91"/>
    <w:multiLevelType w:val="hybridMultilevel"/>
    <w:tmpl w:val="922410D8"/>
    <w:lvl w:ilvl="0" w:tplc="CA1AD456">
      <w:start w:val="1"/>
      <w:numFmt w:val="low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225533C"/>
    <w:multiLevelType w:val="hybridMultilevel"/>
    <w:tmpl w:val="5456F3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D65BBC"/>
    <w:multiLevelType w:val="hybridMultilevel"/>
    <w:tmpl w:val="8820DB80"/>
    <w:lvl w:ilvl="0" w:tplc="7D4C4392">
      <w:start w:val="1"/>
      <w:numFmt w:val="decimal"/>
      <w:lvlText w:val="%1."/>
      <w:lvlJc w:val="left"/>
      <w:pPr>
        <w:ind w:left="720" w:hanging="360"/>
      </w:pPr>
      <w:rPr>
        <w:rFonts w:hint="default"/>
        <w:b/>
        <w:bCs/>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15861D9"/>
    <w:multiLevelType w:val="hybridMultilevel"/>
    <w:tmpl w:val="E032774A"/>
    <w:lvl w:ilvl="0" w:tplc="315CE93A">
      <w:start w:val="1"/>
      <w:numFmt w:val="lowerRoman"/>
      <w:lvlText w:val="%1)"/>
      <w:lvlJc w:val="left"/>
      <w:pPr>
        <w:ind w:left="1713" w:hanging="72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15:restartNumberingAfterBreak="0">
    <w:nsid w:val="235F3B8A"/>
    <w:multiLevelType w:val="hybridMultilevel"/>
    <w:tmpl w:val="A8B499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5172A20"/>
    <w:multiLevelType w:val="hybridMultilevel"/>
    <w:tmpl w:val="3A6CABC0"/>
    <w:lvl w:ilvl="0" w:tplc="547211D8">
      <w:start w:val="1"/>
      <w:numFmt w:val="lowerLetter"/>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8EA503F"/>
    <w:multiLevelType w:val="hybridMultilevel"/>
    <w:tmpl w:val="EECA3C3E"/>
    <w:lvl w:ilvl="0" w:tplc="69F2E462">
      <w:start w:val="1"/>
      <w:numFmt w:val="upperLetter"/>
      <w:lvlText w:val="%1."/>
      <w:lvlJc w:val="left"/>
      <w:pPr>
        <w:ind w:left="720" w:hanging="360"/>
      </w:pPr>
      <w:rPr>
        <w:rFonts w:hint="default"/>
        <w:i w:val="0"/>
        <w:iCs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E094E3B"/>
    <w:multiLevelType w:val="hybridMultilevel"/>
    <w:tmpl w:val="C0F4DB7E"/>
    <w:lvl w:ilvl="0" w:tplc="1AD8129A">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ED02EFE"/>
    <w:multiLevelType w:val="hybridMultilevel"/>
    <w:tmpl w:val="7C1A53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796348F"/>
    <w:multiLevelType w:val="hybridMultilevel"/>
    <w:tmpl w:val="89CA9AF8"/>
    <w:lvl w:ilvl="0" w:tplc="B8A4E032">
      <w:start w:val="1"/>
      <w:numFmt w:val="lowerRoman"/>
      <w:lvlText w:val="%1)"/>
      <w:lvlJc w:val="left"/>
      <w:pPr>
        <w:ind w:left="1713" w:hanging="72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 w15:restartNumberingAfterBreak="0">
    <w:nsid w:val="3BF31FEF"/>
    <w:multiLevelType w:val="hybridMultilevel"/>
    <w:tmpl w:val="0E6EE8B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C9906C6"/>
    <w:multiLevelType w:val="hybridMultilevel"/>
    <w:tmpl w:val="0FB263CC"/>
    <w:lvl w:ilvl="0" w:tplc="23B683F0">
      <w:start w:val="1"/>
      <w:numFmt w:val="decimal"/>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15:restartNumberingAfterBreak="0">
    <w:nsid w:val="41842974"/>
    <w:multiLevelType w:val="hybridMultilevel"/>
    <w:tmpl w:val="D9286612"/>
    <w:lvl w:ilvl="0" w:tplc="B4BC29AA">
      <w:start w:val="1"/>
      <w:numFmt w:val="lowerRoman"/>
      <w:lvlText w:val="%1)"/>
      <w:lvlJc w:val="left"/>
      <w:pPr>
        <w:ind w:left="1713" w:hanging="72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3" w15:restartNumberingAfterBreak="0">
    <w:nsid w:val="4B302E5E"/>
    <w:multiLevelType w:val="hybridMultilevel"/>
    <w:tmpl w:val="4C0828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EAA0335"/>
    <w:multiLevelType w:val="hybridMultilevel"/>
    <w:tmpl w:val="84D437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84D4AF5"/>
    <w:multiLevelType w:val="hybridMultilevel"/>
    <w:tmpl w:val="6A1C408C"/>
    <w:lvl w:ilvl="0" w:tplc="9A764C7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5A1770A5"/>
    <w:multiLevelType w:val="hybridMultilevel"/>
    <w:tmpl w:val="F99C6C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A3A0348"/>
    <w:multiLevelType w:val="multilevel"/>
    <w:tmpl w:val="1E3E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D54957"/>
    <w:multiLevelType w:val="hybridMultilevel"/>
    <w:tmpl w:val="200015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E56287C"/>
    <w:multiLevelType w:val="hybridMultilevel"/>
    <w:tmpl w:val="0D18A3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BC50B2A"/>
    <w:multiLevelType w:val="multilevel"/>
    <w:tmpl w:val="D3F88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117CB5"/>
    <w:multiLevelType w:val="hybridMultilevel"/>
    <w:tmpl w:val="2D1E34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19357354">
    <w:abstractNumId w:val="19"/>
  </w:num>
  <w:num w:numId="2" w16cid:durableId="755596249">
    <w:abstractNumId w:val="16"/>
  </w:num>
  <w:num w:numId="3" w16cid:durableId="1797135990">
    <w:abstractNumId w:val="10"/>
  </w:num>
  <w:num w:numId="4" w16cid:durableId="87580170">
    <w:abstractNumId w:val="20"/>
  </w:num>
  <w:num w:numId="5" w16cid:durableId="593904554">
    <w:abstractNumId w:val="17"/>
  </w:num>
  <w:num w:numId="6" w16cid:durableId="790974001">
    <w:abstractNumId w:val="14"/>
  </w:num>
  <w:num w:numId="7" w16cid:durableId="2135638127">
    <w:abstractNumId w:val="8"/>
  </w:num>
  <w:num w:numId="8" w16cid:durableId="1243175722">
    <w:abstractNumId w:val="7"/>
  </w:num>
  <w:num w:numId="9" w16cid:durableId="1563712849">
    <w:abstractNumId w:val="1"/>
  </w:num>
  <w:num w:numId="10" w16cid:durableId="659307369">
    <w:abstractNumId w:val="5"/>
  </w:num>
  <w:num w:numId="11" w16cid:durableId="1474985266">
    <w:abstractNumId w:val="4"/>
  </w:num>
  <w:num w:numId="12" w16cid:durableId="1879465260">
    <w:abstractNumId w:val="0"/>
  </w:num>
  <w:num w:numId="13" w16cid:durableId="2073579386">
    <w:abstractNumId w:val="3"/>
  </w:num>
  <w:num w:numId="14" w16cid:durableId="19283119">
    <w:abstractNumId w:val="9"/>
  </w:num>
  <w:num w:numId="15" w16cid:durableId="895165218">
    <w:abstractNumId w:val="12"/>
  </w:num>
  <w:num w:numId="16" w16cid:durableId="1375232128">
    <w:abstractNumId w:val="15"/>
  </w:num>
  <w:num w:numId="17" w16cid:durableId="1886596305">
    <w:abstractNumId w:val="18"/>
  </w:num>
  <w:num w:numId="18" w16cid:durableId="379551137">
    <w:abstractNumId w:val="11"/>
  </w:num>
  <w:num w:numId="19" w16cid:durableId="80490403">
    <w:abstractNumId w:val="6"/>
  </w:num>
  <w:num w:numId="20" w16cid:durableId="1488983004">
    <w:abstractNumId w:val="21"/>
  </w:num>
  <w:num w:numId="21" w16cid:durableId="1095513455">
    <w:abstractNumId w:val="2"/>
  </w:num>
  <w:num w:numId="22" w16cid:durableId="11295202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E5"/>
    <w:rsid w:val="00003981"/>
    <w:rsid w:val="00004258"/>
    <w:rsid w:val="00010E7F"/>
    <w:rsid w:val="0001370F"/>
    <w:rsid w:val="00024C86"/>
    <w:rsid w:val="0002589F"/>
    <w:rsid w:val="00031A5B"/>
    <w:rsid w:val="00036DC8"/>
    <w:rsid w:val="00041DFC"/>
    <w:rsid w:val="00047756"/>
    <w:rsid w:val="000528DB"/>
    <w:rsid w:val="00061617"/>
    <w:rsid w:val="00061BED"/>
    <w:rsid w:val="000662D7"/>
    <w:rsid w:val="00071DB0"/>
    <w:rsid w:val="000727AB"/>
    <w:rsid w:val="00072E4A"/>
    <w:rsid w:val="000A1757"/>
    <w:rsid w:val="000B6B47"/>
    <w:rsid w:val="000C0ADF"/>
    <w:rsid w:val="000C71C2"/>
    <w:rsid w:val="000E2185"/>
    <w:rsid w:val="000F51A5"/>
    <w:rsid w:val="000F62E1"/>
    <w:rsid w:val="000F72E4"/>
    <w:rsid w:val="001068A0"/>
    <w:rsid w:val="001119B6"/>
    <w:rsid w:val="00112F74"/>
    <w:rsid w:val="00117ECF"/>
    <w:rsid w:val="0012055D"/>
    <w:rsid w:val="00121A5A"/>
    <w:rsid w:val="00140852"/>
    <w:rsid w:val="00143E0A"/>
    <w:rsid w:val="00156A3A"/>
    <w:rsid w:val="00167C1A"/>
    <w:rsid w:val="00174190"/>
    <w:rsid w:val="00175BCB"/>
    <w:rsid w:val="001936E4"/>
    <w:rsid w:val="001B162C"/>
    <w:rsid w:val="001B67FB"/>
    <w:rsid w:val="001C16AC"/>
    <w:rsid w:val="001C4234"/>
    <w:rsid w:val="001E4E84"/>
    <w:rsid w:val="001F5E96"/>
    <w:rsid w:val="002034B8"/>
    <w:rsid w:val="00214A94"/>
    <w:rsid w:val="00216867"/>
    <w:rsid w:val="002309A9"/>
    <w:rsid w:val="002368A7"/>
    <w:rsid w:val="00241025"/>
    <w:rsid w:val="00241A38"/>
    <w:rsid w:val="00242B77"/>
    <w:rsid w:val="002462E0"/>
    <w:rsid w:val="00254178"/>
    <w:rsid w:val="00254FB6"/>
    <w:rsid w:val="002575BE"/>
    <w:rsid w:val="00261C39"/>
    <w:rsid w:val="00263271"/>
    <w:rsid w:val="002649CE"/>
    <w:rsid w:val="00277347"/>
    <w:rsid w:val="00293090"/>
    <w:rsid w:val="002B35E5"/>
    <w:rsid w:val="002B3F99"/>
    <w:rsid w:val="002C251A"/>
    <w:rsid w:val="002D07C7"/>
    <w:rsid w:val="002D66C2"/>
    <w:rsid w:val="002E6DC7"/>
    <w:rsid w:val="002F104E"/>
    <w:rsid w:val="002F3BC2"/>
    <w:rsid w:val="003141A4"/>
    <w:rsid w:val="00315B5A"/>
    <w:rsid w:val="003309F4"/>
    <w:rsid w:val="00346285"/>
    <w:rsid w:val="00352A17"/>
    <w:rsid w:val="003676AF"/>
    <w:rsid w:val="0037685E"/>
    <w:rsid w:val="003773CD"/>
    <w:rsid w:val="00380E3A"/>
    <w:rsid w:val="00382D42"/>
    <w:rsid w:val="00384FB5"/>
    <w:rsid w:val="00392B32"/>
    <w:rsid w:val="00393129"/>
    <w:rsid w:val="003A1FE7"/>
    <w:rsid w:val="003A4B97"/>
    <w:rsid w:val="003A51F7"/>
    <w:rsid w:val="003A655D"/>
    <w:rsid w:val="003B1969"/>
    <w:rsid w:val="003B39F9"/>
    <w:rsid w:val="003C0E7E"/>
    <w:rsid w:val="003E16DF"/>
    <w:rsid w:val="003E1881"/>
    <w:rsid w:val="003E49AB"/>
    <w:rsid w:val="003F182C"/>
    <w:rsid w:val="00405AFD"/>
    <w:rsid w:val="00412EE1"/>
    <w:rsid w:val="0042149F"/>
    <w:rsid w:val="004231F8"/>
    <w:rsid w:val="0043154B"/>
    <w:rsid w:val="0046588C"/>
    <w:rsid w:val="00467494"/>
    <w:rsid w:val="00471069"/>
    <w:rsid w:val="004824B1"/>
    <w:rsid w:val="004916B8"/>
    <w:rsid w:val="00496B8E"/>
    <w:rsid w:val="004A2653"/>
    <w:rsid w:val="004A2660"/>
    <w:rsid w:val="004C03EA"/>
    <w:rsid w:val="004C2E92"/>
    <w:rsid w:val="004C4763"/>
    <w:rsid w:val="004D63EA"/>
    <w:rsid w:val="004F1418"/>
    <w:rsid w:val="0050059B"/>
    <w:rsid w:val="0050571D"/>
    <w:rsid w:val="0051009E"/>
    <w:rsid w:val="00542CE5"/>
    <w:rsid w:val="00544068"/>
    <w:rsid w:val="005506D6"/>
    <w:rsid w:val="00556D05"/>
    <w:rsid w:val="00564DDE"/>
    <w:rsid w:val="005654BE"/>
    <w:rsid w:val="005720DA"/>
    <w:rsid w:val="00581169"/>
    <w:rsid w:val="00584B8A"/>
    <w:rsid w:val="005867B4"/>
    <w:rsid w:val="00594C8B"/>
    <w:rsid w:val="005A04C7"/>
    <w:rsid w:val="005B0D6F"/>
    <w:rsid w:val="005B6DBF"/>
    <w:rsid w:val="005B72FB"/>
    <w:rsid w:val="005C172D"/>
    <w:rsid w:val="005C3415"/>
    <w:rsid w:val="005C7F5E"/>
    <w:rsid w:val="005D21C4"/>
    <w:rsid w:val="005D3413"/>
    <w:rsid w:val="005D58ED"/>
    <w:rsid w:val="005E4593"/>
    <w:rsid w:val="005E47FB"/>
    <w:rsid w:val="005E4D27"/>
    <w:rsid w:val="005E7582"/>
    <w:rsid w:val="00620205"/>
    <w:rsid w:val="0062032B"/>
    <w:rsid w:val="006236DF"/>
    <w:rsid w:val="00624752"/>
    <w:rsid w:val="00625B90"/>
    <w:rsid w:val="0062723F"/>
    <w:rsid w:val="0063635F"/>
    <w:rsid w:val="006377CB"/>
    <w:rsid w:val="00656085"/>
    <w:rsid w:val="006565C5"/>
    <w:rsid w:val="00664241"/>
    <w:rsid w:val="006701EC"/>
    <w:rsid w:val="00673934"/>
    <w:rsid w:val="006778F1"/>
    <w:rsid w:val="00680C47"/>
    <w:rsid w:val="0069028D"/>
    <w:rsid w:val="006927B4"/>
    <w:rsid w:val="006A15B9"/>
    <w:rsid w:val="006C0622"/>
    <w:rsid w:val="006C5C37"/>
    <w:rsid w:val="006F2A19"/>
    <w:rsid w:val="006F598E"/>
    <w:rsid w:val="007006F3"/>
    <w:rsid w:val="007013BD"/>
    <w:rsid w:val="007014D8"/>
    <w:rsid w:val="00711F09"/>
    <w:rsid w:val="0071741B"/>
    <w:rsid w:val="00733508"/>
    <w:rsid w:val="00741ECC"/>
    <w:rsid w:val="007501F9"/>
    <w:rsid w:val="00752EA0"/>
    <w:rsid w:val="00753E92"/>
    <w:rsid w:val="00756A6E"/>
    <w:rsid w:val="00757747"/>
    <w:rsid w:val="00757B10"/>
    <w:rsid w:val="007655FB"/>
    <w:rsid w:val="0077350F"/>
    <w:rsid w:val="00773950"/>
    <w:rsid w:val="0078449C"/>
    <w:rsid w:val="00793994"/>
    <w:rsid w:val="007A5784"/>
    <w:rsid w:val="007B58A5"/>
    <w:rsid w:val="007B6B3F"/>
    <w:rsid w:val="007C50A7"/>
    <w:rsid w:val="007D6FF5"/>
    <w:rsid w:val="007E50BE"/>
    <w:rsid w:val="007F5F92"/>
    <w:rsid w:val="007F72BE"/>
    <w:rsid w:val="00814932"/>
    <w:rsid w:val="00833A6D"/>
    <w:rsid w:val="00855F03"/>
    <w:rsid w:val="0086490B"/>
    <w:rsid w:val="008730CB"/>
    <w:rsid w:val="008766B6"/>
    <w:rsid w:val="008836B8"/>
    <w:rsid w:val="00886262"/>
    <w:rsid w:val="0089206C"/>
    <w:rsid w:val="0089670B"/>
    <w:rsid w:val="008A1B64"/>
    <w:rsid w:val="008B6BFE"/>
    <w:rsid w:val="008B760C"/>
    <w:rsid w:val="008C0311"/>
    <w:rsid w:val="008D063B"/>
    <w:rsid w:val="008E17F9"/>
    <w:rsid w:val="00900488"/>
    <w:rsid w:val="00900574"/>
    <w:rsid w:val="00902529"/>
    <w:rsid w:val="00905138"/>
    <w:rsid w:val="00914E32"/>
    <w:rsid w:val="00923F28"/>
    <w:rsid w:val="009262B3"/>
    <w:rsid w:val="009368F0"/>
    <w:rsid w:val="00937661"/>
    <w:rsid w:val="009412D8"/>
    <w:rsid w:val="0096366D"/>
    <w:rsid w:val="00964029"/>
    <w:rsid w:val="009655AD"/>
    <w:rsid w:val="009662FF"/>
    <w:rsid w:val="00970DD1"/>
    <w:rsid w:val="00977CBA"/>
    <w:rsid w:val="00980802"/>
    <w:rsid w:val="009835DE"/>
    <w:rsid w:val="009860CB"/>
    <w:rsid w:val="009B24D0"/>
    <w:rsid w:val="009B3A9B"/>
    <w:rsid w:val="009B3CF0"/>
    <w:rsid w:val="009C5CB1"/>
    <w:rsid w:val="009C65CE"/>
    <w:rsid w:val="009C6DBA"/>
    <w:rsid w:val="009D4AA8"/>
    <w:rsid w:val="009E687D"/>
    <w:rsid w:val="009E77B8"/>
    <w:rsid w:val="00A01F71"/>
    <w:rsid w:val="00A22A86"/>
    <w:rsid w:val="00A239C2"/>
    <w:rsid w:val="00A273D7"/>
    <w:rsid w:val="00A330C2"/>
    <w:rsid w:val="00A3472E"/>
    <w:rsid w:val="00A41A01"/>
    <w:rsid w:val="00A5224A"/>
    <w:rsid w:val="00A64C25"/>
    <w:rsid w:val="00A66565"/>
    <w:rsid w:val="00A70E1E"/>
    <w:rsid w:val="00A91092"/>
    <w:rsid w:val="00A95A89"/>
    <w:rsid w:val="00AB0F4A"/>
    <w:rsid w:val="00AB2752"/>
    <w:rsid w:val="00AC7065"/>
    <w:rsid w:val="00AD2764"/>
    <w:rsid w:val="00AD4845"/>
    <w:rsid w:val="00AD682C"/>
    <w:rsid w:val="00B0010B"/>
    <w:rsid w:val="00B00AA3"/>
    <w:rsid w:val="00B0207D"/>
    <w:rsid w:val="00B0403B"/>
    <w:rsid w:val="00B065A9"/>
    <w:rsid w:val="00B1188C"/>
    <w:rsid w:val="00B13B34"/>
    <w:rsid w:val="00B16910"/>
    <w:rsid w:val="00B17AE1"/>
    <w:rsid w:val="00B21F3D"/>
    <w:rsid w:val="00B36EDB"/>
    <w:rsid w:val="00B41367"/>
    <w:rsid w:val="00B544B1"/>
    <w:rsid w:val="00B640E9"/>
    <w:rsid w:val="00B82407"/>
    <w:rsid w:val="00B84431"/>
    <w:rsid w:val="00B8526C"/>
    <w:rsid w:val="00B903D0"/>
    <w:rsid w:val="00B95268"/>
    <w:rsid w:val="00B95B34"/>
    <w:rsid w:val="00BA03C2"/>
    <w:rsid w:val="00BB1395"/>
    <w:rsid w:val="00BB2277"/>
    <w:rsid w:val="00BB3092"/>
    <w:rsid w:val="00BB4C23"/>
    <w:rsid w:val="00BC1537"/>
    <w:rsid w:val="00BD4058"/>
    <w:rsid w:val="00BE0044"/>
    <w:rsid w:val="00BE2D3E"/>
    <w:rsid w:val="00BE6CE6"/>
    <w:rsid w:val="00BF04C8"/>
    <w:rsid w:val="00BF0838"/>
    <w:rsid w:val="00BF6081"/>
    <w:rsid w:val="00C05F40"/>
    <w:rsid w:val="00C13AEE"/>
    <w:rsid w:val="00C25512"/>
    <w:rsid w:val="00C30458"/>
    <w:rsid w:val="00C31D33"/>
    <w:rsid w:val="00C35B24"/>
    <w:rsid w:val="00C36057"/>
    <w:rsid w:val="00C50CAD"/>
    <w:rsid w:val="00C517AA"/>
    <w:rsid w:val="00C55941"/>
    <w:rsid w:val="00C55B03"/>
    <w:rsid w:val="00C6282F"/>
    <w:rsid w:val="00C90579"/>
    <w:rsid w:val="00C9575A"/>
    <w:rsid w:val="00C97C76"/>
    <w:rsid w:val="00C97E31"/>
    <w:rsid w:val="00C97F50"/>
    <w:rsid w:val="00CA3688"/>
    <w:rsid w:val="00CB25A6"/>
    <w:rsid w:val="00CC6C72"/>
    <w:rsid w:val="00CD269D"/>
    <w:rsid w:val="00CD6143"/>
    <w:rsid w:val="00CE751A"/>
    <w:rsid w:val="00CF56CF"/>
    <w:rsid w:val="00CF6CCE"/>
    <w:rsid w:val="00D0501B"/>
    <w:rsid w:val="00D201BD"/>
    <w:rsid w:val="00D22CA3"/>
    <w:rsid w:val="00D231EC"/>
    <w:rsid w:val="00D47DE0"/>
    <w:rsid w:val="00D506DF"/>
    <w:rsid w:val="00D63EA4"/>
    <w:rsid w:val="00D64087"/>
    <w:rsid w:val="00D64F37"/>
    <w:rsid w:val="00D71F60"/>
    <w:rsid w:val="00D7292A"/>
    <w:rsid w:val="00D73DA9"/>
    <w:rsid w:val="00D7525C"/>
    <w:rsid w:val="00D80298"/>
    <w:rsid w:val="00D83159"/>
    <w:rsid w:val="00D87636"/>
    <w:rsid w:val="00D95E69"/>
    <w:rsid w:val="00DA5A9D"/>
    <w:rsid w:val="00DB7077"/>
    <w:rsid w:val="00DC0A42"/>
    <w:rsid w:val="00DC59B0"/>
    <w:rsid w:val="00DC7DDF"/>
    <w:rsid w:val="00DD5026"/>
    <w:rsid w:val="00DD68AF"/>
    <w:rsid w:val="00DD749B"/>
    <w:rsid w:val="00DE50D1"/>
    <w:rsid w:val="00DE53BB"/>
    <w:rsid w:val="00DF6E45"/>
    <w:rsid w:val="00E030F7"/>
    <w:rsid w:val="00E06B8F"/>
    <w:rsid w:val="00E17393"/>
    <w:rsid w:val="00E2420D"/>
    <w:rsid w:val="00E3018B"/>
    <w:rsid w:val="00E30CEC"/>
    <w:rsid w:val="00E421AC"/>
    <w:rsid w:val="00E510A1"/>
    <w:rsid w:val="00E54C23"/>
    <w:rsid w:val="00E6007D"/>
    <w:rsid w:val="00E70E06"/>
    <w:rsid w:val="00E762FA"/>
    <w:rsid w:val="00E86375"/>
    <w:rsid w:val="00E94DAD"/>
    <w:rsid w:val="00EA47B6"/>
    <w:rsid w:val="00EB2A45"/>
    <w:rsid w:val="00EC693B"/>
    <w:rsid w:val="00EC7FA0"/>
    <w:rsid w:val="00EE2614"/>
    <w:rsid w:val="00EE2D56"/>
    <w:rsid w:val="00F13F0A"/>
    <w:rsid w:val="00F22B45"/>
    <w:rsid w:val="00F26DE8"/>
    <w:rsid w:val="00F32CC4"/>
    <w:rsid w:val="00F342A2"/>
    <w:rsid w:val="00F61594"/>
    <w:rsid w:val="00F615B8"/>
    <w:rsid w:val="00F85458"/>
    <w:rsid w:val="00F930DF"/>
    <w:rsid w:val="00FA6C41"/>
    <w:rsid w:val="00FC26B9"/>
    <w:rsid w:val="00FF610B"/>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63647"/>
  <w15:chartTrackingRefBased/>
  <w15:docId w15:val="{2CA1298B-3FA2-4B07-A389-9546D0AB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5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35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35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35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35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35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5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5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5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35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35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35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35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35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5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5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5E5"/>
    <w:rPr>
      <w:rFonts w:eastAsiaTheme="majorEastAsia" w:cstheme="majorBidi"/>
      <w:color w:val="272727" w:themeColor="text1" w:themeTint="D8"/>
    </w:rPr>
  </w:style>
  <w:style w:type="paragraph" w:styleId="Title">
    <w:name w:val="Title"/>
    <w:basedOn w:val="Normal"/>
    <w:next w:val="Normal"/>
    <w:link w:val="TitleChar"/>
    <w:uiPriority w:val="10"/>
    <w:qFormat/>
    <w:rsid w:val="002B3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5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5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5E5"/>
    <w:pPr>
      <w:spacing w:before="160"/>
      <w:jc w:val="center"/>
    </w:pPr>
    <w:rPr>
      <w:i/>
      <w:iCs/>
      <w:color w:val="404040" w:themeColor="text1" w:themeTint="BF"/>
    </w:rPr>
  </w:style>
  <w:style w:type="character" w:customStyle="1" w:styleId="QuoteChar">
    <w:name w:val="Quote Char"/>
    <w:basedOn w:val="DefaultParagraphFont"/>
    <w:link w:val="Quote"/>
    <w:uiPriority w:val="29"/>
    <w:rsid w:val="002B35E5"/>
    <w:rPr>
      <w:i/>
      <w:iCs/>
      <w:color w:val="404040" w:themeColor="text1" w:themeTint="BF"/>
    </w:rPr>
  </w:style>
  <w:style w:type="paragraph" w:styleId="ListParagraph">
    <w:name w:val="List Paragraph"/>
    <w:basedOn w:val="Normal"/>
    <w:uiPriority w:val="34"/>
    <w:qFormat/>
    <w:rsid w:val="002B35E5"/>
    <w:pPr>
      <w:ind w:left="720"/>
      <w:contextualSpacing/>
    </w:pPr>
  </w:style>
  <w:style w:type="character" w:styleId="IntenseEmphasis">
    <w:name w:val="Intense Emphasis"/>
    <w:basedOn w:val="DefaultParagraphFont"/>
    <w:uiPriority w:val="21"/>
    <w:qFormat/>
    <w:rsid w:val="002B35E5"/>
    <w:rPr>
      <w:i/>
      <w:iCs/>
      <w:color w:val="2F5496" w:themeColor="accent1" w:themeShade="BF"/>
    </w:rPr>
  </w:style>
  <w:style w:type="paragraph" w:styleId="IntenseQuote">
    <w:name w:val="Intense Quote"/>
    <w:basedOn w:val="Normal"/>
    <w:next w:val="Normal"/>
    <w:link w:val="IntenseQuoteChar"/>
    <w:uiPriority w:val="30"/>
    <w:qFormat/>
    <w:rsid w:val="002B35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35E5"/>
    <w:rPr>
      <w:i/>
      <w:iCs/>
      <w:color w:val="2F5496" w:themeColor="accent1" w:themeShade="BF"/>
    </w:rPr>
  </w:style>
  <w:style w:type="character" w:styleId="IntenseReference">
    <w:name w:val="Intense Reference"/>
    <w:basedOn w:val="DefaultParagraphFont"/>
    <w:uiPriority w:val="32"/>
    <w:qFormat/>
    <w:rsid w:val="002B35E5"/>
    <w:rPr>
      <w:b/>
      <w:bCs/>
      <w:smallCaps/>
      <w:color w:val="2F5496" w:themeColor="accent1" w:themeShade="BF"/>
      <w:spacing w:val="5"/>
    </w:rPr>
  </w:style>
  <w:style w:type="paragraph" w:styleId="FootnoteText">
    <w:name w:val="footnote text"/>
    <w:basedOn w:val="Normal"/>
    <w:link w:val="FootnoteTextChar"/>
    <w:uiPriority w:val="99"/>
    <w:semiHidden/>
    <w:unhideWhenUsed/>
    <w:rsid w:val="00C255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5512"/>
    <w:rPr>
      <w:sz w:val="20"/>
      <w:szCs w:val="20"/>
    </w:rPr>
  </w:style>
  <w:style w:type="character" w:styleId="FootnoteReference">
    <w:name w:val="footnote reference"/>
    <w:basedOn w:val="DefaultParagraphFont"/>
    <w:uiPriority w:val="99"/>
    <w:semiHidden/>
    <w:unhideWhenUsed/>
    <w:rsid w:val="00C25512"/>
    <w:rPr>
      <w:vertAlign w:val="superscript"/>
    </w:rPr>
  </w:style>
  <w:style w:type="paragraph" w:styleId="NormalWeb">
    <w:name w:val="Normal (Web)"/>
    <w:basedOn w:val="Normal"/>
    <w:uiPriority w:val="99"/>
    <w:semiHidden/>
    <w:unhideWhenUsed/>
    <w:rsid w:val="004A2653"/>
    <w:rPr>
      <w:rFonts w:ascii="Times New Roman" w:hAnsi="Times New Roman" w:cs="Times New Roman"/>
    </w:rPr>
  </w:style>
  <w:style w:type="character" w:styleId="Hyperlink">
    <w:name w:val="Hyperlink"/>
    <w:basedOn w:val="DefaultParagraphFont"/>
    <w:uiPriority w:val="99"/>
    <w:unhideWhenUsed/>
    <w:rsid w:val="009368F0"/>
    <w:rPr>
      <w:color w:val="0563C1" w:themeColor="hyperlink"/>
      <w:u w:val="single"/>
    </w:rPr>
  </w:style>
  <w:style w:type="character" w:styleId="UnresolvedMention">
    <w:name w:val="Unresolved Mention"/>
    <w:basedOn w:val="DefaultParagraphFont"/>
    <w:uiPriority w:val="99"/>
    <w:semiHidden/>
    <w:unhideWhenUsed/>
    <w:rsid w:val="009368F0"/>
    <w:rPr>
      <w:color w:val="605E5C"/>
      <w:shd w:val="clear" w:color="auto" w:fill="E1DFDD"/>
    </w:rPr>
  </w:style>
  <w:style w:type="table" w:styleId="TableGrid">
    <w:name w:val="Table Grid"/>
    <w:basedOn w:val="TableNormal"/>
    <w:uiPriority w:val="39"/>
    <w:qFormat/>
    <w:rsid w:val="0025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75BE"/>
    <w:rPr>
      <w:b/>
      <w:bCs/>
    </w:rPr>
  </w:style>
  <w:style w:type="character" w:styleId="Emphasis">
    <w:name w:val="Emphasis"/>
    <w:basedOn w:val="DefaultParagraphFont"/>
    <w:uiPriority w:val="20"/>
    <w:qFormat/>
    <w:rsid w:val="00E762FA"/>
    <w:rPr>
      <w:i/>
      <w:iCs/>
    </w:rPr>
  </w:style>
  <w:style w:type="paragraph" w:styleId="Revision">
    <w:name w:val="Revision"/>
    <w:hidden/>
    <w:uiPriority w:val="99"/>
    <w:semiHidden/>
    <w:rsid w:val="00BF6081"/>
    <w:pPr>
      <w:spacing w:after="0" w:line="240" w:lineRule="auto"/>
    </w:pPr>
  </w:style>
  <w:style w:type="paragraph" w:styleId="HTMLPreformatted">
    <w:name w:val="HTML Preformatted"/>
    <w:basedOn w:val="Normal"/>
    <w:link w:val="HTMLPreformattedChar"/>
    <w:uiPriority w:val="99"/>
    <w:semiHidden/>
    <w:unhideWhenUsed/>
    <w:rsid w:val="002D6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ID" w:eastAsia="en-US"/>
      <w14:ligatures w14:val="none"/>
    </w:rPr>
  </w:style>
  <w:style w:type="character" w:customStyle="1" w:styleId="HTMLPreformattedChar">
    <w:name w:val="HTML Preformatted Char"/>
    <w:basedOn w:val="DefaultParagraphFont"/>
    <w:link w:val="HTMLPreformatted"/>
    <w:uiPriority w:val="99"/>
    <w:semiHidden/>
    <w:rsid w:val="002D66C2"/>
    <w:rPr>
      <w:rFonts w:ascii="Courier New" w:eastAsia="Times New Roman" w:hAnsi="Courier New" w:cs="Courier New"/>
      <w:kern w:val="0"/>
      <w:sz w:val="20"/>
      <w:szCs w:val="20"/>
      <w:lang w:val="en-ID" w:eastAsia="en-US"/>
      <w14:ligatures w14:val="none"/>
    </w:rPr>
  </w:style>
  <w:style w:type="character" w:customStyle="1" w:styleId="y2iqfc">
    <w:name w:val="y2iqfc"/>
    <w:basedOn w:val="DefaultParagraphFont"/>
    <w:rsid w:val="002D66C2"/>
  </w:style>
  <w:style w:type="character" w:styleId="CommentReference">
    <w:name w:val="annotation reference"/>
    <w:basedOn w:val="DefaultParagraphFont"/>
    <w:uiPriority w:val="99"/>
    <w:semiHidden/>
    <w:unhideWhenUsed/>
    <w:rsid w:val="003309F4"/>
    <w:rPr>
      <w:sz w:val="16"/>
      <w:szCs w:val="16"/>
    </w:rPr>
  </w:style>
  <w:style w:type="paragraph" w:styleId="CommentText">
    <w:name w:val="annotation text"/>
    <w:basedOn w:val="Normal"/>
    <w:link w:val="CommentTextChar"/>
    <w:uiPriority w:val="99"/>
    <w:unhideWhenUsed/>
    <w:rsid w:val="003309F4"/>
    <w:pPr>
      <w:spacing w:line="240" w:lineRule="auto"/>
    </w:pPr>
    <w:rPr>
      <w:sz w:val="20"/>
      <w:szCs w:val="20"/>
    </w:rPr>
  </w:style>
  <w:style w:type="character" w:customStyle="1" w:styleId="CommentTextChar">
    <w:name w:val="Comment Text Char"/>
    <w:basedOn w:val="DefaultParagraphFont"/>
    <w:link w:val="CommentText"/>
    <w:uiPriority w:val="99"/>
    <w:rsid w:val="003309F4"/>
    <w:rPr>
      <w:sz w:val="20"/>
      <w:szCs w:val="20"/>
    </w:rPr>
  </w:style>
  <w:style w:type="paragraph" w:styleId="CommentSubject">
    <w:name w:val="annotation subject"/>
    <w:basedOn w:val="CommentText"/>
    <w:next w:val="CommentText"/>
    <w:link w:val="CommentSubjectChar"/>
    <w:uiPriority w:val="99"/>
    <w:semiHidden/>
    <w:unhideWhenUsed/>
    <w:rsid w:val="003309F4"/>
    <w:rPr>
      <w:b/>
      <w:bCs/>
    </w:rPr>
  </w:style>
  <w:style w:type="character" w:customStyle="1" w:styleId="CommentSubjectChar">
    <w:name w:val="Comment Subject Char"/>
    <w:basedOn w:val="CommentTextChar"/>
    <w:link w:val="CommentSubject"/>
    <w:uiPriority w:val="99"/>
    <w:semiHidden/>
    <w:rsid w:val="003309F4"/>
    <w:rPr>
      <w:b/>
      <w:bCs/>
      <w:sz w:val="20"/>
      <w:szCs w:val="20"/>
    </w:rPr>
  </w:style>
  <w:style w:type="paragraph" w:customStyle="1" w:styleId="intajjudul">
    <w:name w:val="intaj_judul"/>
    <w:basedOn w:val="Normal"/>
    <w:qFormat/>
    <w:rsid w:val="009262B3"/>
    <w:pPr>
      <w:spacing w:after="0" w:line="240" w:lineRule="auto"/>
      <w:jc w:val="center"/>
    </w:pPr>
    <w:rPr>
      <w:rFonts w:ascii="Times New Roman" w:eastAsiaTheme="minorHAnsi" w:hAnsi="Times New Roman"/>
      <w:b/>
      <w:noProof/>
      <w:kern w:val="0"/>
      <w:sz w:val="28"/>
      <w:szCs w:val="22"/>
      <w:lang w:val="en-US" w:eastAsia="en-US"/>
      <w14:ligatures w14:val="none"/>
    </w:rPr>
  </w:style>
  <w:style w:type="paragraph" w:customStyle="1" w:styleId="intajspasi">
    <w:name w:val="intaj_spasi"/>
    <w:basedOn w:val="Normal"/>
    <w:qFormat/>
    <w:rsid w:val="009262B3"/>
    <w:pPr>
      <w:spacing w:after="0" w:line="240" w:lineRule="auto"/>
    </w:pPr>
    <w:rPr>
      <w:rFonts w:eastAsiaTheme="minorHAnsi"/>
      <w:noProof/>
      <w:kern w:val="0"/>
      <w:sz w:val="28"/>
      <w:szCs w:val="22"/>
      <w:lang w:val="en-US" w:eastAsia="en-US"/>
      <w14:ligatures w14:val="none"/>
    </w:rPr>
  </w:style>
  <w:style w:type="paragraph" w:customStyle="1" w:styleId="intajpenulis">
    <w:name w:val="intaj_penulis"/>
    <w:basedOn w:val="Normal"/>
    <w:qFormat/>
    <w:rsid w:val="009262B3"/>
    <w:pPr>
      <w:spacing w:after="0" w:line="240" w:lineRule="auto"/>
      <w:jc w:val="center"/>
    </w:pPr>
    <w:rPr>
      <w:rFonts w:ascii="Times New Roman" w:eastAsiaTheme="minorHAnsi" w:hAnsi="Times New Roman"/>
      <w:b/>
      <w:noProof/>
      <w:kern w:val="0"/>
      <w:sz w:val="22"/>
      <w:szCs w:val="22"/>
      <w:lang w:val="en-US" w:eastAsia="en-US"/>
      <w14:ligatures w14:val="none"/>
    </w:rPr>
  </w:style>
  <w:style w:type="paragraph" w:customStyle="1" w:styleId="intajafiliasi">
    <w:name w:val="intaj_afiliasi"/>
    <w:basedOn w:val="Normal"/>
    <w:qFormat/>
    <w:rsid w:val="009262B3"/>
    <w:pPr>
      <w:spacing w:after="0" w:line="240" w:lineRule="auto"/>
      <w:jc w:val="center"/>
    </w:pPr>
    <w:rPr>
      <w:rFonts w:ascii="Times New Roman" w:eastAsiaTheme="minorHAnsi" w:hAnsi="Times New Roman"/>
      <w:noProof/>
      <w:kern w:val="0"/>
      <w:sz w:val="22"/>
      <w:szCs w:val="22"/>
      <w:lang w:val="en-US" w:eastAsia="en-US"/>
      <w14:ligatures w14:val="none"/>
    </w:rPr>
  </w:style>
  <w:style w:type="paragraph" w:customStyle="1" w:styleId="intajvolume">
    <w:name w:val="intaj_volume"/>
    <w:basedOn w:val="Normal"/>
    <w:qFormat/>
    <w:rsid w:val="009262B3"/>
    <w:pPr>
      <w:spacing w:after="0" w:line="240" w:lineRule="auto"/>
      <w:jc w:val="right"/>
    </w:pPr>
    <w:rPr>
      <w:rFonts w:ascii="Times New Roman" w:eastAsiaTheme="minorHAnsi" w:hAnsi="Times New Roman"/>
      <w:b/>
      <w:noProof/>
      <w:color w:val="2F5496" w:themeColor="accent1" w:themeShade="BF"/>
      <w:kern w:val="0"/>
      <w:szCs w:val="22"/>
      <w:lang w:val="en-US" w:eastAsia="en-US"/>
      <w14:ligatures w14:val="none"/>
    </w:rPr>
  </w:style>
  <w:style w:type="paragraph" w:customStyle="1" w:styleId="intajissn">
    <w:name w:val="intaj_issn"/>
    <w:basedOn w:val="Normal"/>
    <w:qFormat/>
    <w:rsid w:val="009262B3"/>
    <w:pPr>
      <w:spacing w:after="0" w:line="240" w:lineRule="auto"/>
      <w:jc w:val="right"/>
    </w:pPr>
    <w:rPr>
      <w:rFonts w:ascii="Times New Roman" w:eastAsiaTheme="minorHAnsi" w:hAnsi="Times New Roman"/>
      <w:b/>
      <w:noProof/>
      <w:color w:val="2F5496" w:themeColor="accent1" w:themeShade="BF"/>
      <w:kern w:val="0"/>
      <w:sz w:val="22"/>
      <w:szCs w:val="22"/>
      <w:lang w:val="en-US" w:eastAsia="en-US"/>
      <w14:ligatures w14:val="none"/>
    </w:rPr>
  </w:style>
  <w:style w:type="paragraph" w:customStyle="1" w:styleId="intajurl">
    <w:name w:val="intaj_url"/>
    <w:basedOn w:val="Normal"/>
    <w:qFormat/>
    <w:rsid w:val="009262B3"/>
    <w:pPr>
      <w:spacing w:after="0" w:line="240" w:lineRule="auto"/>
      <w:jc w:val="right"/>
    </w:pPr>
    <w:rPr>
      <w:rFonts w:ascii="Times New Roman" w:eastAsiaTheme="minorHAnsi" w:hAnsi="Times New Roman"/>
      <w:noProof/>
      <w:color w:val="ED7D31" w:themeColor="accent2"/>
      <w:kern w:val="0"/>
      <w:sz w:val="20"/>
      <w:szCs w:val="22"/>
      <w:lang w:val="en-US" w:eastAsia="en-US"/>
      <w14:ligatures w14:val="none"/>
    </w:rPr>
  </w:style>
  <w:style w:type="paragraph" w:customStyle="1" w:styleId="intajlicense">
    <w:name w:val="intaj_license"/>
    <w:basedOn w:val="Normal"/>
    <w:qFormat/>
    <w:rsid w:val="009262B3"/>
    <w:pPr>
      <w:spacing w:after="0" w:line="240" w:lineRule="auto"/>
      <w:jc w:val="right"/>
    </w:pPr>
    <w:rPr>
      <w:rFonts w:ascii="Times New Roman" w:eastAsiaTheme="minorHAnsi" w:hAnsi="Times New Roman"/>
      <w:noProof/>
      <w:kern w:val="0"/>
      <w:sz w:val="18"/>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909">
      <w:bodyDiv w:val="1"/>
      <w:marLeft w:val="0"/>
      <w:marRight w:val="0"/>
      <w:marTop w:val="0"/>
      <w:marBottom w:val="0"/>
      <w:divBdr>
        <w:top w:val="none" w:sz="0" w:space="0" w:color="auto"/>
        <w:left w:val="none" w:sz="0" w:space="0" w:color="auto"/>
        <w:bottom w:val="none" w:sz="0" w:space="0" w:color="auto"/>
        <w:right w:val="none" w:sz="0" w:space="0" w:color="auto"/>
      </w:divBdr>
    </w:div>
    <w:div w:id="50420427">
      <w:bodyDiv w:val="1"/>
      <w:marLeft w:val="0"/>
      <w:marRight w:val="0"/>
      <w:marTop w:val="0"/>
      <w:marBottom w:val="0"/>
      <w:divBdr>
        <w:top w:val="none" w:sz="0" w:space="0" w:color="auto"/>
        <w:left w:val="none" w:sz="0" w:space="0" w:color="auto"/>
        <w:bottom w:val="none" w:sz="0" w:space="0" w:color="auto"/>
        <w:right w:val="none" w:sz="0" w:space="0" w:color="auto"/>
      </w:divBdr>
    </w:div>
    <w:div w:id="86389644">
      <w:bodyDiv w:val="1"/>
      <w:marLeft w:val="0"/>
      <w:marRight w:val="0"/>
      <w:marTop w:val="0"/>
      <w:marBottom w:val="0"/>
      <w:divBdr>
        <w:top w:val="none" w:sz="0" w:space="0" w:color="auto"/>
        <w:left w:val="none" w:sz="0" w:space="0" w:color="auto"/>
        <w:bottom w:val="none" w:sz="0" w:space="0" w:color="auto"/>
        <w:right w:val="none" w:sz="0" w:space="0" w:color="auto"/>
      </w:divBdr>
    </w:div>
    <w:div w:id="141315732">
      <w:bodyDiv w:val="1"/>
      <w:marLeft w:val="0"/>
      <w:marRight w:val="0"/>
      <w:marTop w:val="0"/>
      <w:marBottom w:val="0"/>
      <w:divBdr>
        <w:top w:val="none" w:sz="0" w:space="0" w:color="auto"/>
        <w:left w:val="none" w:sz="0" w:space="0" w:color="auto"/>
        <w:bottom w:val="none" w:sz="0" w:space="0" w:color="auto"/>
        <w:right w:val="none" w:sz="0" w:space="0" w:color="auto"/>
      </w:divBdr>
    </w:div>
    <w:div w:id="142046823">
      <w:bodyDiv w:val="1"/>
      <w:marLeft w:val="0"/>
      <w:marRight w:val="0"/>
      <w:marTop w:val="0"/>
      <w:marBottom w:val="0"/>
      <w:divBdr>
        <w:top w:val="none" w:sz="0" w:space="0" w:color="auto"/>
        <w:left w:val="none" w:sz="0" w:space="0" w:color="auto"/>
        <w:bottom w:val="none" w:sz="0" w:space="0" w:color="auto"/>
        <w:right w:val="none" w:sz="0" w:space="0" w:color="auto"/>
      </w:divBdr>
    </w:div>
    <w:div w:id="232354040">
      <w:bodyDiv w:val="1"/>
      <w:marLeft w:val="0"/>
      <w:marRight w:val="0"/>
      <w:marTop w:val="0"/>
      <w:marBottom w:val="0"/>
      <w:divBdr>
        <w:top w:val="none" w:sz="0" w:space="0" w:color="auto"/>
        <w:left w:val="none" w:sz="0" w:space="0" w:color="auto"/>
        <w:bottom w:val="none" w:sz="0" w:space="0" w:color="auto"/>
        <w:right w:val="none" w:sz="0" w:space="0" w:color="auto"/>
      </w:divBdr>
    </w:div>
    <w:div w:id="312564215">
      <w:bodyDiv w:val="1"/>
      <w:marLeft w:val="0"/>
      <w:marRight w:val="0"/>
      <w:marTop w:val="0"/>
      <w:marBottom w:val="0"/>
      <w:divBdr>
        <w:top w:val="none" w:sz="0" w:space="0" w:color="auto"/>
        <w:left w:val="none" w:sz="0" w:space="0" w:color="auto"/>
        <w:bottom w:val="none" w:sz="0" w:space="0" w:color="auto"/>
        <w:right w:val="none" w:sz="0" w:space="0" w:color="auto"/>
      </w:divBdr>
    </w:div>
    <w:div w:id="314257632">
      <w:bodyDiv w:val="1"/>
      <w:marLeft w:val="0"/>
      <w:marRight w:val="0"/>
      <w:marTop w:val="0"/>
      <w:marBottom w:val="0"/>
      <w:divBdr>
        <w:top w:val="none" w:sz="0" w:space="0" w:color="auto"/>
        <w:left w:val="none" w:sz="0" w:space="0" w:color="auto"/>
        <w:bottom w:val="none" w:sz="0" w:space="0" w:color="auto"/>
        <w:right w:val="none" w:sz="0" w:space="0" w:color="auto"/>
      </w:divBdr>
    </w:div>
    <w:div w:id="408892073">
      <w:bodyDiv w:val="1"/>
      <w:marLeft w:val="0"/>
      <w:marRight w:val="0"/>
      <w:marTop w:val="0"/>
      <w:marBottom w:val="0"/>
      <w:divBdr>
        <w:top w:val="none" w:sz="0" w:space="0" w:color="auto"/>
        <w:left w:val="none" w:sz="0" w:space="0" w:color="auto"/>
        <w:bottom w:val="none" w:sz="0" w:space="0" w:color="auto"/>
        <w:right w:val="none" w:sz="0" w:space="0" w:color="auto"/>
      </w:divBdr>
    </w:div>
    <w:div w:id="427308145">
      <w:bodyDiv w:val="1"/>
      <w:marLeft w:val="0"/>
      <w:marRight w:val="0"/>
      <w:marTop w:val="0"/>
      <w:marBottom w:val="0"/>
      <w:divBdr>
        <w:top w:val="none" w:sz="0" w:space="0" w:color="auto"/>
        <w:left w:val="none" w:sz="0" w:space="0" w:color="auto"/>
        <w:bottom w:val="none" w:sz="0" w:space="0" w:color="auto"/>
        <w:right w:val="none" w:sz="0" w:space="0" w:color="auto"/>
      </w:divBdr>
    </w:div>
    <w:div w:id="437720865">
      <w:bodyDiv w:val="1"/>
      <w:marLeft w:val="0"/>
      <w:marRight w:val="0"/>
      <w:marTop w:val="0"/>
      <w:marBottom w:val="0"/>
      <w:divBdr>
        <w:top w:val="none" w:sz="0" w:space="0" w:color="auto"/>
        <w:left w:val="none" w:sz="0" w:space="0" w:color="auto"/>
        <w:bottom w:val="none" w:sz="0" w:space="0" w:color="auto"/>
        <w:right w:val="none" w:sz="0" w:space="0" w:color="auto"/>
      </w:divBdr>
    </w:div>
    <w:div w:id="546987594">
      <w:bodyDiv w:val="1"/>
      <w:marLeft w:val="0"/>
      <w:marRight w:val="0"/>
      <w:marTop w:val="0"/>
      <w:marBottom w:val="0"/>
      <w:divBdr>
        <w:top w:val="none" w:sz="0" w:space="0" w:color="auto"/>
        <w:left w:val="none" w:sz="0" w:space="0" w:color="auto"/>
        <w:bottom w:val="none" w:sz="0" w:space="0" w:color="auto"/>
        <w:right w:val="none" w:sz="0" w:space="0" w:color="auto"/>
      </w:divBdr>
    </w:div>
    <w:div w:id="621110720">
      <w:bodyDiv w:val="1"/>
      <w:marLeft w:val="0"/>
      <w:marRight w:val="0"/>
      <w:marTop w:val="0"/>
      <w:marBottom w:val="0"/>
      <w:divBdr>
        <w:top w:val="none" w:sz="0" w:space="0" w:color="auto"/>
        <w:left w:val="none" w:sz="0" w:space="0" w:color="auto"/>
        <w:bottom w:val="none" w:sz="0" w:space="0" w:color="auto"/>
        <w:right w:val="none" w:sz="0" w:space="0" w:color="auto"/>
      </w:divBdr>
    </w:div>
    <w:div w:id="622738366">
      <w:bodyDiv w:val="1"/>
      <w:marLeft w:val="0"/>
      <w:marRight w:val="0"/>
      <w:marTop w:val="0"/>
      <w:marBottom w:val="0"/>
      <w:divBdr>
        <w:top w:val="none" w:sz="0" w:space="0" w:color="auto"/>
        <w:left w:val="none" w:sz="0" w:space="0" w:color="auto"/>
        <w:bottom w:val="none" w:sz="0" w:space="0" w:color="auto"/>
        <w:right w:val="none" w:sz="0" w:space="0" w:color="auto"/>
      </w:divBdr>
    </w:div>
    <w:div w:id="659769701">
      <w:bodyDiv w:val="1"/>
      <w:marLeft w:val="0"/>
      <w:marRight w:val="0"/>
      <w:marTop w:val="0"/>
      <w:marBottom w:val="0"/>
      <w:divBdr>
        <w:top w:val="none" w:sz="0" w:space="0" w:color="auto"/>
        <w:left w:val="none" w:sz="0" w:space="0" w:color="auto"/>
        <w:bottom w:val="none" w:sz="0" w:space="0" w:color="auto"/>
        <w:right w:val="none" w:sz="0" w:space="0" w:color="auto"/>
      </w:divBdr>
    </w:div>
    <w:div w:id="672073643">
      <w:bodyDiv w:val="1"/>
      <w:marLeft w:val="0"/>
      <w:marRight w:val="0"/>
      <w:marTop w:val="0"/>
      <w:marBottom w:val="0"/>
      <w:divBdr>
        <w:top w:val="none" w:sz="0" w:space="0" w:color="auto"/>
        <w:left w:val="none" w:sz="0" w:space="0" w:color="auto"/>
        <w:bottom w:val="none" w:sz="0" w:space="0" w:color="auto"/>
        <w:right w:val="none" w:sz="0" w:space="0" w:color="auto"/>
      </w:divBdr>
    </w:div>
    <w:div w:id="758912018">
      <w:bodyDiv w:val="1"/>
      <w:marLeft w:val="0"/>
      <w:marRight w:val="0"/>
      <w:marTop w:val="0"/>
      <w:marBottom w:val="0"/>
      <w:divBdr>
        <w:top w:val="none" w:sz="0" w:space="0" w:color="auto"/>
        <w:left w:val="none" w:sz="0" w:space="0" w:color="auto"/>
        <w:bottom w:val="none" w:sz="0" w:space="0" w:color="auto"/>
        <w:right w:val="none" w:sz="0" w:space="0" w:color="auto"/>
      </w:divBdr>
    </w:div>
    <w:div w:id="964576994">
      <w:bodyDiv w:val="1"/>
      <w:marLeft w:val="0"/>
      <w:marRight w:val="0"/>
      <w:marTop w:val="0"/>
      <w:marBottom w:val="0"/>
      <w:divBdr>
        <w:top w:val="none" w:sz="0" w:space="0" w:color="auto"/>
        <w:left w:val="none" w:sz="0" w:space="0" w:color="auto"/>
        <w:bottom w:val="none" w:sz="0" w:space="0" w:color="auto"/>
        <w:right w:val="none" w:sz="0" w:space="0" w:color="auto"/>
      </w:divBdr>
    </w:div>
    <w:div w:id="1037702412">
      <w:bodyDiv w:val="1"/>
      <w:marLeft w:val="0"/>
      <w:marRight w:val="0"/>
      <w:marTop w:val="0"/>
      <w:marBottom w:val="0"/>
      <w:divBdr>
        <w:top w:val="none" w:sz="0" w:space="0" w:color="auto"/>
        <w:left w:val="none" w:sz="0" w:space="0" w:color="auto"/>
        <w:bottom w:val="none" w:sz="0" w:space="0" w:color="auto"/>
        <w:right w:val="none" w:sz="0" w:space="0" w:color="auto"/>
      </w:divBdr>
    </w:div>
    <w:div w:id="1098869281">
      <w:bodyDiv w:val="1"/>
      <w:marLeft w:val="0"/>
      <w:marRight w:val="0"/>
      <w:marTop w:val="0"/>
      <w:marBottom w:val="0"/>
      <w:divBdr>
        <w:top w:val="none" w:sz="0" w:space="0" w:color="auto"/>
        <w:left w:val="none" w:sz="0" w:space="0" w:color="auto"/>
        <w:bottom w:val="none" w:sz="0" w:space="0" w:color="auto"/>
        <w:right w:val="none" w:sz="0" w:space="0" w:color="auto"/>
      </w:divBdr>
    </w:div>
    <w:div w:id="1182233931">
      <w:bodyDiv w:val="1"/>
      <w:marLeft w:val="0"/>
      <w:marRight w:val="0"/>
      <w:marTop w:val="0"/>
      <w:marBottom w:val="0"/>
      <w:divBdr>
        <w:top w:val="none" w:sz="0" w:space="0" w:color="auto"/>
        <w:left w:val="none" w:sz="0" w:space="0" w:color="auto"/>
        <w:bottom w:val="none" w:sz="0" w:space="0" w:color="auto"/>
        <w:right w:val="none" w:sz="0" w:space="0" w:color="auto"/>
      </w:divBdr>
      <w:divsChild>
        <w:div w:id="1206259575">
          <w:marLeft w:val="0"/>
          <w:marRight w:val="0"/>
          <w:marTop w:val="0"/>
          <w:marBottom w:val="0"/>
          <w:divBdr>
            <w:top w:val="none" w:sz="0" w:space="0" w:color="auto"/>
            <w:left w:val="none" w:sz="0" w:space="0" w:color="auto"/>
            <w:bottom w:val="none" w:sz="0" w:space="0" w:color="auto"/>
            <w:right w:val="none" w:sz="0" w:space="0" w:color="auto"/>
          </w:divBdr>
          <w:divsChild>
            <w:div w:id="14924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34480">
      <w:bodyDiv w:val="1"/>
      <w:marLeft w:val="0"/>
      <w:marRight w:val="0"/>
      <w:marTop w:val="0"/>
      <w:marBottom w:val="0"/>
      <w:divBdr>
        <w:top w:val="none" w:sz="0" w:space="0" w:color="auto"/>
        <w:left w:val="none" w:sz="0" w:space="0" w:color="auto"/>
        <w:bottom w:val="none" w:sz="0" w:space="0" w:color="auto"/>
        <w:right w:val="none" w:sz="0" w:space="0" w:color="auto"/>
      </w:divBdr>
    </w:div>
    <w:div w:id="1278754577">
      <w:bodyDiv w:val="1"/>
      <w:marLeft w:val="0"/>
      <w:marRight w:val="0"/>
      <w:marTop w:val="0"/>
      <w:marBottom w:val="0"/>
      <w:divBdr>
        <w:top w:val="none" w:sz="0" w:space="0" w:color="auto"/>
        <w:left w:val="none" w:sz="0" w:space="0" w:color="auto"/>
        <w:bottom w:val="none" w:sz="0" w:space="0" w:color="auto"/>
        <w:right w:val="none" w:sz="0" w:space="0" w:color="auto"/>
      </w:divBdr>
    </w:div>
    <w:div w:id="1285648789">
      <w:bodyDiv w:val="1"/>
      <w:marLeft w:val="0"/>
      <w:marRight w:val="0"/>
      <w:marTop w:val="0"/>
      <w:marBottom w:val="0"/>
      <w:divBdr>
        <w:top w:val="none" w:sz="0" w:space="0" w:color="auto"/>
        <w:left w:val="none" w:sz="0" w:space="0" w:color="auto"/>
        <w:bottom w:val="none" w:sz="0" w:space="0" w:color="auto"/>
        <w:right w:val="none" w:sz="0" w:space="0" w:color="auto"/>
      </w:divBdr>
    </w:div>
    <w:div w:id="1318068071">
      <w:bodyDiv w:val="1"/>
      <w:marLeft w:val="0"/>
      <w:marRight w:val="0"/>
      <w:marTop w:val="0"/>
      <w:marBottom w:val="0"/>
      <w:divBdr>
        <w:top w:val="none" w:sz="0" w:space="0" w:color="auto"/>
        <w:left w:val="none" w:sz="0" w:space="0" w:color="auto"/>
        <w:bottom w:val="none" w:sz="0" w:space="0" w:color="auto"/>
        <w:right w:val="none" w:sz="0" w:space="0" w:color="auto"/>
      </w:divBdr>
    </w:div>
    <w:div w:id="1952978444">
      <w:bodyDiv w:val="1"/>
      <w:marLeft w:val="0"/>
      <w:marRight w:val="0"/>
      <w:marTop w:val="0"/>
      <w:marBottom w:val="0"/>
      <w:divBdr>
        <w:top w:val="none" w:sz="0" w:space="0" w:color="auto"/>
        <w:left w:val="none" w:sz="0" w:space="0" w:color="auto"/>
        <w:bottom w:val="none" w:sz="0" w:space="0" w:color="auto"/>
        <w:right w:val="none" w:sz="0" w:space="0" w:color="auto"/>
      </w:divBdr>
    </w:div>
    <w:div w:id="2005081096">
      <w:bodyDiv w:val="1"/>
      <w:marLeft w:val="0"/>
      <w:marRight w:val="0"/>
      <w:marTop w:val="0"/>
      <w:marBottom w:val="0"/>
      <w:divBdr>
        <w:top w:val="none" w:sz="0" w:space="0" w:color="auto"/>
        <w:left w:val="none" w:sz="0" w:space="0" w:color="auto"/>
        <w:bottom w:val="none" w:sz="0" w:space="0" w:color="auto"/>
        <w:right w:val="none" w:sz="0" w:space="0" w:color="auto"/>
      </w:divBdr>
    </w:div>
    <w:div w:id="2069719070">
      <w:bodyDiv w:val="1"/>
      <w:marLeft w:val="0"/>
      <w:marRight w:val="0"/>
      <w:marTop w:val="0"/>
      <w:marBottom w:val="0"/>
      <w:divBdr>
        <w:top w:val="none" w:sz="0" w:space="0" w:color="auto"/>
        <w:left w:val="none" w:sz="0" w:space="0" w:color="auto"/>
        <w:bottom w:val="none" w:sz="0" w:space="0" w:color="auto"/>
        <w:right w:val="none" w:sz="0" w:space="0" w:color="auto"/>
      </w:divBdr>
    </w:div>
    <w:div w:id="2087720356">
      <w:bodyDiv w:val="1"/>
      <w:marLeft w:val="0"/>
      <w:marRight w:val="0"/>
      <w:marTop w:val="0"/>
      <w:marBottom w:val="0"/>
      <w:divBdr>
        <w:top w:val="none" w:sz="0" w:space="0" w:color="auto"/>
        <w:left w:val="none" w:sz="0" w:space="0" w:color="auto"/>
        <w:bottom w:val="none" w:sz="0" w:space="0" w:color="auto"/>
        <w:right w:val="none" w:sz="0" w:space="0" w:color="auto"/>
      </w:divBdr>
    </w:div>
    <w:div w:id="2119786043">
      <w:bodyDiv w:val="1"/>
      <w:marLeft w:val="0"/>
      <w:marRight w:val="0"/>
      <w:marTop w:val="0"/>
      <w:marBottom w:val="0"/>
      <w:divBdr>
        <w:top w:val="none" w:sz="0" w:space="0" w:color="auto"/>
        <w:left w:val="none" w:sz="0" w:space="0" w:color="auto"/>
        <w:bottom w:val="none" w:sz="0" w:space="0" w:color="auto"/>
        <w:right w:val="none" w:sz="0" w:space="0" w:color="auto"/>
      </w:divBdr>
      <w:divsChild>
        <w:div w:id="1122727374">
          <w:marLeft w:val="0"/>
          <w:marRight w:val="0"/>
          <w:marTop w:val="0"/>
          <w:marBottom w:val="0"/>
          <w:divBdr>
            <w:top w:val="none" w:sz="0" w:space="0" w:color="auto"/>
            <w:left w:val="none" w:sz="0" w:space="0" w:color="auto"/>
            <w:bottom w:val="none" w:sz="0" w:space="0" w:color="auto"/>
            <w:right w:val="none" w:sz="0" w:space="0" w:color="auto"/>
          </w:divBdr>
          <w:divsChild>
            <w:div w:id="16760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20241001102@siswa.upsi.edu.m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zal@uinmybatusangkar.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miliyaniwahyuni@uinmybatusangkar.ac.id" TargetMode="External"/><Relationship Id="rId4" Type="http://schemas.openxmlformats.org/officeDocument/2006/relationships/settings" Target="settings.xml"/><Relationship Id="rId9" Type="http://schemas.openxmlformats.org/officeDocument/2006/relationships/hyperlink" Target="https://ejournal.uinfasbengkulu.ac.id/index.php/Al-Intaj/index" TargetMode="External"/><Relationship Id="rId14" Type="http://schemas.openxmlformats.org/officeDocument/2006/relationships/image" Target="media/image3.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62312-872E-412E-834E-28E39898E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21</Pages>
  <Words>54261</Words>
  <Characters>309292</Characters>
  <Application>Microsoft Office Word</Application>
  <DocSecurity>0</DocSecurity>
  <Lines>2577</Lines>
  <Paragraphs>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Elmiliyani Wahyuni</dc:creator>
  <cp:keywords/>
  <dc:description/>
  <cp:lastModifiedBy>Rizal Donsay</cp:lastModifiedBy>
  <cp:revision>48</cp:revision>
  <dcterms:created xsi:type="dcterms:W3CDTF">2025-08-16T07:04:00Z</dcterms:created>
  <dcterms:modified xsi:type="dcterms:W3CDTF">2026-02-24T12:05:00Z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e1e80f5f-2070-4678-ad36-078628befa74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 (in-text citations)</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adc84ee6-b917-393d-b401-5fe8f9653677</vt:lpwstr>
  </property>
  <property fmtid="{D5CDD505-2E9C-101B-9397-08002B2CF9AE}" pid="25" name="Mendeley Citation Style_1">
    <vt:lpwstr>http://www.zotero.org/styles/apa</vt:lpwstr>
  </property>
</Properties>
</file>