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F98D" w14:textId="77777777" w:rsidR="00C179AB" w:rsidRPr="00C179AB" w:rsidRDefault="00C179AB" w:rsidP="00C179AB">
      <w:pPr>
        <w:pStyle w:val="Title"/>
        <w:spacing w:after="480"/>
        <w:ind w:right="708"/>
        <w:rPr>
          <w:rStyle w:val="BookTitle"/>
          <w:b w:val="0"/>
          <w:bCs w:val="0"/>
          <w:smallCaps w:val="0"/>
          <w:spacing w:val="0"/>
          <w:sz w:val="32"/>
          <w:szCs w:val="32"/>
        </w:rPr>
      </w:pPr>
      <w:r w:rsidRPr="00C179AB">
        <w:rPr>
          <w:rStyle w:val="BookTitle"/>
          <w:b w:val="0"/>
          <w:bCs w:val="0"/>
          <w:smallCaps w:val="0"/>
          <w:spacing w:val="0"/>
          <w:sz w:val="32"/>
          <w:szCs w:val="32"/>
        </w:rPr>
        <w:t xml:space="preserve">Strategi Pengelolaan Berkelanjutan pada Danau Perkotaan                                                                                        (Situ Gintung, Kota Tangerang Selatan)  </w:t>
      </w:r>
    </w:p>
    <w:p w14:paraId="18B877EF" w14:textId="77777777" w:rsidR="00C179AB" w:rsidRDefault="00C179AB" w:rsidP="00C179AB">
      <w:pPr>
        <w:pStyle w:val="Title"/>
        <w:spacing w:after="0"/>
        <w:rPr>
          <w:rStyle w:val="BookTitle"/>
          <w:b w:val="0"/>
          <w:bCs w:val="0"/>
          <w:i/>
          <w:smallCaps w:val="0"/>
          <w:spacing w:val="0"/>
          <w:sz w:val="24"/>
        </w:rPr>
      </w:pPr>
      <w:r>
        <w:rPr>
          <w:rStyle w:val="BookTitle"/>
          <w:b w:val="0"/>
          <w:bCs w:val="0"/>
          <w:i/>
          <w:smallCaps w:val="0"/>
          <w:spacing w:val="0"/>
          <w:sz w:val="24"/>
        </w:rPr>
        <w:t>Sustainable Management Strategies in Urban Lake</w:t>
      </w:r>
    </w:p>
    <w:p w14:paraId="77DDB9E7" w14:textId="77777777" w:rsidR="00C179AB" w:rsidRPr="00167573" w:rsidRDefault="00C179AB" w:rsidP="00C179AB">
      <w:pPr>
        <w:pStyle w:val="Title"/>
        <w:spacing w:after="480"/>
        <w:rPr>
          <w:rStyle w:val="BookTitle"/>
          <w:b w:val="0"/>
          <w:bCs w:val="0"/>
          <w:i/>
          <w:smallCaps w:val="0"/>
          <w:spacing w:val="0"/>
          <w:sz w:val="24"/>
        </w:rPr>
      </w:pPr>
      <w:r>
        <w:rPr>
          <w:rStyle w:val="BookTitle"/>
          <w:b w:val="0"/>
          <w:bCs w:val="0"/>
          <w:i/>
          <w:smallCaps w:val="0"/>
          <w:spacing w:val="0"/>
          <w:sz w:val="24"/>
        </w:rPr>
        <w:t>(Situ Gintung, Kota Tangerang Selatan)</w:t>
      </w:r>
      <w:r w:rsidRPr="00167573">
        <w:rPr>
          <w:rStyle w:val="BookTitle"/>
          <w:b w:val="0"/>
          <w:bCs w:val="0"/>
          <w:i/>
          <w:smallCaps w:val="0"/>
          <w:spacing w:val="0"/>
          <w:sz w:val="24"/>
        </w:rPr>
        <w:t xml:space="preserve">  </w:t>
      </w:r>
    </w:p>
    <w:p w14:paraId="1031C7F6" w14:textId="77777777" w:rsidR="00C179AB" w:rsidRPr="00F551E8" w:rsidRDefault="00C179AB" w:rsidP="00C179AB">
      <w:pPr>
        <w:spacing w:after="0" w:line="240" w:lineRule="auto"/>
        <w:rPr>
          <w:rFonts w:ascii="Franklin Gothic Demi Cond" w:hAnsi="Franklin Gothic Demi Cond" w:cs="Arial"/>
          <w:sz w:val="26"/>
          <w:szCs w:val="26"/>
          <w:lang w:val="id-ID"/>
        </w:rPr>
      </w:pPr>
      <w:r>
        <w:rPr>
          <w:rFonts w:ascii="Franklin Gothic Demi Cond" w:hAnsi="Franklin Gothic Demi Cond" w:cs="Arial"/>
          <w:sz w:val="26"/>
          <w:szCs w:val="26"/>
          <w:lang w:val="id-ID"/>
        </w:rPr>
        <w:t>Sinta Ramadhania Putri Maresi</w:t>
      </w:r>
      <w:r>
        <w:rPr>
          <w:rStyle w:val="FootnoteReference"/>
          <w:rFonts w:ascii="Franklin Gothic Demi Cond" w:hAnsi="Franklin Gothic Demi Cond" w:cs="Arial"/>
          <w:sz w:val="26"/>
          <w:szCs w:val="26"/>
          <w:lang w:val="id-ID"/>
        </w:rPr>
        <w:footnoteReference w:id="1"/>
      </w:r>
      <w:r w:rsidRPr="00F551E8">
        <w:rPr>
          <w:rFonts w:ascii="Franklin Gothic Demi Cond" w:hAnsi="Franklin Gothic Demi Cond" w:cs="Arial"/>
          <w:sz w:val="26"/>
          <w:szCs w:val="26"/>
          <w:lang w:val="id-ID"/>
        </w:rPr>
        <w:t xml:space="preserve"> </w:t>
      </w:r>
    </w:p>
    <w:p w14:paraId="60D0D134" w14:textId="77777777" w:rsidR="00C179AB" w:rsidRPr="00F174E2" w:rsidRDefault="00C179AB" w:rsidP="00C179AB">
      <w:pPr>
        <w:pStyle w:val="Affiliation"/>
        <w:spacing w:after="0"/>
        <w:rPr>
          <w:rFonts w:ascii="Franklin Gothic Book" w:hAnsi="Franklin Gothic Book"/>
          <w:lang w:val="id-ID"/>
        </w:rPr>
      </w:pPr>
      <w:r>
        <w:rPr>
          <w:rFonts w:ascii="Franklin Gothic Book" w:hAnsi="Franklin Gothic Book"/>
          <w:lang w:val="id-ID"/>
        </w:rPr>
        <w:t>Pengolahan Limbah Industri Politeknik AKA Bogor</w:t>
      </w:r>
      <w:r w:rsidRPr="00910C27">
        <w:rPr>
          <w:rFonts w:ascii="Franklin Gothic Book" w:hAnsi="Franklin Gothic Book"/>
          <w:lang w:val="id-ID"/>
        </w:rPr>
        <w:t xml:space="preserve">, </w:t>
      </w:r>
      <w:r>
        <w:rPr>
          <w:rFonts w:ascii="Franklin Gothic Book" w:hAnsi="Franklin Gothic Book"/>
          <w:lang w:val="id-ID"/>
        </w:rPr>
        <w:t>Jawa Barat, Indonesia</w:t>
      </w:r>
      <w:r w:rsidRPr="00910C27">
        <w:rPr>
          <w:rFonts w:ascii="Franklin Gothic Book" w:hAnsi="Franklin Gothic Book"/>
          <w:lang w:val="id-ID"/>
        </w:rPr>
        <w:t xml:space="preserve"> </w:t>
      </w:r>
    </w:p>
    <w:p w14:paraId="45F69181" w14:textId="77777777" w:rsidR="00C179AB" w:rsidRPr="00F551E8" w:rsidRDefault="00C179AB" w:rsidP="00C179AB">
      <w:pPr>
        <w:spacing w:after="0" w:line="240" w:lineRule="auto"/>
        <w:rPr>
          <w:rFonts w:ascii="Franklin Gothic Demi Cond" w:hAnsi="Franklin Gothic Demi Cond" w:cs="Arial"/>
          <w:sz w:val="26"/>
          <w:szCs w:val="26"/>
          <w:lang w:val="id-ID"/>
        </w:rPr>
      </w:pPr>
    </w:p>
    <w:p w14:paraId="1F38E4FF" w14:textId="77777777" w:rsidR="00C179AB" w:rsidRPr="00F551E8" w:rsidRDefault="00C179AB" w:rsidP="00C179AB">
      <w:pPr>
        <w:spacing w:after="0" w:line="240" w:lineRule="auto"/>
        <w:rPr>
          <w:rFonts w:ascii="Franklin Gothic Demi Cond" w:hAnsi="Franklin Gothic Demi Cond" w:cs="Arial"/>
          <w:sz w:val="26"/>
          <w:szCs w:val="26"/>
          <w:lang w:val="id-ID"/>
        </w:rPr>
      </w:pPr>
      <w:r w:rsidRPr="00F174E2">
        <w:rPr>
          <w:rFonts w:ascii="Franklin Gothic Demi Cond" w:hAnsi="Franklin Gothic Demi Cond" w:cs="Arial"/>
          <w:b/>
          <w:bCs/>
          <w:sz w:val="26"/>
          <w:szCs w:val="26"/>
          <w:shd w:val="clear" w:color="auto" w:fill="FFFFFF"/>
        </w:rPr>
        <w:t>Tri Edhi Budhi Soesilo</w:t>
      </w:r>
      <w:r w:rsidRPr="00F174E2">
        <w:rPr>
          <w:rFonts w:ascii="Franklin Gothic Demi Cond" w:hAnsi="Franklin Gothic Demi Cond" w:cs="Arial"/>
          <w:b/>
          <w:bCs/>
          <w:sz w:val="26"/>
          <w:szCs w:val="26"/>
          <w:shd w:val="clear" w:color="auto" w:fill="FFFFFF"/>
          <w:vertAlign w:val="superscript"/>
        </w:rPr>
        <w:t>2</w:t>
      </w:r>
      <w:r w:rsidRPr="00F551E8">
        <w:rPr>
          <w:rFonts w:ascii="Franklin Gothic Demi Cond" w:hAnsi="Franklin Gothic Demi Cond" w:cs="Arial"/>
          <w:sz w:val="26"/>
          <w:szCs w:val="26"/>
          <w:lang w:val="id-ID"/>
        </w:rPr>
        <w:t xml:space="preserve"> </w:t>
      </w:r>
    </w:p>
    <w:p w14:paraId="64B5CA06" w14:textId="77777777" w:rsidR="00C179AB" w:rsidRDefault="00C179AB" w:rsidP="00C179AB">
      <w:pPr>
        <w:pStyle w:val="Affiliation"/>
        <w:spacing w:after="0"/>
        <w:rPr>
          <w:rFonts w:ascii="Arial" w:hAnsi="Arial" w:cs="Arial"/>
          <w:sz w:val="25"/>
          <w:szCs w:val="25"/>
          <w:shd w:val="clear" w:color="auto" w:fill="FFFFFF"/>
        </w:rPr>
      </w:pPr>
      <w:r w:rsidRPr="00F174E2">
        <w:rPr>
          <w:rFonts w:ascii="Franklin Gothic Book" w:hAnsi="Franklin Gothic Book" w:cs="Arial"/>
          <w:szCs w:val="20"/>
          <w:shd w:val="clear" w:color="auto" w:fill="FFFFFF"/>
        </w:rPr>
        <w:t>Sekolah Ilmu Lingkungan, Universitas Indonesia, Jakarta, Indonesia</w:t>
      </w:r>
      <w:r>
        <w:rPr>
          <w:rFonts w:ascii="Arial" w:hAnsi="Arial" w:cs="Arial"/>
          <w:sz w:val="25"/>
          <w:szCs w:val="25"/>
          <w:shd w:val="clear" w:color="auto" w:fill="FFFFFF"/>
        </w:rPr>
        <w:t xml:space="preserve"> </w:t>
      </w:r>
    </w:p>
    <w:p w14:paraId="2D143BA5" w14:textId="77777777" w:rsidR="00C179AB" w:rsidRPr="00F174E2" w:rsidRDefault="00C179AB" w:rsidP="00C179AB">
      <w:pPr>
        <w:spacing w:after="0"/>
        <w:rPr>
          <w:lang w:val="x-none" w:eastAsia="id-ID"/>
        </w:rPr>
      </w:pPr>
    </w:p>
    <w:p w14:paraId="7C40FF41" w14:textId="77777777" w:rsidR="00C179AB" w:rsidRPr="00F551E8" w:rsidRDefault="00C179AB" w:rsidP="00C179AB">
      <w:pPr>
        <w:spacing w:after="0" w:line="240" w:lineRule="auto"/>
        <w:rPr>
          <w:rFonts w:ascii="Franklin Gothic Demi Cond" w:hAnsi="Franklin Gothic Demi Cond" w:cs="Arial"/>
          <w:sz w:val="26"/>
          <w:szCs w:val="26"/>
          <w:lang w:val="id-ID"/>
        </w:rPr>
      </w:pPr>
      <w:r>
        <w:rPr>
          <w:rFonts w:ascii="Franklin Gothic Demi Cond" w:hAnsi="Franklin Gothic Demi Cond" w:cs="Arial"/>
          <w:b/>
          <w:bCs/>
          <w:sz w:val="26"/>
          <w:szCs w:val="26"/>
          <w:shd w:val="clear" w:color="auto" w:fill="FFFFFF"/>
        </w:rPr>
        <w:t>Ami Aminah Meutia</w:t>
      </w:r>
      <w:r>
        <w:rPr>
          <w:rFonts w:ascii="Franklin Gothic Demi Cond" w:hAnsi="Franklin Gothic Demi Cond" w:cs="Arial"/>
          <w:b/>
          <w:bCs/>
          <w:sz w:val="26"/>
          <w:szCs w:val="26"/>
          <w:shd w:val="clear" w:color="auto" w:fill="FFFFFF"/>
          <w:vertAlign w:val="superscript"/>
        </w:rPr>
        <w:t>3</w:t>
      </w:r>
      <w:r w:rsidRPr="00F551E8">
        <w:rPr>
          <w:rFonts w:ascii="Franklin Gothic Demi Cond" w:hAnsi="Franklin Gothic Demi Cond" w:cs="Arial"/>
          <w:sz w:val="26"/>
          <w:szCs w:val="26"/>
          <w:lang w:val="id-ID"/>
        </w:rPr>
        <w:t xml:space="preserve"> </w:t>
      </w:r>
    </w:p>
    <w:p w14:paraId="648D6A68" w14:textId="77777777" w:rsidR="00C179AB" w:rsidRPr="00F174E2" w:rsidRDefault="00C179AB" w:rsidP="00C179AB">
      <w:pPr>
        <w:shd w:val="clear" w:color="auto" w:fill="FFFFFF"/>
        <w:spacing w:after="0" w:line="240" w:lineRule="auto"/>
        <w:rPr>
          <w:rFonts w:ascii="Franklin Gothic Book" w:eastAsia="Times New Roman" w:hAnsi="Franklin Gothic Book" w:cs="Arial"/>
          <w:sz w:val="20"/>
          <w:szCs w:val="20"/>
          <w:lang w:val="en-AU" w:eastAsia="en-GB"/>
        </w:rPr>
      </w:pPr>
      <w:r w:rsidRPr="00F174E2">
        <w:rPr>
          <w:rFonts w:ascii="Franklin Gothic Book" w:eastAsia="Times New Roman" w:hAnsi="Franklin Gothic Book" w:cs="Arial"/>
          <w:sz w:val="20"/>
          <w:szCs w:val="20"/>
          <w:lang w:val="en-AU" w:eastAsia="en-GB"/>
        </w:rPr>
        <w:t>Center for Southeast Asian Studies, Kyoto University, Kyoto, Jepang</w:t>
      </w:r>
    </w:p>
    <w:p w14:paraId="2037F31F" w14:textId="77777777" w:rsidR="00C179AB" w:rsidRPr="00F551E8" w:rsidRDefault="00C179AB" w:rsidP="00C179AB">
      <w:pPr>
        <w:spacing w:after="0" w:line="240" w:lineRule="auto"/>
        <w:rPr>
          <w:lang w:val="id-ID" w:eastAsia="id-ID"/>
        </w:rPr>
      </w:pPr>
    </w:p>
    <w:p w14:paraId="1D76AFD9" w14:textId="77777777" w:rsidR="00C179AB" w:rsidRPr="007D60A4" w:rsidRDefault="00C179AB" w:rsidP="00C179AB">
      <w:pPr>
        <w:pStyle w:val="Abstract"/>
        <w:ind w:hanging="284"/>
        <w:rPr>
          <w:lang w:val="id-ID"/>
        </w:rPr>
      </w:pPr>
      <w:r w:rsidRPr="00304A2B">
        <w:rPr>
          <w:lang w:val="en-US"/>
        </w:rPr>
        <w:t>Artikel Masuk</w:t>
      </w:r>
      <w:r w:rsidRPr="00304A2B">
        <w:rPr>
          <w:lang w:val="en-US"/>
        </w:rPr>
        <w:tab/>
        <w:t xml:space="preserve">: </w:t>
      </w:r>
    </w:p>
    <w:p w14:paraId="6D44EB86" w14:textId="77777777" w:rsidR="00C179AB" w:rsidRPr="007D60A4" w:rsidRDefault="00C179AB" w:rsidP="00C179AB">
      <w:pPr>
        <w:pStyle w:val="Abstract"/>
        <w:ind w:hanging="284"/>
        <w:rPr>
          <w:lang w:val="id-ID"/>
        </w:rPr>
      </w:pPr>
      <w:r w:rsidRPr="00304A2B">
        <w:rPr>
          <w:lang w:val="en-US"/>
        </w:rPr>
        <w:t>Art</w:t>
      </w:r>
      <w:r>
        <w:rPr>
          <w:lang w:val="en-US"/>
        </w:rPr>
        <w:t>ikel Diterima</w:t>
      </w:r>
      <w:r>
        <w:rPr>
          <w:lang w:val="en-US"/>
        </w:rPr>
        <w:tab/>
        <w:t>:</w:t>
      </w:r>
    </w:p>
    <w:p w14:paraId="080C6FC4" w14:textId="77777777" w:rsidR="00C179AB" w:rsidRPr="007D60A4" w:rsidRDefault="00C179AB" w:rsidP="00C179AB">
      <w:pPr>
        <w:pStyle w:val="Abstract"/>
        <w:ind w:hanging="284"/>
        <w:rPr>
          <w:lang w:val="id-ID"/>
        </w:rPr>
      </w:pPr>
      <w:r>
        <w:rPr>
          <w:lang w:val="en-US"/>
        </w:rPr>
        <w:t>Tersedia Online</w:t>
      </w:r>
      <w:r>
        <w:rPr>
          <w:lang w:val="en-US"/>
        </w:rPr>
        <w:tab/>
        <w:t xml:space="preserve">: </w:t>
      </w:r>
    </w:p>
    <w:p w14:paraId="60285DE2" w14:textId="77777777" w:rsidR="00C179AB" w:rsidRPr="00C64593" w:rsidRDefault="00C179AB" w:rsidP="00C179AB">
      <w:pPr>
        <w:spacing w:line="360" w:lineRule="auto"/>
        <w:rPr>
          <w:lang w:val="id-ID" w:eastAsia="id-ID"/>
        </w:rPr>
      </w:pPr>
    </w:p>
    <w:p w14:paraId="07A6A356" w14:textId="77777777" w:rsidR="00C179AB" w:rsidRPr="00F174E2" w:rsidRDefault="00C179AB" w:rsidP="00C179AB">
      <w:pPr>
        <w:spacing w:after="0" w:line="240" w:lineRule="auto"/>
        <w:ind w:left="284"/>
        <w:jc w:val="both"/>
        <w:rPr>
          <w:rFonts w:ascii="Amasis MT" w:hAnsi="Amasis MT"/>
          <w:b/>
          <w:bCs/>
          <w:sz w:val="20"/>
          <w:szCs w:val="20"/>
          <w:lang w:val="id-ID" w:eastAsia="en-GB"/>
        </w:rPr>
      </w:pPr>
      <w:bookmarkStart w:id="0" w:name="_Abstrak:_Abstrak_merupakan"/>
      <w:bookmarkEnd w:id="0"/>
      <w:r w:rsidRPr="00F174E2">
        <w:rPr>
          <w:rFonts w:ascii="Amasis MT" w:hAnsi="Amasis MT"/>
          <w:b/>
          <w:bCs/>
          <w:sz w:val="20"/>
          <w:szCs w:val="20"/>
          <w:lang w:val="id-ID" w:eastAsia="en-GB"/>
        </w:rPr>
        <w:t xml:space="preserve">Abstrak: </w:t>
      </w:r>
    </w:p>
    <w:p w14:paraId="1ED4D3DD" w14:textId="77777777" w:rsidR="00C179AB" w:rsidRDefault="00C179AB" w:rsidP="00C179AB">
      <w:pPr>
        <w:spacing w:after="0" w:line="240" w:lineRule="auto"/>
        <w:ind w:left="284"/>
        <w:jc w:val="both"/>
        <w:rPr>
          <w:rFonts w:ascii="Amasis MT Pro" w:hAnsi="Amasis MT Pro"/>
          <w:sz w:val="20"/>
          <w:szCs w:val="20"/>
        </w:rPr>
      </w:pPr>
      <w:r w:rsidRPr="007F6195">
        <w:rPr>
          <w:rFonts w:ascii="Amasis MT Pro" w:hAnsi="Amasis MT Pro"/>
          <w:sz w:val="20"/>
          <w:szCs w:val="20"/>
          <w:lang w:val="id-ID"/>
        </w:rPr>
        <w:t xml:space="preserve">Situ Gintung, Kota Tangerang Selatan menjadi salah satu danau perkotaan </w:t>
      </w:r>
      <w:r>
        <w:rPr>
          <w:rFonts w:ascii="Amasis MT Pro" w:hAnsi="Amasis MT Pro"/>
          <w:sz w:val="20"/>
          <w:szCs w:val="20"/>
          <w:lang w:val="id-ID"/>
        </w:rPr>
        <w:t xml:space="preserve">(situ) </w:t>
      </w:r>
      <w:r w:rsidRPr="007F6195">
        <w:rPr>
          <w:rFonts w:ascii="Amasis MT Pro" w:hAnsi="Amasis MT Pro"/>
          <w:sz w:val="20"/>
          <w:szCs w:val="20"/>
          <w:lang w:val="id-ID"/>
        </w:rPr>
        <w:t xml:space="preserve">yang wilayahnya diarahkan menjadi wisata alam dan rekreasi. Hal ini sesuai dengan </w:t>
      </w:r>
      <w:r w:rsidRPr="007F6195">
        <w:rPr>
          <w:rFonts w:ascii="Amasis MT Pro" w:hAnsi="Amasis MT Pro"/>
          <w:sz w:val="20"/>
          <w:szCs w:val="20"/>
        </w:rPr>
        <w:t xml:space="preserve">Peraturan Daerah Kota Tangerang Selatan Nomor 15 Tahun 2011 Tentang Rencana Tata Ruang Wilayah Kota Tangerang Selatan Tahun 2011-2031. </w:t>
      </w:r>
      <w:r w:rsidRPr="007F6195">
        <w:rPr>
          <w:rFonts w:ascii="Amasis MT Pro" w:hAnsi="Amasis MT Pro"/>
          <w:sz w:val="20"/>
          <w:szCs w:val="20"/>
          <w:lang w:val="id-ID"/>
        </w:rPr>
        <w:t xml:space="preserve">Multiguna ekosistem yang ada pada situ ini </w:t>
      </w:r>
      <w:r>
        <w:rPr>
          <w:rFonts w:ascii="Amasis MT Pro" w:hAnsi="Amasis MT Pro"/>
          <w:sz w:val="20"/>
          <w:szCs w:val="20"/>
        </w:rPr>
        <w:t xml:space="preserve">perlu suatu </w:t>
      </w:r>
      <w:r w:rsidRPr="007F6195">
        <w:rPr>
          <w:rFonts w:ascii="Amasis MT Pro" w:hAnsi="Amasis MT Pro"/>
          <w:sz w:val="20"/>
          <w:szCs w:val="20"/>
          <w:lang w:val="id-ID"/>
        </w:rPr>
        <w:t xml:space="preserve">sistem </w:t>
      </w:r>
      <w:r>
        <w:rPr>
          <w:rFonts w:ascii="Amasis MT Pro" w:hAnsi="Amasis MT Pro"/>
          <w:sz w:val="20"/>
          <w:szCs w:val="20"/>
          <w:lang w:val="id-ID"/>
        </w:rPr>
        <w:t xml:space="preserve">dalam </w:t>
      </w:r>
      <w:r w:rsidRPr="007F6195">
        <w:rPr>
          <w:rFonts w:ascii="Amasis MT Pro" w:hAnsi="Amasis MT Pro"/>
          <w:sz w:val="20"/>
          <w:szCs w:val="20"/>
          <w:lang w:val="id-ID"/>
        </w:rPr>
        <w:t>pengelolaan</w:t>
      </w:r>
      <w:r>
        <w:rPr>
          <w:rFonts w:ascii="Amasis MT Pro" w:hAnsi="Amasis MT Pro"/>
          <w:sz w:val="20"/>
          <w:szCs w:val="20"/>
          <w:lang w:val="id-ID"/>
        </w:rPr>
        <w:t>nya, sehingga dapat</w:t>
      </w:r>
      <w:r w:rsidRPr="007F6195">
        <w:rPr>
          <w:rFonts w:ascii="Amasis MT Pro" w:hAnsi="Amasis MT Pro"/>
          <w:sz w:val="20"/>
          <w:szCs w:val="20"/>
          <w:lang w:val="id-ID"/>
        </w:rPr>
        <w:t xml:space="preserve"> memenuhi </w:t>
      </w:r>
      <w:r>
        <w:rPr>
          <w:rFonts w:ascii="Amasis MT Pro" w:hAnsi="Amasis MT Pro"/>
          <w:sz w:val="20"/>
          <w:szCs w:val="20"/>
          <w:lang w:val="id-ID"/>
        </w:rPr>
        <w:t xml:space="preserve">fungsi kelestarian ekosistem, </w:t>
      </w:r>
      <w:r w:rsidRPr="007F6195">
        <w:rPr>
          <w:rFonts w:ascii="Amasis MT Pro" w:hAnsi="Amasis MT Pro"/>
          <w:sz w:val="20"/>
          <w:szCs w:val="20"/>
          <w:lang w:val="id-ID"/>
        </w:rPr>
        <w:t xml:space="preserve">kaidah tata ruang, regulasi dan kelembagaan yang jelas. Tujuan penelitian ini adalah menyusun strategi yang tepat dalam rangka mewujudkan pengelolaan danau perkotaan yang berkelanjutan pada Situ Gintung, Kota Tangerang Selatan. Metode </w:t>
      </w:r>
      <w:r>
        <w:rPr>
          <w:rFonts w:ascii="Amasis MT Pro" w:hAnsi="Amasis MT Pro"/>
          <w:sz w:val="20"/>
          <w:szCs w:val="20"/>
          <w:lang w:val="id-ID"/>
        </w:rPr>
        <w:t xml:space="preserve">penelitian </w:t>
      </w:r>
      <w:r w:rsidRPr="007F6195">
        <w:rPr>
          <w:rFonts w:ascii="Amasis MT Pro" w:hAnsi="Amasis MT Pro"/>
          <w:sz w:val="20"/>
          <w:szCs w:val="20"/>
          <w:lang w:val="id-ID"/>
        </w:rPr>
        <w:t xml:space="preserve">yang digunakan adalah metode kualitatif </w:t>
      </w:r>
      <w:r>
        <w:rPr>
          <w:rFonts w:ascii="Amasis MT Pro" w:hAnsi="Amasis MT Pro"/>
          <w:sz w:val="20"/>
          <w:szCs w:val="20"/>
          <w:lang w:val="id-ID"/>
        </w:rPr>
        <w:t>dengan</w:t>
      </w:r>
      <w:r w:rsidRPr="007F6195">
        <w:rPr>
          <w:rFonts w:ascii="Amasis MT Pro" w:hAnsi="Amasis MT Pro"/>
          <w:sz w:val="20"/>
          <w:szCs w:val="20"/>
          <w:lang w:val="id-ID"/>
        </w:rPr>
        <w:t xml:space="preserve"> data primer melalui kuisioner</w:t>
      </w:r>
      <w:r>
        <w:rPr>
          <w:rFonts w:ascii="Amasis MT Pro" w:hAnsi="Amasis MT Pro"/>
          <w:sz w:val="20"/>
          <w:szCs w:val="20"/>
          <w:lang w:val="id-ID"/>
        </w:rPr>
        <w:t>. Kuisioner melibatkan</w:t>
      </w:r>
      <w:r w:rsidRPr="007F6195">
        <w:rPr>
          <w:rFonts w:ascii="Amasis MT Pro" w:hAnsi="Amasis MT Pro"/>
          <w:sz w:val="20"/>
          <w:szCs w:val="20"/>
          <w:lang w:val="id-ID"/>
        </w:rPr>
        <w:t xml:space="preserve"> </w:t>
      </w:r>
      <w:r>
        <w:rPr>
          <w:rFonts w:ascii="Amasis MT Pro" w:hAnsi="Amasis MT Pro"/>
          <w:sz w:val="20"/>
          <w:szCs w:val="20"/>
          <w:lang w:val="id-ID"/>
        </w:rPr>
        <w:t xml:space="preserve">pakar </w:t>
      </w:r>
      <w:r w:rsidRPr="007F6195">
        <w:rPr>
          <w:rFonts w:ascii="Amasis MT Pro" w:hAnsi="Amasis MT Pro"/>
          <w:sz w:val="20"/>
          <w:szCs w:val="20"/>
        </w:rPr>
        <w:t>ahli</w:t>
      </w:r>
      <w:r w:rsidRPr="007F6195">
        <w:rPr>
          <w:rFonts w:ascii="Amasis MT Pro" w:hAnsi="Amasis MT Pro"/>
          <w:sz w:val="20"/>
          <w:szCs w:val="20"/>
          <w:lang w:val="id-ID"/>
        </w:rPr>
        <w:t xml:space="preserve"> </w:t>
      </w:r>
      <w:r w:rsidRPr="007F6195">
        <w:rPr>
          <w:rFonts w:ascii="Amasis MT Pro" w:hAnsi="Amasis MT Pro"/>
          <w:sz w:val="20"/>
          <w:szCs w:val="20"/>
        </w:rPr>
        <w:t xml:space="preserve">atau </w:t>
      </w:r>
      <w:r>
        <w:rPr>
          <w:rFonts w:ascii="Amasis MT Pro" w:hAnsi="Amasis MT Pro"/>
          <w:sz w:val="20"/>
          <w:szCs w:val="20"/>
        </w:rPr>
        <w:t xml:space="preserve">yang </w:t>
      </w:r>
      <w:r w:rsidRPr="007F6195">
        <w:rPr>
          <w:rFonts w:ascii="Amasis MT Pro" w:hAnsi="Amasis MT Pro"/>
          <w:sz w:val="20"/>
          <w:szCs w:val="20"/>
        </w:rPr>
        <w:t xml:space="preserve">memiliki fokus </w:t>
      </w:r>
      <w:r>
        <w:rPr>
          <w:rFonts w:ascii="Amasis MT Pro" w:hAnsi="Amasis MT Pro"/>
          <w:sz w:val="20"/>
          <w:szCs w:val="20"/>
        </w:rPr>
        <w:t>penelitian</w:t>
      </w:r>
      <w:r w:rsidRPr="007F6195">
        <w:rPr>
          <w:rFonts w:ascii="Amasis MT Pro" w:hAnsi="Amasis MT Pro"/>
          <w:sz w:val="20"/>
          <w:szCs w:val="20"/>
        </w:rPr>
        <w:t xml:space="preserve"> terkait situ</w:t>
      </w:r>
      <w:r w:rsidRPr="007F6195">
        <w:rPr>
          <w:rFonts w:ascii="Amasis MT Pro" w:hAnsi="Amasis MT Pro"/>
          <w:sz w:val="20"/>
          <w:szCs w:val="20"/>
          <w:lang w:val="id-ID"/>
        </w:rPr>
        <w:t xml:space="preserve">. Kuisioner digunakan untuk menentukan </w:t>
      </w:r>
      <w:r>
        <w:rPr>
          <w:rFonts w:ascii="Amasis MT Pro" w:hAnsi="Amasis MT Pro"/>
          <w:sz w:val="20"/>
          <w:szCs w:val="20"/>
          <w:lang w:val="id-ID"/>
        </w:rPr>
        <w:t xml:space="preserve">tingkat </w:t>
      </w:r>
      <w:r w:rsidRPr="007F6195">
        <w:rPr>
          <w:rFonts w:ascii="Amasis MT Pro" w:eastAsia="Times New Roman" w:hAnsi="Amasis MT Pro"/>
          <w:sz w:val="20"/>
          <w:szCs w:val="20"/>
          <w:lang w:eastAsia="en-ID"/>
        </w:rPr>
        <w:t xml:space="preserve">kekuatan, kelemahan, peluang dan ancaman yang dimiliki </w:t>
      </w:r>
      <w:r>
        <w:rPr>
          <w:rFonts w:ascii="Amasis MT Pro" w:eastAsia="Times New Roman" w:hAnsi="Amasis MT Pro"/>
          <w:sz w:val="20"/>
          <w:szCs w:val="20"/>
          <w:lang w:eastAsia="en-ID"/>
        </w:rPr>
        <w:t>serta</w:t>
      </w:r>
      <w:r w:rsidRPr="007F6195">
        <w:rPr>
          <w:rFonts w:ascii="Amasis MT Pro" w:eastAsia="Times New Roman" w:hAnsi="Amasis MT Pro"/>
          <w:sz w:val="20"/>
          <w:szCs w:val="20"/>
          <w:lang w:eastAsia="en-ID"/>
        </w:rPr>
        <w:t xml:space="preserve"> tingkat kepentingannya</w:t>
      </w:r>
      <w:r w:rsidRPr="007F6195">
        <w:rPr>
          <w:rFonts w:ascii="Amasis MT Pro" w:hAnsi="Amasis MT Pro"/>
          <w:sz w:val="20"/>
          <w:szCs w:val="20"/>
          <w:lang w:val="id-ID"/>
        </w:rPr>
        <w:t xml:space="preserve">. Berdasarkan hasil analisis SWOT ditemukan bahwa </w:t>
      </w:r>
      <w:r w:rsidRPr="007F6195">
        <w:rPr>
          <w:rFonts w:ascii="Amasis MT Pro" w:hAnsi="Amasis MT Pro"/>
          <w:sz w:val="20"/>
          <w:szCs w:val="20"/>
        </w:rPr>
        <w:t xml:space="preserve">strategi berada di kuadran I, yaitu strategi kekuatan-peluang atau </w:t>
      </w:r>
      <w:r w:rsidRPr="007F6195">
        <w:rPr>
          <w:rFonts w:ascii="Amasis MT Pro" w:hAnsi="Amasis MT Pro"/>
          <w:i/>
          <w:sz w:val="20"/>
          <w:szCs w:val="20"/>
        </w:rPr>
        <w:t>strengths</w:t>
      </w:r>
      <w:r w:rsidRPr="007F6195">
        <w:rPr>
          <w:rFonts w:ascii="Amasis MT Pro" w:hAnsi="Amasis MT Pro"/>
          <w:sz w:val="20"/>
          <w:szCs w:val="20"/>
        </w:rPr>
        <w:t>-</w:t>
      </w:r>
      <w:r w:rsidRPr="007F6195">
        <w:rPr>
          <w:rFonts w:ascii="Amasis MT Pro" w:hAnsi="Amasis MT Pro"/>
          <w:i/>
          <w:sz w:val="20"/>
          <w:szCs w:val="20"/>
        </w:rPr>
        <w:t>opportunities</w:t>
      </w:r>
      <w:r w:rsidRPr="007F6195">
        <w:rPr>
          <w:rFonts w:ascii="Amasis MT Pro" w:hAnsi="Amasis MT Pro"/>
          <w:sz w:val="20"/>
          <w:szCs w:val="20"/>
        </w:rPr>
        <w:t xml:space="preserve"> (SO). Strategi SO yang dirumuskan yaitu pemerintah perlu menyinergikan peraturan tentang pengelolaan situ dan sempadan situ agar seluruh pihak berwenang memahami dengan baik tentang pentingnya fungsi situ dan menjaga kebersihannya. </w:t>
      </w:r>
      <w:r w:rsidRPr="007F6195">
        <w:rPr>
          <w:rFonts w:ascii="Amasis MT Pro" w:hAnsi="Amasis MT Pro"/>
          <w:sz w:val="20"/>
          <w:szCs w:val="20"/>
          <w:lang w:val="id-ID"/>
        </w:rPr>
        <w:t xml:space="preserve">Pihak berwenang </w:t>
      </w:r>
      <w:r w:rsidRPr="007F6195">
        <w:rPr>
          <w:rFonts w:ascii="Amasis MT Pro" w:hAnsi="Amasis MT Pro"/>
          <w:sz w:val="20"/>
          <w:szCs w:val="20"/>
        </w:rPr>
        <w:t xml:space="preserve">harus </w:t>
      </w:r>
      <w:r w:rsidRPr="007F6195">
        <w:rPr>
          <w:rFonts w:ascii="Amasis MT Pro" w:hAnsi="Amasis MT Pro"/>
          <w:sz w:val="20"/>
          <w:szCs w:val="20"/>
          <w:lang w:val="id-ID"/>
        </w:rPr>
        <w:t xml:space="preserve">mengutamakan pemulihan kualitas air, sehingga </w:t>
      </w:r>
      <w:r w:rsidRPr="007F6195">
        <w:rPr>
          <w:rFonts w:ascii="Amasis MT Pro" w:hAnsi="Amasis MT Pro"/>
          <w:sz w:val="20"/>
          <w:szCs w:val="20"/>
        </w:rPr>
        <w:t>setelah kualitas air situ pulih melalui proses pemurnian diri secara alami, pemerintah daerah dapat memulai proses revitalisasi Situ Gintung sebagai tempat wisata alam dan rekreasi. Revitalisasi tersebut tentunya tidak boleh memperburuk kualitas air Situ Gintung dan ekosistem penunjangnya.</w:t>
      </w:r>
    </w:p>
    <w:p w14:paraId="65D092E9" w14:textId="77777777" w:rsidR="00C179AB" w:rsidRDefault="00C179AB" w:rsidP="00C179AB">
      <w:pPr>
        <w:spacing w:after="0" w:line="240" w:lineRule="auto"/>
        <w:ind w:left="284"/>
        <w:jc w:val="both"/>
        <w:rPr>
          <w:rFonts w:ascii="Amasis MT Pro" w:hAnsi="Amasis MT Pro"/>
          <w:sz w:val="20"/>
          <w:szCs w:val="20"/>
        </w:rPr>
      </w:pPr>
    </w:p>
    <w:p w14:paraId="0DA0D561" w14:textId="77777777" w:rsidR="00C179AB" w:rsidRDefault="00C179AB" w:rsidP="00C179AB">
      <w:pPr>
        <w:spacing w:after="0" w:line="240" w:lineRule="auto"/>
        <w:ind w:left="284"/>
        <w:jc w:val="both"/>
        <w:rPr>
          <w:rFonts w:ascii="Amasis MT Pro" w:hAnsi="Amasis MT Pro"/>
          <w:sz w:val="20"/>
          <w:szCs w:val="20"/>
        </w:rPr>
      </w:pPr>
      <w:r>
        <w:rPr>
          <w:rFonts w:ascii="Amasis MT Pro" w:hAnsi="Amasis MT Pro"/>
          <w:sz w:val="20"/>
          <w:szCs w:val="20"/>
        </w:rPr>
        <w:t>Kata Kunci: analisis SWOT, danau perkotaan, kualitas air</w:t>
      </w:r>
      <w:r>
        <w:rPr>
          <w:rFonts w:ascii="Amasis MT Pro" w:hAnsi="Amasis MT Pro"/>
          <w:sz w:val="20"/>
          <w:szCs w:val="20"/>
          <w:lang w:val="id-ID"/>
        </w:rPr>
        <w:t xml:space="preserve">, </w:t>
      </w:r>
      <w:r>
        <w:rPr>
          <w:rFonts w:ascii="Amasis MT Pro" w:hAnsi="Amasis MT Pro"/>
          <w:sz w:val="20"/>
          <w:szCs w:val="20"/>
        </w:rPr>
        <w:t>pengelolaan danau berkelanjutan</w:t>
      </w:r>
    </w:p>
    <w:p w14:paraId="6E26B0D1" w14:textId="77777777" w:rsidR="00C179AB" w:rsidRDefault="00C179AB" w:rsidP="00C179AB">
      <w:pPr>
        <w:spacing w:after="0" w:line="240" w:lineRule="auto"/>
        <w:ind w:left="284"/>
        <w:jc w:val="both"/>
        <w:rPr>
          <w:rFonts w:ascii="Amasis MT Pro" w:hAnsi="Amasis MT Pro"/>
          <w:sz w:val="20"/>
          <w:szCs w:val="20"/>
          <w:lang w:val="id-ID"/>
        </w:rPr>
      </w:pPr>
    </w:p>
    <w:p w14:paraId="5D5A462C" w14:textId="77777777" w:rsidR="00C179AB" w:rsidRPr="007F6195" w:rsidRDefault="00C179AB" w:rsidP="00C179AB">
      <w:pPr>
        <w:spacing w:after="0" w:line="240" w:lineRule="auto"/>
        <w:ind w:left="284"/>
        <w:jc w:val="both"/>
        <w:rPr>
          <w:rFonts w:ascii="Amasis MT Pro" w:hAnsi="Amasis MT Pro"/>
          <w:sz w:val="20"/>
          <w:szCs w:val="20"/>
          <w:lang w:val="id-ID"/>
        </w:rPr>
      </w:pPr>
    </w:p>
    <w:p w14:paraId="6B42F6C0" w14:textId="77777777" w:rsidR="00C179AB" w:rsidRDefault="00C179AB" w:rsidP="00C179AB">
      <w:pPr>
        <w:pStyle w:val="Abstract"/>
        <w:spacing w:after="120"/>
        <w:rPr>
          <w:b/>
          <w:i/>
          <w:lang w:val="id-ID" w:eastAsia="en-GB"/>
        </w:rPr>
      </w:pPr>
      <w:r w:rsidRPr="00F551E8">
        <w:rPr>
          <w:b/>
          <w:i/>
          <w:lang w:val="id-ID" w:eastAsia="en-GB"/>
        </w:rPr>
        <w:lastRenderedPageBreak/>
        <w:t xml:space="preserve">Abstract: </w:t>
      </w:r>
    </w:p>
    <w:p w14:paraId="03010BC1" w14:textId="77777777" w:rsidR="00C179AB" w:rsidRDefault="00C179AB" w:rsidP="00C179AB">
      <w:pPr>
        <w:tabs>
          <w:tab w:val="left" w:pos="6949"/>
        </w:tabs>
        <w:spacing w:after="0" w:line="240" w:lineRule="auto"/>
        <w:ind w:left="284" w:right="283"/>
        <w:jc w:val="both"/>
        <w:rPr>
          <w:rFonts w:ascii="Amasis MT" w:eastAsia="Times New Roman" w:hAnsi="Amasis MT"/>
          <w:bCs/>
          <w:i/>
          <w:iCs/>
          <w:sz w:val="20"/>
          <w:szCs w:val="20"/>
          <w:lang w:val="id-ID" w:eastAsia="en-GB"/>
        </w:rPr>
      </w:pPr>
      <w:r w:rsidRPr="00713A2D">
        <w:rPr>
          <w:rFonts w:ascii="Amasis MT" w:eastAsia="Times New Roman" w:hAnsi="Amasis MT"/>
          <w:bCs/>
          <w:i/>
          <w:iCs/>
          <w:sz w:val="20"/>
          <w:szCs w:val="20"/>
          <w:lang w:val="id-ID" w:eastAsia="en-GB"/>
        </w:rPr>
        <w:t xml:space="preserve">Situ Gintung, </w:t>
      </w:r>
      <w:r>
        <w:rPr>
          <w:rFonts w:ascii="Amasis MT" w:eastAsia="Times New Roman" w:hAnsi="Amasis MT"/>
          <w:bCs/>
          <w:i/>
          <w:iCs/>
          <w:sz w:val="20"/>
          <w:szCs w:val="20"/>
          <w:lang w:val="id-ID" w:eastAsia="en-GB"/>
        </w:rPr>
        <w:t>Kota Tangerang Selatan</w:t>
      </w:r>
      <w:r w:rsidRPr="00713A2D">
        <w:rPr>
          <w:rFonts w:ascii="Amasis MT" w:eastAsia="Times New Roman" w:hAnsi="Amasis MT"/>
          <w:bCs/>
          <w:i/>
          <w:iCs/>
          <w:sz w:val="20"/>
          <w:szCs w:val="20"/>
          <w:lang w:val="id-ID" w:eastAsia="en-GB"/>
        </w:rPr>
        <w:t xml:space="preserve"> is one of the urban lakes (situ) whose area is directed towards natural tourism and recreation. This is in accordance with </w:t>
      </w:r>
      <w:r>
        <w:rPr>
          <w:rFonts w:ascii="Amasis MT" w:eastAsia="Times New Roman" w:hAnsi="Amasis MT"/>
          <w:bCs/>
          <w:i/>
          <w:iCs/>
          <w:sz w:val="20"/>
          <w:szCs w:val="20"/>
          <w:lang w:val="id-ID" w:eastAsia="en-GB"/>
        </w:rPr>
        <w:t>Kota Tangerang Selatan</w:t>
      </w:r>
      <w:r w:rsidRPr="00713A2D">
        <w:rPr>
          <w:rFonts w:ascii="Amasis MT" w:eastAsia="Times New Roman" w:hAnsi="Amasis MT"/>
          <w:bCs/>
          <w:i/>
          <w:iCs/>
          <w:sz w:val="20"/>
          <w:szCs w:val="20"/>
          <w:lang w:val="id-ID" w:eastAsia="en-GB"/>
        </w:rPr>
        <w:t xml:space="preserve"> Regional Regulation Number 15 of 2011 concerning </w:t>
      </w:r>
      <w:r>
        <w:rPr>
          <w:rFonts w:ascii="Amasis MT" w:eastAsia="Times New Roman" w:hAnsi="Amasis MT"/>
          <w:bCs/>
          <w:i/>
          <w:iCs/>
          <w:sz w:val="20"/>
          <w:szCs w:val="20"/>
          <w:lang w:val="id-ID" w:eastAsia="en-GB"/>
        </w:rPr>
        <w:t>Kota Tangerang Selatan</w:t>
      </w:r>
      <w:r w:rsidRPr="00713A2D">
        <w:rPr>
          <w:rFonts w:ascii="Amasis MT" w:eastAsia="Times New Roman" w:hAnsi="Amasis MT"/>
          <w:bCs/>
          <w:i/>
          <w:iCs/>
          <w:sz w:val="20"/>
          <w:szCs w:val="20"/>
          <w:lang w:val="id-ID" w:eastAsia="en-GB"/>
        </w:rPr>
        <w:t xml:space="preserve"> Regional Spatial Planning for 2011-2031. The multi-purpose ecosystem that exists requires a system in its management, so that it can fulfill the function of ecosystem sustainability, clear spatial rules, regulations and institutions. The aim of this research is to develop appropriate strategies to realize sustainable urban lake management in Situ Gintung, </w:t>
      </w:r>
      <w:r>
        <w:rPr>
          <w:rFonts w:ascii="Amasis MT" w:eastAsia="Times New Roman" w:hAnsi="Amasis MT"/>
          <w:bCs/>
          <w:i/>
          <w:iCs/>
          <w:sz w:val="20"/>
          <w:szCs w:val="20"/>
          <w:lang w:val="id-ID" w:eastAsia="en-GB"/>
        </w:rPr>
        <w:t>Kota Tangerang Selatan</w:t>
      </w:r>
      <w:r w:rsidRPr="00713A2D">
        <w:rPr>
          <w:rFonts w:ascii="Amasis MT" w:eastAsia="Times New Roman" w:hAnsi="Amasis MT"/>
          <w:bCs/>
          <w:i/>
          <w:iCs/>
          <w:sz w:val="20"/>
          <w:szCs w:val="20"/>
          <w:lang w:val="id-ID" w:eastAsia="en-GB"/>
        </w:rPr>
        <w:t>. The research method used a qualitative method with primary data through questionnaires. The questionnaire involves experts who have a research focus related to this. Questionnaires are used to determine the level of strengths, weaknesses, opportunities and threats they have and their level of importance. Based on the results of the SWOT analysis, it was found that the strategy was in quadrant I</w:t>
      </w:r>
      <w:r>
        <w:rPr>
          <w:rFonts w:ascii="Amasis MT" w:eastAsia="Times New Roman" w:hAnsi="Amasis MT"/>
          <w:bCs/>
          <w:i/>
          <w:iCs/>
          <w:sz w:val="20"/>
          <w:szCs w:val="20"/>
          <w:lang w:val="id-ID" w:eastAsia="en-GB"/>
        </w:rPr>
        <w:t xml:space="preserve"> is </w:t>
      </w:r>
      <w:r w:rsidRPr="00713A2D">
        <w:rPr>
          <w:rFonts w:ascii="Amasis MT" w:eastAsia="Times New Roman" w:hAnsi="Amasis MT"/>
          <w:bCs/>
          <w:i/>
          <w:iCs/>
          <w:sz w:val="20"/>
          <w:szCs w:val="20"/>
          <w:lang w:val="id-ID" w:eastAsia="en-GB"/>
        </w:rPr>
        <w:t xml:space="preserve">strengths-opportunities (SO) strategy. The SO strategy formulated is that the government needs to synergize regulations regarding </w:t>
      </w:r>
      <w:r>
        <w:rPr>
          <w:rFonts w:ascii="Amasis MT" w:eastAsia="Times New Roman" w:hAnsi="Amasis MT"/>
          <w:bCs/>
          <w:i/>
          <w:iCs/>
          <w:sz w:val="20"/>
          <w:szCs w:val="20"/>
          <w:lang w:val="id-ID" w:eastAsia="en-GB"/>
        </w:rPr>
        <w:t>situ</w:t>
      </w:r>
      <w:r w:rsidRPr="00713A2D">
        <w:rPr>
          <w:rFonts w:ascii="Amasis MT" w:eastAsia="Times New Roman" w:hAnsi="Amasis MT"/>
          <w:bCs/>
          <w:i/>
          <w:iCs/>
          <w:sz w:val="20"/>
          <w:szCs w:val="20"/>
          <w:lang w:val="id-ID" w:eastAsia="en-GB"/>
        </w:rPr>
        <w:t xml:space="preserve"> management and borders so that all authorities understand well the importance of the </w:t>
      </w:r>
      <w:r>
        <w:rPr>
          <w:rFonts w:ascii="Amasis MT" w:eastAsia="Times New Roman" w:hAnsi="Amasis MT"/>
          <w:bCs/>
          <w:i/>
          <w:iCs/>
          <w:sz w:val="20"/>
          <w:szCs w:val="20"/>
          <w:lang w:val="id-ID" w:eastAsia="en-GB"/>
        </w:rPr>
        <w:t>situ</w:t>
      </w:r>
      <w:r w:rsidRPr="00713A2D">
        <w:rPr>
          <w:rFonts w:ascii="Amasis MT" w:eastAsia="Times New Roman" w:hAnsi="Amasis MT"/>
          <w:bCs/>
          <w:i/>
          <w:iCs/>
          <w:sz w:val="20"/>
          <w:szCs w:val="20"/>
          <w:lang w:val="id-ID" w:eastAsia="en-GB"/>
        </w:rPr>
        <w:t xml:space="preserve"> function and maintain its cleanliness. The authorities must prioritize restoring water quality, so that after the water quality of the lake is restored through a natural self-purification process, the local government can begin the process of revitalizing Situ Gintung as a natural tourism and recreation area. This revitalization certainly cannot worsen the water quality of Situ Gintung and</w:t>
      </w:r>
      <w:r>
        <w:rPr>
          <w:rFonts w:ascii="Amasis MT" w:eastAsia="Times New Roman" w:hAnsi="Amasis MT"/>
          <w:bCs/>
          <w:i/>
          <w:iCs/>
          <w:sz w:val="20"/>
          <w:szCs w:val="20"/>
          <w:lang w:val="id-ID" w:eastAsia="en-GB"/>
        </w:rPr>
        <w:t xml:space="preserve"> </w:t>
      </w:r>
      <w:r w:rsidRPr="00713A2D">
        <w:rPr>
          <w:rFonts w:ascii="Amasis MT" w:eastAsia="Times New Roman" w:hAnsi="Amasis MT"/>
          <w:bCs/>
          <w:i/>
          <w:iCs/>
          <w:sz w:val="20"/>
          <w:szCs w:val="20"/>
          <w:lang w:val="id-ID" w:eastAsia="en-GB"/>
        </w:rPr>
        <w:t>supporting ecosystem.</w:t>
      </w:r>
    </w:p>
    <w:p w14:paraId="5A2CA315" w14:textId="77777777" w:rsidR="00C179AB" w:rsidRDefault="00C179AB" w:rsidP="00C179AB">
      <w:pPr>
        <w:tabs>
          <w:tab w:val="left" w:pos="6949"/>
        </w:tabs>
        <w:spacing w:after="0" w:line="240" w:lineRule="auto"/>
        <w:ind w:left="284" w:right="283"/>
        <w:jc w:val="both"/>
        <w:rPr>
          <w:rFonts w:ascii="Amasis MT" w:eastAsia="Times New Roman" w:hAnsi="Amasis MT"/>
          <w:bCs/>
          <w:i/>
          <w:iCs/>
          <w:sz w:val="20"/>
          <w:szCs w:val="20"/>
          <w:lang w:val="id-ID" w:eastAsia="en-GB"/>
        </w:rPr>
      </w:pPr>
    </w:p>
    <w:p w14:paraId="7D7950C4" w14:textId="77777777" w:rsidR="00C179AB" w:rsidRDefault="00C179AB" w:rsidP="00C179AB">
      <w:pPr>
        <w:tabs>
          <w:tab w:val="left" w:pos="6949"/>
        </w:tabs>
        <w:spacing w:after="0" w:line="240" w:lineRule="auto"/>
        <w:ind w:left="284" w:right="283"/>
        <w:jc w:val="both"/>
        <w:rPr>
          <w:rFonts w:ascii="Amasis MT" w:eastAsia="Times New Roman" w:hAnsi="Amasis MT" w:cs="Arial"/>
          <w:b/>
          <w:i/>
          <w:sz w:val="20"/>
          <w:szCs w:val="20"/>
          <w:lang w:val="id-ID" w:eastAsia="en-GB"/>
        </w:rPr>
      </w:pPr>
      <w:r w:rsidRPr="00F551E8">
        <w:rPr>
          <w:rFonts w:ascii="Amasis MT" w:eastAsia="Times New Roman" w:hAnsi="Amasis MT" w:cs="Arial"/>
          <w:b/>
          <w:i/>
          <w:sz w:val="20"/>
          <w:szCs w:val="20"/>
          <w:lang w:val="id-ID" w:eastAsia="en-GB"/>
        </w:rPr>
        <w:t xml:space="preserve">Keywords: </w:t>
      </w:r>
      <w:r w:rsidRPr="007F6195">
        <w:rPr>
          <w:rFonts w:ascii="Amasis MT" w:eastAsia="Times New Roman" w:hAnsi="Amasis MT" w:cs="Arial"/>
          <w:bCs/>
          <w:i/>
          <w:sz w:val="20"/>
          <w:szCs w:val="20"/>
          <w:lang w:val="id-ID" w:eastAsia="en-GB"/>
        </w:rPr>
        <w:t>sustainable lake management, SWOT analysis, urban lakes, water quality, sustainable lake management</w:t>
      </w:r>
    </w:p>
    <w:p w14:paraId="321C74E0" w14:textId="77777777" w:rsidR="00C179AB" w:rsidRPr="00EE7AE2" w:rsidRDefault="00C179AB" w:rsidP="00C179AB">
      <w:pPr>
        <w:pStyle w:val="Heading1"/>
        <w:spacing w:before="600" w:after="120" w:line="240" w:lineRule="auto"/>
        <w:rPr>
          <w:rFonts w:ascii="Franklin Gothic Medium Cond" w:hAnsi="Franklin Gothic Medium Cond"/>
          <w:b/>
          <w:sz w:val="24"/>
          <w:lang w:val="id-ID"/>
        </w:rPr>
      </w:pPr>
      <w:r w:rsidRPr="00EE7AE2">
        <w:rPr>
          <w:rFonts w:ascii="Franklin Gothic Medium Cond" w:hAnsi="Franklin Gothic Medium Cond"/>
          <w:b/>
          <w:sz w:val="24"/>
          <w:lang w:val="id-ID"/>
        </w:rPr>
        <w:t xml:space="preserve">Pendahuluan </w:t>
      </w:r>
    </w:p>
    <w:p w14:paraId="08BC9104" w14:textId="77777777" w:rsidR="00C179AB" w:rsidRDefault="00C179AB" w:rsidP="00C179AB">
      <w:pPr>
        <w:spacing w:after="0" w:line="240" w:lineRule="auto"/>
        <w:ind w:firstLine="720"/>
        <w:jc w:val="both"/>
        <w:rPr>
          <w:rFonts w:ascii="Amasis MT Pro" w:hAnsi="Amasis MT Pro"/>
          <w:lang w:val="id-ID"/>
        </w:rPr>
      </w:pPr>
      <w:r w:rsidRPr="00DA2CB7">
        <w:rPr>
          <w:rFonts w:ascii="Amasis MT Pro" w:hAnsi="Amasis MT Pro"/>
          <w:lang w:val="id-ID"/>
        </w:rPr>
        <w:t>S</w:t>
      </w:r>
      <w:r w:rsidRPr="00DA2CB7">
        <w:rPr>
          <w:rFonts w:ascii="Amasis MT Pro" w:hAnsi="Amasis MT Pro"/>
        </w:rPr>
        <w:t xml:space="preserve">aat ini Situ </w:t>
      </w:r>
      <w:r w:rsidRPr="00DA2CB7">
        <w:rPr>
          <w:rFonts w:ascii="Amasis MT Pro" w:hAnsi="Amasis MT Pro"/>
          <w:lang w:val="id-ID"/>
        </w:rPr>
        <w:t xml:space="preserve">Gintung menjadi bagian dari </w:t>
      </w:r>
      <w:r w:rsidRPr="00DA2CB7">
        <w:rPr>
          <w:rFonts w:ascii="Amasis MT Pro" w:hAnsi="Amasis MT Pro"/>
        </w:rPr>
        <w:t>D</w:t>
      </w:r>
      <w:r>
        <w:rPr>
          <w:rFonts w:ascii="Amasis MT Pro" w:hAnsi="Amasis MT Pro"/>
        </w:rPr>
        <w:t xml:space="preserve">aerah </w:t>
      </w:r>
      <w:r w:rsidRPr="00DA2CB7">
        <w:rPr>
          <w:rFonts w:ascii="Amasis MT Pro" w:hAnsi="Amasis MT Pro"/>
        </w:rPr>
        <w:t>A</w:t>
      </w:r>
      <w:r>
        <w:rPr>
          <w:rFonts w:ascii="Amasis MT Pro" w:hAnsi="Amasis MT Pro"/>
        </w:rPr>
        <w:t xml:space="preserve">liran </w:t>
      </w:r>
      <w:r w:rsidRPr="00DA2CB7">
        <w:rPr>
          <w:rFonts w:ascii="Amasis MT Pro" w:hAnsi="Amasis MT Pro"/>
        </w:rPr>
        <w:t>S</w:t>
      </w:r>
      <w:r>
        <w:rPr>
          <w:rFonts w:ascii="Amasis MT Pro" w:hAnsi="Amasis MT Pro"/>
        </w:rPr>
        <w:t>ungai (DAS)</w:t>
      </w:r>
      <w:r w:rsidRPr="00DA2CB7">
        <w:rPr>
          <w:rFonts w:ascii="Amasis MT Pro" w:hAnsi="Amasis MT Pro"/>
          <w:lang w:val="id-ID"/>
        </w:rPr>
        <w:t xml:space="preserve"> Pesanggrahan yang </w:t>
      </w:r>
      <w:r w:rsidRPr="00DA2CB7">
        <w:rPr>
          <w:rFonts w:ascii="Amasis MT Pro" w:hAnsi="Amasis MT Pro"/>
        </w:rPr>
        <w:t xml:space="preserve">berlokasi </w:t>
      </w:r>
      <w:r w:rsidRPr="00DA2CB7">
        <w:rPr>
          <w:rFonts w:ascii="Amasis MT Pro" w:hAnsi="Amasis MT Pro"/>
          <w:lang w:val="id-ID"/>
        </w:rPr>
        <w:t xml:space="preserve">di </w:t>
      </w:r>
      <w:r>
        <w:rPr>
          <w:rFonts w:ascii="Amasis MT Pro" w:hAnsi="Amasis MT Pro"/>
          <w:lang w:val="id-ID"/>
        </w:rPr>
        <w:t xml:space="preserve">Kota Tangerang Selatan yang menjadi bagian dari </w:t>
      </w:r>
      <w:r w:rsidRPr="00DA2CB7">
        <w:rPr>
          <w:rFonts w:ascii="Amasis MT Pro" w:hAnsi="Amasis MT Pro"/>
          <w:lang w:val="id-ID"/>
        </w:rPr>
        <w:t>Provinsi Banten dan D</w:t>
      </w:r>
      <w:r>
        <w:rPr>
          <w:rFonts w:ascii="Amasis MT Pro" w:hAnsi="Amasis MT Pro"/>
          <w:lang w:val="id-ID"/>
        </w:rPr>
        <w:t xml:space="preserve">aerah </w:t>
      </w:r>
      <w:r w:rsidRPr="00DA2CB7">
        <w:rPr>
          <w:rFonts w:ascii="Amasis MT Pro" w:hAnsi="Amasis MT Pro"/>
          <w:lang w:val="id-ID"/>
        </w:rPr>
        <w:t>K</w:t>
      </w:r>
      <w:r>
        <w:rPr>
          <w:rFonts w:ascii="Amasis MT Pro" w:hAnsi="Amasis MT Pro"/>
          <w:lang w:val="id-ID"/>
        </w:rPr>
        <w:t xml:space="preserve">husus </w:t>
      </w:r>
      <w:r w:rsidRPr="00DA2CB7">
        <w:rPr>
          <w:rFonts w:ascii="Amasis MT Pro" w:hAnsi="Amasis MT Pro"/>
          <w:lang w:val="id-ID"/>
        </w:rPr>
        <w:t>I</w:t>
      </w:r>
      <w:r>
        <w:rPr>
          <w:rFonts w:ascii="Amasis MT Pro" w:hAnsi="Amasis MT Pro"/>
          <w:lang w:val="id-ID"/>
        </w:rPr>
        <w:t>bukota (DKI)</w:t>
      </w:r>
      <w:r w:rsidRPr="00DA2CB7">
        <w:rPr>
          <w:rFonts w:ascii="Amasis MT Pro" w:hAnsi="Amasis MT Pro"/>
          <w:lang w:val="id-ID"/>
        </w:rPr>
        <w:t xml:space="preserve"> Jakarta. Dalam hal ini, Situ Gintung masuk dalam wewenang Balai Besar Wilayah Sungai Ciliwung Cisadane (BBWSCC) (Nugroho, 2010). Sejak tahun 1970, Situ Gintung </w:t>
      </w:r>
      <w:r>
        <w:rPr>
          <w:rFonts w:ascii="Amasis MT Pro" w:hAnsi="Amasis MT Pro"/>
          <w:lang w:val="id-ID"/>
        </w:rPr>
        <w:t xml:space="preserve">telah </w:t>
      </w:r>
      <w:r w:rsidRPr="00DA2CB7">
        <w:rPr>
          <w:rFonts w:ascii="Amasis MT Pro" w:hAnsi="Amasis MT Pro"/>
          <w:lang w:val="id-ID"/>
        </w:rPr>
        <w:t>berubah fungsi menjadi daerah resapan air dan tempat wisata</w:t>
      </w:r>
      <w:r>
        <w:rPr>
          <w:rFonts w:ascii="Amasis MT Pro" w:hAnsi="Amasis MT Pro"/>
          <w:lang w:val="id-ID"/>
        </w:rPr>
        <w:t xml:space="preserve">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{"citationItems":[{"id":"ITEM-1","itemData":{"author":[{"dropping-particle":"","family":"Kementerian Pekerjaan Umum dan Perumahan Rakyat","given":"","non-dropping-particle":"","parse-names":false,"suffix":""},{"dropping-particle":"","family":"Ikatan Arsitek Indonesia","given":"","non-dropping-particle":"","parse-names":false,"suffix":""}],"container-title":"Terms of Reference (TOR) Sayembara Gagasan Penataan Kawasan Situ Gintung","id":"ITEM-1","issued":{"date-parts":[["2009"]]},"title":"Terms of Reference Sayembara Gagasan Penataan Kawasan Situ Gintung","type":"report"},"uris":["http://www.mendeley.com/documents/?uuid=724e1c1f-556d-4a56-a19e-97c2cb7dd6da"]}],"mendeley":{"formattedCitation":"(Kementerian Pekerjaan Umum dan Perumahan Rakyat &amp; Ikatan Arsitek Indonesia, 2009)","plainTextFormattedCitation":"(Kementerian Pekerjaan Umum dan Perumahan Rakyat &amp; Ikatan Arsitek Indonesia, 2009)","previouslyFormattedCitation":"(Kementerian Pekerjaan Umum dan Perumahan Rakyat &amp; Ikatan Arsitek Indonesia, 2009)"},"properties":{"noteIndex":0},"schema":"https://github.com/citation-style-language/schema/raw/master/csl-citation.json"}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(Kementerian Pekerjaan Umum dan Perumahan Rakyat &amp; Ikatan Arsitek Indonesia, 2009)</w:t>
      </w:r>
      <w:r w:rsidRPr="00DA2CB7">
        <w:rPr>
          <w:rFonts w:ascii="Amasis MT Pro" w:hAnsi="Amasis MT Pro"/>
          <w:lang w:val="id-ID"/>
        </w:rPr>
        <w:fldChar w:fldCharType="end"/>
      </w:r>
      <w:r w:rsidRPr="00DA2CB7">
        <w:rPr>
          <w:rFonts w:ascii="Amasis MT Pro" w:hAnsi="Amasis MT Pro"/>
          <w:lang w:val="id-ID"/>
        </w:rPr>
        <w:t>.</w:t>
      </w:r>
      <w:r>
        <w:rPr>
          <w:rFonts w:ascii="Amasis MT Pro" w:hAnsi="Amasis MT Pro"/>
          <w:lang w:val="id-ID"/>
        </w:rPr>
        <w:t xml:space="preserve"> </w:t>
      </w:r>
      <w:r w:rsidRPr="00DA2CB7">
        <w:rPr>
          <w:rFonts w:ascii="Amasis MT Pro" w:hAnsi="Amasis MT Pro"/>
          <w:lang w:val="id-ID"/>
        </w:rPr>
        <w:t xml:space="preserve">Pada lokasi tersebut </w:t>
      </w:r>
      <w:r>
        <w:rPr>
          <w:rFonts w:ascii="Amasis MT Pro" w:hAnsi="Amasis MT Pro"/>
          <w:lang w:val="id-ID"/>
        </w:rPr>
        <w:t>saat ini</w:t>
      </w:r>
      <w:r w:rsidRPr="00DA2CB7">
        <w:rPr>
          <w:rFonts w:ascii="Amasis MT Pro" w:hAnsi="Amasis MT Pro"/>
          <w:lang w:val="id-ID"/>
        </w:rPr>
        <w:t xml:space="preserve"> dibangun kolam renang, tempat </w:t>
      </w:r>
      <w:r w:rsidRPr="00DA2CB7">
        <w:rPr>
          <w:rFonts w:ascii="Amasis MT Pro" w:hAnsi="Amasis MT Pro"/>
          <w:i/>
          <w:iCs/>
          <w:lang w:val="id-ID"/>
        </w:rPr>
        <w:t>outbond</w:t>
      </w:r>
      <w:r w:rsidRPr="00DA2CB7">
        <w:rPr>
          <w:rFonts w:ascii="Amasis MT Pro" w:hAnsi="Amasis MT Pro"/>
          <w:lang w:val="id-ID"/>
        </w:rPr>
        <w:t xml:space="preserve">, dan restoran untuk mendukung fungsi wisata Hal ini juga didukung dengan </w:t>
      </w:r>
      <w:r w:rsidRPr="00DA2CB7">
        <w:rPr>
          <w:rFonts w:ascii="Amasis MT Pro" w:hAnsi="Amasis MT Pro"/>
        </w:rPr>
        <w:t xml:space="preserve">Peraturan Daerah Kota Tangerang Selatan Nomor 15 Tahun 2011 Tentang Rencana Tata Ruang Wilayah Kota Tangerang Selatan </w:t>
      </w:r>
      <w:r>
        <w:rPr>
          <w:rFonts w:ascii="Amasis MT Pro" w:hAnsi="Amasis MT Pro"/>
        </w:rPr>
        <w:t xml:space="preserve">Tahun 2011-2031 </w:t>
      </w:r>
      <w:r w:rsidRPr="00DA2CB7">
        <w:rPr>
          <w:rFonts w:ascii="Amasis MT Pro" w:hAnsi="Amasis MT Pro"/>
          <w:lang w:val="id-ID"/>
        </w:rPr>
        <w:t xml:space="preserve">yang menjelaskan bahwa Situ Gintung diarahkan untuk pengembangan wisata alam dan rekreasi. </w:t>
      </w:r>
    </w:p>
    <w:p w14:paraId="4513FF8C" w14:textId="77777777" w:rsidR="00C179AB" w:rsidRDefault="00C179AB" w:rsidP="00C179AB">
      <w:pPr>
        <w:spacing w:after="0" w:line="240" w:lineRule="auto"/>
        <w:ind w:firstLine="720"/>
        <w:jc w:val="both"/>
        <w:rPr>
          <w:rFonts w:ascii="Amasis MT Pro" w:hAnsi="Amasis MT Pro"/>
          <w:lang w:val="id-ID"/>
        </w:rPr>
      </w:pPr>
      <w:r w:rsidRPr="00DA2CB7">
        <w:rPr>
          <w:rFonts w:ascii="Amasis MT Pro" w:hAnsi="Amasis MT Pro"/>
          <w:lang w:val="id-ID"/>
        </w:rPr>
        <w:t>Bagian hulu Situ Gintung terdapat per</w:t>
      </w:r>
      <w:r w:rsidRPr="00DA2CB7">
        <w:rPr>
          <w:rFonts w:ascii="Amasis MT Pro" w:hAnsi="Amasis MT Pro"/>
        </w:rPr>
        <w:t>mukiman</w:t>
      </w:r>
      <w:r w:rsidRPr="00DA2CB7">
        <w:rPr>
          <w:rFonts w:ascii="Amasis MT Pro" w:hAnsi="Amasis MT Pro"/>
          <w:lang w:val="id-ID"/>
        </w:rPr>
        <w:t xml:space="preserve">, perkantoran, lembaga pendidikan, restoran, dan tempat rekreasi di sekeliling sempadan situ, sedangkan bagian hilir Situ Gintung yang dijadikan sebagai daerah limpasan air telah berubah menjadi permukiman dan tempat usaha bagi masyarakat </w:t>
      </w:r>
      <w:r w:rsidRPr="00DA2CB7">
        <w:rPr>
          <w:rFonts w:ascii="Amasis MT Pro" w:hAnsi="Amasis MT Pro"/>
        </w:rPr>
        <w:t xml:space="preserve">sejak </w:t>
      </w:r>
      <w:r w:rsidRPr="00DA2CB7">
        <w:rPr>
          <w:rFonts w:ascii="Amasis MT Pro" w:hAnsi="Amasis MT Pro"/>
          <w:lang w:val="id-ID"/>
        </w:rPr>
        <w:t xml:space="preserve">tahun 1980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{"citationItems":[{"id":"ITEM-1","itemData":{"author":[{"dropping-particle":"","family":"Adi","given":"Swambodo Murdariatmo","non-dropping-particle":"","parse-names":false,"suffix":""}],"id":"ITEM-1","issued":{"date-parts":[["2010"]]},"title":"Sentra Pertanian Organik dan Perikanan Darat pada Daerah Hilir Situ Gintung , Tangerang , Banten","type":"thesis"},"uris":["http://www.mendeley.com/documents/?uuid=f41c85ff-13d3-450a-b7c8-0b8cb75297d9"]}],"mendeley":{"formattedCitation":"(Adi, 2010)","plainTextFormattedCitation":"(Adi, 2010)","previouslyFormattedCitation":"(Adi, 2010)"},"properties":{"noteIndex":0},"schema":"https://github.com/citation-style-language/schema/raw/master/csl-citation.json"}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(Adi, 2010)</w:t>
      </w:r>
      <w:r w:rsidRPr="00DA2CB7">
        <w:rPr>
          <w:rFonts w:ascii="Amasis MT Pro" w:hAnsi="Amasis MT Pro"/>
          <w:lang w:val="id-ID"/>
        </w:rPr>
        <w:fldChar w:fldCharType="end"/>
      </w:r>
      <w:r w:rsidRPr="00DA2CB7">
        <w:rPr>
          <w:rFonts w:ascii="Amasis MT Pro" w:hAnsi="Amasis MT Pro"/>
          <w:lang w:val="id-ID"/>
        </w:rPr>
        <w:t xml:space="preserve">. Penambahan fungsi </w:t>
      </w:r>
      <w:r w:rsidRPr="00DA2CB7">
        <w:rPr>
          <w:rFonts w:ascii="Amasis MT Pro" w:hAnsi="Amasis MT Pro"/>
        </w:rPr>
        <w:t>ini</w:t>
      </w:r>
      <w:r w:rsidRPr="00DA2CB7">
        <w:rPr>
          <w:rFonts w:ascii="Amasis MT Pro" w:hAnsi="Amasis MT Pro"/>
          <w:lang w:val="id-ID"/>
        </w:rPr>
        <w:t xml:space="preserve"> ternyata tidak seimbang dengan pengelolaannya</w:t>
      </w:r>
      <w:r>
        <w:rPr>
          <w:rFonts w:ascii="Amasis MT Pro" w:hAnsi="Amasis MT Pro"/>
          <w:lang w:val="id-ID"/>
        </w:rPr>
        <w:t xml:space="preserve">, sehingga menyebabkan bencana pada bagian utara tanggul Situ Gintung tahun 2009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{"citationItems":[{"id":"ITEM-1","itemData":{"author":[{"dropping-particle":"","family":"Kementerian Pekerjaan Umum dan Perumahan Rakyat","given":"","non-dropping-particle":"","parse-names":false,"suffix":""},{"dropping-particle":"","family":"Ikatan Arsitek Indonesia","given":"","non-dropping-particle":"","parse-names":false,"suffix":""}],"container-title":"Terms of Reference (TOR) Sayembara Gagasan Penataan Kawasan Situ Gintung","id":"ITEM-1","issued":{"date-parts":[["2009"]]},"title":"Terms of Reference Sayembara Gagasan Penataan Kawasan Situ Gintung","type":"report"},"uris":["http://www.mendeley.com/documents/?uuid=724e1c1f-556d-4a56-a19e-97c2cb7dd6da"]}],"mendeley":{"formattedCitation":"(Kementerian Pekerjaan Umum dan Perumahan Rakyat &amp; Ikatan Arsitek Indonesia, 2009)","plainTextFormattedCitation":"(Kementerian Pekerjaan Umum dan Perumahan Rakyat &amp; Ikatan Arsitek Indonesia, 2009)","previouslyFormattedCitation":"(Kementerian Pekerjaan Umum dan Perumahan Rakyat &amp; Ikatan Arsitek Indonesia, 2009)"},"properties":{"noteIndex":0},"schema":"https://github.com/citation-style-language/schema/raw/master/csl-citation.json"}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(Kementerian Pekerjaan Umum dan Perumahan Rakyat &amp; Ikatan Arsitek Indonesia, 2009)</w:t>
      </w:r>
      <w:r w:rsidRPr="00DA2CB7">
        <w:rPr>
          <w:rFonts w:ascii="Amasis MT Pro" w:hAnsi="Amasis MT Pro"/>
          <w:lang w:val="id-ID"/>
        </w:rPr>
        <w:fldChar w:fldCharType="end"/>
      </w:r>
      <w:r w:rsidRPr="00DA2CB7">
        <w:rPr>
          <w:rFonts w:ascii="Amasis MT Pro" w:hAnsi="Amasis MT Pro"/>
        </w:rPr>
        <w:t>. Bencana</w:t>
      </w:r>
      <w:r>
        <w:rPr>
          <w:rFonts w:ascii="Amasis MT Pro" w:hAnsi="Amasis MT Pro"/>
        </w:rPr>
        <w:t xml:space="preserve"> </w:t>
      </w:r>
      <w:r w:rsidRPr="00DA2CB7">
        <w:rPr>
          <w:rFonts w:ascii="Amasis MT Pro" w:hAnsi="Amasis MT Pro"/>
        </w:rPr>
        <w:t>ini m</w:t>
      </w:r>
      <w:r w:rsidRPr="00DA2CB7">
        <w:rPr>
          <w:rFonts w:ascii="Amasis MT Pro" w:hAnsi="Amasis MT Pro"/>
          <w:lang w:val="id-ID"/>
        </w:rPr>
        <w:t xml:space="preserve">enimbulkan lebih dari seratus korban jiwa meninggal dan luka–luka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{"citationItems":[{"id":"ITEM-1","itemData":{"author":[{"dropping-particle":"","family":"Harsoyo","given":"Budi","non-dropping-particle":"","parse-names":false,"suffix":""}],"container-title":"Jurnal Sains &amp; Teknologi Modifikasi Cuaca","id":"ITEM-1","issue":"1","issued":{"date-parts":[["2010"]]},"page":"9-17","title":"Jebolnya Tanggul Situ Gintung ( 27 Maret 2009 )","type":"article-journal","volume":"11"},"uris":["http://www.mendeley.com/documents/?uuid=a648e1fd-3189-477b-8f4e-0f6e6f5e7ef9"]}],"mendeley":{"formattedCitation":"(Harsoyo, 2010)","plainTextFormattedCitation":"(Harsoyo, 2010)","previouslyFormattedCitation":"(Harsoyo, 2010)"},"properties":{"noteIndex":0},"schema":"https://github.com/citation-style-language/schema/raw/master/csl-citation.json"}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(Harsoyo, 2010)</w:t>
      </w:r>
      <w:r w:rsidRPr="00DA2CB7">
        <w:rPr>
          <w:rFonts w:ascii="Amasis MT Pro" w:hAnsi="Amasis MT Pro"/>
          <w:lang w:val="id-ID"/>
        </w:rPr>
        <w:fldChar w:fldCharType="end"/>
      </w:r>
      <w:r w:rsidRPr="00DA2CB7">
        <w:rPr>
          <w:rFonts w:ascii="Amasis MT Pro" w:hAnsi="Amasis MT Pro"/>
          <w:lang w:val="id-ID"/>
        </w:rPr>
        <w:t xml:space="preserve">. </w:t>
      </w:r>
    </w:p>
    <w:p w14:paraId="2B3F876F" w14:textId="77777777" w:rsidR="00C179AB" w:rsidRDefault="00C179AB" w:rsidP="00C179AB">
      <w:pPr>
        <w:spacing w:after="0" w:line="240" w:lineRule="auto"/>
        <w:ind w:firstLine="720"/>
        <w:jc w:val="both"/>
        <w:rPr>
          <w:rFonts w:ascii="Amasis MT Pro" w:hAnsi="Amasis MT Pro"/>
        </w:rPr>
      </w:pPr>
      <w:r w:rsidRPr="00DA2CB7">
        <w:rPr>
          <w:rFonts w:ascii="Amasis MT Pro" w:hAnsi="Amasis MT Pro"/>
        </w:rPr>
        <w:t xml:space="preserve">Dalam rangka </w:t>
      </w:r>
      <w:r>
        <w:rPr>
          <w:rFonts w:ascii="Amasis MT Pro" w:hAnsi="Amasis MT Pro"/>
        </w:rPr>
        <w:t xml:space="preserve">merekonstruksi dan menata </w:t>
      </w:r>
      <w:r w:rsidRPr="00DA2CB7">
        <w:rPr>
          <w:rFonts w:ascii="Amasis MT Pro" w:hAnsi="Amasis MT Pro"/>
        </w:rPr>
        <w:t xml:space="preserve">ulang kembali </w:t>
      </w:r>
      <w:r>
        <w:rPr>
          <w:rFonts w:ascii="Amasis MT Pro" w:hAnsi="Amasis MT Pro"/>
        </w:rPr>
        <w:t xml:space="preserve">kondisi </w:t>
      </w:r>
      <w:r w:rsidRPr="00DA2CB7">
        <w:rPr>
          <w:rFonts w:ascii="Amasis MT Pro" w:hAnsi="Amasis MT Pro"/>
        </w:rPr>
        <w:t xml:space="preserve">Situ Gintung paska runtuhnya tanggul, </w:t>
      </w:r>
      <w:r>
        <w:rPr>
          <w:rFonts w:ascii="Amasis MT Pro" w:hAnsi="Amasis MT Pro"/>
        </w:rPr>
        <w:t xml:space="preserve">maka </w:t>
      </w:r>
      <w:r w:rsidRPr="00DA2CB7">
        <w:rPr>
          <w:rFonts w:ascii="Amasis MT Pro" w:hAnsi="Amasis MT Pro"/>
        </w:rPr>
        <w:t xml:space="preserve">dibentuk suatu tim </w:t>
      </w:r>
      <w:r>
        <w:rPr>
          <w:rFonts w:ascii="Amasis MT Pro" w:hAnsi="Amasis MT Pro"/>
        </w:rPr>
        <w:t>yang didasakan pada</w:t>
      </w:r>
      <w:r w:rsidRPr="00DA2CB7">
        <w:rPr>
          <w:rFonts w:ascii="Amasis MT Pro" w:hAnsi="Amasis MT Pro"/>
        </w:rPr>
        <w:t xml:space="preserve"> Keputusan Menteri Pekerjaan Umum Republik Indonesia Nomor 297.1/KPTS/M/2009 tanggal 31 Maret 2009 tentang Pembentukan Tim Evaluasi dan Persiapan Rehabilitasi-Rekonstruksi dan Penataan Ulang Situ Gintung. Adapun hal yang direncanakan adalah pembangunan saluran limpasan/sungai selebar 6 m, penyediaan sempadan sungai selebar 10 m di bagian kiri dan kanan sebagai Ruang Terbuka Hijau (RTH), penataan bangunan dan lingkungan pada zona terdampak (di luar sempadan sungai sepanjang 10 m) melalui pemberian Izin Mendirikan </w:t>
      </w:r>
      <w:r w:rsidRPr="00DA2CB7">
        <w:rPr>
          <w:rFonts w:ascii="Amasis MT Pro" w:hAnsi="Amasis MT Pro"/>
        </w:rPr>
        <w:lastRenderedPageBreak/>
        <w:t xml:space="preserve">Bangunan (IMB) secara ketat, penyediaan jalur evakuasi jika terjadi bencana, pengaturan sempadan situ sebesar 50 meter sebagai zona penyangga, penetapan daerah tangkapan air, pembangunan rusunawa, dan mempertahankan bangunan yang telah ada dengan struktur bangunan yang kokoh seperti masjid dan universitas. </w:t>
      </w:r>
    </w:p>
    <w:p w14:paraId="3F3B848B" w14:textId="77777777" w:rsidR="00C179AB" w:rsidRDefault="00C179AB" w:rsidP="00C179AB">
      <w:pPr>
        <w:spacing w:after="0" w:line="240" w:lineRule="auto"/>
        <w:ind w:firstLine="720"/>
        <w:jc w:val="both"/>
        <w:rPr>
          <w:rFonts w:ascii="Amasis MT Pro" w:hAnsi="Amasis MT Pro"/>
        </w:rPr>
      </w:pPr>
      <w:r w:rsidRPr="00DA2CB7">
        <w:rPr>
          <w:rFonts w:ascii="Amasis MT Pro" w:hAnsi="Amasis MT Pro"/>
          <w:lang w:val="id-ID"/>
        </w:rPr>
        <w:t xml:space="preserve">Multiguna ekosistem danau </w:t>
      </w:r>
      <w:r>
        <w:rPr>
          <w:rFonts w:ascii="Amasis MT Pro" w:hAnsi="Amasis MT Pro"/>
          <w:lang w:val="id-ID"/>
        </w:rPr>
        <w:t xml:space="preserve">perkotaan </w:t>
      </w:r>
      <w:r w:rsidRPr="00DA2CB7">
        <w:rPr>
          <w:rFonts w:ascii="Amasis MT Pro" w:hAnsi="Amasis MT Pro"/>
        </w:rPr>
        <w:t>untuk</w:t>
      </w:r>
      <w:r w:rsidRPr="00DA2CB7">
        <w:rPr>
          <w:rFonts w:ascii="Amasis MT Pro" w:hAnsi="Amasis MT Pro"/>
          <w:lang w:val="id-ID"/>
        </w:rPr>
        <w:t xml:space="preserve"> men</w:t>
      </w:r>
      <w:r w:rsidRPr="00DA2CB7">
        <w:rPr>
          <w:rFonts w:ascii="Amasis MT Pro" w:hAnsi="Amasis MT Pro"/>
        </w:rPr>
        <w:t>dukung</w:t>
      </w:r>
      <w:r w:rsidRPr="00DA2CB7">
        <w:rPr>
          <w:rFonts w:ascii="Amasis MT Pro" w:hAnsi="Amasis MT Pro"/>
          <w:lang w:val="id-ID"/>
        </w:rPr>
        <w:t xml:space="preserve"> kegiatan ekonomi</w:t>
      </w:r>
      <w:r>
        <w:rPr>
          <w:rFonts w:ascii="Amasis MT Pro" w:hAnsi="Amasis MT Pro"/>
          <w:lang w:val="id-ID"/>
        </w:rPr>
        <w:t xml:space="preserve"> dan </w:t>
      </w:r>
      <w:r w:rsidRPr="00DA2CB7">
        <w:rPr>
          <w:rFonts w:ascii="Amasis MT Pro" w:hAnsi="Amasis MT Pro"/>
          <w:lang w:val="id-ID"/>
        </w:rPr>
        <w:t xml:space="preserve">sosial budaya </w:t>
      </w:r>
      <w:r w:rsidRPr="00840748">
        <w:rPr>
          <w:rFonts w:ascii="Amasis MT Pro" w:hAnsi="Amasis MT Pro"/>
        </w:rPr>
        <w:t>perlu</w:t>
      </w:r>
      <w:r>
        <w:rPr>
          <w:rFonts w:ascii="Amasis MT Pro" w:hAnsi="Amasis MT Pro"/>
        </w:rPr>
        <w:t xml:space="preserve"> </w:t>
      </w:r>
      <w:r w:rsidRPr="00840748">
        <w:rPr>
          <w:rFonts w:ascii="Amasis MT Pro" w:hAnsi="Amasis MT Pro"/>
        </w:rPr>
        <w:t xml:space="preserve">suatu </w:t>
      </w:r>
      <w:r w:rsidRPr="00840748">
        <w:rPr>
          <w:rFonts w:ascii="Amasis MT Pro" w:hAnsi="Amasis MT Pro"/>
          <w:lang w:val="id-ID"/>
        </w:rPr>
        <w:t>sistem dalam pengelolaannya, sehingga dapat memenuhi fungsi kelestarian ekosistem, kaidah tata ruang, regulasi dan kelembagaan yang jelas</w:t>
      </w:r>
      <w:r w:rsidRPr="00DA2CB7">
        <w:rPr>
          <w:rFonts w:ascii="Amasis MT Pro" w:hAnsi="Amasis MT Pro"/>
          <w:lang w:val="id-ID"/>
        </w:rPr>
        <w:t xml:space="preserve">. Pemanfaatan ekosistem danau harus selaras dengan pembangunan berkelanjutan. </w:t>
      </w:r>
      <w:r>
        <w:rPr>
          <w:rFonts w:ascii="Amasis MT Pro" w:hAnsi="Amasis MT Pro"/>
          <w:lang w:val="id-ID"/>
        </w:rPr>
        <w:t>Oleh karena itu</w:t>
      </w:r>
      <w:r w:rsidRPr="00DA2CB7">
        <w:rPr>
          <w:rFonts w:ascii="Amasis MT Pro" w:hAnsi="Amasis MT Pro"/>
          <w:lang w:val="id-ID"/>
        </w:rPr>
        <w:t xml:space="preserve">, diperlukan </w:t>
      </w:r>
      <w:r>
        <w:rPr>
          <w:rFonts w:ascii="Amasis MT Pro" w:hAnsi="Amasis MT Pro"/>
          <w:lang w:val="id-ID"/>
        </w:rPr>
        <w:t xml:space="preserve">strategi </w:t>
      </w:r>
      <w:r w:rsidRPr="00DA2CB7">
        <w:rPr>
          <w:rFonts w:ascii="Amasis MT Pro" w:hAnsi="Amasis MT Pro"/>
          <w:lang w:val="id-ID"/>
        </w:rPr>
        <w:t xml:space="preserve">pengelolaan danau terpadu yang </w:t>
      </w:r>
      <w:r>
        <w:rPr>
          <w:rFonts w:ascii="Amasis MT Pro" w:hAnsi="Amasis MT Pro"/>
          <w:lang w:val="id-ID"/>
        </w:rPr>
        <w:t>menggunakan</w:t>
      </w:r>
      <w:r w:rsidRPr="00DA2CB7">
        <w:rPr>
          <w:rFonts w:ascii="Amasis MT Pro" w:hAnsi="Amasis MT Pro"/>
          <w:lang w:val="id-ID"/>
        </w:rPr>
        <w:t xml:space="preserve"> pendekatan </w:t>
      </w:r>
      <w:r>
        <w:rPr>
          <w:rFonts w:ascii="Amasis MT Pro" w:hAnsi="Amasis MT Pro"/>
          <w:lang w:val="id-ID"/>
        </w:rPr>
        <w:t xml:space="preserve">secara </w:t>
      </w:r>
      <w:r w:rsidRPr="00DA2CB7">
        <w:rPr>
          <w:rFonts w:ascii="Amasis MT Pro" w:hAnsi="Amasis MT Pro"/>
          <w:lang w:val="id-ID"/>
        </w:rPr>
        <w:t xml:space="preserve">holistik. Pengelolaan danau secara berkelanjutan tidak hanya dikerjakan oleh satu </w:t>
      </w:r>
      <w:r>
        <w:rPr>
          <w:rFonts w:ascii="Amasis MT Pro" w:hAnsi="Amasis MT Pro"/>
          <w:lang w:val="id-ID"/>
        </w:rPr>
        <w:t>sektor</w:t>
      </w:r>
      <w:r w:rsidRPr="00DA2CB7">
        <w:rPr>
          <w:rFonts w:ascii="Amasis MT Pro" w:hAnsi="Amasis MT Pro"/>
          <w:lang w:val="id-ID"/>
        </w:rPr>
        <w:t xml:space="preserve"> secara eksklusif, </w:t>
      </w:r>
      <w:r>
        <w:rPr>
          <w:rFonts w:ascii="Amasis MT Pro" w:hAnsi="Amasis MT Pro"/>
          <w:lang w:val="id-ID"/>
        </w:rPr>
        <w:t>akan tetapi juga</w:t>
      </w:r>
      <w:r w:rsidRPr="00DA2CB7">
        <w:rPr>
          <w:rFonts w:ascii="Amasis MT Pro" w:hAnsi="Amasis MT Pro"/>
          <w:lang w:val="id-ID"/>
        </w:rPr>
        <w:t xml:space="preserve"> membutuhkan upaya bersama dari berbagai </w:t>
      </w:r>
      <w:r>
        <w:rPr>
          <w:rFonts w:ascii="Amasis MT Pro" w:hAnsi="Amasis MT Pro"/>
          <w:lang w:val="id-ID"/>
        </w:rPr>
        <w:t>sektor (</w:t>
      </w:r>
      <w:r w:rsidRPr="00FC62FF">
        <w:rPr>
          <w:rFonts w:ascii="Amasis MT Pro" w:hAnsi="Amasis MT Pro"/>
          <w:lang w:val="id-ID"/>
        </w:rPr>
        <w:t>pemerintah</w:t>
      </w:r>
      <w:r>
        <w:rPr>
          <w:rFonts w:ascii="Amasis MT Pro" w:hAnsi="Amasis MT Pro"/>
          <w:i/>
          <w:iCs/>
          <w:lang w:val="id-ID"/>
        </w:rPr>
        <w:t>,</w:t>
      </w:r>
      <w:r>
        <w:rPr>
          <w:rFonts w:ascii="Amasis MT Pro" w:hAnsi="Amasis MT Pro"/>
          <w:lang w:val="id-ID"/>
        </w:rPr>
        <w:t xml:space="preserve"> </w:t>
      </w:r>
      <w:r w:rsidRPr="00DA2CB7">
        <w:rPr>
          <w:rFonts w:ascii="Amasis MT Pro" w:hAnsi="Amasis MT Pro"/>
          <w:lang w:val="id-ID"/>
        </w:rPr>
        <w:t>swasta maupun masyarakat</w:t>
      </w:r>
      <w:r>
        <w:rPr>
          <w:rFonts w:ascii="Amasis MT Pro" w:hAnsi="Amasis MT Pro"/>
          <w:lang w:val="id-ID"/>
        </w:rPr>
        <w:t>)</w:t>
      </w:r>
      <w:r w:rsidRPr="00DA2CB7">
        <w:rPr>
          <w:rFonts w:ascii="Amasis MT Pro" w:hAnsi="Amasis MT Pro"/>
          <w:lang w:val="id-ID"/>
        </w:rPr>
        <w:t xml:space="preserve">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{"citationItems":[{"id":"ITEM-1","itemData":{"author":[{"dropping-particle":"","family":"Afandi","given":"Thohir","non-dropping-particle":"","parse-names":false,"suffix":""}],"id":"ITEM-1","issued":{"date-parts":[["2017"]]},"publisher-place":"Jakarta","title":"Siaran Pers Pengelolaan Danau Berkelanjutan: Sinergi Program dan Peran Para Pemangku Kepentingan","type":"report"},"uris":["http://www.mendeley.com/documents/?uuid=bc8d62fc-d5cc-46ae-a7f9-1ed6580d8fde"]}],"mendeley":{"formattedCitation":"(Afandi, 2017)","plainTextFormattedCitation":"(Afandi, 2017)","previouslyFormattedCitation":"(Afandi, 2017)"},"properties":{"noteIndex":0},"schema":"https://github.com/citation-style-language/schema/raw/master/csl-citation.json"}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w:t>
      </w:r>
      <w:r>
        <w:rPr>
          <w:rFonts w:ascii="Amasis MT Pro" w:hAnsi="Amasis MT Pro"/>
          <w:noProof/>
          <w:lang w:val="id-ID"/>
        </w:rPr>
        <w:t>Simatupang et al., 2022; Mandari et al., 2023</w:t>
      </w:r>
      <w:r w:rsidRPr="00DA2CB7">
        <w:rPr>
          <w:rFonts w:ascii="Amasis MT Pro" w:hAnsi="Amasis MT Pro"/>
          <w:noProof/>
          <w:lang w:val="id-ID"/>
        </w:rPr>
        <w:t>)</w:t>
      </w:r>
      <w:r w:rsidRPr="00DA2CB7">
        <w:rPr>
          <w:rFonts w:ascii="Amasis MT Pro" w:hAnsi="Amasis MT Pro"/>
          <w:lang w:val="id-ID"/>
        </w:rPr>
        <w:fldChar w:fldCharType="end"/>
      </w:r>
      <w:r w:rsidRPr="00DA2CB7">
        <w:rPr>
          <w:rFonts w:ascii="Amasis MT Pro" w:hAnsi="Amasis MT Pro"/>
          <w:lang w:val="id-ID"/>
        </w:rPr>
        <w:t xml:space="preserve">. </w:t>
      </w:r>
      <w:r>
        <w:rPr>
          <w:rFonts w:ascii="Amasis MT Pro" w:hAnsi="Amasis MT Pro"/>
          <w:lang w:val="id-ID"/>
        </w:rPr>
        <w:t>Oleh karena itu,</w:t>
      </w:r>
      <w:r w:rsidRPr="00DA2CB7">
        <w:rPr>
          <w:rFonts w:ascii="Amasis MT Pro" w:hAnsi="Amasis MT Pro"/>
          <w:lang w:val="id-ID"/>
        </w:rPr>
        <w:t xml:space="preserve"> pengelolaan danau perkotaan secara berkelanjutan harus dilakukan </w:t>
      </w:r>
      <w:r>
        <w:rPr>
          <w:rFonts w:ascii="Amasis MT Pro" w:hAnsi="Amasis MT Pro"/>
          <w:lang w:val="id-ID"/>
        </w:rPr>
        <w:t>melalui</w:t>
      </w:r>
      <w:r w:rsidRPr="00DA2CB7">
        <w:rPr>
          <w:rFonts w:ascii="Amasis MT Pro" w:hAnsi="Amasis MT Pro"/>
          <w:lang w:val="id-ID"/>
        </w:rPr>
        <w:t xml:space="preserve"> aksi kolektif dari berbagai </w:t>
      </w:r>
      <w:r>
        <w:rPr>
          <w:rFonts w:ascii="Amasis MT Pro" w:hAnsi="Amasis MT Pro"/>
          <w:lang w:val="id-ID"/>
        </w:rPr>
        <w:t xml:space="preserve">sektor ataupun </w:t>
      </w:r>
      <w:r w:rsidRPr="00DA2CB7">
        <w:rPr>
          <w:rFonts w:ascii="Amasis MT Pro" w:hAnsi="Amasis MT Pro"/>
          <w:lang w:val="id-ID"/>
        </w:rPr>
        <w:t>pemangku kepentingan.</w:t>
      </w:r>
    </w:p>
    <w:p w14:paraId="69588C74" w14:textId="77777777" w:rsidR="00C179AB" w:rsidRPr="00DA2CB7" w:rsidRDefault="00C179AB" w:rsidP="00C179AB">
      <w:pPr>
        <w:spacing w:after="0" w:line="240" w:lineRule="auto"/>
        <w:ind w:firstLine="720"/>
        <w:jc w:val="both"/>
        <w:rPr>
          <w:rFonts w:ascii="Amasis MT Pro" w:hAnsi="Amasis MT Pro"/>
        </w:rPr>
      </w:pPr>
      <w:r w:rsidRPr="00DA2CB7">
        <w:rPr>
          <w:rFonts w:ascii="Amasis MT Pro" w:hAnsi="Amasis MT Pro"/>
        </w:rPr>
        <w:t xml:space="preserve">Kebijakan </w:t>
      </w:r>
      <w:r>
        <w:rPr>
          <w:rFonts w:ascii="Amasis MT Pro" w:hAnsi="Amasis MT Pro"/>
        </w:rPr>
        <w:t>yang telah tertulis</w:t>
      </w:r>
      <w:r w:rsidRPr="00DA2CB7">
        <w:rPr>
          <w:rFonts w:ascii="Amasis MT Pro" w:hAnsi="Amasis MT Pro"/>
        </w:rPr>
        <w:t xml:space="preserve"> </w:t>
      </w:r>
      <w:r>
        <w:rPr>
          <w:rFonts w:ascii="Amasis MT Pro" w:hAnsi="Amasis MT Pro"/>
        </w:rPr>
        <w:t xml:space="preserve">juga </w:t>
      </w:r>
      <w:r w:rsidRPr="00DA2CB7">
        <w:rPr>
          <w:rFonts w:ascii="Amasis MT Pro" w:hAnsi="Amasis MT Pro"/>
        </w:rPr>
        <w:t xml:space="preserve">akan terlaksana dengan baik apabila </w:t>
      </w:r>
      <w:r>
        <w:rPr>
          <w:rFonts w:ascii="Amasis MT Pro" w:hAnsi="Amasis MT Pro"/>
        </w:rPr>
        <w:t xml:space="preserve">diselaraskan </w:t>
      </w:r>
      <w:r w:rsidRPr="00DA2CB7">
        <w:rPr>
          <w:rFonts w:ascii="Amasis MT Pro" w:hAnsi="Amasis MT Pro"/>
        </w:rPr>
        <w:t xml:space="preserve">dengan kajian secara ilmiah agar pengelolaan Situ Gintung </w:t>
      </w:r>
      <w:r>
        <w:rPr>
          <w:rFonts w:ascii="Amasis MT Pro" w:hAnsi="Amasis MT Pro"/>
        </w:rPr>
        <w:t xml:space="preserve">sebagai danau perkotaan </w:t>
      </w:r>
      <w:r w:rsidRPr="00DA2CB7">
        <w:rPr>
          <w:rFonts w:ascii="Amasis MT Pro" w:hAnsi="Amasis MT Pro"/>
        </w:rPr>
        <w:t>dapat berkelanjutan.</w:t>
      </w:r>
      <w:r>
        <w:rPr>
          <w:rFonts w:ascii="Amasis MT Pro" w:hAnsi="Amasis MT Pro"/>
        </w:rPr>
        <w:t xml:space="preserve"> </w:t>
      </w:r>
      <w:r w:rsidRPr="00DA2CB7">
        <w:rPr>
          <w:rFonts w:ascii="Amasis MT Pro" w:hAnsi="Amasis MT Pro"/>
          <w:lang w:val="id-ID"/>
        </w:rPr>
        <w:t xml:space="preserve">Pengelolaan danau untuk pemanfaatan yang berkelanjutan adalah suatu proses yang dinamis. </w:t>
      </w:r>
      <w:r>
        <w:rPr>
          <w:rFonts w:ascii="Amasis MT Pro" w:hAnsi="Amasis MT Pro"/>
          <w:lang w:val="id-ID"/>
        </w:rPr>
        <w:t xml:space="preserve">Menurut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{"citationItems":[{"id":"ITEM-1","itemData":{"author":[{"dropping-particle":"","family":"Forum Danau Indonesia","given":"","non-dropping-particle":"","parse-names":false,"suffix":""}],"id":"ITEM-1","issued":{"date-parts":[["2014"]]},"number-of-pages":"1-56","publisher-place":"Jakarta","title":"Visi Danau Dunia (Sebuah Ajakan Untuk Melakukan Tindakan)","type":"report"},"uris":["http://www.mendeley.com/documents/?uuid=bcd8e599-61ec-40dc-a0d4-b02d63221a4f"]}],"mendeley":{"formattedCitation":"(Forum Danau Indonesia, 2014)","plainTextFormattedCitation":"(Forum Danau Indonesia, 2014)","previouslyFormattedCitation":"(Forum Danau Indonesia, 2014)"},"properties":{"noteIndex":0},"schema":"https://github.com/citation-style-language/schema/raw/master/csl-citation.json"}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 xml:space="preserve">Forum Danau Indonesia </w:t>
      </w:r>
      <w:r>
        <w:rPr>
          <w:rFonts w:ascii="Amasis MT Pro" w:hAnsi="Amasis MT Pro"/>
          <w:noProof/>
          <w:lang w:val="id-ID"/>
        </w:rPr>
        <w:t>(</w:t>
      </w:r>
      <w:r w:rsidRPr="00DA2CB7">
        <w:rPr>
          <w:rFonts w:ascii="Amasis MT Pro" w:hAnsi="Amasis MT Pro"/>
          <w:noProof/>
          <w:lang w:val="id-ID"/>
        </w:rPr>
        <w:t>2014)</w:t>
      </w:r>
      <w:r w:rsidRPr="00DA2CB7">
        <w:rPr>
          <w:rFonts w:ascii="Amasis MT Pro" w:hAnsi="Amasis MT Pro"/>
          <w:lang w:val="id-ID"/>
        </w:rPr>
        <w:fldChar w:fldCharType="end"/>
      </w:r>
      <w:r>
        <w:rPr>
          <w:rFonts w:ascii="Amasis MT Pro" w:hAnsi="Amasis MT Pro"/>
          <w:lang w:val="id-ID"/>
        </w:rPr>
        <w:t xml:space="preserve"> dan Rochmah et al., (2021) bawah suatu p</w:t>
      </w:r>
      <w:r w:rsidRPr="00DA2CB7">
        <w:rPr>
          <w:rFonts w:ascii="Amasis MT Pro" w:hAnsi="Amasis MT Pro"/>
          <w:lang w:val="id-ID"/>
        </w:rPr>
        <w:t xml:space="preserve">endekatan statis </w:t>
      </w:r>
      <w:r>
        <w:rPr>
          <w:rFonts w:ascii="Amasis MT Pro" w:hAnsi="Amasis MT Pro"/>
          <w:lang w:val="id-ID"/>
        </w:rPr>
        <w:t>jika hanya</w:t>
      </w:r>
      <w:r w:rsidRPr="00DA2CB7">
        <w:rPr>
          <w:rFonts w:ascii="Amasis MT Pro" w:hAnsi="Amasis MT Pro"/>
          <w:lang w:val="id-ID"/>
        </w:rPr>
        <w:t xml:space="preserve"> dikhususkan untuk mengatasi masalah tertentu</w:t>
      </w:r>
      <w:r>
        <w:rPr>
          <w:rFonts w:ascii="Amasis MT Pro" w:hAnsi="Amasis MT Pro"/>
          <w:lang w:val="id-ID"/>
        </w:rPr>
        <w:t xml:space="preserve"> </w:t>
      </w:r>
      <w:r w:rsidRPr="00DA2CB7">
        <w:rPr>
          <w:rFonts w:ascii="Amasis MT Pro" w:hAnsi="Amasis MT Pro"/>
          <w:lang w:val="id-ID"/>
        </w:rPr>
        <w:t xml:space="preserve"> tidak cukup untuk mengembangkan visi yang komprehensif bagi suatu danau</w:t>
      </w:r>
      <w:r>
        <w:rPr>
          <w:rFonts w:ascii="Amasis MT Pro" w:hAnsi="Amasis MT Pro"/>
          <w:lang w:val="id-ID"/>
        </w:rPr>
        <w:t xml:space="preserve">. Salah satunya adalah permasalahan </w:t>
      </w:r>
      <w:r w:rsidRPr="00DA2CB7">
        <w:rPr>
          <w:rFonts w:ascii="Amasis MT Pro" w:hAnsi="Amasis MT Pro"/>
          <w:lang w:val="id-ID"/>
        </w:rPr>
        <w:t xml:space="preserve">banjir atau pencemaran </w:t>
      </w:r>
      <w:r>
        <w:rPr>
          <w:rFonts w:ascii="Amasis MT Pro" w:hAnsi="Amasis MT Pro"/>
          <w:lang w:val="id-ID"/>
        </w:rPr>
        <w:t>lingkungan.</w:t>
      </w:r>
    </w:p>
    <w:p w14:paraId="051134AE" w14:textId="77777777" w:rsidR="00C179AB" w:rsidRDefault="00C179AB" w:rsidP="00C179AB">
      <w:pPr>
        <w:spacing w:after="0" w:line="240" w:lineRule="auto"/>
        <w:ind w:firstLine="720"/>
        <w:jc w:val="both"/>
        <w:rPr>
          <w:rFonts w:ascii="Amasis MT Pro" w:hAnsi="Amasis MT Pro"/>
          <w:lang w:val="id-ID"/>
        </w:rPr>
      </w:pPr>
      <w:r w:rsidRPr="00DA2CB7">
        <w:rPr>
          <w:rFonts w:ascii="Amasis MT Pro" w:hAnsi="Amasis MT Pro"/>
          <w:lang w:val="id-ID"/>
        </w:rPr>
        <w:t xml:space="preserve">Program yang diperlukan </w:t>
      </w:r>
      <w:r>
        <w:rPr>
          <w:rFonts w:ascii="Amasis MT Pro" w:hAnsi="Amasis MT Pro"/>
          <w:lang w:val="id-ID"/>
        </w:rPr>
        <w:t xml:space="preserve">untuk mengelola </w:t>
      </w:r>
      <w:r w:rsidRPr="00DA2CB7">
        <w:rPr>
          <w:rFonts w:ascii="Amasis MT Pro" w:hAnsi="Amasis MT Pro"/>
          <w:lang w:val="id-ID"/>
        </w:rPr>
        <w:t xml:space="preserve">danau perkotaan agar </w:t>
      </w:r>
      <w:r>
        <w:rPr>
          <w:rFonts w:ascii="Amasis MT Pro" w:hAnsi="Amasis MT Pro"/>
          <w:lang w:val="id-ID"/>
        </w:rPr>
        <w:t>dapat berkelanjutan</w:t>
      </w:r>
      <w:r w:rsidRPr="00DA2CB7">
        <w:rPr>
          <w:rFonts w:ascii="Amasis MT Pro" w:hAnsi="Amasis MT Pro"/>
          <w:lang w:val="id-ID"/>
        </w:rPr>
        <w:t xml:space="preserve"> antara lain </w:t>
      </w:r>
      <w:r>
        <w:rPr>
          <w:rFonts w:ascii="Amasis MT Pro" w:hAnsi="Amasis MT Pro"/>
          <w:lang w:val="id-ID"/>
        </w:rPr>
        <w:t>meningkatkan</w:t>
      </w:r>
      <w:r w:rsidRPr="00DA2CB7">
        <w:rPr>
          <w:rFonts w:ascii="Amasis MT Pro" w:hAnsi="Amasis MT Pro"/>
          <w:lang w:val="id-ID"/>
        </w:rPr>
        <w:t xml:space="preserve"> peran</w:t>
      </w:r>
      <w:r>
        <w:rPr>
          <w:rFonts w:ascii="Amasis MT Pro" w:hAnsi="Amasis MT Pro"/>
          <w:lang w:val="id-ID"/>
        </w:rPr>
        <w:t xml:space="preserve">, </w:t>
      </w:r>
      <w:r w:rsidRPr="00DA2CB7">
        <w:rPr>
          <w:rFonts w:ascii="Amasis MT Pro" w:hAnsi="Amasis MT Pro"/>
          <w:lang w:val="id-ID"/>
        </w:rPr>
        <w:t>pengetahuan</w:t>
      </w:r>
      <w:r>
        <w:rPr>
          <w:rFonts w:ascii="Amasis MT Pro" w:hAnsi="Amasis MT Pro"/>
          <w:lang w:val="id-ID"/>
        </w:rPr>
        <w:t xml:space="preserve">, </w:t>
      </w:r>
      <w:r w:rsidRPr="00DA2CB7">
        <w:rPr>
          <w:rFonts w:ascii="Amasis MT Pro" w:hAnsi="Amasis MT Pro"/>
          <w:lang w:val="id-ID"/>
        </w:rPr>
        <w:t>kepedulia</w:t>
      </w:r>
      <w:r>
        <w:rPr>
          <w:rFonts w:ascii="Amasis MT Pro" w:hAnsi="Amasis MT Pro"/>
          <w:lang w:val="id-ID"/>
        </w:rPr>
        <w:t>n, dan kreatifitas</w:t>
      </w:r>
      <w:r w:rsidRPr="00DA2CB7">
        <w:rPr>
          <w:rFonts w:ascii="Amasis MT Pro" w:hAnsi="Amasis MT Pro"/>
          <w:lang w:val="id-ID"/>
        </w:rPr>
        <w:t xml:space="preserve"> masyarakat terhadap pemanfaatan sumberdaya hayati danau, penentuan </w:t>
      </w:r>
      <w:r>
        <w:rPr>
          <w:rFonts w:ascii="Amasis MT Pro" w:hAnsi="Amasis MT Pro"/>
          <w:lang w:val="id-ID"/>
        </w:rPr>
        <w:t xml:space="preserve">batas </w:t>
      </w:r>
      <w:r w:rsidRPr="00DA2CB7">
        <w:rPr>
          <w:rFonts w:ascii="Amasis MT Pro" w:hAnsi="Amasis MT Pro"/>
          <w:lang w:val="id-ID"/>
        </w:rPr>
        <w:t xml:space="preserve">zonasi keramba jaring apung, pengembangan peluang kegiatan ekonomi </w:t>
      </w:r>
      <w:r>
        <w:rPr>
          <w:rFonts w:ascii="Amasis MT Pro" w:hAnsi="Amasis MT Pro"/>
          <w:lang w:val="id-ID"/>
        </w:rPr>
        <w:t>kreatif</w:t>
      </w:r>
      <w:r w:rsidRPr="00DA2CB7">
        <w:rPr>
          <w:rFonts w:ascii="Amasis MT Pro" w:hAnsi="Amasis MT Pro"/>
          <w:lang w:val="id-ID"/>
        </w:rPr>
        <w:t xml:space="preserve"> di sekitar danau</w:t>
      </w:r>
      <w:r>
        <w:rPr>
          <w:rFonts w:ascii="Amasis MT Pro" w:hAnsi="Amasis MT Pro"/>
          <w:lang w:val="id-ID"/>
        </w:rPr>
        <w:t xml:space="preserve"> (pengelolaan sampah domestik menjadi nilai guna, perikanan, aktivitas berjualan dan lain-lain), </w:t>
      </w:r>
      <w:r w:rsidRPr="00DA2CB7">
        <w:rPr>
          <w:rFonts w:ascii="Amasis MT Pro" w:hAnsi="Amasis MT Pro"/>
          <w:lang w:val="id-ID"/>
        </w:rPr>
        <w:t xml:space="preserve">penentuan regulasi yang jelas tentang kepemilikan </w:t>
      </w:r>
      <w:r>
        <w:rPr>
          <w:rFonts w:ascii="Amasis MT Pro" w:hAnsi="Amasis MT Pro"/>
          <w:lang w:val="id-ID"/>
        </w:rPr>
        <w:t xml:space="preserve">lahan atas </w:t>
      </w:r>
      <w:r w:rsidRPr="00DA2CB7">
        <w:rPr>
          <w:rFonts w:ascii="Amasis MT Pro" w:hAnsi="Amasis MT Pro"/>
          <w:lang w:val="id-ID"/>
        </w:rPr>
        <w:t>danau, peningkatan pendapatan masyarakat lokal di sekitar danau, monitoring</w:t>
      </w:r>
      <w:r>
        <w:rPr>
          <w:rFonts w:ascii="Amasis MT Pro" w:hAnsi="Amasis MT Pro"/>
          <w:lang w:val="id-ID"/>
        </w:rPr>
        <w:t xml:space="preserve"> </w:t>
      </w:r>
      <w:r w:rsidRPr="00DA2CB7">
        <w:rPr>
          <w:rFonts w:ascii="Amasis MT Pro" w:hAnsi="Amasis MT Pro"/>
          <w:lang w:val="id-ID"/>
        </w:rPr>
        <w:t xml:space="preserve">perubahan perairan danau, pemberdayaan organisasi pengelola danau, </w:t>
      </w:r>
      <w:r>
        <w:rPr>
          <w:rFonts w:ascii="Amasis MT Pro" w:hAnsi="Amasis MT Pro"/>
          <w:lang w:val="id-ID"/>
        </w:rPr>
        <w:t xml:space="preserve">serta </w:t>
      </w:r>
      <w:r w:rsidRPr="00DA2CB7">
        <w:rPr>
          <w:rFonts w:ascii="Amasis MT Pro" w:hAnsi="Amasis MT Pro"/>
          <w:lang w:val="id-ID"/>
        </w:rPr>
        <w:t>peningkatan pengetahuan</w:t>
      </w:r>
      <w:r>
        <w:rPr>
          <w:rFonts w:ascii="Amasis MT Pro" w:hAnsi="Amasis MT Pro"/>
          <w:lang w:val="id-ID"/>
        </w:rPr>
        <w:t xml:space="preserve"> atau </w:t>
      </w:r>
      <w:r w:rsidRPr="00DA2CB7">
        <w:rPr>
          <w:rFonts w:ascii="Amasis MT Pro" w:hAnsi="Amasis MT Pro"/>
          <w:lang w:val="id-ID"/>
        </w:rPr>
        <w:t>kesadaran pejabat</w:t>
      </w:r>
      <w:r>
        <w:rPr>
          <w:rFonts w:ascii="Amasis MT Pro" w:hAnsi="Amasis MT Pro"/>
          <w:lang w:val="id-ID"/>
        </w:rPr>
        <w:t xml:space="preserve"> atau </w:t>
      </w:r>
      <w:r w:rsidRPr="00DA2CB7">
        <w:rPr>
          <w:rFonts w:ascii="Amasis MT Pro" w:hAnsi="Amasis MT Pro"/>
          <w:lang w:val="id-ID"/>
        </w:rPr>
        <w:t xml:space="preserve">pegawai pemerintah daerah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{"citationItems":[{"id":"ITEM-1","itemData":{"DOI":"10.29244/JPSL.3.1.1","ISSN":"2460-5824","abstract":"This study aims to formulate policies to preserve environment resources functions related to the use of lake. Descriptive method with survey techniques through observation is used to achieve those objectives, in-depth interviews with those who under­stand the problem. Analysis of the data is done through three lines of activity simultaneously, which are data reduction, data presentation, and conclusion.","author":[{"dropping-particle":"","family":"Asnil","given":"","non-dropping-particle":"","parse-names":false,"suffix":""},{"dropping-particle":"","family":"Mudikdjo","given":"Kooswardhono","non-dropping-particle":"","parse-names":false,"suffix":""},{"dropping-particle":"","family":"Hardjoamidjojo","given":"Soedodo","non-dropping-particle":"","parse-names":false,"suffix":""},{"dropping-particle":"","family":"Ismail","given":"Ahyar","non-dropping-particle":"","parse-names":false,"suffix":""}],"container-title":"Jurnal Pengelolaan Sumberdaya Alam dan Lingkungan (Journal of Natural Resources and Environmental Management)","id":"ITEM-1","issue":"1","issued":{"date-parts":[["2013"]]},"page":"1-1","title":"Analisis Kebijakan Pemanfaatan Sumberdaya Danau Yang Berkelanjutan (Studi Kasus Danau Maninjau Sumatera Barat)","type":"article-journal","volume":"3"},"uris":["http://www.mendeley.com/documents/?uuid=254e83bd-0aa1-4f16-837a-2c038b55adf0"]}],"mendeley":{"formattedCitation":"(Asnil et al., 2013)","manualFormatting":"(Asnil et al., 2013)","plainTextFormattedCitation":"(Asnil et al., 2013)","previouslyFormattedCitation":"(Asnil et al., 2013)"},"properties":{"noteIndex":0},"schema":"https://github.com/citation-style-language/schema/raw/master/csl-citation.json"}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 xml:space="preserve">(Asnil </w:t>
      </w:r>
      <w:r w:rsidRPr="00AF3B99">
        <w:rPr>
          <w:rFonts w:ascii="Amasis MT Pro" w:hAnsi="Amasis MT Pro"/>
          <w:noProof/>
          <w:lang w:val="id-ID"/>
        </w:rPr>
        <w:t>et al.,</w:t>
      </w:r>
      <w:r w:rsidRPr="00DA2CB7">
        <w:rPr>
          <w:rFonts w:ascii="Amasis MT Pro" w:hAnsi="Amasis MT Pro"/>
          <w:noProof/>
          <w:lang w:val="id-ID"/>
        </w:rPr>
        <w:t xml:space="preserve"> 2013</w:t>
      </w:r>
      <w:r>
        <w:rPr>
          <w:rFonts w:ascii="Amasis MT Pro" w:hAnsi="Amasis MT Pro"/>
          <w:noProof/>
          <w:lang w:val="id-ID"/>
        </w:rPr>
        <w:t>; Rahmawati et al., 2023</w:t>
      </w:r>
      <w:r w:rsidRPr="00DA2CB7">
        <w:rPr>
          <w:rFonts w:ascii="Amasis MT Pro" w:hAnsi="Amasis MT Pro"/>
          <w:noProof/>
          <w:lang w:val="id-ID"/>
        </w:rPr>
        <w:t>)</w:t>
      </w:r>
      <w:r w:rsidRPr="00DA2CB7">
        <w:rPr>
          <w:rFonts w:ascii="Amasis MT Pro" w:hAnsi="Amasis MT Pro"/>
          <w:lang w:val="id-ID"/>
        </w:rPr>
        <w:fldChar w:fldCharType="end"/>
      </w:r>
      <w:r w:rsidRPr="00DA2CB7">
        <w:rPr>
          <w:rFonts w:ascii="Amasis MT Pro" w:hAnsi="Amasis MT Pro"/>
          <w:lang w:val="id-ID"/>
        </w:rPr>
        <w:t>. Program ini diharapkan dapat meningkatkan kualitas danau</w:t>
      </w:r>
      <w:r>
        <w:rPr>
          <w:rFonts w:ascii="Amasis MT Pro" w:hAnsi="Amasis MT Pro"/>
          <w:lang w:val="id-ID"/>
        </w:rPr>
        <w:t xml:space="preserve"> dan meminimalkan pencemaran</w:t>
      </w:r>
      <w:r w:rsidRPr="00DA2CB7">
        <w:rPr>
          <w:rFonts w:ascii="Amasis MT Pro" w:hAnsi="Amasis MT Pro"/>
          <w:lang w:val="id-ID"/>
        </w:rPr>
        <w:t>, terutama untuk danau-danau di perkotaan yang mengalami tekanan jumlah penduduk dan keterbatasan lahan.</w:t>
      </w:r>
    </w:p>
    <w:p w14:paraId="001EB854" w14:textId="77777777" w:rsidR="00C179AB" w:rsidRDefault="00C179AB" w:rsidP="00C179AB">
      <w:pPr>
        <w:spacing w:after="0" w:line="240" w:lineRule="auto"/>
        <w:ind w:firstLine="720"/>
        <w:jc w:val="both"/>
        <w:rPr>
          <w:rFonts w:ascii="Amasis MT Pro" w:hAnsi="Amasis MT Pro"/>
          <w:lang w:val="id-ID"/>
        </w:rPr>
      </w:pPr>
      <w:r w:rsidRPr="00DA2CB7">
        <w:rPr>
          <w:rFonts w:ascii="Amasis MT Pro" w:hAnsi="Amasis MT Pro"/>
          <w:lang w:val="id-ID"/>
        </w:rPr>
        <w:t xml:space="preserve">Dalam rangka mewujudkan </w:t>
      </w:r>
      <w:r>
        <w:rPr>
          <w:rFonts w:ascii="Amasis MT Pro" w:hAnsi="Amasis MT Pro"/>
          <w:lang w:val="id-ID"/>
        </w:rPr>
        <w:t xml:space="preserve">pengelolaan </w:t>
      </w:r>
      <w:r w:rsidRPr="00DA2CB7">
        <w:rPr>
          <w:rFonts w:ascii="Amasis MT Pro" w:hAnsi="Amasis MT Pro"/>
          <w:lang w:val="id-ID"/>
        </w:rPr>
        <w:t xml:space="preserve">danau perkotaan </w:t>
      </w:r>
      <w:r>
        <w:rPr>
          <w:rFonts w:ascii="Amasis MT Pro" w:hAnsi="Amasis MT Pro"/>
          <w:lang w:val="id-ID"/>
        </w:rPr>
        <w:t>yang berkelanjutan</w:t>
      </w:r>
      <w:r w:rsidRPr="00DA2CB7">
        <w:rPr>
          <w:rFonts w:ascii="Amasis MT Pro" w:hAnsi="Amasis MT Pro"/>
          <w:lang w:val="id-ID"/>
        </w:rPr>
        <w:t xml:space="preserve">, maka diperlukan suatu strategi. Strategi adalah suatu rencana untuk mencapai misi. Perumusan strategi dimulai dengan menganalisis faktor eksternal dan menilai kemampuan internal, yang selanjutnya digunakan untuk menyusun kerangka kerja untuk pengembangan rencana jangka panjang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{"citationItems":[{"id":"ITEM-1","itemData":{"ISBN":"9789796915149","author":[{"dropping-particle":"","family":"Blocher","given":"Edward J.","non-dropping-particle":"","parse-names":false,"suffix":""},{"dropping-particle":"","family":"et al","given":"","non-dropping-particle":"","parse-names":false,"suffix":""}],"id":"ITEM-1","issued":{"date-parts":[["2007"]]},"publisher":"Salemba Empat","publisher-place":"Jakarta","title":"Manajemen Biaya: Penekanan Strategis","type":"book"},"uris":["http://www.mendeley.com/documents/?uuid=7ebc0d10-d004-4757-af26-50435d30eb03"]}],"mendeley":{"formattedCitation":"(Blocher &amp; et al, 2007)","manualFormatting":"(Blocher et al, 2007)","plainTextFormattedCitation":"(Blocher &amp; et al, 2007)","previouslyFormattedCitation":"(Blocher &amp; et al, 2007)"},"properties":{"noteIndex":0},"schema":"https://github.com/citation-style-language/schema/raw/master/csl-citation.json"}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 xml:space="preserve">(Blocher </w:t>
      </w:r>
      <w:r w:rsidRPr="00DA2CB7">
        <w:rPr>
          <w:rFonts w:ascii="Amasis MT Pro" w:hAnsi="Amasis MT Pro"/>
          <w:i/>
          <w:iCs/>
          <w:noProof/>
          <w:lang w:val="id-ID"/>
        </w:rPr>
        <w:t>et al</w:t>
      </w:r>
      <w:r w:rsidRPr="00DA2CB7">
        <w:rPr>
          <w:rFonts w:ascii="Amasis MT Pro" w:hAnsi="Amasis MT Pro"/>
          <w:noProof/>
          <w:lang w:val="id-ID"/>
        </w:rPr>
        <w:t>, 2007)</w:t>
      </w:r>
      <w:r w:rsidRPr="00DA2CB7">
        <w:rPr>
          <w:rFonts w:ascii="Amasis MT Pro" w:hAnsi="Amasis MT Pro"/>
          <w:lang w:val="id-ID"/>
        </w:rPr>
        <w:fldChar w:fldCharType="end"/>
      </w:r>
      <w:r w:rsidRPr="00DA2CB7">
        <w:rPr>
          <w:rFonts w:ascii="Amasis MT Pro" w:hAnsi="Amasis MT Pro"/>
          <w:lang w:val="id-ID"/>
        </w:rPr>
        <w:t xml:space="preserve">. Strategi untuk </w:t>
      </w:r>
      <w:r>
        <w:rPr>
          <w:rFonts w:ascii="Amasis MT Pro" w:hAnsi="Amasis MT Pro"/>
          <w:lang w:val="id-ID"/>
        </w:rPr>
        <w:t>mewujudkan</w:t>
      </w:r>
      <w:r w:rsidRPr="00DA2CB7">
        <w:rPr>
          <w:rFonts w:ascii="Amasis MT Pro" w:hAnsi="Amasis MT Pro"/>
          <w:lang w:val="id-ID"/>
        </w:rPr>
        <w:t xml:space="preserve"> danau perkotaan yang </w:t>
      </w:r>
      <w:r>
        <w:rPr>
          <w:rFonts w:ascii="Amasis MT Pro" w:hAnsi="Amasis MT Pro"/>
          <w:lang w:val="id-ID"/>
        </w:rPr>
        <w:t>berkelanjutan</w:t>
      </w:r>
      <w:r w:rsidRPr="00DA2CB7">
        <w:rPr>
          <w:rFonts w:ascii="Amasis MT Pro" w:hAnsi="Amasis MT Pro"/>
          <w:lang w:val="id-ID"/>
        </w:rPr>
        <w:t xml:space="preserve"> terutama pada Situ Gintung</w:t>
      </w:r>
      <w:r>
        <w:rPr>
          <w:rFonts w:ascii="Amasis MT Pro" w:hAnsi="Amasis MT Pro"/>
          <w:lang w:val="id-ID"/>
        </w:rPr>
        <w:t>, Kota Tangerang Selatan</w:t>
      </w:r>
      <w:r w:rsidRPr="00DA2CB7">
        <w:rPr>
          <w:rFonts w:ascii="Amasis MT Pro" w:hAnsi="Amasis MT Pro"/>
          <w:lang w:val="id-ID"/>
        </w:rPr>
        <w:t xml:space="preserve"> disusun berdasarkan faktor internal dan eksternal. Faktor internal meliputi hasil analisis kualitas air dengan parameter fisika, kimia, dan biologi. Sementara itu, faktor eksternal meliputi kondisi sosial ekonomi masyarakat, kebijakan pemerintah, dan faktor alam lainnya. </w:t>
      </w:r>
      <w:r>
        <w:rPr>
          <w:rFonts w:ascii="Amasis MT Pro" w:hAnsi="Amasis MT Pro"/>
          <w:lang w:val="id-ID"/>
        </w:rPr>
        <w:t>Penelitian terkait penyusunan strategi p</w:t>
      </w:r>
      <w:r w:rsidRPr="00DA2CB7">
        <w:rPr>
          <w:rFonts w:ascii="Amasis MT Pro" w:hAnsi="Amasis MT Pro"/>
          <w:lang w:val="id-ID"/>
        </w:rPr>
        <w:t xml:space="preserve">engelolaan danau perkotaan yang memperhatikan aspek lingkungan dan sosial ekonomi </w:t>
      </w:r>
      <w:r>
        <w:rPr>
          <w:rFonts w:ascii="Amasis MT Pro" w:hAnsi="Amasis MT Pro"/>
          <w:lang w:val="id-ID"/>
        </w:rPr>
        <w:t xml:space="preserve">ini </w:t>
      </w:r>
      <w:r w:rsidRPr="00DA2CB7">
        <w:rPr>
          <w:rFonts w:ascii="Amasis MT Pro" w:hAnsi="Amasis MT Pro"/>
          <w:lang w:val="id-ID"/>
        </w:rPr>
        <w:t>diharapkan dapat menjaga fungsi ekologis Situ Gintung secara berkelanjutan.</w:t>
      </w:r>
    </w:p>
    <w:p w14:paraId="35921C13" w14:textId="77777777" w:rsidR="00C179AB" w:rsidRDefault="00C179AB" w:rsidP="00C179AB">
      <w:pPr>
        <w:spacing w:after="0" w:line="240" w:lineRule="auto"/>
        <w:ind w:firstLine="720"/>
        <w:jc w:val="both"/>
        <w:rPr>
          <w:rFonts w:ascii="Amasis MT Pro" w:hAnsi="Amasis MT Pro"/>
          <w:lang w:val="id-ID"/>
        </w:rPr>
      </w:pPr>
    </w:p>
    <w:p w14:paraId="414BC92A" w14:textId="77777777" w:rsidR="00C179AB" w:rsidRDefault="00C179AB" w:rsidP="00C179AB">
      <w:pPr>
        <w:spacing w:after="0" w:line="240" w:lineRule="auto"/>
        <w:ind w:firstLine="720"/>
        <w:jc w:val="both"/>
        <w:rPr>
          <w:rFonts w:ascii="Amasis MT Pro" w:hAnsi="Amasis MT Pro"/>
          <w:lang w:val="id-ID"/>
        </w:rPr>
      </w:pPr>
    </w:p>
    <w:p w14:paraId="3FE7814A" w14:textId="77777777" w:rsidR="00C179AB" w:rsidRDefault="00C179AB" w:rsidP="00C179AB">
      <w:pPr>
        <w:spacing w:after="0" w:line="240" w:lineRule="auto"/>
        <w:ind w:firstLine="720"/>
        <w:jc w:val="both"/>
        <w:rPr>
          <w:rFonts w:ascii="Amasis MT Pro" w:hAnsi="Amasis MT Pro"/>
          <w:lang w:val="id-ID"/>
        </w:rPr>
      </w:pPr>
    </w:p>
    <w:p w14:paraId="58AB1AC3" w14:textId="77777777" w:rsidR="00C179AB" w:rsidRPr="00DA2CB7" w:rsidRDefault="00C179AB" w:rsidP="00C179AB">
      <w:pPr>
        <w:spacing w:after="0" w:line="240" w:lineRule="auto"/>
        <w:ind w:firstLine="720"/>
        <w:jc w:val="both"/>
        <w:rPr>
          <w:rFonts w:ascii="Amasis MT Pro" w:hAnsi="Amasis MT Pro"/>
          <w:lang w:val="id-ID"/>
        </w:rPr>
      </w:pPr>
    </w:p>
    <w:p w14:paraId="13712455" w14:textId="77777777" w:rsidR="00C179AB" w:rsidRPr="00C037A7" w:rsidRDefault="00C179AB" w:rsidP="00C179AB">
      <w:pPr>
        <w:spacing w:after="0" w:line="240" w:lineRule="auto"/>
        <w:jc w:val="both"/>
        <w:rPr>
          <w:rFonts w:ascii="Amasis MT" w:hAnsi="Amasis MT"/>
          <w:lang w:val="id-ID" w:eastAsia="id-ID"/>
        </w:rPr>
      </w:pPr>
    </w:p>
    <w:p w14:paraId="768B7CB5" w14:textId="77777777" w:rsidR="00C179AB" w:rsidRDefault="00C179AB" w:rsidP="00C179AB">
      <w:pPr>
        <w:pStyle w:val="NormalafterHeading"/>
        <w:spacing w:after="240"/>
        <w:rPr>
          <w:lang w:val="id-ID"/>
        </w:rPr>
      </w:pPr>
      <w:r>
        <w:rPr>
          <w:rFonts w:ascii="Franklin Gothic Medium Cond" w:hAnsi="Franklin Gothic Medium Cond"/>
          <w:bCs/>
          <w:sz w:val="24"/>
          <w:lang w:val="id-ID"/>
        </w:rPr>
        <w:lastRenderedPageBreak/>
        <w:t>Metode Penelitian</w:t>
      </w:r>
      <w:r w:rsidRPr="00EE7AE2">
        <w:rPr>
          <w:rFonts w:ascii="Franklin Gothic Medium Cond" w:hAnsi="Franklin Gothic Medium Cond"/>
          <w:b/>
          <w:sz w:val="24"/>
          <w:lang w:val="id-ID"/>
        </w:rPr>
        <w:t xml:space="preserve"> </w:t>
      </w:r>
    </w:p>
    <w:p w14:paraId="603C35EC" w14:textId="77777777" w:rsidR="00C179AB" w:rsidRDefault="00C179AB" w:rsidP="00C179AB">
      <w:pPr>
        <w:spacing w:after="0" w:line="240" w:lineRule="auto"/>
        <w:ind w:firstLine="720"/>
        <w:jc w:val="both"/>
        <w:rPr>
          <w:rFonts w:ascii="Amasis MT Pro" w:hAnsi="Amasis MT Pro"/>
          <w:lang w:val="id-ID"/>
        </w:rPr>
      </w:pPr>
      <w:r w:rsidRPr="00DA2CB7">
        <w:rPr>
          <w:rFonts w:ascii="Amasis MT Pro" w:hAnsi="Amasis MT Pro"/>
          <w:lang w:val="id-ID"/>
        </w:rPr>
        <w:t xml:space="preserve">Metode kualitatif digunakan untuk mengumpulkan data </w:t>
      </w:r>
      <w:r>
        <w:rPr>
          <w:rFonts w:ascii="Amasis MT Pro" w:hAnsi="Amasis MT Pro"/>
          <w:lang w:val="id-ID"/>
        </w:rPr>
        <w:t>dengan cara</w:t>
      </w:r>
      <w:r w:rsidRPr="00DA2CB7">
        <w:rPr>
          <w:rFonts w:ascii="Amasis MT Pro" w:hAnsi="Amasis MT Pro"/>
          <w:lang w:val="id-ID"/>
        </w:rPr>
        <w:t xml:space="preserve"> observasi </w:t>
      </w:r>
      <w:r>
        <w:rPr>
          <w:rFonts w:ascii="Amasis MT Pro" w:hAnsi="Amasis MT Pro"/>
          <w:lang w:val="id-ID"/>
        </w:rPr>
        <w:t xml:space="preserve">secara langsung di lokasi penelitian </w:t>
      </w:r>
      <w:r w:rsidRPr="00DA2CB7">
        <w:rPr>
          <w:rFonts w:ascii="Amasis MT Pro" w:hAnsi="Amasis MT Pro"/>
          <w:lang w:val="id-ID"/>
        </w:rPr>
        <w:t xml:space="preserve">dan wawancara untuk merumuskan strategi </w:t>
      </w:r>
      <w:r>
        <w:rPr>
          <w:rFonts w:ascii="Amasis MT Pro" w:hAnsi="Amasis MT Pro"/>
          <w:lang w:val="id-ID"/>
        </w:rPr>
        <w:t xml:space="preserve">pengelolaan </w:t>
      </w:r>
      <w:r w:rsidRPr="00DA2CB7">
        <w:rPr>
          <w:rFonts w:ascii="Amasis MT Pro" w:hAnsi="Amasis MT Pro"/>
          <w:lang w:val="id-ID"/>
        </w:rPr>
        <w:t xml:space="preserve">danau berkelanjutan. Data yang digunakan </w:t>
      </w:r>
      <w:r>
        <w:rPr>
          <w:rFonts w:ascii="Amasis MT Pro" w:hAnsi="Amasis MT Pro"/>
          <w:lang w:val="id-ID"/>
        </w:rPr>
        <w:t xml:space="preserve">dalam penelitian ini </w:t>
      </w:r>
      <w:r w:rsidRPr="00DA2CB7">
        <w:rPr>
          <w:rFonts w:ascii="Amasis MT Pro" w:hAnsi="Amasis MT Pro"/>
          <w:lang w:val="id-ID"/>
        </w:rPr>
        <w:t>adalah data primer melalui kuisioner</w:t>
      </w:r>
      <w:r>
        <w:rPr>
          <w:rFonts w:ascii="Amasis MT Pro" w:hAnsi="Amasis MT Pro"/>
          <w:lang w:val="id-ID"/>
        </w:rPr>
        <w:t>. Kuisioner digunakan</w:t>
      </w:r>
      <w:r w:rsidRPr="00DA2CB7">
        <w:rPr>
          <w:rFonts w:ascii="Amasis MT Pro" w:hAnsi="Amasis MT Pro"/>
          <w:lang w:val="id-ID"/>
        </w:rPr>
        <w:t xml:space="preserve"> untuk menentukan </w:t>
      </w:r>
      <w:r>
        <w:rPr>
          <w:rFonts w:ascii="Amasis MT Pro" w:hAnsi="Amasis MT Pro"/>
          <w:lang w:val="id-ID"/>
        </w:rPr>
        <w:t xml:space="preserve">strategi </w:t>
      </w:r>
      <w:r w:rsidRPr="00DA2CB7">
        <w:rPr>
          <w:rFonts w:ascii="Amasis MT Pro" w:eastAsia="Times New Roman" w:hAnsi="Amasis MT Pro"/>
          <w:lang w:eastAsia="en-ID"/>
        </w:rPr>
        <w:t>kekuatan, kelemahan, peluang dan ancaman yang dimiliki situ serta tingkat kepentingannya</w:t>
      </w:r>
      <w:r w:rsidRPr="00DA2CB7">
        <w:rPr>
          <w:rFonts w:ascii="Amasis MT Pro" w:hAnsi="Amasis MT Pro"/>
          <w:lang w:val="id-ID"/>
        </w:rPr>
        <w:t xml:space="preserve">. </w:t>
      </w:r>
      <w:r w:rsidRPr="00DA2CB7">
        <w:rPr>
          <w:rFonts w:ascii="Amasis MT Pro" w:hAnsi="Amasis MT Pro"/>
        </w:rPr>
        <w:t xml:space="preserve">Penelitian </w:t>
      </w:r>
      <w:r>
        <w:rPr>
          <w:rFonts w:ascii="Amasis MT Pro" w:hAnsi="Amasis MT Pro"/>
        </w:rPr>
        <w:t>ini</w:t>
      </w:r>
      <w:r w:rsidRPr="00DA2CB7">
        <w:rPr>
          <w:rFonts w:ascii="Amasis MT Pro" w:hAnsi="Amasis MT Pro"/>
        </w:rPr>
        <w:t xml:space="preserve"> </w:t>
      </w:r>
      <w:r>
        <w:rPr>
          <w:rFonts w:ascii="Amasis MT Pro" w:hAnsi="Amasis MT Pro"/>
        </w:rPr>
        <w:t>melibatkan</w:t>
      </w:r>
      <w:r w:rsidRPr="00DA2CB7">
        <w:rPr>
          <w:rFonts w:ascii="Amasis MT Pro" w:hAnsi="Amasis MT Pro"/>
        </w:rPr>
        <w:t xml:space="preserve"> ahli terkait situ, antara lain Dinas Lingkungan Hidup Kota Tangerang Selatan, Balai Besar Wilayah Sungai Ciliwung Cisadane (BBWSCC), Kementerian Lingkungan Hidup dan Kehutanan, Limnologi Lembaga Ilmu Pengetahuan Indonesia (LIPI), dan Program Studi Biologi UIN Jakarta.</w:t>
      </w:r>
    </w:p>
    <w:p w14:paraId="00ED767B" w14:textId="77777777" w:rsidR="00C179AB" w:rsidRPr="00DA2CB7" w:rsidRDefault="00C179AB" w:rsidP="00C179AB">
      <w:pPr>
        <w:spacing w:after="0" w:line="240" w:lineRule="auto"/>
        <w:ind w:firstLine="720"/>
        <w:jc w:val="both"/>
        <w:rPr>
          <w:rFonts w:ascii="Times New Roman" w:hAnsi="Times New Roman"/>
          <w:sz w:val="24"/>
          <w:szCs w:val="24"/>
          <w:lang w:val="id-ID"/>
        </w:rPr>
      </w:pPr>
      <w:r w:rsidRPr="00DA2CB7">
        <w:rPr>
          <w:rFonts w:ascii="Amasis MT Pro" w:hAnsi="Amasis MT Pro"/>
          <w:lang w:val="id-ID"/>
        </w:rPr>
        <w:t>Populasi pengelola</w:t>
      </w:r>
      <w:r w:rsidRPr="00DA2CB7">
        <w:rPr>
          <w:rFonts w:ascii="Amasis MT Pro" w:hAnsi="Amasis MT Pro"/>
        </w:rPr>
        <w:t xml:space="preserve"> atau ahli situ</w:t>
      </w:r>
      <w:r w:rsidRPr="00DA2CB7">
        <w:rPr>
          <w:rFonts w:ascii="Amasis MT Pro" w:hAnsi="Amasis MT Pro"/>
          <w:lang w:val="id-ID"/>
        </w:rPr>
        <w:t xml:space="preserve"> adalah </w:t>
      </w:r>
      <w:r w:rsidRPr="00DA2CB7">
        <w:rPr>
          <w:rFonts w:ascii="Amasis MT Pro" w:hAnsi="Amasis MT Pro"/>
        </w:rPr>
        <w:t>semua ahli</w:t>
      </w:r>
      <w:r w:rsidRPr="00DA2CB7">
        <w:rPr>
          <w:rFonts w:ascii="Amasis MT Pro" w:hAnsi="Amasis MT Pro"/>
          <w:lang w:val="id-ID"/>
        </w:rPr>
        <w:t xml:space="preserve"> yang terlibat dalam pengelolaan Situ Gintung</w:t>
      </w:r>
      <w:r w:rsidRPr="00DA2CB7">
        <w:rPr>
          <w:rFonts w:ascii="Amasis MT Pro" w:hAnsi="Amasis MT Pro"/>
        </w:rPr>
        <w:t xml:space="preserve"> atau memiliki fokus riset terkait situ</w:t>
      </w:r>
      <w:r w:rsidRPr="00DA2CB7">
        <w:rPr>
          <w:rFonts w:ascii="Amasis MT Pro" w:hAnsi="Amasis MT Pro"/>
          <w:lang w:val="id-ID"/>
        </w:rPr>
        <w:t xml:space="preserve">. </w:t>
      </w:r>
      <w:r w:rsidRPr="00DA2CB7">
        <w:rPr>
          <w:rFonts w:ascii="Amasis MT Pro" w:hAnsi="Amasis MT Pro"/>
        </w:rPr>
        <w:t>Dalam riset ini, s</w:t>
      </w:r>
      <w:r w:rsidRPr="00DA2CB7">
        <w:rPr>
          <w:rFonts w:ascii="Amasis MT Pro" w:hAnsi="Amasis MT Pro"/>
          <w:lang w:val="id-ID"/>
        </w:rPr>
        <w:t xml:space="preserve">ampel </w:t>
      </w:r>
      <w:r w:rsidRPr="00DA2CB7">
        <w:rPr>
          <w:rFonts w:ascii="Amasis MT Pro" w:hAnsi="Amasis MT Pro"/>
        </w:rPr>
        <w:t xml:space="preserve">ahli </w:t>
      </w:r>
      <w:r w:rsidRPr="00DA2CB7">
        <w:rPr>
          <w:rFonts w:ascii="Amasis MT Pro" w:hAnsi="Amasis MT Pro"/>
          <w:lang w:val="id-ID"/>
        </w:rPr>
        <w:t xml:space="preserve">yang digunakan adalah </w:t>
      </w:r>
      <w:r w:rsidRPr="00DA2CB7">
        <w:rPr>
          <w:rFonts w:ascii="Amasis MT Pro" w:hAnsi="Amasis MT Pro"/>
        </w:rPr>
        <w:t>sebanyak 5 (lima) orang yang terdiri atas 3</w:t>
      </w:r>
      <w:r w:rsidRPr="00DA2CB7">
        <w:rPr>
          <w:rFonts w:ascii="Amasis MT Pro" w:hAnsi="Amasis MT Pro"/>
          <w:lang w:val="id-ID"/>
        </w:rPr>
        <w:t xml:space="preserve"> (</w:t>
      </w:r>
      <w:r w:rsidRPr="00DA2CB7">
        <w:rPr>
          <w:rFonts w:ascii="Amasis MT Pro" w:hAnsi="Amasis MT Pro"/>
        </w:rPr>
        <w:t>tiga) pengelola yang dianggap ahli oleh instansi</w:t>
      </w:r>
      <w:r w:rsidRPr="00DA2CB7">
        <w:rPr>
          <w:rFonts w:ascii="Amasis MT Pro" w:hAnsi="Amasis MT Pro"/>
          <w:lang w:val="id-ID"/>
        </w:rPr>
        <w:t xml:space="preserve"> </w:t>
      </w:r>
      <w:r w:rsidRPr="00DA2CB7">
        <w:rPr>
          <w:rFonts w:ascii="Amasis MT Pro" w:hAnsi="Amasis MT Pro"/>
        </w:rPr>
        <w:t>terkait situ dan 2 (dua) orang ahli yang memiliki fokus riset terkait situ. Para ahli tersebut diminta untuk menilai faktor internal yang menjadi kekuatan atau kelemahan situ, faktor eksternal yang dapat menjadi peluang atau ancaman bagi situ, serta tingkat kepentingannya. Jumlah ganjil pada total ahli dimaksudkan agar terdapat suara mayoritas dalam penentuan faktor-faktor tersebut. Lebih lanjut, s</w:t>
      </w:r>
      <w:r w:rsidRPr="00DA2CB7">
        <w:rPr>
          <w:rFonts w:ascii="Amasis MT Pro" w:hAnsi="Amasis MT Pro"/>
          <w:lang w:val="id-ID"/>
        </w:rPr>
        <w:t>ampel ini digunakan untuk mengetahui informasi terkait pengelolaan Situ Gintung yang akan di analisis menggunakan metode SWOT</w:t>
      </w:r>
      <w:r>
        <w:rPr>
          <w:rFonts w:ascii="Amasis MT Pro" w:hAnsi="Amasis MT Pro"/>
          <w:lang w:val="id-ID"/>
        </w:rPr>
        <w:t xml:space="preserve"> yaitu </w:t>
      </w:r>
      <w:r w:rsidRPr="00BC2523">
        <w:rPr>
          <w:rFonts w:ascii="Times New Roman" w:hAnsi="Times New Roman"/>
          <w:sz w:val="24"/>
          <w:szCs w:val="24"/>
          <w:lang w:val="id-ID"/>
        </w:rPr>
        <w:t>Kekuatan</w:t>
      </w:r>
      <w:r>
        <w:rPr>
          <w:rFonts w:ascii="Times New Roman" w:hAnsi="Times New Roman"/>
          <w:sz w:val="24"/>
          <w:szCs w:val="24"/>
          <w:lang w:val="id-ID"/>
        </w:rPr>
        <w:t xml:space="preserve"> atau </w:t>
      </w:r>
      <w:r w:rsidRPr="00BC2523">
        <w:rPr>
          <w:rFonts w:ascii="Times New Roman" w:hAnsi="Times New Roman"/>
          <w:i/>
          <w:iCs/>
          <w:sz w:val="24"/>
          <w:szCs w:val="24"/>
          <w:lang w:val="id-ID"/>
        </w:rPr>
        <w:t>Strengths</w:t>
      </w:r>
      <w:r>
        <w:rPr>
          <w:rFonts w:ascii="Times New Roman" w:hAnsi="Times New Roman"/>
          <w:i/>
          <w:iCs/>
          <w:sz w:val="24"/>
          <w:szCs w:val="24"/>
          <w:lang w:val="id-ID"/>
        </w:rPr>
        <w:t xml:space="preserve"> </w:t>
      </w:r>
      <w:r>
        <w:rPr>
          <w:rFonts w:ascii="Times New Roman" w:hAnsi="Times New Roman"/>
          <w:sz w:val="24"/>
          <w:szCs w:val="24"/>
          <w:lang w:val="id-ID"/>
        </w:rPr>
        <w:t>atau S</w:t>
      </w:r>
      <w:r w:rsidRPr="00BC2523">
        <w:rPr>
          <w:rFonts w:ascii="Times New Roman" w:hAnsi="Times New Roman"/>
          <w:sz w:val="24"/>
          <w:szCs w:val="24"/>
          <w:lang w:val="id-ID"/>
        </w:rPr>
        <w:t>, Kelemahan</w:t>
      </w:r>
      <w:r>
        <w:rPr>
          <w:rFonts w:ascii="Times New Roman" w:hAnsi="Times New Roman"/>
          <w:sz w:val="24"/>
          <w:szCs w:val="24"/>
          <w:lang w:val="id-ID"/>
        </w:rPr>
        <w:t xml:space="preserve"> atau </w:t>
      </w:r>
      <w:r w:rsidRPr="00BC2523">
        <w:rPr>
          <w:rFonts w:ascii="Times New Roman" w:hAnsi="Times New Roman"/>
          <w:i/>
          <w:iCs/>
          <w:sz w:val="24"/>
          <w:szCs w:val="24"/>
          <w:lang w:val="id-ID"/>
        </w:rPr>
        <w:t>Weaknesses</w:t>
      </w:r>
      <w:r>
        <w:rPr>
          <w:rFonts w:ascii="Times New Roman" w:hAnsi="Times New Roman"/>
          <w:i/>
          <w:iCs/>
          <w:sz w:val="24"/>
          <w:szCs w:val="24"/>
          <w:lang w:val="id-ID"/>
        </w:rPr>
        <w:t xml:space="preserve"> </w:t>
      </w:r>
      <w:r>
        <w:rPr>
          <w:rFonts w:ascii="Times New Roman" w:hAnsi="Times New Roman"/>
          <w:sz w:val="24"/>
          <w:szCs w:val="24"/>
          <w:lang w:val="id-ID"/>
        </w:rPr>
        <w:t>atau W</w:t>
      </w:r>
      <w:r w:rsidRPr="00BC2523">
        <w:rPr>
          <w:rFonts w:ascii="Times New Roman" w:hAnsi="Times New Roman"/>
          <w:sz w:val="24"/>
          <w:szCs w:val="24"/>
          <w:lang w:val="id-ID"/>
        </w:rPr>
        <w:t xml:space="preserve">, Peluang </w:t>
      </w:r>
      <w:r>
        <w:rPr>
          <w:rFonts w:ascii="Times New Roman" w:hAnsi="Times New Roman"/>
          <w:sz w:val="24"/>
          <w:szCs w:val="24"/>
          <w:lang w:val="id-ID"/>
        </w:rPr>
        <w:t xml:space="preserve">atau </w:t>
      </w:r>
      <w:r w:rsidRPr="00BC2523">
        <w:rPr>
          <w:rFonts w:ascii="Times New Roman" w:hAnsi="Times New Roman"/>
          <w:i/>
          <w:iCs/>
          <w:sz w:val="24"/>
          <w:szCs w:val="24"/>
          <w:lang w:val="id-ID"/>
        </w:rPr>
        <w:t>Opportunities</w:t>
      </w:r>
      <w:r>
        <w:rPr>
          <w:rFonts w:ascii="Times New Roman" w:hAnsi="Times New Roman"/>
          <w:i/>
          <w:iCs/>
          <w:sz w:val="24"/>
          <w:szCs w:val="24"/>
        </w:rPr>
        <w:t xml:space="preserve"> </w:t>
      </w:r>
      <w:r>
        <w:rPr>
          <w:rFonts w:ascii="Times New Roman" w:hAnsi="Times New Roman"/>
          <w:sz w:val="24"/>
          <w:szCs w:val="24"/>
          <w:lang w:val="id-ID"/>
        </w:rPr>
        <w:t xml:space="preserve">atau O, dan </w:t>
      </w:r>
      <w:r w:rsidRPr="00BC2523">
        <w:rPr>
          <w:rFonts w:ascii="Times New Roman" w:hAnsi="Times New Roman"/>
          <w:sz w:val="24"/>
          <w:szCs w:val="24"/>
          <w:lang w:val="id-ID"/>
        </w:rPr>
        <w:t xml:space="preserve">Ancaman </w:t>
      </w:r>
      <w:r>
        <w:rPr>
          <w:rFonts w:ascii="Times New Roman" w:hAnsi="Times New Roman"/>
          <w:sz w:val="24"/>
          <w:szCs w:val="24"/>
          <w:lang w:val="id-ID"/>
        </w:rPr>
        <w:t xml:space="preserve">atau </w:t>
      </w:r>
      <w:r w:rsidRPr="00BC2523">
        <w:rPr>
          <w:rFonts w:ascii="Times New Roman" w:hAnsi="Times New Roman"/>
          <w:i/>
          <w:iCs/>
          <w:sz w:val="24"/>
          <w:szCs w:val="24"/>
          <w:lang w:val="id-ID"/>
        </w:rPr>
        <w:t>Treats</w:t>
      </w:r>
      <w:r>
        <w:rPr>
          <w:rFonts w:ascii="Times New Roman" w:hAnsi="Times New Roman"/>
          <w:sz w:val="24"/>
          <w:szCs w:val="24"/>
          <w:lang w:val="id-ID"/>
        </w:rPr>
        <w:t xml:space="preserve"> atau T.</w:t>
      </w:r>
    </w:p>
    <w:p w14:paraId="30E6F4B2" w14:textId="77777777" w:rsidR="00C179AB" w:rsidRPr="00DA2CB7" w:rsidRDefault="00C179AB" w:rsidP="00C179AB">
      <w:pPr>
        <w:spacing w:after="0" w:line="240" w:lineRule="auto"/>
        <w:ind w:firstLine="720"/>
        <w:jc w:val="both"/>
        <w:rPr>
          <w:rFonts w:ascii="Amasis MT Pro" w:hAnsi="Amasis MT Pro"/>
          <w:lang w:val="id-ID"/>
        </w:rPr>
      </w:pPr>
      <w:r w:rsidRPr="00DA2CB7">
        <w:rPr>
          <w:rFonts w:ascii="Amasis MT Pro" w:hAnsi="Amasis MT Pro"/>
          <w:lang w:val="id-ID"/>
        </w:rPr>
        <w:t xml:space="preserve"> Informasi </w:t>
      </w:r>
      <w:r w:rsidRPr="00DA2CB7">
        <w:rPr>
          <w:rFonts w:ascii="Amasis MT Pro" w:hAnsi="Amasis MT Pro"/>
        </w:rPr>
        <w:t>yang didapat dari para ahli dianalisis menggunakan analisis SWOT</w:t>
      </w:r>
      <w:r w:rsidRPr="00DA2CB7">
        <w:rPr>
          <w:rFonts w:ascii="Amasis MT Pro" w:hAnsi="Amasis MT Pro"/>
          <w:lang w:val="id-ID"/>
        </w:rPr>
        <w:t xml:space="preserve">. Rincian sampel </w:t>
      </w:r>
      <w:r w:rsidRPr="00DA2CB7">
        <w:rPr>
          <w:rFonts w:ascii="Amasis MT Pro" w:hAnsi="Amasis MT Pro"/>
        </w:rPr>
        <w:t xml:space="preserve">sebagai responden </w:t>
      </w:r>
      <w:r w:rsidRPr="00DA2CB7">
        <w:rPr>
          <w:rFonts w:ascii="Amasis MT Pro" w:hAnsi="Amasis MT Pro"/>
          <w:lang w:val="id-ID"/>
        </w:rPr>
        <w:t xml:space="preserve">ahli </w:t>
      </w:r>
      <w:r w:rsidRPr="00DA2CB7">
        <w:rPr>
          <w:rFonts w:ascii="Amasis MT Pro" w:hAnsi="Amasis MT Pro"/>
        </w:rPr>
        <w:t xml:space="preserve">dan alasan pemilihannya </w:t>
      </w:r>
      <w:r w:rsidRPr="00DA2CB7">
        <w:rPr>
          <w:rFonts w:ascii="Amasis MT Pro" w:hAnsi="Amasis MT Pro"/>
          <w:lang w:val="id-ID"/>
        </w:rPr>
        <w:t>disajikan pada Tabel 1.</w:t>
      </w:r>
    </w:p>
    <w:p w14:paraId="27462A5B" w14:textId="77777777" w:rsidR="00C179AB" w:rsidRPr="00BC2523" w:rsidRDefault="00C179AB" w:rsidP="00C179AB">
      <w:pPr>
        <w:spacing w:after="0" w:line="360" w:lineRule="auto"/>
        <w:ind w:left="66"/>
        <w:jc w:val="both"/>
        <w:rPr>
          <w:rFonts w:ascii="Times New Roman" w:hAnsi="Times New Roman"/>
          <w:lang w:val="id-ID"/>
        </w:rPr>
      </w:pPr>
    </w:p>
    <w:p w14:paraId="49D3B44C" w14:textId="77777777" w:rsidR="00C179AB" w:rsidRPr="007F6195" w:rsidRDefault="00C179AB" w:rsidP="00C179AB">
      <w:pPr>
        <w:pStyle w:val="Caption"/>
        <w:keepNext/>
        <w:spacing w:line="360" w:lineRule="auto"/>
        <w:jc w:val="center"/>
        <w:rPr>
          <w:rFonts w:ascii="Franklin Gothic Demi Cond" w:hAnsi="Franklin Gothic Demi Cond"/>
          <w:sz w:val="22"/>
          <w:szCs w:val="16"/>
        </w:rPr>
      </w:pPr>
      <w:bookmarkStart w:id="1" w:name="_Toc65150682"/>
      <w:r w:rsidRPr="007F6195">
        <w:rPr>
          <w:rFonts w:ascii="Franklin Gothic Demi Cond" w:hAnsi="Franklin Gothic Demi Cond"/>
          <w:sz w:val="22"/>
          <w:szCs w:val="16"/>
          <w:lang w:val="id-ID"/>
        </w:rPr>
        <w:t>Tabel 1.</w:t>
      </w:r>
      <w:r w:rsidRPr="007F6195">
        <w:rPr>
          <w:rFonts w:ascii="Franklin Gothic Demi Cond" w:hAnsi="Franklin Gothic Demi Cond"/>
          <w:sz w:val="22"/>
          <w:szCs w:val="16"/>
        </w:rPr>
        <w:t xml:space="preserve"> Responden</w:t>
      </w:r>
      <w:r w:rsidRPr="007F6195">
        <w:rPr>
          <w:rFonts w:ascii="Franklin Gothic Demi Cond" w:hAnsi="Franklin Gothic Demi Cond"/>
          <w:sz w:val="22"/>
          <w:szCs w:val="16"/>
          <w:lang w:val="id-ID"/>
        </w:rPr>
        <w:t xml:space="preserve"> </w:t>
      </w:r>
      <w:r w:rsidRPr="007F6195">
        <w:rPr>
          <w:rFonts w:ascii="Franklin Gothic Demi Cond" w:hAnsi="Franklin Gothic Demi Cond"/>
          <w:sz w:val="22"/>
          <w:szCs w:val="16"/>
        </w:rPr>
        <w:t>Ahli Situ Gintung</w:t>
      </w:r>
      <w:bookmarkEnd w:id="1"/>
    </w:p>
    <w:tbl>
      <w:tblPr>
        <w:tblW w:w="8614" w:type="dxa"/>
        <w:tblBorders>
          <w:top w:val="single" w:sz="4" w:space="0" w:color="7F7F7F"/>
          <w:bottom w:val="single" w:sz="4" w:space="0" w:color="7F7F7F"/>
        </w:tblBorders>
        <w:tblLayout w:type="fixed"/>
        <w:tblLook w:val="01E0" w:firstRow="1" w:lastRow="1" w:firstColumn="1" w:lastColumn="1" w:noHBand="0" w:noVBand="0"/>
      </w:tblPr>
      <w:tblGrid>
        <w:gridCol w:w="3914"/>
        <w:gridCol w:w="4700"/>
      </w:tblGrid>
      <w:tr w:rsidR="00C179AB" w:rsidRPr="00DA2CB7" w14:paraId="4158C156" w14:textId="77777777" w:rsidTr="00306F67">
        <w:trPr>
          <w:trHeight w:val="111"/>
        </w:trPr>
        <w:tc>
          <w:tcPr>
            <w:tcW w:w="3914" w:type="dxa"/>
            <w:tcBorders>
              <w:bottom w:val="single" w:sz="4" w:space="0" w:color="7F7F7F"/>
            </w:tcBorders>
            <w:shd w:val="clear" w:color="auto" w:fill="auto"/>
          </w:tcPr>
          <w:p w14:paraId="59B89186" w14:textId="77777777" w:rsidR="00C179AB" w:rsidRPr="00D54370" w:rsidRDefault="00C179AB" w:rsidP="00306F67">
            <w:pPr>
              <w:pStyle w:val="TableParagraph"/>
              <w:spacing w:line="276" w:lineRule="auto"/>
              <w:ind w:right="-23"/>
              <w:jc w:val="center"/>
              <w:rPr>
                <w:b/>
                <w:bCs/>
                <w:kern w:val="2"/>
                <w:sz w:val="20"/>
              </w:rPr>
            </w:pPr>
            <w:r w:rsidRPr="00D54370">
              <w:rPr>
                <w:b/>
                <w:bCs/>
                <w:kern w:val="2"/>
                <w:sz w:val="20"/>
              </w:rPr>
              <w:t>Instansi/Profesi</w:t>
            </w:r>
          </w:p>
        </w:tc>
        <w:tc>
          <w:tcPr>
            <w:tcW w:w="4700" w:type="dxa"/>
            <w:tcBorders>
              <w:bottom w:val="single" w:sz="4" w:space="0" w:color="7F7F7F"/>
            </w:tcBorders>
            <w:shd w:val="clear" w:color="auto" w:fill="auto"/>
          </w:tcPr>
          <w:p w14:paraId="18B3B5F9" w14:textId="77777777" w:rsidR="00C179AB" w:rsidRPr="00D54370" w:rsidRDefault="00C179AB" w:rsidP="00306F67">
            <w:pPr>
              <w:pStyle w:val="TableParagraph"/>
              <w:spacing w:line="276" w:lineRule="auto"/>
              <w:ind w:right="116"/>
              <w:jc w:val="center"/>
              <w:rPr>
                <w:b/>
                <w:bCs/>
                <w:kern w:val="2"/>
                <w:sz w:val="20"/>
              </w:rPr>
            </w:pPr>
            <w:r w:rsidRPr="00D54370">
              <w:rPr>
                <w:b/>
                <w:bCs/>
                <w:kern w:val="2"/>
                <w:sz w:val="20"/>
              </w:rPr>
              <w:t>Alasan Pemilihan</w:t>
            </w:r>
          </w:p>
        </w:tc>
      </w:tr>
      <w:tr w:rsidR="00C179AB" w:rsidRPr="00DA2CB7" w14:paraId="5D71C289" w14:textId="77777777" w:rsidTr="00306F67">
        <w:trPr>
          <w:trHeight w:val="221"/>
        </w:trPr>
        <w:tc>
          <w:tcPr>
            <w:tcW w:w="3914" w:type="dxa"/>
            <w:tcBorders>
              <w:top w:val="single" w:sz="4" w:space="0" w:color="7F7F7F"/>
              <w:bottom w:val="single" w:sz="4" w:space="0" w:color="7F7F7F"/>
            </w:tcBorders>
            <w:shd w:val="clear" w:color="auto" w:fill="auto"/>
          </w:tcPr>
          <w:p w14:paraId="04FDDCB5" w14:textId="77777777" w:rsidR="00C179AB" w:rsidRPr="00D54370" w:rsidRDefault="00C179AB" w:rsidP="00306F67">
            <w:pPr>
              <w:pStyle w:val="TableParagraph"/>
              <w:spacing w:line="276" w:lineRule="auto"/>
              <w:ind w:left="105" w:right="82"/>
              <w:rPr>
                <w:kern w:val="2"/>
                <w:sz w:val="20"/>
              </w:rPr>
            </w:pPr>
            <w:r w:rsidRPr="00D54370">
              <w:rPr>
                <w:kern w:val="2"/>
                <w:sz w:val="20"/>
              </w:rPr>
              <w:t>Dinas Lingkungan Hidup Kota Tangerang Selatan</w:t>
            </w:r>
          </w:p>
        </w:tc>
        <w:tc>
          <w:tcPr>
            <w:tcW w:w="4700" w:type="dxa"/>
            <w:tcBorders>
              <w:top w:val="single" w:sz="4" w:space="0" w:color="7F7F7F"/>
              <w:bottom w:val="single" w:sz="4" w:space="0" w:color="7F7F7F"/>
            </w:tcBorders>
            <w:shd w:val="clear" w:color="auto" w:fill="auto"/>
          </w:tcPr>
          <w:p w14:paraId="1A08C4C7" w14:textId="77777777" w:rsidR="00C179AB" w:rsidRPr="00D54370" w:rsidRDefault="00C179AB" w:rsidP="00306F67">
            <w:pPr>
              <w:pStyle w:val="TableParagraph"/>
              <w:spacing w:line="276" w:lineRule="auto"/>
              <w:ind w:left="105" w:right="116"/>
              <w:jc w:val="both"/>
              <w:rPr>
                <w:kern w:val="2"/>
                <w:sz w:val="20"/>
              </w:rPr>
            </w:pPr>
            <w:r w:rsidRPr="00D54370">
              <w:rPr>
                <w:kern w:val="2"/>
                <w:sz w:val="20"/>
              </w:rPr>
              <w:t>Terlibat terkait pengelolaan Situ Gintung</w:t>
            </w:r>
          </w:p>
        </w:tc>
      </w:tr>
      <w:tr w:rsidR="00C179AB" w:rsidRPr="00DA2CB7" w14:paraId="5DC76C2C" w14:textId="77777777" w:rsidTr="00306F67">
        <w:trPr>
          <w:trHeight w:val="221"/>
        </w:trPr>
        <w:tc>
          <w:tcPr>
            <w:tcW w:w="3914" w:type="dxa"/>
            <w:shd w:val="clear" w:color="auto" w:fill="auto"/>
          </w:tcPr>
          <w:p w14:paraId="7040DD1B" w14:textId="77777777" w:rsidR="00C179AB" w:rsidRPr="00D54370" w:rsidRDefault="00C179AB" w:rsidP="00306F67">
            <w:pPr>
              <w:pStyle w:val="TableParagraph"/>
              <w:spacing w:line="276" w:lineRule="auto"/>
              <w:ind w:left="105" w:right="82"/>
              <w:rPr>
                <w:kern w:val="2"/>
                <w:sz w:val="20"/>
              </w:rPr>
            </w:pPr>
            <w:r w:rsidRPr="00D54370">
              <w:rPr>
                <w:kern w:val="2"/>
                <w:sz w:val="20"/>
              </w:rPr>
              <w:t>BBWSCC,</w:t>
            </w:r>
            <w:r w:rsidRPr="00D54370">
              <w:rPr>
                <w:kern w:val="2"/>
                <w:sz w:val="20"/>
                <w:lang w:val="id-ID"/>
              </w:rPr>
              <w:t xml:space="preserve"> Kementerian Pekerjaan Umum dan Perumahan Rakyat</w:t>
            </w:r>
          </w:p>
        </w:tc>
        <w:tc>
          <w:tcPr>
            <w:tcW w:w="4700" w:type="dxa"/>
            <w:shd w:val="clear" w:color="auto" w:fill="auto"/>
          </w:tcPr>
          <w:p w14:paraId="036F3EC3" w14:textId="77777777" w:rsidR="00C179AB" w:rsidRPr="00D54370" w:rsidRDefault="00C179AB" w:rsidP="00306F67">
            <w:pPr>
              <w:pStyle w:val="TableParagraph"/>
              <w:spacing w:line="276" w:lineRule="auto"/>
              <w:ind w:left="105" w:right="116"/>
              <w:jc w:val="both"/>
              <w:rPr>
                <w:kern w:val="2"/>
                <w:sz w:val="20"/>
              </w:rPr>
            </w:pPr>
            <w:r w:rsidRPr="00D54370">
              <w:rPr>
                <w:kern w:val="2"/>
                <w:sz w:val="20"/>
              </w:rPr>
              <w:t>Terlibat terkait pengelolaan Situ Gintung</w:t>
            </w:r>
          </w:p>
        </w:tc>
      </w:tr>
      <w:tr w:rsidR="00C179AB" w:rsidRPr="00DA2CB7" w14:paraId="72B30E8D" w14:textId="77777777" w:rsidTr="00306F67">
        <w:trPr>
          <w:trHeight w:val="231"/>
        </w:trPr>
        <w:tc>
          <w:tcPr>
            <w:tcW w:w="3914" w:type="dxa"/>
            <w:tcBorders>
              <w:top w:val="single" w:sz="4" w:space="0" w:color="7F7F7F"/>
              <w:bottom w:val="single" w:sz="4" w:space="0" w:color="7F7F7F"/>
            </w:tcBorders>
            <w:shd w:val="clear" w:color="auto" w:fill="auto"/>
          </w:tcPr>
          <w:p w14:paraId="468DA9B4" w14:textId="77777777" w:rsidR="00C179AB" w:rsidRPr="00D54370" w:rsidRDefault="00C179AB" w:rsidP="00306F67">
            <w:pPr>
              <w:pStyle w:val="TableParagraph"/>
              <w:spacing w:line="276" w:lineRule="auto"/>
              <w:ind w:left="105" w:right="82"/>
              <w:rPr>
                <w:kern w:val="2"/>
                <w:sz w:val="20"/>
                <w:lang w:val="en-ID"/>
              </w:rPr>
            </w:pPr>
            <w:r w:rsidRPr="00D54370">
              <w:rPr>
                <w:kern w:val="2"/>
                <w:sz w:val="20"/>
                <w:lang w:val="en-ID"/>
              </w:rPr>
              <w:t>Direktorat Pengendalian Kerusakan Perairan Darat, Kementerian Lingkungan Hidup dan Kehutanan</w:t>
            </w:r>
          </w:p>
        </w:tc>
        <w:tc>
          <w:tcPr>
            <w:tcW w:w="4700" w:type="dxa"/>
            <w:tcBorders>
              <w:top w:val="single" w:sz="4" w:space="0" w:color="7F7F7F"/>
              <w:bottom w:val="single" w:sz="4" w:space="0" w:color="7F7F7F"/>
            </w:tcBorders>
            <w:shd w:val="clear" w:color="auto" w:fill="auto"/>
          </w:tcPr>
          <w:p w14:paraId="43B43070" w14:textId="77777777" w:rsidR="00C179AB" w:rsidRPr="00D54370" w:rsidRDefault="00C179AB" w:rsidP="00306F67">
            <w:pPr>
              <w:pStyle w:val="TableParagraph"/>
              <w:spacing w:line="276" w:lineRule="auto"/>
              <w:ind w:left="105" w:right="116"/>
              <w:jc w:val="both"/>
              <w:rPr>
                <w:kern w:val="2"/>
                <w:sz w:val="20"/>
                <w:lang w:val="en-ID"/>
              </w:rPr>
            </w:pPr>
            <w:r w:rsidRPr="00D54370">
              <w:rPr>
                <w:kern w:val="2"/>
                <w:sz w:val="20"/>
                <w:lang w:val="en-ID"/>
              </w:rPr>
              <w:t>Pemangku kebijakan terkait pengendalian kerusakan perairan darat, termasuk situ</w:t>
            </w:r>
          </w:p>
        </w:tc>
      </w:tr>
      <w:tr w:rsidR="00C179AB" w:rsidRPr="00DA2CB7" w14:paraId="64A1555C" w14:textId="77777777" w:rsidTr="00306F67">
        <w:trPr>
          <w:trHeight w:val="231"/>
        </w:trPr>
        <w:tc>
          <w:tcPr>
            <w:tcW w:w="3914" w:type="dxa"/>
            <w:shd w:val="clear" w:color="auto" w:fill="auto"/>
          </w:tcPr>
          <w:p w14:paraId="5A423D91" w14:textId="77777777" w:rsidR="00C179AB" w:rsidRPr="00D54370" w:rsidRDefault="00C179AB" w:rsidP="00306F67">
            <w:pPr>
              <w:pStyle w:val="TableParagraph"/>
              <w:spacing w:line="276" w:lineRule="auto"/>
              <w:ind w:left="105" w:right="82"/>
              <w:rPr>
                <w:kern w:val="2"/>
                <w:sz w:val="20"/>
                <w:lang w:val="en-ID"/>
              </w:rPr>
            </w:pPr>
            <w:r w:rsidRPr="00D54370">
              <w:rPr>
                <w:kern w:val="2"/>
                <w:sz w:val="20"/>
              </w:rPr>
              <w:t>Peneliti Perairan (Limnologi) LIPI</w:t>
            </w:r>
          </w:p>
        </w:tc>
        <w:tc>
          <w:tcPr>
            <w:tcW w:w="4700" w:type="dxa"/>
            <w:shd w:val="clear" w:color="auto" w:fill="auto"/>
          </w:tcPr>
          <w:p w14:paraId="3A40D7BE" w14:textId="77777777" w:rsidR="00C179AB" w:rsidRPr="00D54370" w:rsidRDefault="00C179AB" w:rsidP="00306F67">
            <w:pPr>
              <w:pStyle w:val="TableParagraph"/>
              <w:spacing w:line="276" w:lineRule="auto"/>
              <w:ind w:left="105" w:right="116"/>
              <w:jc w:val="both"/>
              <w:rPr>
                <w:kern w:val="2"/>
                <w:sz w:val="20"/>
                <w:lang w:val="en-ID"/>
              </w:rPr>
            </w:pPr>
            <w:r w:rsidRPr="00D54370">
              <w:rPr>
                <w:kern w:val="2"/>
                <w:sz w:val="20"/>
              </w:rPr>
              <w:t>Memiliki pengalaman terkait riset tentang situ</w:t>
            </w:r>
          </w:p>
        </w:tc>
      </w:tr>
      <w:tr w:rsidR="00C179AB" w:rsidRPr="00DA2CB7" w14:paraId="1DD5969D" w14:textId="77777777" w:rsidTr="00306F67">
        <w:trPr>
          <w:trHeight w:val="231"/>
        </w:trPr>
        <w:tc>
          <w:tcPr>
            <w:tcW w:w="3914" w:type="dxa"/>
            <w:tcBorders>
              <w:top w:val="single" w:sz="4" w:space="0" w:color="7F7F7F"/>
            </w:tcBorders>
            <w:shd w:val="clear" w:color="auto" w:fill="auto"/>
          </w:tcPr>
          <w:p w14:paraId="1C549340" w14:textId="77777777" w:rsidR="00C179AB" w:rsidRPr="00D54370" w:rsidRDefault="00C179AB" w:rsidP="00306F67">
            <w:pPr>
              <w:pStyle w:val="TableParagraph"/>
              <w:spacing w:line="276" w:lineRule="auto"/>
              <w:ind w:left="105" w:right="82"/>
              <w:rPr>
                <w:kern w:val="2"/>
                <w:sz w:val="20"/>
                <w:lang w:val="en-ID"/>
              </w:rPr>
            </w:pPr>
            <w:r w:rsidRPr="00D54370">
              <w:rPr>
                <w:kern w:val="2"/>
                <w:sz w:val="20"/>
              </w:rPr>
              <w:t>Dosen di Bidang Ekologi Perairan UIN Jakarta</w:t>
            </w:r>
          </w:p>
        </w:tc>
        <w:tc>
          <w:tcPr>
            <w:tcW w:w="4700" w:type="dxa"/>
            <w:tcBorders>
              <w:top w:val="single" w:sz="4" w:space="0" w:color="7F7F7F"/>
            </w:tcBorders>
            <w:shd w:val="clear" w:color="auto" w:fill="auto"/>
          </w:tcPr>
          <w:p w14:paraId="73A1B625" w14:textId="77777777" w:rsidR="00C179AB" w:rsidRPr="00D54370" w:rsidRDefault="00C179AB" w:rsidP="00306F67">
            <w:pPr>
              <w:pStyle w:val="TableParagraph"/>
              <w:spacing w:line="276" w:lineRule="auto"/>
              <w:ind w:left="105" w:right="116"/>
              <w:jc w:val="both"/>
              <w:rPr>
                <w:kern w:val="2"/>
                <w:sz w:val="20"/>
                <w:lang w:val="en-ID"/>
              </w:rPr>
            </w:pPr>
            <w:r w:rsidRPr="00D54370">
              <w:rPr>
                <w:kern w:val="2"/>
                <w:sz w:val="20"/>
              </w:rPr>
              <w:t>Memiliki pengalaman terkait riset tentang situ dan bekerja di universitas yang ada di lokasi riset (Kecamatan Ciputat Timur)</w:t>
            </w:r>
          </w:p>
        </w:tc>
      </w:tr>
    </w:tbl>
    <w:p w14:paraId="25FFD18A" w14:textId="77777777" w:rsidR="00C179AB" w:rsidRPr="007F6195" w:rsidRDefault="00C179AB" w:rsidP="00C179AB">
      <w:pPr>
        <w:spacing w:line="240" w:lineRule="auto"/>
      </w:pPr>
      <w:r w:rsidRPr="00F551E8">
        <w:rPr>
          <w:rFonts w:ascii="Times New Roman" w:hAnsi="Times New Roman"/>
          <w:i/>
          <w:noProof/>
          <w:sz w:val="20"/>
          <w:szCs w:val="20"/>
          <w:lang w:val="id-ID"/>
        </w:rPr>
        <w:t xml:space="preserve">Sumber: </w:t>
      </w:r>
      <w:r>
        <w:rPr>
          <w:rFonts w:ascii="Times New Roman" w:hAnsi="Times New Roman"/>
          <w:i/>
          <w:noProof/>
          <w:sz w:val="20"/>
          <w:szCs w:val="20"/>
          <w:lang w:val="id-ID"/>
        </w:rPr>
        <w:t>Data diolah Penulis</w:t>
      </w:r>
    </w:p>
    <w:p w14:paraId="62166011" w14:textId="77777777" w:rsidR="00C179AB" w:rsidRPr="00F551E8" w:rsidRDefault="00C179AB" w:rsidP="00C179AB">
      <w:pPr>
        <w:spacing w:after="0" w:line="240" w:lineRule="auto"/>
        <w:rPr>
          <w:rFonts w:ascii="Amasis MT" w:hAnsi="Amasis MT"/>
          <w:lang w:val="id-ID" w:eastAsia="en-GB"/>
        </w:rPr>
      </w:pPr>
    </w:p>
    <w:p w14:paraId="0F704A37" w14:textId="77777777" w:rsidR="00C179AB" w:rsidRPr="007F6195" w:rsidRDefault="00C179AB" w:rsidP="00C179AB">
      <w:pPr>
        <w:pStyle w:val="Heading1"/>
        <w:spacing w:before="0" w:after="120" w:line="240" w:lineRule="auto"/>
        <w:rPr>
          <w:rFonts w:ascii="Franklin Gothic Medium Cond" w:hAnsi="Franklin Gothic Medium Cond"/>
          <w:b/>
          <w:color w:val="00B050"/>
          <w:sz w:val="24"/>
          <w:lang w:val="id-ID"/>
        </w:rPr>
      </w:pPr>
      <w:r w:rsidRPr="007F6195">
        <w:rPr>
          <w:rFonts w:ascii="Franklin Gothic Medium Cond" w:hAnsi="Franklin Gothic Medium Cond"/>
          <w:b/>
          <w:i/>
          <w:iCs/>
          <w:sz w:val="24"/>
          <w:lang w:val="id-ID"/>
        </w:rPr>
        <w:t>Pengumpulan Data</w:t>
      </w:r>
      <w:r w:rsidRPr="007F6195">
        <w:rPr>
          <w:rFonts w:ascii="Franklin Gothic Medium Cond" w:hAnsi="Franklin Gothic Medium Cond"/>
          <w:b/>
          <w:sz w:val="24"/>
          <w:lang w:val="id-ID"/>
        </w:rPr>
        <w:t xml:space="preserve"> </w:t>
      </w:r>
    </w:p>
    <w:p w14:paraId="61DBD1E2" w14:textId="77777777" w:rsidR="00C179AB" w:rsidRDefault="00C179AB" w:rsidP="00C179AB">
      <w:pPr>
        <w:spacing w:before="240" w:after="0" w:line="240" w:lineRule="auto"/>
        <w:ind w:firstLine="720"/>
        <w:jc w:val="both"/>
        <w:rPr>
          <w:rFonts w:ascii="Amasis MT Pro" w:hAnsi="Amasis MT Pro"/>
        </w:rPr>
      </w:pPr>
      <w:r w:rsidRPr="00DA2CB7">
        <w:rPr>
          <w:rFonts w:ascii="Amasis MT Pro" w:hAnsi="Amasis MT Pro"/>
          <w:lang w:val="id-ID"/>
        </w:rPr>
        <w:t>Pengumpulan data dilakukan dengan membagikan kuesioner kepada instansi pemerintah yang terlibat dalam pengelolaan Situ Gintung</w:t>
      </w:r>
      <w:r w:rsidRPr="00DA2CB7">
        <w:rPr>
          <w:rFonts w:ascii="Amasis MT Pro" w:hAnsi="Amasis MT Pro"/>
        </w:rPr>
        <w:t xml:space="preserve"> dan responden ahli</w:t>
      </w:r>
      <w:r w:rsidRPr="00DA2CB7">
        <w:rPr>
          <w:rFonts w:ascii="Amasis MT Pro" w:hAnsi="Amasis MT Pro"/>
          <w:lang w:val="id-ID"/>
        </w:rPr>
        <w:t xml:space="preserve">. Data dikumpulkan didasarkan pada faktor internal dan faktor eksternal </w:t>
      </w:r>
      <w:r w:rsidRPr="00DA2CB7">
        <w:rPr>
          <w:rFonts w:ascii="Amasis MT Pro" w:hAnsi="Amasis MT Pro"/>
        </w:rPr>
        <w:t xml:space="preserve">tentang </w:t>
      </w:r>
      <w:r w:rsidRPr="00DA2CB7">
        <w:rPr>
          <w:rFonts w:ascii="Amasis MT Pro" w:hAnsi="Amasis MT Pro"/>
          <w:lang w:val="id-ID"/>
        </w:rPr>
        <w:t xml:space="preserve">danau perkotaan dan akan dianalisis menggunakan metode SWOT. Faktor internal adalah faktor-faktor yang berasal dari dalam berupa kekuatan dan kelemahan, sedangkan faktor eksternal adalah faktor-faktor yang berasal dari luar berupa peluang dan ancaman. Faktor internal meliputi </w:t>
      </w:r>
      <w:r w:rsidRPr="00DA2CB7">
        <w:rPr>
          <w:rFonts w:ascii="Amasis MT Pro" w:hAnsi="Amasis MT Pro"/>
          <w:lang w:val="id-ID"/>
        </w:rPr>
        <w:lastRenderedPageBreak/>
        <w:t>hasil analisis kualitas air dengan parameter fisika, kimia, dan biologi. Sementara itu, faktor eksternal meliputi kondisi sosial ekonomi masyarakat, kebijakan pemerintah, dan faktor alam lainnya.</w:t>
      </w:r>
      <w:r w:rsidRPr="00DA2CB7">
        <w:rPr>
          <w:rFonts w:ascii="Amasis MT Pro" w:hAnsi="Amasis MT Pro"/>
        </w:rPr>
        <w:t xml:space="preserve"> Rincian faktor internal dan eksternal yang telah diidentifikasi dalam Tabel 2.</w:t>
      </w:r>
    </w:p>
    <w:p w14:paraId="490FA3E4" w14:textId="77777777" w:rsidR="00C179AB" w:rsidRDefault="00C179AB" w:rsidP="00C179AB">
      <w:pPr>
        <w:spacing w:before="240" w:after="0" w:line="240" w:lineRule="auto"/>
        <w:ind w:firstLine="720"/>
        <w:jc w:val="both"/>
        <w:rPr>
          <w:rFonts w:ascii="Amasis MT Pro" w:hAnsi="Amasis MT Pro"/>
        </w:rPr>
      </w:pPr>
    </w:p>
    <w:p w14:paraId="780F4508" w14:textId="77777777" w:rsidR="00C179AB" w:rsidRPr="007F6195" w:rsidRDefault="00C179AB" w:rsidP="00C179AB">
      <w:pPr>
        <w:pStyle w:val="Caption"/>
        <w:spacing w:line="360" w:lineRule="auto"/>
        <w:jc w:val="center"/>
        <w:rPr>
          <w:rFonts w:ascii="Franklin Gothic Demi Cond" w:hAnsi="Franklin Gothic Demi Cond"/>
          <w:noProof/>
          <w:sz w:val="22"/>
          <w:szCs w:val="22"/>
        </w:rPr>
      </w:pPr>
      <w:bookmarkStart w:id="2" w:name="_Toc65150687"/>
      <w:r w:rsidRPr="007F6195">
        <w:rPr>
          <w:rFonts w:ascii="Franklin Gothic Demi Cond" w:hAnsi="Franklin Gothic Demi Cond"/>
          <w:sz w:val="22"/>
          <w:szCs w:val="22"/>
        </w:rPr>
        <w:t xml:space="preserve">Tabel 2. </w:t>
      </w:r>
      <w:r w:rsidRPr="007F6195">
        <w:rPr>
          <w:rFonts w:ascii="Franklin Gothic Demi Cond" w:hAnsi="Franklin Gothic Demi Cond"/>
          <w:noProof/>
          <w:sz w:val="22"/>
          <w:szCs w:val="22"/>
        </w:rPr>
        <w:t xml:space="preserve">Rincian Faktor Internal dan Eksternal </w:t>
      </w:r>
      <w:bookmarkEnd w:id="2"/>
    </w:p>
    <w:tbl>
      <w:tblPr>
        <w:tblW w:w="8500" w:type="dxa"/>
        <w:jc w:val="center"/>
        <w:tblBorders>
          <w:top w:val="single" w:sz="4" w:space="0" w:color="7F7F7F"/>
          <w:bottom w:val="single" w:sz="4" w:space="0" w:color="7F7F7F"/>
        </w:tblBorders>
        <w:tblLayout w:type="fixed"/>
        <w:tblLook w:val="04A0" w:firstRow="1" w:lastRow="0" w:firstColumn="1" w:lastColumn="0" w:noHBand="0" w:noVBand="1"/>
      </w:tblPr>
      <w:tblGrid>
        <w:gridCol w:w="618"/>
        <w:gridCol w:w="1700"/>
        <w:gridCol w:w="1082"/>
        <w:gridCol w:w="5100"/>
      </w:tblGrid>
      <w:tr w:rsidR="00C179AB" w:rsidRPr="00AF3B99" w14:paraId="78032BB5" w14:textId="77777777" w:rsidTr="00306F67">
        <w:trPr>
          <w:trHeight w:val="494"/>
          <w:jc w:val="center"/>
        </w:trPr>
        <w:tc>
          <w:tcPr>
            <w:tcW w:w="618" w:type="dxa"/>
            <w:vMerge w:val="restart"/>
            <w:tcBorders>
              <w:bottom w:val="single" w:sz="4" w:space="0" w:color="7F7F7F"/>
            </w:tcBorders>
            <w:shd w:val="clear" w:color="auto" w:fill="auto"/>
            <w:hideMark/>
          </w:tcPr>
          <w:p w14:paraId="7CD830A0"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rPr>
            </w:pPr>
            <w:r w:rsidRPr="00AF3B99">
              <w:rPr>
                <w:rFonts w:ascii="Times New Roman" w:eastAsia="Aptos" w:hAnsi="Times New Roman"/>
                <w:b/>
                <w:bCs/>
                <w:kern w:val="2"/>
                <w:sz w:val="20"/>
                <w:szCs w:val="20"/>
                <w:lang w:val="id-ID"/>
              </w:rPr>
              <w:t>No</w:t>
            </w:r>
            <w:r w:rsidRPr="00AF3B99">
              <w:rPr>
                <w:rFonts w:ascii="Times New Roman" w:eastAsia="Aptos" w:hAnsi="Times New Roman"/>
                <w:b/>
                <w:bCs/>
                <w:kern w:val="2"/>
                <w:sz w:val="20"/>
                <w:szCs w:val="20"/>
              </w:rPr>
              <w:t>.</w:t>
            </w:r>
          </w:p>
        </w:tc>
        <w:tc>
          <w:tcPr>
            <w:tcW w:w="1700" w:type="dxa"/>
            <w:vMerge w:val="restart"/>
            <w:tcBorders>
              <w:bottom w:val="single" w:sz="4" w:space="0" w:color="7F7F7F"/>
            </w:tcBorders>
            <w:shd w:val="clear" w:color="auto" w:fill="auto"/>
            <w:hideMark/>
          </w:tcPr>
          <w:p w14:paraId="0CCE598C"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r w:rsidRPr="00AF3B99">
              <w:rPr>
                <w:rFonts w:ascii="Times New Roman" w:eastAsia="Aptos" w:hAnsi="Times New Roman"/>
                <w:b/>
                <w:bCs/>
                <w:kern w:val="2"/>
                <w:sz w:val="20"/>
                <w:szCs w:val="20"/>
                <w:lang w:val="id-ID"/>
              </w:rPr>
              <w:t>Faktor/Aspek</w:t>
            </w:r>
          </w:p>
        </w:tc>
        <w:tc>
          <w:tcPr>
            <w:tcW w:w="1082" w:type="dxa"/>
            <w:vMerge w:val="restart"/>
            <w:tcBorders>
              <w:bottom w:val="single" w:sz="4" w:space="0" w:color="7F7F7F"/>
            </w:tcBorders>
            <w:shd w:val="clear" w:color="auto" w:fill="auto"/>
            <w:hideMark/>
          </w:tcPr>
          <w:p w14:paraId="634E073B"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r w:rsidRPr="00AF3B99">
              <w:rPr>
                <w:rFonts w:ascii="Times New Roman" w:eastAsia="Aptos" w:hAnsi="Times New Roman"/>
                <w:b/>
                <w:bCs/>
                <w:kern w:val="2"/>
                <w:sz w:val="20"/>
                <w:szCs w:val="20"/>
                <w:lang w:val="id-ID"/>
              </w:rPr>
              <w:t>Jumlah butir</w:t>
            </w:r>
          </w:p>
        </w:tc>
        <w:tc>
          <w:tcPr>
            <w:tcW w:w="5100" w:type="dxa"/>
            <w:vMerge w:val="restart"/>
            <w:tcBorders>
              <w:bottom w:val="single" w:sz="4" w:space="0" w:color="7F7F7F"/>
            </w:tcBorders>
            <w:shd w:val="clear" w:color="auto" w:fill="auto"/>
            <w:hideMark/>
          </w:tcPr>
          <w:p w14:paraId="43784530"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r w:rsidRPr="00AF3B99">
              <w:rPr>
                <w:rFonts w:ascii="Times New Roman" w:eastAsia="Aptos" w:hAnsi="Times New Roman"/>
                <w:b/>
                <w:bCs/>
                <w:kern w:val="2"/>
                <w:sz w:val="20"/>
                <w:szCs w:val="20"/>
                <w:lang w:val="id-ID"/>
              </w:rPr>
              <w:t>Rincian</w:t>
            </w:r>
          </w:p>
        </w:tc>
      </w:tr>
      <w:tr w:rsidR="00C179AB" w:rsidRPr="00AF3B99" w14:paraId="428D1D76" w14:textId="77777777" w:rsidTr="00306F67">
        <w:trPr>
          <w:trHeight w:val="230"/>
          <w:jc w:val="center"/>
        </w:trPr>
        <w:tc>
          <w:tcPr>
            <w:tcW w:w="618" w:type="dxa"/>
            <w:vMerge/>
            <w:tcBorders>
              <w:top w:val="single" w:sz="4" w:space="0" w:color="7F7F7F"/>
              <w:bottom w:val="single" w:sz="4" w:space="0" w:color="7F7F7F"/>
            </w:tcBorders>
            <w:shd w:val="clear" w:color="auto" w:fill="auto"/>
            <w:hideMark/>
          </w:tcPr>
          <w:p w14:paraId="2CB0C6D3"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p>
        </w:tc>
        <w:tc>
          <w:tcPr>
            <w:tcW w:w="1700" w:type="dxa"/>
            <w:vMerge/>
            <w:tcBorders>
              <w:top w:val="single" w:sz="4" w:space="0" w:color="7F7F7F"/>
              <w:bottom w:val="single" w:sz="4" w:space="0" w:color="7F7F7F"/>
            </w:tcBorders>
            <w:shd w:val="clear" w:color="auto" w:fill="auto"/>
            <w:hideMark/>
          </w:tcPr>
          <w:p w14:paraId="14C86119" w14:textId="77777777" w:rsidR="00C179AB" w:rsidRPr="00AF3B99" w:rsidRDefault="00C179AB" w:rsidP="00306F67">
            <w:pPr>
              <w:adjustRightInd w:val="0"/>
              <w:snapToGrid w:val="0"/>
              <w:spacing w:after="0" w:line="240" w:lineRule="auto"/>
              <w:jc w:val="center"/>
              <w:rPr>
                <w:rFonts w:ascii="Times New Roman" w:eastAsia="Aptos" w:hAnsi="Times New Roman"/>
                <w:b/>
                <w:kern w:val="2"/>
                <w:sz w:val="20"/>
                <w:szCs w:val="20"/>
                <w:lang w:val="id-ID"/>
              </w:rPr>
            </w:pPr>
          </w:p>
        </w:tc>
        <w:tc>
          <w:tcPr>
            <w:tcW w:w="1082" w:type="dxa"/>
            <w:vMerge/>
            <w:tcBorders>
              <w:top w:val="single" w:sz="4" w:space="0" w:color="7F7F7F"/>
              <w:bottom w:val="single" w:sz="4" w:space="0" w:color="7F7F7F"/>
            </w:tcBorders>
            <w:shd w:val="clear" w:color="auto" w:fill="auto"/>
            <w:hideMark/>
          </w:tcPr>
          <w:p w14:paraId="6641CAC1" w14:textId="77777777" w:rsidR="00C179AB" w:rsidRPr="00AF3B99" w:rsidRDefault="00C179AB" w:rsidP="00306F67">
            <w:pPr>
              <w:adjustRightInd w:val="0"/>
              <w:snapToGrid w:val="0"/>
              <w:spacing w:after="0" w:line="240" w:lineRule="auto"/>
              <w:jc w:val="center"/>
              <w:rPr>
                <w:rFonts w:ascii="Times New Roman" w:eastAsia="Aptos" w:hAnsi="Times New Roman"/>
                <w:b/>
                <w:kern w:val="2"/>
                <w:sz w:val="20"/>
                <w:szCs w:val="20"/>
                <w:lang w:val="id-ID"/>
              </w:rPr>
            </w:pPr>
          </w:p>
        </w:tc>
        <w:tc>
          <w:tcPr>
            <w:tcW w:w="5100" w:type="dxa"/>
            <w:vMerge/>
            <w:tcBorders>
              <w:top w:val="single" w:sz="4" w:space="0" w:color="7F7F7F"/>
              <w:bottom w:val="single" w:sz="4" w:space="0" w:color="7F7F7F"/>
            </w:tcBorders>
            <w:shd w:val="clear" w:color="auto" w:fill="auto"/>
            <w:hideMark/>
          </w:tcPr>
          <w:p w14:paraId="050C43AE" w14:textId="77777777" w:rsidR="00C179AB" w:rsidRPr="00AF3B99" w:rsidRDefault="00C179AB" w:rsidP="00306F67">
            <w:pPr>
              <w:adjustRightInd w:val="0"/>
              <w:snapToGrid w:val="0"/>
              <w:spacing w:after="0" w:line="240" w:lineRule="auto"/>
              <w:jc w:val="center"/>
              <w:rPr>
                <w:rFonts w:ascii="Times New Roman" w:eastAsia="Aptos" w:hAnsi="Times New Roman"/>
                <w:b/>
                <w:kern w:val="2"/>
                <w:sz w:val="20"/>
                <w:szCs w:val="20"/>
                <w:lang w:val="id-ID"/>
              </w:rPr>
            </w:pPr>
          </w:p>
        </w:tc>
      </w:tr>
      <w:tr w:rsidR="00C179AB" w:rsidRPr="00AF3B99" w14:paraId="203AE83A" w14:textId="77777777" w:rsidTr="00306F67">
        <w:trPr>
          <w:trHeight w:val="237"/>
          <w:jc w:val="center"/>
        </w:trPr>
        <w:tc>
          <w:tcPr>
            <w:tcW w:w="618" w:type="dxa"/>
            <w:shd w:val="clear" w:color="auto" w:fill="auto"/>
            <w:hideMark/>
          </w:tcPr>
          <w:p w14:paraId="3AB01AFF"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r w:rsidRPr="00AF3B99">
              <w:rPr>
                <w:rFonts w:ascii="Times New Roman" w:eastAsia="Aptos" w:hAnsi="Times New Roman"/>
                <w:b/>
                <w:bCs/>
                <w:kern w:val="2"/>
                <w:sz w:val="20"/>
                <w:szCs w:val="20"/>
                <w:lang w:val="id-ID"/>
              </w:rPr>
              <w:t>A</w:t>
            </w:r>
          </w:p>
        </w:tc>
        <w:tc>
          <w:tcPr>
            <w:tcW w:w="1700" w:type="dxa"/>
            <w:shd w:val="clear" w:color="auto" w:fill="auto"/>
            <w:hideMark/>
          </w:tcPr>
          <w:p w14:paraId="11088E64" w14:textId="77777777" w:rsidR="00C179AB" w:rsidRPr="00AF3B99" w:rsidRDefault="00C179AB" w:rsidP="00306F67">
            <w:pPr>
              <w:adjustRightInd w:val="0"/>
              <w:snapToGrid w:val="0"/>
              <w:spacing w:after="0" w:line="240" w:lineRule="auto"/>
              <w:jc w:val="center"/>
              <w:rPr>
                <w:rFonts w:ascii="Times New Roman" w:eastAsia="Aptos" w:hAnsi="Times New Roman"/>
                <w:b/>
                <w:kern w:val="2"/>
                <w:sz w:val="20"/>
                <w:szCs w:val="20"/>
                <w:lang w:val="id-ID"/>
              </w:rPr>
            </w:pPr>
            <w:r w:rsidRPr="00AF3B99">
              <w:rPr>
                <w:rFonts w:ascii="Times New Roman" w:eastAsia="Aptos" w:hAnsi="Times New Roman"/>
                <w:b/>
                <w:kern w:val="2"/>
                <w:sz w:val="20"/>
                <w:szCs w:val="20"/>
                <w:lang w:val="id-ID"/>
              </w:rPr>
              <w:t>Faktor Internal</w:t>
            </w:r>
          </w:p>
        </w:tc>
        <w:tc>
          <w:tcPr>
            <w:tcW w:w="1082" w:type="dxa"/>
            <w:shd w:val="clear" w:color="auto" w:fill="auto"/>
            <w:hideMark/>
          </w:tcPr>
          <w:p w14:paraId="104B5F6F" w14:textId="77777777" w:rsidR="00C179AB" w:rsidRPr="00AF3B99" w:rsidRDefault="00C179AB" w:rsidP="00306F67">
            <w:pPr>
              <w:adjustRightInd w:val="0"/>
              <w:snapToGrid w:val="0"/>
              <w:spacing w:after="0" w:line="240" w:lineRule="auto"/>
              <w:jc w:val="center"/>
              <w:rPr>
                <w:rFonts w:ascii="Times New Roman" w:eastAsia="Aptos" w:hAnsi="Times New Roman"/>
                <w:b/>
                <w:kern w:val="2"/>
                <w:sz w:val="20"/>
                <w:szCs w:val="20"/>
                <w:lang w:val="id-ID"/>
              </w:rPr>
            </w:pPr>
            <w:r w:rsidRPr="00AF3B99">
              <w:rPr>
                <w:rFonts w:ascii="Times New Roman" w:eastAsia="Aptos" w:hAnsi="Times New Roman"/>
                <w:b/>
                <w:kern w:val="2"/>
                <w:sz w:val="20"/>
                <w:szCs w:val="20"/>
                <w:lang w:val="id-ID"/>
              </w:rPr>
              <w:t>10</w:t>
            </w:r>
          </w:p>
        </w:tc>
        <w:tc>
          <w:tcPr>
            <w:tcW w:w="5100" w:type="dxa"/>
            <w:shd w:val="clear" w:color="auto" w:fill="auto"/>
          </w:tcPr>
          <w:p w14:paraId="3698D547"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p>
        </w:tc>
      </w:tr>
      <w:tr w:rsidR="00C179AB" w:rsidRPr="00AF3B99" w14:paraId="06328CC2" w14:textId="77777777" w:rsidTr="00306F67">
        <w:trPr>
          <w:trHeight w:val="237"/>
          <w:jc w:val="center"/>
        </w:trPr>
        <w:tc>
          <w:tcPr>
            <w:tcW w:w="618" w:type="dxa"/>
            <w:vMerge w:val="restart"/>
            <w:tcBorders>
              <w:top w:val="single" w:sz="4" w:space="0" w:color="7F7F7F"/>
              <w:bottom w:val="single" w:sz="4" w:space="0" w:color="7F7F7F"/>
            </w:tcBorders>
            <w:shd w:val="clear" w:color="auto" w:fill="auto"/>
          </w:tcPr>
          <w:p w14:paraId="0EEBADF9"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p>
        </w:tc>
        <w:tc>
          <w:tcPr>
            <w:tcW w:w="1700" w:type="dxa"/>
            <w:tcBorders>
              <w:top w:val="single" w:sz="4" w:space="0" w:color="7F7F7F"/>
              <w:bottom w:val="single" w:sz="4" w:space="0" w:color="7F7F7F"/>
            </w:tcBorders>
            <w:shd w:val="clear" w:color="auto" w:fill="auto"/>
            <w:hideMark/>
          </w:tcPr>
          <w:p w14:paraId="027DE614"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1. Aspek Fisika</w:t>
            </w:r>
          </w:p>
        </w:tc>
        <w:tc>
          <w:tcPr>
            <w:tcW w:w="1082" w:type="dxa"/>
            <w:tcBorders>
              <w:top w:val="single" w:sz="4" w:space="0" w:color="7F7F7F"/>
              <w:bottom w:val="single" w:sz="4" w:space="0" w:color="7F7F7F"/>
            </w:tcBorders>
            <w:shd w:val="clear" w:color="auto" w:fill="auto"/>
            <w:hideMark/>
          </w:tcPr>
          <w:p w14:paraId="32F03EB8"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4</w:t>
            </w:r>
          </w:p>
        </w:tc>
        <w:tc>
          <w:tcPr>
            <w:tcW w:w="5100" w:type="dxa"/>
            <w:tcBorders>
              <w:top w:val="single" w:sz="4" w:space="0" w:color="7F7F7F"/>
              <w:bottom w:val="single" w:sz="4" w:space="0" w:color="7F7F7F"/>
            </w:tcBorders>
            <w:shd w:val="clear" w:color="auto" w:fill="auto"/>
            <w:hideMark/>
          </w:tcPr>
          <w:p w14:paraId="45A2EE30"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Kedalaman danau</w:t>
            </w:r>
          </w:p>
          <w:p w14:paraId="16989403"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Debit air</w:t>
            </w:r>
          </w:p>
          <w:p w14:paraId="7672F221"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Curah hujan</w:t>
            </w:r>
          </w:p>
          <w:p w14:paraId="32BFE149"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Intensitas cahaya matahari</w:t>
            </w:r>
          </w:p>
        </w:tc>
      </w:tr>
      <w:tr w:rsidR="00C179AB" w:rsidRPr="00AF3B99" w14:paraId="7A434E7D" w14:textId="77777777" w:rsidTr="00306F67">
        <w:trPr>
          <w:trHeight w:val="237"/>
          <w:jc w:val="center"/>
        </w:trPr>
        <w:tc>
          <w:tcPr>
            <w:tcW w:w="618" w:type="dxa"/>
            <w:vMerge/>
            <w:shd w:val="clear" w:color="auto" w:fill="auto"/>
            <w:hideMark/>
          </w:tcPr>
          <w:p w14:paraId="5C4E9CC8"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p>
        </w:tc>
        <w:tc>
          <w:tcPr>
            <w:tcW w:w="1700" w:type="dxa"/>
            <w:shd w:val="clear" w:color="auto" w:fill="auto"/>
            <w:hideMark/>
          </w:tcPr>
          <w:p w14:paraId="4EE1883C"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2. Aspek Kimia</w:t>
            </w:r>
          </w:p>
        </w:tc>
        <w:tc>
          <w:tcPr>
            <w:tcW w:w="1082" w:type="dxa"/>
            <w:shd w:val="clear" w:color="auto" w:fill="auto"/>
            <w:hideMark/>
          </w:tcPr>
          <w:p w14:paraId="3D344EFF"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3</w:t>
            </w:r>
          </w:p>
        </w:tc>
        <w:tc>
          <w:tcPr>
            <w:tcW w:w="5100" w:type="dxa"/>
            <w:shd w:val="clear" w:color="auto" w:fill="auto"/>
            <w:hideMark/>
          </w:tcPr>
          <w:p w14:paraId="1AC76761"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Oksigen terlarut</w:t>
            </w:r>
          </w:p>
          <w:p w14:paraId="6ED5A670"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Kandungan nitrogen</w:t>
            </w:r>
          </w:p>
          <w:p w14:paraId="155F0B5B"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Kandungan fosfor</w:t>
            </w:r>
          </w:p>
        </w:tc>
      </w:tr>
      <w:tr w:rsidR="00C179AB" w:rsidRPr="00AF3B99" w14:paraId="72B4FA14" w14:textId="77777777" w:rsidTr="00306F67">
        <w:trPr>
          <w:trHeight w:val="237"/>
          <w:jc w:val="center"/>
        </w:trPr>
        <w:tc>
          <w:tcPr>
            <w:tcW w:w="618" w:type="dxa"/>
            <w:vMerge/>
            <w:tcBorders>
              <w:top w:val="single" w:sz="4" w:space="0" w:color="7F7F7F"/>
              <w:bottom w:val="single" w:sz="4" w:space="0" w:color="7F7F7F"/>
            </w:tcBorders>
            <w:shd w:val="clear" w:color="auto" w:fill="auto"/>
            <w:hideMark/>
          </w:tcPr>
          <w:p w14:paraId="0327069A"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p>
        </w:tc>
        <w:tc>
          <w:tcPr>
            <w:tcW w:w="1700" w:type="dxa"/>
            <w:tcBorders>
              <w:top w:val="single" w:sz="4" w:space="0" w:color="7F7F7F"/>
              <w:bottom w:val="single" w:sz="4" w:space="0" w:color="7F7F7F"/>
            </w:tcBorders>
            <w:shd w:val="clear" w:color="auto" w:fill="auto"/>
            <w:hideMark/>
          </w:tcPr>
          <w:p w14:paraId="0B34F8B9"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3. Aspek Biologi</w:t>
            </w:r>
          </w:p>
        </w:tc>
        <w:tc>
          <w:tcPr>
            <w:tcW w:w="1082" w:type="dxa"/>
            <w:tcBorders>
              <w:top w:val="single" w:sz="4" w:space="0" w:color="7F7F7F"/>
              <w:bottom w:val="single" w:sz="4" w:space="0" w:color="7F7F7F"/>
            </w:tcBorders>
            <w:shd w:val="clear" w:color="auto" w:fill="auto"/>
            <w:hideMark/>
          </w:tcPr>
          <w:p w14:paraId="0A367C39"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3</w:t>
            </w:r>
          </w:p>
        </w:tc>
        <w:tc>
          <w:tcPr>
            <w:tcW w:w="5100" w:type="dxa"/>
            <w:tcBorders>
              <w:top w:val="single" w:sz="4" w:space="0" w:color="7F7F7F"/>
              <w:bottom w:val="single" w:sz="4" w:space="0" w:color="7F7F7F"/>
            </w:tcBorders>
            <w:shd w:val="clear" w:color="auto" w:fill="auto"/>
            <w:hideMark/>
          </w:tcPr>
          <w:p w14:paraId="674844DA"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Bakteri koliform</w:t>
            </w:r>
          </w:p>
          <w:p w14:paraId="5A864BF1"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Tutupan vegetasi air (eceng gondok)</w:t>
            </w:r>
          </w:p>
          <w:p w14:paraId="6D1C534F" w14:textId="77777777" w:rsidR="00C179AB" w:rsidRPr="00AF3B99" w:rsidRDefault="00C179AB" w:rsidP="00C179AB">
            <w:pPr>
              <w:pStyle w:val="ListParagraph"/>
              <w:numPr>
                <w:ilvl w:val="3"/>
                <w:numId w:val="22"/>
              </w:numPr>
              <w:adjustRightInd w:val="0"/>
              <w:snapToGrid w:val="0"/>
              <w:spacing w:after="0" w:line="240" w:lineRule="auto"/>
              <w:ind w:left="477"/>
              <w:contextualSpacing w:val="0"/>
              <w:rPr>
                <w:rFonts w:ascii="Times New Roman" w:eastAsia="Aptos" w:hAnsi="Times New Roman"/>
                <w:kern w:val="2"/>
                <w:sz w:val="20"/>
                <w:szCs w:val="20"/>
              </w:rPr>
            </w:pPr>
            <w:r w:rsidRPr="00AF3B99">
              <w:rPr>
                <w:rFonts w:ascii="Times New Roman" w:eastAsia="Aptos" w:hAnsi="Times New Roman"/>
                <w:kern w:val="2"/>
                <w:sz w:val="20"/>
                <w:szCs w:val="20"/>
              </w:rPr>
              <w:t>Fitoplankton</w:t>
            </w:r>
          </w:p>
        </w:tc>
      </w:tr>
      <w:tr w:rsidR="00C179AB" w:rsidRPr="00AF3B99" w14:paraId="4A4FA3E9" w14:textId="77777777" w:rsidTr="00306F67">
        <w:trPr>
          <w:trHeight w:val="237"/>
          <w:jc w:val="center"/>
        </w:trPr>
        <w:tc>
          <w:tcPr>
            <w:tcW w:w="618" w:type="dxa"/>
            <w:shd w:val="clear" w:color="auto" w:fill="auto"/>
            <w:hideMark/>
          </w:tcPr>
          <w:p w14:paraId="23EABF30"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r w:rsidRPr="00AF3B99">
              <w:rPr>
                <w:rFonts w:ascii="Times New Roman" w:eastAsia="Aptos" w:hAnsi="Times New Roman"/>
                <w:b/>
                <w:bCs/>
                <w:kern w:val="2"/>
                <w:sz w:val="20"/>
                <w:szCs w:val="20"/>
                <w:lang w:val="id-ID"/>
              </w:rPr>
              <w:t>B</w:t>
            </w:r>
          </w:p>
        </w:tc>
        <w:tc>
          <w:tcPr>
            <w:tcW w:w="1700" w:type="dxa"/>
            <w:shd w:val="clear" w:color="auto" w:fill="auto"/>
            <w:hideMark/>
          </w:tcPr>
          <w:p w14:paraId="7FB559E4" w14:textId="77777777" w:rsidR="00C179AB" w:rsidRPr="00AF3B99" w:rsidRDefault="00C179AB" w:rsidP="00306F67">
            <w:pPr>
              <w:adjustRightInd w:val="0"/>
              <w:snapToGrid w:val="0"/>
              <w:spacing w:after="0" w:line="240" w:lineRule="auto"/>
              <w:jc w:val="center"/>
              <w:rPr>
                <w:rFonts w:ascii="Times New Roman" w:eastAsia="Aptos" w:hAnsi="Times New Roman"/>
                <w:b/>
                <w:kern w:val="2"/>
                <w:sz w:val="20"/>
                <w:szCs w:val="20"/>
                <w:lang w:val="id-ID"/>
              </w:rPr>
            </w:pPr>
            <w:r w:rsidRPr="00AF3B99">
              <w:rPr>
                <w:rFonts w:ascii="Times New Roman" w:eastAsia="Aptos" w:hAnsi="Times New Roman"/>
                <w:b/>
                <w:kern w:val="2"/>
                <w:sz w:val="20"/>
                <w:szCs w:val="20"/>
                <w:lang w:val="id-ID"/>
              </w:rPr>
              <w:t>Faktor Eksternal</w:t>
            </w:r>
          </w:p>
        </w:tc>
        <w:tc>
          <w:tcPr>
            <w:tcW w:w="1082" w:type="dxa"/>
            <w:shd w:val="clear" w:color="auto" w:fill="auto"/>
            <w:hideMark/>
          </w:tcPr>
          <w:p w14:paraId="6B468EA4" w14:textId="77777777" w:rsidR="00C179AB" w:rsidRPr="00AF3B99" w:rsidRDefault="00C179AB" w:rsidP="00306F67">
            <w:pPr>
              <w:adjustRightInd w:val="0"/>
              <w:snapToGrid w:val="0"/>
              <w:spacing w:after="0" w:line="240" w:lineRule="auto"/>
              <w:jc w:val="center"/>
              <w:rPr>
                <w:rFonts w:ascii="Times New Roman" w:eastAsia="Aptos" w:hAnsi="Times New Roman"/>
                <w:b/>
                <w:kern w:val="2"/>
                <w:sz w:val="20"/>
                <w:szCs w:val="20"/>
                <w:lang w:val="id-ID"/>
              </w:rPr>
            </w:pPr>
            <w:r w:rsidRPr="00AF3B99">
              <w:rPr>
                <w:rFonts w:ascii="Times New Roman" w:eastAsia="Aptos" w:hAnsi="Times New Roman"/>
                <w:b/>
                <w:kern w:val="2"/>
                <w:sz w:val="20"/>
                <w:szCs w:val="20"/>
                <w:lang w:val="id-ID"/>
              </w:rPr>
              <w:t>17</w:t>
            </w:r>
          </w:p>
        </w:tc>
        <w:tc>
          <w:tcPr>
            <w:tcW w:w="5100" w:type="dxa"/>
            <w:shd w:val="clear" w:color="auto" w:fill="auto"/>
          </w:tcPr>
          <w:p w14:paraId="0CDB0B5D" w14:textId="77777777" w:rsidR="00C179AB" w:rsidRPr="00AF3B99" w:rsidRDefault="00C179AB" w:rsidP="00306F67">
            <w:pPr>
              <w:adjustRightInd w:val="0"/>
              <w:snapToGrid w:val="0"/>
              <w:spacing w:after="0" w:line="240" w:lineRule="auto"/>
              <w:rPr>
                <w:rFonts w:ascii="Times New Roman" w:eastAsia="Aptos" w:hAnsi="Times New Roman"/>
                <w:kern w:val="2"/>
                <w:sz w:val="20"/>
                <w:szCs w:val="20"/>
                <w:lang w:val="id-ID"/>
              </w:rPr>
            </w:pPr>
          </w:p>
        </w:tc>
      </w:tr>
      <w:tr w:rsidR="00C179AB" w:rsidRPr="00AF3B99" w14:paraId="4D49BC7F" w14:textId="77777777" w:rsidTr="00306F67">
        <w:trPr>
          <w:trHeight w:val="237"/>
          <w:jc w:val="center"/>
        </w:trPr>
        <w:tc>
          <w:tcPr>
            <w:tcW w:w="618" w:type="dxa"/>
            <w:tcBorders>
              <w:top w:val="single" w:sz="4" w:space="0" w:color="7F7F7F"/>
              <w:bottom w:val="single" w:sz="4" w:space="0" w:color="7F7F7F"/>
            </w:tcBorders>
            <w:shd w:val="clear" w:color="auto" w:fill="auto"/>
          </w:tcPr>
          <w:p w14:paraId="6C4FF32A"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p>
        </w:tc>
        <w:tc>
          <w:tcPr>
            <w:tcW w:w="1700" w:type="dxa"/>
            <w:tcBorders>
              <w:top w:val="single" w:sz="4" w:space="0" w:color="7F7F7F"/>
              <w:bottom w:val="single" w:sz="4" w:space="0" w:color="7F7F7F"/>
            </w:tcBorders>
            <w:shd w:val="clear" w:color="auto" w:fill="auto"/>
            <w:hideMark/>
          </w:tcPr>
          <w:p w14:paraId="52308413" w14:textId="77777777" w:rsidR="00C179AB" w:rsidRPr="00AF3B99" w:rsidRDefault="00C179AB" w:rsidP="00C179AB">
            <w:pPr>
              <w:pStyle w:val="ListParagraph"/>
              <w:numPr>
                <w:ilvl w:val="0"/>
                <w:numId w:val="23"/>
              </w:numPr>
              <w:adjustRightInd w:val="0"/>
              <w:snapToGrid w:val="0"/>
              <w:spacing w:after="0" w:line="240" w:lineRule="auto"/>
              <w:ind w:left="238" w:hanging="270"/>
              <w:contextualSpacing w:val="0"/>
              <w:jc w:val="center"/>
              <w:rPr>
                <w:rFonts w:ascii="Times New Roman" w:eastAsia="Aptos" w:hAnsi="Times New Roman"/>
                <w:kern w:val="2"/>
                <w:sz w:val="20"/>
                <w:szCs w:val="20"/>
              </w:rPr>
            </w:pPr>
            <w:r w:rsidRPr="00AF3B99">
              <w:rPr>
                <w:rFonts w:ascii="Times New Roman" w:eastAsia="Aptos" w:hAnsi="Times New Roman"/>
                <w:kern w:val="2"/>
                <w:sz w:val="20"/>
                <w:szCs w:val="20"/>
              </w:rPr>
              <w:t>Kebijakan Pemerintah</w:t>
            </w:r>
          </w:p>
        </w:tc>
        <w:tc>
          <w:tcPr>
            <w:tcW w:w="1082" w:type="dxa"/>
            <w:tcBorders>
              <w:top w:val="single" w:sz="4" w:space="0" w:color="7F7F7F"/>
              <w:bottom w:val="single" w:sz="4" w:space="0" w:color="7F7F7F"/>
            </w:tcBorders>
            <w:shd w:val="clear" w:color="auto" w:fill="auto"/>
            <w:hideMark/>
          </w:tcPr>
          <w:p w14:paraId="2A47A372"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9</w:t>
            </w:r>
          </w:p>
        </w:tc>
        <w:tc>
          <w:tcPr>
            <w:tcW w:w="5100" w:type="dxa"/>
            <w:tcBorders>
              <w:top w:val="single" w:sz="4" w:space="0" w:color="7F7F7F"/>
              <w:bottom w:val="single" w:sz="4" w:space="0" w:color="7F7F7F"/>
            </w:tcBorders>
            <w:shd w:val="clear" w:color="auto" w:fill="auto"/>
            <w:hideMark/>
          </w:tcPr>
          <w:p w14:paraId="19561E63"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situ</w:t>
            </w:r>
          </w:p>
          <w:p w14:paraId="17D88ADE"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sempadan situ</w:t>
            </w:r>
          </w:p>
          <w:p w14:paraId="69542463"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limbah domestik</w:t>
            </w:r>
          </w:p>
          <w:p w14:paraId="5C04DD94"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sampah</w:t>
            </w:r>
          </w:p>
          <w:p w14:paraId="41B55B05"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budidaya perikanan di situ</w:t>
            </w:r>
          </w:p>
          <w:p w14:paraId="6571AA01"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Rencana tata ruang wilayah (RTRW) tentang fungsi situ sebagai destinasi pariwisata</w:t>
            </w:r>
          </w:p>
          <w:p w14:paraId="5493C460"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Anggaran pengelolaan dan pemeliharaan situ</w:t>
            </w:r>
          </w:p>
          <w:p w14:paraId="43E172D0"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Anggaran revitalisasi situ</w:t>
            </w:r>
          </w:p>
          <w:p w14:paraId="3AFE6A88"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Anggaran pengembangan sarana dan prasarana situ</w:t>
            </w:r>
          </w:p>
        </w:tc>
      </w:tr>
      <w:tr w:rsidR="00C179AB" w:rsidRPr="00AF3B99" w14:paraId="59BEBECE" w14:textId="77777777" w:rsidTr="00306F67">
        <w:trPr>
          <w:trHeight w:val="237"/>
          <w:jc w:val="center"/>
        </w:trPr>
        <w:tc>
          <w:tcPr>
            <w:tcW w:w="618" w:type="dxa"/>
            <w:shd w:val="clear" w:color="auto" w:fill="auto"/>
          </w:tcPr>
          <w:p w14:paraId="20D12CDB"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p>
        </w:tc>
        <w:tc>
          <w:tcPr>
            <w:tcW w:w="1700" w:type="dxa"/>
            <w:shd w:val="clear" w:color="auto" w:fill="auto"/>
          </w:tcPr>
          <w:p w14:paraId="13B2836F" w14:textId="77777777" w:rsidR="00C179AB" w:rsidRPr="00AF3B99" w:rsidRDefault="00C179AB" w:rsidP="00C179AB">
            <w:pPr>
              <w:pStyle w:val="ListParagraph"/>
              <w:numPr>
                <w:ilvl w:val="0"/>
                <w:numId w:val="23"/>
              </w:numPr>
              <w:adjustRightInd w:val="0"/>
              <w:snapToGrid w:val="0"/>
              <w:spacing w:after="0" w:line="240" w:lineRule="auto"/>
              <w:ind w:left="238" w:hanging="270"/>
              <w:contextualSpacing w:val="0"/>
              <w:jc w:val="center"/>
              <w:rPr>
                <w:rFonts w:ascii="Times New Roman" w:eastAsia="Aptos" w:hAnsi="Times New Roman"/>
                <w:kern w:val="2"/>
                <w:sz w:val="20"/>
                <w:szCs w:val="20"/>
              </w:rPr>
            </w:pPr>
            <w:r w:rsidRPr="00AF3B99">
              <w:rPr>
                <w:rFonts w:ascii="Times New Roman" w:eastAsia="Aptos" w:hAnsi="Times New Roman"/>
                <w:kern w:val="2"/>
                <w:sz w:val="20"/>
                <w:szCs w:val="20"/>
              </w:rPr>
              <w:t>Kebijakan Pemerintah</w:t>
            </w:r>
          </w:p>
        </w:tc>
        <w:tc>
          <w:tcPr>
            <w:tcW w:w="1082" w:type="dxa"/>
            <w:shd w:val="clear" w:color="auto" w:fill="auto"/>
          </w:tcPr>
          <w:p w14:paraId="426903CE"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9</w:t>
            </w:r>
          </w:p>
        </w:tc>
        <w:tc>
          <w:tcPr>
            <w:tcW w:w="5100" w:type="dxa"/>
            <w:shd w:val="clear" w:color="auto" w:fill="auto"/>
          </w:tcPr>
          <w:p w14:paraId="51C3BE71"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situ</w:t>
            </w:r>
          </w:p>
          <w:p w14:paraId="5D6DCF43"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sempadan situ</w:t>
            </w:r>
          </w:p>
          <w:p w14:paraId="58B531DA"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limbah domestik</w:t>
            </w:r>
          </w:p>
          <w:p w14:paraId="3A466358"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pengelolaan sampah</w:t>
            </w:r>
          </w:p>
          <w:p w14:paraId="395DF711"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Peraturan daerah tentang budidaya perikanan di situ</w:t>
            </w:r>
          </w:p>
          <w:p w14:paraId="64DC27AE"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Rencana tata ruang wilayah (RTRW) tentang fungsi situ sebagai destinasi pariwisata</w:t>
            </w:r>
          </w:p>
          <w:p w14:paraId="6CEB3C9D"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Anggaran pengelolaan dan pemeliharaan situ</w:t>
            </w:r>
          </w:p>
          <w:p w14:paraId="17813D49"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Anggaran revitalisasi situ</w:t>
            </w:r>
          </w:p>
          <w:p w14:paraId="5418E2B9" w14:textId="77777777" w:rsidR="00C179AB" w:rsidRPr="00AF3B99" w:rsidRDefault="00C179AB" w:rsidP="00C179AB">
            <w:pPr>
              <w:pStyle w:val="ListParagraph"/>
              <w:numPr>
                <w:ilvl w:val="0"/>
                <w:numId w:val="24"/>
              </w:numPr>
              <w:adjustRightInd w:val="0"/>
              <w:snapToGrid w:val="0"/>
              <w:spacing w:after="0" w:line="240" w:lineRule="auto"/>
              <w:ind w:left="252" w:hanging="270"/>
              <w:contextualSpacing w:val="0"/>
              <w:rPr>
                <w:rFonts w:ascii="Times New Roman" w:eastAsia="Aptos" w:hAnsi="Times New Roman"/>
                <w:kern w:val="2"/>
                <w:sz w:val="20"/>
                <w:szCs w:val="20"/>
              </w:rPr>
            </w:pPr>
            <w:r w:rsidRPr="00AF3B99">
              <w:rPr>
                <w:rFonts w:ascii="Times New Roman" w:eastAsia="Aptos" w:hAnsi="Times New Roman"/>
                <w:kern w:val="2"/>
                <w:sz w:val="20"/>
                <w:szCs w:val="20"/>
              </w:rPr>
              <w:t>Anggaran pengembangan sarana dan prasarana situ</w:t>
            </w:r>
          </w:p>
        </w:tc>
      </w:tr>
      <w:tr w:rsidR="00C179AB" w:rsidRPr="00AF3B99" w14:paraId="0CE20BE7" w14:textId="77777777" w:rsidTr="00306F67">
        <w:trPr>
          <w:trHeight w:val="237"/>
          <w:jc w:val="center"/>
        </w:trPr>
        <w:tc>
          <w:tcPr>
            <w:tcW w:w="618" w:type="dxa"/>
            <w:tcBorders>
              <w:top w:val="single" w:sz="4" w:space="0" w:color="7F7F7F"/>
              <w:bottom w:val="single" w:sz="4" w:space="0" w:color="7F7F7F"/>
            </w:tcBorders>
            <w:shd w:val="clear" w:color="auto" w:fill="auto"/>
          </w:tcPr>
          <w:p w14:paraId="05AAB863" w14:textId="77777777" w:rsidR="00C179AB" w:rsidRPr="00AF3B99" w:rsidRDefault="00C179AB" w:rsidP="00306F67">
            <w:pPr>
              <w:adjustRightInd w:val="0"/>
              <w:snapToGrid w:val="0"/>
              <w:spacing w:after="0" w:line="240" w:lineRule="auto"/>
              <w:jc w:val="center"/>
              <w:rPr>
                <w:rFonts w:ascii="Times New Roman" w:eastAsia="Aptos" w:hAnsi="Times New Roman"/>
                <w:b/>
                <w:bCs/>
                <w:kern w:val="2"/>
                <w:sz w:val="20"/>
                <w:szCs w:val="20"/>
                <w:lang w:val="id-ID"/>
              </w:rPr>
            </w:pPr>
          </w:p>
        </w:tc>
        <w:tc>
          <w:tcPr>
            <w:tcW w:w="1700" w:type="dxa"/>
            <w:tcBorders>
              <w:top w:val="single" w:sz="4" w:space="0" w:color="7F7F7F"/>
              <w:bottom w:val="single" w:sz="4" w:space="0" w:color="7F7F7F"/>
            </w:tcBorders>
            <w:shd w:val="clear" w:color="auto" w:fill="auto"/>
          </w:tcPr>
          <w:p w14:paraId="01704F63" w14:textId="77777777" w:rsidR="00C179AB" w:rsidRPr="00AF3B99" w:rsidRDefault="00C179AB" w:rsidP="00C179AB">
            <w:pPr>
              <w:pStyle w:val="ListParagraph"/>
              <w:numPr>
                <w:ilvl w:val="0"/>
                <w:numId w:val="23"/>
              </w:numPr>
              <w:adjustRightInd w:val="0"/>
              <w:snapToGrid w:val="0"/>
              <w:spacing w:after="0" w:line="240" w:lineRule="auto"/>
              <w:ind w:left="238" w:hanging="270"/>
              <w:contextualSpacing w:val="0"/>
              <w:jc w:val="center"/>
              <w:rPr>
                <w:rFonts w:ascii="Times New Roman" w:eastAsia="Aptos" w:hAnsi="Times New Roman"/>
                <w:kern w:val="2"/>
                <w:sz w:val="20"/>
                <w:szCs w:val="20"/>
              </w:rPr>
            </w:pPr>
            <w:r w:rsidRPr="00AF3B99">
              <w:rPr>
                <w:rFonts w:ascii="Times New Roman" w:eastAsia="Aptos" w:hAnsi="Times New Roman"/>
                <w:kern w:val="2"/>
                <w:sz w:val="20"/>
                <w:szCs w:val="20"/>
              </w:rPr>
              <w:t>Persepsi dan Perilaku Masyarakat</w:t>
            </w:r>
          </w:p>
        </w:tc>
        <w:tc>
          <w:tcPr>
            <w:tcW w:w="1082" w:type="dxa"/>
            <w:tcBorders>
              <w:top w:val="single" w:sz="4" w:space="0" w:color="7F7F7F"/>
              <w:bottom w:val="single" w:sz="4" w:space="0" w:color="7F7F7F"/>
            </w:tcBorders>
            <w:shd w:val="clear" w:color="auto" w:fill="auto"/>
          </w:tcPr>
          <w:p w14:paraId="4CA23CE4" w14:textId="77777777" w:rsidR="00C179AB" w:rsidRPr="00AF3B99" w:rsidRDefault="00C179AB" w:rsidP="00306F67">
            <w:pPr>
              <w:adjustRightInd w:val="0"/>
              <w:snapToGrid w:val="0"/>
              <w:spacing w:after="0" w:line="240" w:lineRule="auto"/>
              <w:jc w:val="center"/>
              <w:rPr>
                <w:rFonts w:ascii="Times New Roman" w:eastAsia="Aptos" w:hAnsi="Times New Roman"/>
                <w:kern w:val="2"/>
                <w:sz w:val="20"/>
                <w:szCs w:val="20"/>
                <w:lang w:val="id-ID"/>
              </w:rPr>
            </w:pPr>
            <w:r w:rsidRPr="00AF3B99">
              <w:rPr>
                <w:rFonts w:ascii="Times New Roman" w:eastAsia="Aptos" w:hAnsi="Times New Roman"/>
                <w:kern w:val="2"/>
                <w:sz w:val="20"/>
                <w:szCs w:val="20"/>
                <w:lang w:val="id-ID"/>
              </w:rPr>
              <w:t>6</w:t>
            </w:r>
          </w:p>
        </w:tc>
        <w:tc>
          <w:tcPr>
            <w:tcW w:w="5100" w:type="dxa"/>
            <w:tcBorders>
              <w:top w:val="single" w:sz="4" w:space="0" w:color="7F7F7F"/>
              <w:bottom w:val="single" w:sz="4" w:space="0" w:color="7F7F7F"/>
            </w:tcBorders>
            <w:shd w:val="clear" w:color="auto" w:fill="auto"/>
          </w:tcPr>
          <w:p w14:paraId="0706CBF4" w14:textId="77777777" w:rsidR="00C179AB" w:rsidRPr="00AF3B99" w:rsidRDefault="00C179AB" w:rsidP="00C179AB">
            <w:pPr>
              <w:pStyle w:val="ListParagraph"/>
              <w:numPr>
                <w:ilvl w:val="0"/>
                <w:numId w:val="24"/>
              </w:numPr>
              <w:adjustRightInd w:val="0"/>
              <w:snapToGrid w:val="0"/>
              <w:spacing w:after="0" w:line="240" w:lineRule="auto"/>
              <w:ind w:left="286" w:hanging="286"/>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Persepsi masyarakat tentang pentingnya menjaga kebersihan danau</w:t>
            </w:r>
          </w:p>
          <w:p w14:paraId="2ACAF568" w14:textId="77777777" w:rsidR="00C179AB" w:rsidRPr="00AF3B99" w:rsidRDefault="00C179AB" w:rsidP="00C179AB">
            <w:pPr>
              <w:pStyle w:val="ListParagraph"/>
              <w:numPr>
                <w:ilvl w:val="0"/>
                <w:numId w:val="24"/>
              </w:numPr>
              <w:adjustRightInd w:val="0"/>
              <w:snapToGrid w:val="0"/>
              <w:spacing w:after="0" w:line="240" w:lineRule="auto"/>
              <w:ind w:left="286" w:hanging="286"/>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Persepsi masyarakat tentang fungsi danau</w:t>
            </w:r>
          </w:p>
          <w:p w14:paraId="47355F3D" w14:textId="77777777" w:rsidR="00C179AB" w:rsidRPr="00AF3B99" w:rsidRDefault="00C179AB" w:rsidP="00C179AB">
            <w:pPr>
              <w:pStyle w:val="ListParagraph"/>
              <w:numPr>
                <w:ilvl w:val="0"/>
                <w:numId w:val="24"/>
              </w:numPr>
              <w:adjustRightInd w:val="0"/>
              <w:snapToGrid w:val="0"/>
              <w:spacing w:after="0" w:line="240" w:lineRule="auto"/>
              <w:ind w:left="286" w:hanging="286"/>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Persepsi masyarakat tentang kebijakan pemerintah dalam pengelolaan danau</w:t>
            </w:r>
          </w:p>
          <w:p w14:paraId="6593736F" w14:textId="77777777" w:rsidR="00C179AB" w:rsidRPr="00AF3B99" w:rsidRDefault="00C179AB" w:rsidP="00C179AB">
            <w:pPr>
              <w:pStyle w:val="ListParagraph"/>
              <w:numPr>
                <w:ilvl w:val="0"/>
                <w:numId w:val="24"/>
              </w:numPr>
              <w:adjustRightInd w:val="0"/>
              <w:snapToGrid w:val="0"/>
              <w:spacing w:after="0" w:line="240" w:lineRule="auto"/>
              <w:ind w:left="286" w:hanging="286"/>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Perilaku masyarakat ketika membuang sampah</w:t>
            </w:r>
          </w:p>
          <w:p w14:paraId="64C06614" w14:textId="77777777" w:rsidR="00C179AB" w:rsidRPr="00AF3B99" w:rsidRDefault="00C179AB" w:rsidP="00C179AB">
            <w:pPr>
              <w:pStyle w:val="ListParagraph"/>
              <w:numPr>
                <w:ilvl w:val="0"/>
                <w:numId w:val="24"/>
              </w:numPr>
              <w:adjustRightInd w:val="0"/>
              <w:snapToGrid w:val="0"/>
              <w:spacing w:after="0" w:line="240" w:lineRule="auto"/>
              <w:ind w:left="286" w:hanging="286"/>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Perilaku masyarakat terkait pemeliharaan sarana dan prasarana situ</w:t>
            </w:r>
          </w:p>
          <w:p w14:paraId="4418F7AA" w14:textId="77777777" w:rsidR="00C179AB" w:rsidRPr="00AF3B99" w:rsidRDefault="00C179AB" w:rsidP="00C179AB">
            <w:pPr>
              <w:pStyle w:val="ListParagraph"/>
              <w:numPr>
                <w:ilvl w:val="0"/>
                <w:numId w:val="24"/>
              </w:numPr>
              <w:adjustRightInd w:val="0"/>
              <w:snapToGrid w:val="0"/>
              <w:spacing w:after="0" w:line="240" w:lineRule="auto"/>
              <w:ind w:left="286" w:hanging="286"/>
              <w:contextualSpacing w:val="0"/>
              <w:rPr>
                <w:rFonts w:ascii="Times New Roman" w:eastAsia="Aptos" w:hAnsi="Times New Roman"/>
                <w:kern w:val="2"/>
                <w:sz w:val="20"/>
                <w:szCs w:val="20"/>
              </w:rPr>
            </w:pPr>
            <w:r w:rsidRPr="00AF3B99">
              <w:rPr>
                <w:rFonts w:ascii="Times New Roman" w:eastAsia="Aptos" w:hAnsi="Times New Roman"/>
                <w:kern w:val="2"/>
                <w:sz w:val="20"/>
                <w:szCs w:val="20"/>
              </w:rPr>
              <w:t>Perilaku masyarakat ketika membuang limbah rumah tangga</w:t>
            </w:r>
          </w:p>
        </w:tc>
      </w:tr>
    </w:tbl>
    <w:p w14:paraId="56EF59E9" w14:textId="77777777" w:rsidR="00C179AB" w:rsidRDefault="00C179AB" w:rsidP="00C179AB"/>
    <w:p w14:paraId="0FB5EC9A" w14:textId="77777777" w:rsidR="00C179AB" w:rsidRDefault="00C179AB" w:rsidP="00C179AB">
      <w:pPr>
        <w:pStyle w:val="Caption"/>
        <w:spacing w:line="360" w:lineRule="auto"/>
        <w:jc w:val="center"/>
        <w:rPr>
          <w:rFonts w:ascii="Franklin Gothic Demi Cond" w:hAnsi="Franklin Gothic Demi Cond"/>
          <w:sz w:val="22"/>
          <w:szCs w:val="22"/>
        </w:rPr>
      </w:pPr>
    </w:p>
    <w:p w14:paraId="375913F1" w14:textId="372E8BCC" w:rsidR="00C179AB" w:rsidRDefault="00C179AB" w:rsidP="00C179AB">
      <w:pPr>
        <w:pStyle w:val="Caption"/>
        <w:spacing w:line="360" w:lineRule="auto"/>
        <w:jc w:val="center"/>
        <w:rPr>
          <w:rFonts w:ascii="Franklin Gothic Demi Cond" w:hAnsi="Franklin Gothic Demi Cond"/>
          <w:noProof/>
          <w:sz w:val="22"/>
          <w:szCs w:val="22"/>
        </w:rPr>
      </w:pPr>
      <w:r w:rsidRPr="007F6195">
        <w:rPr>
          <w:rFonts w:ascii="Franklin Gothic Demi Cond" w:hAnsi="Franklin Gothic Demi Cond"/>
          <w:sz w:val="22"/>
          <w:szCs w:val="22"/>
        </w:rPr>
        <w:lastRenderedPageBreak/>
        <w:t xml:space="preserve">Tabel 2. </w:t>
      </w:r>
      <w:r>
        <w:rPr>
          <w:rFonts w:ascii="Franklin Gothic Demi Cond" w:hAnsi="Franklin Gothic Demi Cond"/>
          <w:noProof/>
          <w:sz w:val="22"/>
          <w:szCs w:val="22"/>
        </w:rPr>
        <w:t>Lanjutan</w:t>
      </w:r>
    </w:p>
    <w:tbl>
      <w:tblPr>
        <w:tblW w:w="8498" w:type="dxa"/>
        <w:tblBorders>
          <w:top w:val="single" w:sz="4" w:space="0" w:color="7F7F7F"/>
          <w:bottom w:val="single" w:sz="4" w:space="0" w:color="7F7F7F"/>
        </w:tblBorders>
        <w:tblLayout w:type="fixed"/>
        <w:tblLook w:val="04A0" w:firstRow="1" w:lastRow="0" w:firstColumn="1" w:lastColumn="0" w:noHBand="0" w:noVBand="1"/>
      </w:tblPr>
      <w:tblGrid>
        <w:gridCol w:w="573"/>
        <w:gridCol w:w="2001"/>
        <w:gridCol w:w="1059"/>
        <w:gridCol w:w="4865"/>
      </w:tblGrid>
      <w:tr w:rsidR="00C179AB" w:rsidRPr="00BC2523" w14:paraId="588EAF9D" w14:textId="77777777" w:rsidTr="00306F67">
        <w:trPr>
          <w:trHeight w:val="456"/>
        </w:trPr>
        <w:tc>
          <w:tcPr>
            <w:tcW w:w="573" w:type="dxa"/>
            <w:vMerge w:val="restart"/>
            <w:tcBorders>
              <w:bottom w:val="single" w:sz="4" w:space="0" w:color="7F7F7F"/>
            </w:tcBorders>
            <w:shd w:val="clear" w:color="auto" w:fill="auto"/>
            <w:hideMark/>
          </w:tcPr>
          <w:p w14:paraId="6F5EC549" w14:textId="77777777" w:rsidR="00C179AB" w:rsidRPr="00D54370" w:rsidRDefault="00C179AB" w:rsidP="00306F67">
            <w:pPr>
              <w:spacing w:after="0" w:line="240" w:lineRule="auto"/>
              <w:contextualSpacing/>
              <w:jc w:val="center"/>
              <w:rPr>
                <w:rFonts w:ascii="Times New Roman" w:eastAsia="Aptos" w:hAnsi="Times New Roman"/>
                <w:b/>
                <w:bCs/>
                <w:kern w:val="2"/>
                <w:sz w:val="20"/>
                <w:szCs w:val="20"/>
              </w:rPr>
            </w:pPr>
            <w:r w:rsidRPr="00D54370">
              <w:rPr>
                <w:rFonts w:ascii="Times New Roman" w:eastAsia="Aptos" w:hAnsi="Times New Roman"/>
                <w:b/>
                <w:bCs/>
                <w:kern w:val="2"/>
                <w:sz w:val="20"/>
                <w:szCs w:val="20"/>
                <w:lang w:val="id-ID"/>
              </w:rPr>
              <w:t>No</w:t>
            </w:r>
            <w:r w:rsidRPr="00D54370">
              <w:rPr>
                <w:rFonts w:ascii="Times New Roman" w:eastAsia="Aptos" w:hAnsi="Times New Roman"/>
                <w:b/>
                <w:bCs/>
                <w:kern w:val="2"/>
                <w:sz w:val="20"/>
                <w:szCs w:val="20"/>
              </w:rPr>
              <w:t>.</w:t>
            </w:r>
          </w:p>
        </w:tc>
        <w:tc>
          <w:tcPr>
            <w:tcW w:w="2001" w:type="dxa"/>
            <w:vMerge w:val="restart"/>
            <w:tcBorders>
              <w:bottom w:val="single" w:sz="4" w:space="0" w:color="7F7F7F"/>
            </w:tcBorders>
            <w:shd w:val="clear" w:color="auto" w:fill="auto"/>
            <w:hideMark/>
          </w:tcPr>
          <w:p w14:paraId="21C37F54" w14:textId="77777777" w:rsidR="00C179AB" w:rsidRPr="00D54370" w:rsidRDefault="00C179AB" w:rsidP="00306F67">
            <w:pPr>
              <w:spacing w:after="0" w:line="240" w:lineRule="auto"/>
              <w:contextualSpacing/>
              <w:jc w:val="center"/>
              <w:rPr>
                <w:rFonts w:ascii="Times New Roman" w:eastAsia="Aptos" w:hAnsi="Times New Roman"/>
                <w:b/>
                <w:bCs/>
                <w:kern w:val="2"/>
                <w:sz w:val="20"/>
                <w:szCs w:val="20"/>
                <w:lang w:val="id-ID"/>
              </w:rPr>
            </w:pPr>
            <w:r w:rsidRPr="00D54370">
              <w:rPr>
                <w:rFonts w:ascii="Times New Roman" w:eastAsia="Aptos" w:hAnsi="Times New Roman"/>
                <w:b/>
                <w:bCs/>
                <w:kern w:val="2"/>
                <w:sz w:val="20"/>
                <w:szCs w:val="20"/>
                <w:lang w:val="id-ID"/>
              </w:rPr>
              <w:t>Faktor/Aspek</w:t>
            </w:r>
          </w:p>
        </w:tc>
        <w:tc>
          <w:tcPr>
            <w:tcW w:w="1059" w:type="dxa"/>
            <w:vMerge w:val="restart"/>
            <w:tcBorders>
              <w:bottom w:val="single" w:sz="4" w:space="0" w:color="7F7F7F"/>
            </w:tcBorders>
            <w:shd w:val="clear" w:color="auto" w:fill="auto"/>
            <w:hideMark/>
          </w:tcPr>
          <w:p w14:paraId="63F86C17" w14:textId="77777777" w:rsidR="00C179AB" w:rsidRPr="00D54370" w:rsidRDefault="00C179AB" w:rsidP="00306F67">
            <w:pPr>
              <w:spacing w:after="0" w:line="240" w:lineRule="auto"/>
              <w:contextualSpacing/>
              <w:jc w:val="center"/>
              <w:rPr>
                <w:rFonts w:ascii="Times New Roman" w:eastAsia="Aptos" w:hAnsi="Times New Roman"/>
                <w:b/>
                <w:bCs/>
                <w:kern w:val="2"/>
                <w:sz w:val="20"/>
                <w:szCs w:val="20"/>
                <w:lang w:val="id-ID"/>
              </w:rPr>
            </w:pPr>
            <w:r w:rsidRPr="00D54370">
              <w:rPr>
                <w:rFonts w:ascii="Times New Roman" w:eastAsia="Aptos" w:hAnsi="Times New Roman"/>
                <w:b/>
                <w:bCs/>
                <w:kern w:val="2"/>
                <w:sz w:val="20"/>
                <w:szCs w:val="20"/>
                <w:lang w:val="id-ID"/>
              </w:rPr>
              <w:t>Jumlah butir</w:t>
            </w:r>
          </w:p>
        </w:tc>
        <w:tc>
          <w:tcPr>
            <w:tcW w:w="4865" w:type="dxa"/>
            <w:vMerge w:val="restart"/>
            <w:tcBorders>
              <w:bottom w:val="single" w:sz="4" w:space="0" w:color="7F7F7F"/>
            </w:tcBorders>
            <w:shd w:val="clear" w:color="auto" w:fill="auto"/>
            <w:hideMark/>
          </w:tcPr>
          <w:p w14:paraId="4C579F7F" w14:textId="77777777" w:rsidR="00C179AB" w:rsidRPr="00D54370" w:rsidRDefault="00C179AB" w:rsidP="00306F67">
            <w:pPr>
              <w:spacing w:after="0" w:line="240" w:lineRule="auto"/>
              <w:ind w:right="-656"/>
              <w:contextualSpacing/>
              <w:jc w:val="center"/>
              <w:rPr>
                <w:rFonts w:ascii="Times New Roman" w:eastAsia="Aptos" w:hAnsi="Times New Roman"/>
                <w:b/>
                <w:bCs/>
                <w:kern w:val="2"/>
                <w:sz w:val="20"/>
                <w:szCs w:val="20"/>
                <w:lang w:val="id-ID"/>
              </w:rPr>
            </w:pPr>
            <w:r w:rsidRPr="00D54370">
              <w:rPr>
                <w:rFonts w:ascii="Times New Roman" w:eastAsia="Aptos" w:hAnsi="Times New Roman"/>
                <w:b/>
                <w:bCs/>
                <w:kern w:val="2"/>
                <w:sz w:val="20"/>
                <w:szCs w:val="20"/>
                <w:lang w:val="id-ID"/>
              </w:rPr>
              <w:t>Rincian</w:t>
            </w:r>
          </w:p>
        </w:tc>
      </w:tr>
      <w:tr w:rsidR="00C179AB" w:rsidRPr="00BC2523" w14:paraId="4D7DCF0E" w14:textId="77777777" w:rsidTr="00306F67">
        <w:trPr>
          <w:trHeight w:val="269"/>
        </w:trPr>
        <w:tc>
          <w:tcPr>
            <w:tcW w:w="573" w:type="dxa"/>
            <w:vMerge/>
            <w:tcBorders>
              <w:top w:val="single" w:sz="4" w:space="0" w:color="7F7F7F"/>
              <w:bottom w:val="single" w:sz="4" w:space="0" w:color="7F7F7F"/>
            </w:tcBorders>
            <w:shd w:val="clear" w:color="auto" w:fill="auto"/>
            <w:hideMark/>
          </w:tcPr>
          <w:p w14:paraId="74F40A20" w14:textId="77777777" w:rsidR="00C179AB" w:rsidRPr="00D54370" w:rsidRDefault="00C179AB" w:rsidP="00306F67">
            <w:pPr>
              <w:spacing w:after="0" w:line="240" w:lineRule="auto"/>
              <w:rPr>
                <w:rFonts w:ascii="Times New Roman" w:eastAsia="Aptos" w:hAnsi="Times New Roman"/>
                <w:b/>
                <w:bCs/>
                <w:kern w:val="2"/>
                <w:sz w:val="20"/>
                <w:szCs w:val="20"/>
                <w:lang w:val="id-ID"/>
              </w:rPr>
            </w:pPr>
          </w:p>
        </w:tc>
        <w:tc>
          <w:tcPr>
            <w:tcW w:w="2001" w:type="dxa"/>
            <w:vMerge/>
            <w:tcBorders>
              <w:top w:val="single" w:sz="4" w:space="0" w:color="7F7F7F"/>
              <w:bottom w:val="single" w:sz="4" w:space="0" w:color="7F7F7F"/>
            </w:tcBorders>
            <w:shd w:val="clear" w:color="auto" w:fill="auto"/>
            <w:hideMark/>
          </w:tcPr>
          <w:p w14:paraId="513563A3" w14:textId="77777777" w:rsidR="00C179AB" w:rsidRPr="00D54370" w:rsidRDefault="00C179AB" w:rsidP="00306F67">
            <w:pPr>
              <w:spacing w:after="0" w:line="240" w:lineRule="auto"/>
              <w:rPr>
                <w:rFonts w:ascii="Times New Roman" w:eastAsia="Aptos" w:hAnsi="Times New Roman"/>
                <w:b/>
                <w:kern w:val="2"/>
                <w:sz w:val="20"/>
                <w:szCs w:val="20"/>
                <w:lang w:val="id-ID"/>
              </w:rPr>
            </w:pPr>
          </w:p>
        </w:tc>
        <w:tc>
          <w:tcPr>
            <w:tcW w:w="1059" w:type="dxa"/>
            <w:vMerge/>
            <w:tcBorders>
              <w:top w:val="single" w:sz="4" w:space="0" w:color="7F7F7F"/>
              <w:bottom w:val="single" w:sz="4" w:space="0" w:color="7F7F7F"/>
            </w:tcBorders>
            <w:shd w:val="clear" w:color="auto" w:fill="auto"/>
            <w:hideMark/>
          </w:tcPr>
          <w:p w14:paraId="083C415B" w14:textId="77777777" w:rsidR="00C179AB" w:rsidRPr="00D54370" w:rsidRDefault="00C179AB" w:rsidP="00306F67">
            <w:pPr>
              <w:spacing w:after="0" w:line="240" w:lineRule="auto"/>
              <w:rPr>
                <w:rFonts w:ascii="Times New Roman" w:eastAsia="Aptos" w:hAnsi="Times New Roman"/>
                <w:b/>
                <w:kern w:val="2"/>
                <w:sz w:val="20"/>
                <w:szCs w:val="20"/>
                <w:lang w:val="id-ID"/>
              </w:rPr>
            </w:pPr>
          </w:p>
        </w:tc>
        <w:tc>
          <w:tcPr>
            <w:tcW w:w="4865" w:type="dxa"/>
            <w:vMerge/>
            <w:tcBorders>
              <w:top w:val="single" w:sz="4" w:space="0" w:color="7F7F7F"/>
              <w:bottom w:val="single" w:sz="4" w:space="0" w:color="7F7F7F"/>
            </w:tcBorders>
            <w:shd w:val="clear" w:color="auto" w:fill="auto"/>
            <w:hideMark/>
          </w:tcPr>
          <w:p w14:paraId="0AA3EB12" w14:textId="77777777" w:rsidR="00C179AB" w:rsidRPr="00D54370" w:rsidRDefault="00C179AB" w:rsidP="00306F67">
            <w:pPr>
              <w:spacing w:after="0" w:line="240" w:lineRule="auto"/>
              <w:rPr>
                <w:rFonts w:ascii="Times New Roman" w:eastAsia="Aptos" w:hAnsi="Times New Roman"/>
                <w:b/>
                <w:kern w:val="2"/>
                <w:sz w:val="20"/>
                <w:szCs w:val="20"/>
                <w:lang w:val="id-ID"/>
              </w:rPr>
            </w:pPr>
          </w:p>
        </w:tc>
      </w:tr>
      <w:tr w:rsidR="00C179AB" w:rsidRPr="00BC2523" w14:paraId="37FFB910" w14:textId="77777777" w:rsidTr="00306F67">
        <w:trPr>
          <w:trHeight w:val="254"/>
        </w:trPr>
        <w:tc>
          <w:tcPr>
            <w:tcW w:w="573" w:type="dxa"/>
            <w:shd w:val="clear" w:color="auto" w:fill="auto"/>
            <w:hideMark/>
          </w:tcPr>
          <w:p w14:paraId="6E7D2ACB" w14:textId="77777777" w:rsidR="00C179AB" w:rsidRPr="00D54370" w:rsidRDefault="00C179AB" w:rsidP="00306F67">
            <w:pPr>
              <w:spacing w:after="0" w:line="240" w:lineRule="auto"/>
              <w:jc w:val="center"/>
              <w:rPr>
                <w:rFonts w:ascii="Times New Roman" w:eastAsia="Aptos" w:hAnsi="Times New Roman"/>
                <w:b/>
                <w:bCs/>
                <w:kern w:val="2"/>
                <w:sz w:val="20"/>
                <w:szCs w:val="24"/>
                <w:lang w:val="id-ID"/>
              </w:rPr>
            </w:pPr>
            <w:r w:rsidRPr="00D54370">
              <w:rPr>
                <w:rFonts w:ascii="Times New Roman" w:eastAsia="Aptos" w:hAnsi="Times New Roman"/>
                <w:b/>
                <w:bCs/>
                <w:kern w:val="2"/>
                <w:sz w:val="20"/>
                <w:szCs w:val="24"/>
                <w:lang w:val="id-ID"/>
              </w:rPr>
              <w:t>B</w:t>
            </w:r>
          </w:p>
        </w:tc>
        <w:tc>
          <w:tcPr>
            <w:tcW w:w="2001" w:type="dxa"/>
            <w:shd w:val="clear" w:color="auto" w:fill="auto"/>
            <w:hideMark/>
          </w:tcPr>
          <w:p w14:paraId="52DF9E5D" w14:textId="77777777" w:rsidR="00C179AB" w:rsidRPr="00D54370" w:rsidRDefault="00C179AB" w:rsidP="00306F67">
            <w:pPr>
              <w:spacing w:after="0" w:line="240" w:lineRule="auto"/>
              <w:rPr>
                <w:rFonts w:ascii="Times New Roman" w:eastAsia="Aptos" w:hAnsi="Times New Roman"/>
                <w:b/>
                <w:kern w:val="2"/>
                <w:sz w:val="20"/>
                <w:szCs w:val="24"/>
                <w:lang w:val="id-ID"/>
              </w:rPr>
            </w:pPr>
            <w:r w:rsidRPr="00D54370">
              <w:rPr>
                <w:rFonts w:ascii="Times New Roman" w:eastAsia="Aptos" w:hAnsi="Times New Roman"/>
                <w:b/>
                <w:kern w:val="2"/>
                <w:sz w:val="20"/>
                <w:szCs w:val="24"/>
                <w:lang w:val="id-ID"/>
              </w:rPr>
              <w:t>Faktor Eksternal</w:t>
            </w:r>
          </w:p>
        </w:tc>
        <w:tc>
          <w:tcPr>
            <w:tcW w:w="1059" w:type="dxa"/>
            <w:shd w:val="clear" w:color="auto" w:fill="auto"/>
            <w:hideMark/>
          </w:tcPr>
          <w:p w14:paraId="67CB2FEC" w14:textId="77777777" w:rsidR="00C179AB" w:rsidRPr="00D54370" w:rsidRDefault="00C179AB" w:rsidP="00306F67">
            <w:pPr>
              <w:spacing w:after="0" w:line="240" w:lineRule="auto"/>
              <w:jc w:val="center"/>
              <w:rPr>
                <w:rFonts w:ascii="Times New Roman" w:eastAsia="Aptos" w:hAnsi="Times New Roman"/>
                <w:b/>
                <w:kern w:val="2"/>
                <w:sz w:val="20"/>
                <w:szCs w:val="24"/>
                <w:lang w:val="id-ID"/>
              </w:rPr>
            </w:pPr>
            <w:r w:rsidRPr="00D54370">
              <w:rPr>
                <w:rFonts w:ascii="Times New Roman" w:eastAsia="Aptos" w:hAnsi="Times New Roman"/>
                <w:b/>
                <w:kern w:val="2"/>
                <w:sz w:val="20"/>
                <w:szCs w:val="24"/>
                <w:lang w:val="id-ID"/>
              </w:rPr>
              <w:t>17</w:t>
            </w:r>
          </w:p>
        </w:tc>
        <w:tc>
          <w:tcPr>
            <w:tcW w:w="4865" w:type="dxa"/>
            <w:shd w:val="clear" w:color="auto" w:fill="auto"/>
          </w:tcPr>
          <w:p w14:paraId="78FA5E47" w14:textId="77777777" w:rsidR="00C179AB" w:rsidRPr="00D54370" w:rsidRDefault="00C179AB" w:rsidP="00306F67">
            <w:pPr>
              <w:spacing w:after="0" w:line="240" w:lineRule="auto"/>
              <w:rPr>
                <w:rFonts w:ascii="Times New Roman" w:eastAsia="Aptos" w:hAnsi="Times New Roman"/>
                <w:kern w:val="2"/>
                <w:sz w:val="20"/>
                <w:szCs w:val="24"/>
                <w:lang w:val="id-ID"/>
              </w:rPr>
            </w:pPr>
          </w:p>
        </w:tc>
      </w:tr>
      <w:tr w:rsidR="00C179AB" w:rsidRPr="00BC2523" w14:paraId="2BC2FC0A" w14:textId="77777777" w:rsidTr="00306F67">
        <w:trPr>
          <w:trHeight w:val="254"/>
        </w:trPr>
        <w:tc>
          <w:tcPr>
            <w:tcW w:w="573" w:type="dxa"/>
            <w:tcBorders>
              <w:top w:val="single" w:sz="4" w:space="0" w:color="7F7F7F"/>
              <w:bottom w:val="single" w:sz="4" w:space="0" w:color="7F7F7F"/>
            </w:tcBorders>
            <w:shd w:val="clear" w:color="auto" w:fill="auto"/>
          </w:tcPr>
          <w:p w14:paraId="686B6A9C" w14:textId="77777777" w:rsidR="00C179AB" w:rsidRPr="00D54370" w:rsidRDefault="00C179AB" w:rsidP="00306F67">
            <w:pPr>
              <w:spacing w:after="0" w:line="240" w:lineRule="auto"/>
              <w:jc w:val="center"/>
              <w:rPr>
                <w:rFonts w:ascii="Times New Roman" w:eastAsia="Aptos" w:hAnsi="Times New Roman"/>
                <w:b/>
                <w:bCs/>
                <w:kern w:val="2"/>
                <w:sz w:val="20"/>
                <w:szCs w:val="24"/>
                <w:lang w:val="id-ID"/>
              </w:rPr>
            </w:pPr>
          </w:p>
        </w:tc>
        <w:tc>
          <w:tcPr>
            <w:tcW w:w="2001" w:type="dxa"/>
            <w:tcBorders>
              <w:top w:val="single" w:sz="4" w:space="0" w:color="7F7F7F"/>
              <w:bottom w:val="single" w:sz="4" w:space="0" w:color="7F7F7F"/>
            </w:tcBorders>
            <w:shd w:val="clear" w:color="auto" w:fill="auto"/>
            <w:hideMark/>
          </w:tcPr>
          <w:p w14:paraId="7BE5CDAB" w14:textId="77777777" w:rsidR="00C179AB" w:rsidRPr="00D54370" w:rsidRDefault="00C179AB" w:rsidP="00C179AB">
            <w:pPr>
              <w:pStyle w:val="ListParagraph"/>
              <w:numPr>
                <w:ilvl w:val="0"/>
                <w:numId w:val="23"/>
              </w:numPr>
              <w:spacing w:after="0" w:line="240" w:lineRule="auto"/>
              <w:ind w:left="238" w:hanging="270"/>
              <w:rPr>
                <w:rFonts w:ascii="Times New Roman" w:eastAsia="Aptos" w:hAnsi="Times New Roman"/>
                <w:kern w:val="2"/>
                <w:sz w:val="20"/>
                <w:szCs w:val="24"/>
              </w:rPr>
            </w:pPr>
            <w:r w:rsidRPr="00D54370">
              <w:rPr>
                <w:rFonts w:ascii="Times New Roman" w:eastAsia="Aptos" w:hAnsi="Times New Roman"/>
                <w:kern w:val="2"/>
                <w:sz w:val="20"/>
                <w:szCs w:val="24"/>
              </w:rPr>
              <w:t>Sikap Industri</w:t>
            </w:r>
          </w:p>
        </w:tc>
        <w:tc>
          <w:tcPr>
            <w:tcW w:w="1059" w:type="dxa"/>
            <w:tcBorders>
              <w:top w:val="single" w:sz="4" w:space="0" w:color="7F7F7F"/>
              <w:bottom w:val="single" w:sz="4" w:space="0" w:color="7F7F7F"/>
            </w:tcBorders>
            <w:shd w:val="clear" w:color="auto" w:fill="auto"/>
            <w:hideMark/>
          </w:tcPr>
          <w:p w14:paraId="3A1001A6" w14:textId="77777777" w:rsidR="00C179AB" w:rsidRPr="00D54370" w:rsidRDefault="00C179AB" w:rsidP="00306F67">
            <w:pPr>
              <w:spacing w:after="0" w:line="240" w:lineRule="auto"/>
              <w:jc w:val="center"/>
              <w:rPr>
                <w:rFonts w:ascii="Times New Roman" w:eastAsia="Aptos" w:hAnsi="Times New Roman"/>
                <w:kern w:val="2"/>
                <w:sz w:val="20"/>
                <w:szCs w:val="24"/>
                <w:lang w:val="id-ID"/>
              </w:rPr>
            </w:pPr>
            <w:r w:rsidRPr="00D54370">
              <w:rPr>
                <w:rFonts w:ascii="Times New Roman" w:eastAsia="Aptos" w:hAnsi="Times New Roman"/>
                <w:kern w:val="2"/>
                <w:sz w:val="20"/>
                <w:szCs w:val="24"/>
                <w:lang w:val="id-ID"/>
              </w:rPr>
              <w:t>2</w:t>
            </w:r>
          </w:p>
        </w:tc>
        <w:tc>
          <w:tcPr>
            <w:tcW w:w="4865" w:type="dxa"/>
            <w:tcBorders>
              <w:top w:val="single" w:sz="4" w:space="0" w:color="7F7F7F"/>
              <w:bottom w:val="single" w:sz="4" w:space="0" w:color="7F7F7F"/>
            </w:tcBorders>
            <w:shd w:val="clear" w:color="auto" w:fill="auto"/>
            <w:hideMark/>
          </w:tcPr>
          <w:p w14:paraId="131BFFC5" w14:textId="77777777" w:rsidR="00C179AB" w:rsidRPr="00D54370" w:rsidRDefault="00C179AB" w:rsidP="00C179AB">
            <w:pPr>
              <w:pStyle w:val="ListParagraph"/>
              <w:numPr>
                <w:ilvl w:val="0"/>
                <w:numId w:val="24"/>
              </w:numPr>
              <w:spacing w:after="0" w:line="240" w:lineRule="auto"/>
              <w:ind w:left="368" w:right="-109" w:hanging="344"/>
              <w:rPr>
                <w:rFonts w:ascii="Times New Roman" w:eastAsia="Aptos" w:hAnsi="Times New Roman"/>
                <w:kern w:val="2"/>
                <w:sz w:val="20"/>
                <w:szCs w:val="24"/>
              </w:rPr>
            </w:pPr>
            <w:r w:rsidRPr="00D54370">
              <w:rPr>
                <w:rFonts w:ascii="Times New Roman" w:eastAsia="Aptos" w:hAnsi="Times New Roman"/>
                <w:kern w:val="2"/>
                <w:sz w:val="20"/>
                <w:szCs w:val="24"/>
              </w:rPr>
              <w:t>Sikap industri di sekitar situ terkait pengelolaan limbah</w:t>
            </w:r>
          </w:p>
          <w:p w14:paraId="342FE077" w14:textId="77777777" w:rsidR="00C179AB" w:rsidRPr="00D54370" w:rsidRDefault="00C179AB" w:rsidP="00C179AB">
            <w:pPr>
              <w:pStyle w:val="ListParagraph"/>
              <w:numPr>
                <w:ilvl w:val="0"/>
                <w:numId w:val="24"/>
              </w:numPr>
              <w:spacing w:after="0" w:line="240" w:lineRule="auto"/>
              <w:ind w:left="368" w:right="-109" w:hanging="344"/>
              <w:rPr>
                <w:rFonts w:ascii="Times New Roman" w:eastAsia="Aptos" w:hAnsi="Times New Roman"/>
                <w:kern w:val="2"/>
                <w:sz w:val="20"/>
                <w:szCs w:val="24"/>
              </w:rPr>
            </w:pPr>
            <w:r w:rsidRPr="00D54370">
              <w:rPr>
                <w:rFonts w:ascii="Times New Roman" w:eastAsia="Aptos" w:hAnsi="Times New Roman"/>
                <w:kern w:val="2"/>
                <w:sz w:val="20"/>
                <w:szCs w:val="24"/>
              </w:rPr>
              <w:t>Sikap industri ketika membuat program terkait pengelolaan danau</w:t>
            </w:r>
          </w:p>
        </w:tc>
      </w:tr>
    </w:tbl>
    <w:p w14:paraId="724BD80F" w14:textId="77777777" w:rsidR="00C179AB" w:rsidRPr="007F6195" w:rsidRDefault="00C179AB" w:rsidP="00C179AB">
      <w:pPr>
        <w:spacing w:line="240" w:lineRule="auto"/>
      </w:pPr>
      <w:r w:rsidRPr="007F6195">
        <w:rPr>
          <w:rFonts w:ascii="Franklin Gothic Demi Cond" w:hAnsi="Franklin Gothic Demi Cond"/>
          <w:i/>
          <w:iCs/>
          <w:noProof/>
        </w:rPr>
        <w:t xml:space="preserve"> </w:t>
      </w:r>
      <w:r w:rsidRPr="007F6195">
        <w:rPr>
          <w:rFonts w:ascii="Times New Roman" w:hAnsi="Times New Roman"/>
          <w:b/>
          <w:bCs/>
          <w:i/>
          <w:iCs/>
          <w:noProof/>
          <w:sz w:val="21"/>
          <w:szCs w:val="21"/>
        </w:rPr>
        <w:t xml:space="preserve">Sumber: </w:t>
      </w:r>
      <w:r w:rsidRPr="00F551E8">
        <w:rPr>
          <w:rFonts w:ascii="Times New Roman" w:hAnsi="Times New Roman"/>
          <w:i/>
          <w:noProof/>
          <w:sz w:val="20"/>
          <w:szCs w:val="20"/>
          <w:lang w:val="id-ID"/>
        </w:rPr>
        <w:t xml:space="preserve">Sumber: </w:t>
      </w:r>
      <w:r>
        <w:rPr>
          <w:rFonts w:ascii="Times New Roman" w:hAnsi="Times New Roman"/>
          <w:i/>
          <w:noProof/>
          <w:sz w:val="20"/>
          <w:szCs w:val="20"/>
          <w:lang w:val="id-ID"/>
        </w:rPr>
        <w:t>Data diolah Penulis</w:t>
      </w:r>
    </w:p>
    <w:p w14:paraId="62AC9BC7" w14:textId="77777777" w:rsidR="00C179AB" w:rsidRDefault="00C179AB" w:rsidP="00C179AB">
      <w:pPr>
        <w:spacing w:line="240" w:lineRule="auto"/>
        <w:ind w:left="66" w:firstLine="654"/>
        <w:jc w:val="both"/>
        <w:rPr>
          <w:rFonts w:ascii="Times New Roman" w:hAnsi="Times New Roman"/>
          <w:sz w:val="24"/>
          <w:szCs w:val="24"/>
        </w:rPr>
      </w:pPr>
      <w:r w:rsidRPr="00DA2CB7">
        <w:rPr>
          <w:rFonts w:ascii="Amasis MT Pro" w:hAnsi="Amasis MT Pro"/>
        </w:rPr>
        <w:t xml:space="preserve">Selain faktor-faktor yang telah disajikan di atas, para ahli juga dapat menambahkan faktor-faktor internal dan eksternal lain yang menurut mereka berpengaruh pada proses </w:t>
      </w:r>
      <w:r>
        <w:rPr>
          <w:rFonts w:ascii="Amasis MT Pro" w:hAnsi="Amasis MT Pro"/>
        </w:rPr>
        <w:t>pengelolaan danau perkotaan secara berkelanjutan</w:t>
      </w:r>
      <w:r w:rsidRPr="00DA2CB7">
        <w:rPr>
          <w:rFonts w:ascii="Amasis MT Pro" w:hAnsi="Amasis MT Pro"/>
        </w:rPr>
        <w:t xml:space="preserve">. Untuk faktor internal, para ahli diminta untuk menentukan faktor kekuatan (S) dan faktor kelemahan (W) dari situ dalam. Sementara itu, untuk faktor eksternal, para ahli diminta menentukan faktor peluang (O) dan faktor ancaman (T) </w:t>
      </w:r>
      <w:r>
        <w:rPr>
          <w:rFonts w:ascii="Amasis MT Pro" w:hAnsi="Amasis MT Pro"/>
        </w:rPr>
        <w:t xml:space="preserve">pada </w:t>
      </w:r>
      <w:r w:rsidRPr="00DA2CB7">
        <w:rPr>
          <w:rFonts w:ascii="Amasis MT Pro" w:hAnsi="Amasis MT Pro"/>
        </w:rPr>
        <w:t xml:space="preserve">situ. Selanjutnya, para ahli diminta menentukan tingkat kepentingan dari faktor-faktor tersebut dengan opsi pilihan yaitu: Tidak penting, kurang penting, cukup penting, penting, dan sangat penting. Setelah diperoleh data yang lengkap dari kelima ahli maka data siap untuk dianalisis menggunakan metode </w:t>
      </w:r>
      <w:r w:rsidRPr="00DA2CB7">
        <w:rPr>
          <w:rFonts w:ascii="Amasis MT Pro" w:hAnsi="Amasis MT Pro"/>
          <w:lang w:val="id-ID"/>
        </w:rPr>
        <w:t xml:space="preserve">Analisis SWOT. </w:t>
      </w:r>
      <w:r w:rsidRPr="00DA2CB7">
        <w:rPr>
          <w:rFonts w:ascii="Amasis MT Pro" w:hAnsi="Amasis MT Pro"/>
        </w:rPr>
        <w:t>Hasil analisis SWOT dari pendapat ahli kemudian disinergikan dengan permasalahan-permasalahan yang ditemui pada bagian kondisi sosial ekonomi masyarakat</w:t>
      </w:r>
      <w:r>
        <w:rPr>
          <w:rFonts w:ascii="Amasis MT Pro" w:hAnsi="Amasis MT Pro"/>
        </w:rPr>
        <w:t xml:space="preserve"> dan </w:t>
      </w:r>
      <w:r w:rsidRPr="00DA2CB7">
        <w:rPr>
          <w:rFonts w:ascii="Amasis MT Pro" w:hAnsi="Amasis MT Pro"/>
        </w:rPr>
        <w:t>kualitas air Situ</w:t>
      </w:r>
      <w:r w:rsidRPr="00DA2CB7">
        <w:rPr>
          <w:rFonts w:ascii="Times New Roman" w:hAnsi="Times New Roman"/>
        </w:rPr>
        <w:t xml:space="preserve"> </w:t>
      </w:r>
      <w:r w:rsidRPr="00BC2523">
        <w:rPr>
          <w:rFonts w:ascii="Times New Roman" w:hAnsi="Times New Roman"/>
          <w:sz w:val="24"/>
          <w:szCs w:val="24"/>
        </w:rPr>
        <w:t>Gintung. Setelah itu disusun rincian strategi berdasarkan jangka pendek (1 tahun), menengah (5 tahun), dan panjang (10 tahun).</w:t>
      </w:r>
    </w:p>
    <w:p w14:paraId="12E10387" w14:textId="77777777" w:rsidR="00C179AB" w:rsidRPr="007F6195" w:rsidRDefault="00C179AB" w:rsidP="00C179AB">
      <w:pPr>
        <w:spacing w:before="240" w:line="240" w:lineRule="auto"/>
        <w:jc w:val="both"/>
        <w:rPr>
          <w:rFonts w:ascii="Franklin Gothic Demi Cond" w:hAnsi="Franklin Gothic Demi Cond"/>
          <w:b/>
          <w:bCs/>
          <w:i/>
          <w:iCs/>
          <w:sz w:val="24"/>
          <w:szCs w:val="24"/>
        </w:rPr>
      </w:pPr>
      <w:r w:rsidRPr="007F6195">
        <w:rPr>
          <w:rFonts w:ascii="Franklin Gothic Demi Cond" w:hAnsi="Franklin Gothic Demi Cond"/>
          <w:b/>
          <w:bCs/>
          <w:i/>
          <w:iCs/>
          <w:sz w:val="24"/>
          <w:szCs w:val="24"/>
        </w:rPr>
        <w:t>Pengolahan Data</w:t>
      </w:r>
    </w:p>
    <w:p w14:paraId="5D510A8A" w14:textId="77777777" w:rsidR="00C179AB" w:rsidRDefault="00C179AB" w:rsidP="00C179AB">
      <w:pPr>
        <w:spacing w:before="240" w:line="240" w:lineRule="auto"/>
        <w:ind w:right="18" w:firstLine="720"/>
        <w:jc w:val="both"/>
        <w:rPr>
          <w:rFonts w:ascii="Amasis MT Pro" w:hAnsi="Amasis MT Pro"/>
          <w:spacing w:val="-7"/>
        </w:rPr>
      </w:pPr>
      <w:r w:rsidRPr="00DA2CB7">
        <w:rPr>
          <w:rFonts w:ascii="Amasis MT Pro" w:hAnsi="Amasis MT Pro"/>
          <w:lang w:val="id-ID"/>
        </w:rPr>
        <w:t>Data</w:t>
      </w:r>
      <w:r w:rsidRPr="00DA2CB7">
        <w:rPr>
          <w:rFonts w:ascii="Amasis MT Pro" w:hAnsi="Amasis MT Pro"/>
          <w:spacing w:val="-3"/>
          <w:lang w:val="id-ID"/>
        </w:rPr>
        <w:t xml:space="preserve"> </w:t>
      </w:r>
      <w:r w:rsidRPr="00DA2CB7">
        <w:rPr>
          <w:rFonts w:ascii="Amasis MT Pro" w:hAnsi="Amasis MT Pro"/>
          <w:lang w:val="id-ID"/>
        </w:rPr>
        <w:t>yang</w:t>
      </w:r>
      <w:r w:rsidRPr="00DA2CB7">
        <w:rPr>
          <w:rFonts w:ascii="Amasis MT Pro" w:hAnsi="Amasis MT Pro"/>
          <w:spacing w:val="-11"/>
          <w:lang w:val="id-ID"/>
        </w:rPr>
        <w:t xml:space="preserve"> </w:t>
      </w:r>
      <w:r w:rsidRPr="00DA2CB7">
        <w:rPr>
          <w:rFonts w:ascii="Amasis MT Pro" w:hAnsi="Amasis MT Pro"/>
          <w:lang w:val="id-ID"/>
        </w:rPr>
        <w:t>diperoleh</w:t>
      </w:r>
      <w:r w:rsidRPr="00DA2CB7">
        <w:rPr>
          <w:rFonts w:ascii="Amasis MT Pro" w:hAnsi="Amasis MT Pro"/>
          <w:spacing w:val="-9"/>
          <w:lang w:val="id-ID"/>
        </w:rPr>
        <w:t xml:space="preserve"> </w:t>
      </w:r>
      <w:r w:rsidRPr="00DA2CB7">
        <w:rPr>
          <w:rFonts w:ascii="Amasis MT Pro" w:hAnsi="Amasis MT Pro"/>
          <w:lang w:val="id-ID"/>
        </w:rPr>
        <w:t>dari</w:t>
      </w:r>
      <w:r w:rsidRPr="00DA2CB7">
        <w:rPr>
          <w:rFonts w:ascii="Amasis MT Pro" w:hAnsi="Amasis MT Pro"/>
          <w:spacing w:val="-9"/>
          <w:lang w:val="id-ID"/>
        </w:rPr>
        <w:t xml:space="preserve"> </w:t>
      </w:r>
      <w:r w:rsidRPr="00DA2CB7">
        <w:rPr>
          <w:rFonts w:ascii="Amasis MT Pro" w:hAnsi="Amasis MT Pro"/>
          <w:lang w:val="id-ID"/>
        </w:rPr>
        <w:t>kuesioner</w:t>
      </w:r>
      <w:r w:rsidRPr="00DA2CB7">
        <w:rPr>
          <w:rFonts w:ascii="Amasis MT Pro" w:hAnsi="Amasis MT Pro"/>
          <w:spacing w:val="-10"/>
          <w:lang w:val="id-ID"/>
        </w:rPr>
        <w:t xml:space="preserve"> </w:t>
      </w:r>
      <w:r w:rsidRPr="00DA2CB7">
        <w:rPr>
          <w:rFonts w:ascii="Amasis MT Pro" w:hAnsi="Amasis MT Pro"/>
          <w:lang w:val="id-ID"/>
        </w:rPr>
        <w:t>akan dikelompokkan sesuai dengan konten yang telah ditentukan untuk mengetahui permasalahan yang terjadi dan potensi atau upaya yang dapat dilakukan untuk</w:t>
      </w:r>
      <w:r w:rsidRPr="00DA2CB7">
        <w:rPr>
          <w:rFonts w:ascii="Amasis MT Pro" w:hAnsi="Amasis MT Pro"/>
          <w:spacing w:val="-7"/>
          <w:lang w:val="id-ID"/>
        </w:rPr>
        <w:t xml:space="preserve"> </w:t>
      </w:r>
      <w:r w:rsidRPr="00DA2CB7">
        <w:rPr>
          <w:rFonts w:ascii="Amasis MT Pro" w:hAnsi="Amasis MT Pro"/>
          <w:lang w:val="id-ID"/>
        </w:rPr>
        <w:t>memecahkan</w:t>
      </w:r>
      <w:r w:rsidRPr="00DA2CB7">
        <w:rPr>
          <w:rFonts w:ascii="Amasis MT Pro" w:hAnsi="Amasis MT Pro"/>
          <w:spacing w:val="-7"/>
          <w:lang w:val="id-ID"/>
        </w:rPr>
        <w:t xml:space="preserve"> </w:t>
      </w:r>
      <w:r w:rsidRPr="00DA2CB7">
        <w:rPr>
          <w:rFonts w:ascii="Amasis MT Pro" w:hAnsi="Amasis MT Pro"/>
          <w:lang w:val="id-ID"/>
        </w:rPr>
        <w:t>permasalahan</w:t>
      </w:r>
      <w:r w:rsidRPr="00DA2CB7">
        <w:rPr>
          <w:rFonts w:ascii="Amasis MT Pro" w:hAnsi="Amasis MT Pro"/>
          <w:spacing w:val="-7"/>
          <w:lang w:val="id-ID"/>
        </w:rPr>
        <w:t xml:space="preserve"> </w:t>
      </w:r>
      <w:r w:rsidRPr="00DA2CB7">
        <w:rPr>
          <w:rFonts w:ascii="Amasis MT Pro" w:hAnsi="Amasis MT Pro"/>
          <w:lang w:val="id-ID"/>
        </w:rPr>
        <w:t>tersebut.</w:t>
      </w:r>
      <w:r w:rsidRPr="00DA2CB7">
        <w:rPr>
          <w:rFonts w:ascii="Amasis MT Pro" w:hAnsi="Amasis MT Pro"/>
          <w:spacing w:val="-7"/>
          <w:lang w:val="id-ID"/>
        </w:rPr>
        <w:t xml:space="preserve"> </w:t>
      </w:r>
      <w:r w:rsidRPr="00DA2CB7">
        <w:rPr>
          <w:rFonts w:ascii="Amasis MT Pro" w:hAnsi="Amasis MT Pro"/>
          <w:spacing w:val="-7"/>
        </w:rPr>
        <w:t>Pengelompokkan tersebut diantaranya adalah pengelompokkan faktor internal sebagai kekuatan (S) dan kelemahan (W) serta faktor eksternal sebagai peluang (O) dan ancaman (T). Setelah dikelompokkan, tingkat kepentingannya kemudian dikonversi menggunakan skala Likert sesuai Tabel 3 berikut.</w:t>
      </w:r>
    </w:p>
    <w:p w14:paraId="090E2854" w14:textId="77777777" w:rsidR="00C179AB" w:rsidRPr="00DA2CB7" w:rsidRDefault="00C179AB" w:rsidP="00C179AB">
      <w:pPr>
        <w:spacing w:after="0" w:line="240" w:lineRule="auto"/>
        <w:ind w:right="18" w:firstLine="720"/>
        <w:jc w:val="both"/>
        <w:rPr>
          <w:rFonts w:ascii="Amasis MT Pro" w:hAnsi="Amasis MT Pro"/>
          <w:spacing w:val="-7"/>
        </w:rPr>
      </w:pPr>
    </w:p>
    <w:p w14:paraId="7F2DC9F8" w14:textId="77777777" w:rsidR="00C179AB" w:rsidRPr="007F6195" w:rsidRDefault="00C179AB" w:rsidP="00C179AB">
      <w:pPr>
        <w:pStyle w:val="Caption"/>
        <w:spacing w:line="360" w:lineRule="auto"/>
        <w:jc w:val="center"/>
        <w:rPr>
          <w:rFonts w:ascii="Franklin Gothic Demi Cond" w:hAnsi="Franklin Gothic Demi Cond"/>
          <w:noProof/>
          <w:sz w:val="21"/>
          <w:szCs w:val="21"/>
        </w:rPr>
      </w:pPr>
      <w:bookmarkStart w:id="3" w:name="_Toc65150690"/>
      <w:r w:rsidRPr="007F6195">
        <w:rPr>
          <w:rFonts w:ascii="Franklin Gothic Demi Cond" w:hAnsi="Franklin Gothic Demi Cond"/>
          <w:sz w:val="21"/>
          <w:szCs w:val="21"/>
        </w:rPr>
        <w:t xml:space="preserve">Tabel </w:t>
      </w:r>
      <w:r w:rsidRPr="007F6195">
        <w:rPr>
          <w:rFonts w:ascii="Franklin Gothic Demi Cond" w:hAnsi="Franklin Gothic Demi Cond"/>
          <w:sz w:val="21"/>
          <w:szCs w:val="21"/>
        </w:rPr>
        <w:fldChar w:fldCharType="begin"/>
      </w:r>
      <w:r w:rsidRPr="007F6195">
        <w:rPr>
          <w:rFonts w:ascii="Franklin Gothic Demi Cond" w:hAnsi="Franklin Gothic Demi Cond"/>
          <w:sz w:val="21"/>
          <w:szCs w:val="21"/>
        </w:rPr>
        <w:instrText xml:space="preserve"> STYLEREF 1 \s </w:instrText>
      </w:r>
      <w:r w:rsidRPr="007F6195">
        <w:rPr>
          <w:rFonts w:ascii="Franklin Gothic Demi Cond" w:hAnsi="Franklin Gothic Demi Cond"/>
          <w:sz w:val="21"/>
          <w:szCs w:val="21"/>
        </w:rPr>
        <w:fldChar w:fldCharType="separate"/>
      </w:r>
      <w:r w:rsidRPr="007F6195">
        <w:rPr>
          <w:rFonts w:ascii="Franklin Gothic Demi Cond" w:hAnsi="Franklin Gothic Demi Cond"/>
          <w:noProof/>
          <w:sz w:val="21"/>
          <w:szCs w:val="21"/>
        </w:rPr>
        <w:t>3</w:t>
      </w:r>
      <w:r w:rsidRPr="007F6195">
        <w:rPr>
          <w:rFonts w:ascii="Franklin Gothic Demi Cond" w:hAnsi="Franklin Gothic Demi Cond"/>
          <w:sz w:val="21"/>
          <w:szCs w:val="21"/>
        </w:rPr>
        <w:fldChar w:fldCharType="end"/>
      </w:r>
      <w:r w:rsidRPr="007F6195">
        <w:rPr>
          <w:rFonts w:ascii="Franklin Gothic Demi Cond" w:hAnsi="Franklin Gothic Demi Cond"/>
          <w:sz w:val="21"/>
          <w:szCs w:val="21"/>
        </w:rPr>
        <w:t xml:space="preserve">. </w:t>
      </w:r>
      <w:r w:rsidRPr="007F6195">
        <w:rPr>
          <w:rFonts w:ascii="Franklin Gothic Demi Cond" w:hAnsi="Franklin Gothic Demi Cond"/>
          <w:noProof/>
          <w:sz w:val="21"/>
          <w:szCs w:val="21"/>
        </w:rPr>
        <w:t xml:space="preserve">Skala </w:t>
      </w:r>
      <w:r w:rsidRPr="007F6195">
        <w:rPr>
          <w:rFonts w:ascii="Franklin Gothic Demi Cond" w:hAnsi="Franklin Gothic Demi Cond"/>
          <w:noProof/>
          <w:sz w:val="22"/>
          <w:szCs w:val="22"/>
        </w:rPr>
        <w:t>Penilaian</w:t>
      </w:r>
      <w:r w:rsidRPr="007F6195">
        <w:rPr>
          <w:rFonts w:ascii="Franklin Gothic Demi Cond" w:hAnsi="Franklin Gothic Demi Cond"/>
          <w:noProof/>
          <w:sz w:val="21"/>
          <w:szCs w:val="21"/>
        </w:rPr>
        <w:t xml:space="preserve"> Tingkat Kepentingan Kuisioner SWOT</w:t>
      </w:r>
      <w:bookmarkEnd w:id="3"/>
    </w:p>
    <w:tbl>
      <w:tblPr>
        <w:tblW w:w="3561" w:type="dxa"/>
        <w:jc w:val="center"/>
        <w:tblBorders>
          <w:top w:val="single" w:sz="4" w:space="0" w:color="7F7F7F"/>
          <w:bottom w:val="single" w:sz="4" w:space="0" w:color="7F7F7F"/>
        </w:tblBorders>
        <w:tblLayout w:type="fixed"/>
        <w:tblLook w:val="01E0" w:firstRow="1" w:lastRow="1" w:firstColumn="1" w:lastColumn="1" w:noHBand="0" w:noVBand="0"/>
      </w:tblPr>
      <w:tblGrid>
        <w:gridCol w:w="2182"/>
        <w:gridCol w:w="1379"/>
      </w:tblGrid>
      <w:tr w:rsidR="00C179AB" w:rsidRPr="00BC2523" w14:paraId="39981FBD" w14:textId="77777777" w:rsidTr="00306F67">
        <w:trPr>
          <w:trHeight w:val="447"/>
          <w:jc w:val="center"/>
        </w:trPr>
        <w:tc>
          <w:tcPr>
            <w:tcW w:w="2182" w:type="dxa"/>
            <w:tcBorders>
              <w:bottom w:val="single" w:sz="4" w:space="0" w:color="7F7F7F"/>
            </w:tcBorders>
            <w:shd w:val="clear" w:color="auto" w:fill="auto"/>
          </w:tcPr>
          <w:p w14:paraId="1AAA3CC9"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rPr>
              <w:t>Jawaban</w:t>
            </w:r>
          </w:p>
        </w:tc>
        <w:tc>
          <w:tcPr>
            <w:tcW w:w="1379" w:type="dxa"/>
            <w:tcBorders>
              <w:bottom w:val="single" w:sz="4" w:space="0" w:color="7F7F7F"/>
            </w:tcBorders>
            <w:shd w:val="clear" w:color="auto" w:fill="auto"/>
          </w:tcPr>
          <w:p w14:paraId="0FEAB115"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rPr>
              <w:t>Skor</w:t>
            </w:r>
          </w:p>
        </w:tc>
      </w:tr>
      <w:tr w:rsidR="00C179AB" w:rsidRPr="00BC2523" w14:paraId="67D570E4" w14:textId="77777777" w:rsidTr="00306F67">
        <w:trPr>
          <w:trHeight w:val="290"/>
          <w:jc w:val="center"/>
        </w:trPr>
        <w:tc>
          <w:tcPr>
            <w:tcW w:w="2182" w:type="dxa"/>
            <w:tcBorders>
              <w:top w:val="single" w:sz="4" w:space="0" w:color="7F7F7F"/>
              <w:bottom w:val="single" w:sz="4" w:space="0" w:color="7F7F7F"/>
            </w:tcBorders>
            <w:shd w:val="clear" w:color="auto" w:fill="auto"/>
          </w:tcPr>
          <w:p w14:paraId="1C06567A" w14:textId="77777777" w:rsidR="00C179AB" w:rsidRPr="00030918" w:rsidRDefault="00C179AB" w:rsidP="00306F67">
            <w:pPr>
              <w:pStyle w:val="TableParagraph"/>
              <w:ind w:left="107"/>
              <w:jc w:val="center"/>
              <w:rPr>
                <w:kern w:val="2"/>
                <w:sz w:val="20"/>
                <w:szCs w:val="20"/>
              </w:rPr>
            </w:pPr>
            <w:r w:rsidRPr="00030918">
              <w:rPr>
                <w:kern w:val="2"/>
                <w:sz w:val="20"/>
                <w:szCs w:val="20"/>
              </w:rPr>
              <w:t>Sangat Penting</w:t>
            </w:r>
          </w:p>
        </w:tc>
        <w:tc>
          <w:tcPr>
            <w:tcW w:w="1379" w:type="dxa"/>
            <w:tcBorders>
              <w:top w:val="single" w:sz="4" w:space="0" w:color="7F7F7F"/>
              <w:bottom w:val="single" w:sz="4" w:space="0" w:color="7F7F7F"/>
            </w:tcBorders>
            <w:shd w:val="clear" w:color="auto" w:fill="auto"/>
          </w:tcPr>
          <w:p w14:paraId="3A303E5E" w14:textId="77777777" w:rsidR="00C179AB" w:rsidRPr="00030918" w:rsidRDefault="00C179AB" w:rsidP="00306F67">
            <w:pPr>
              <w:pStyle w:val="TableParagraph"/>
              <w:ind w:left="107"/>
              <w:jc w:val="center"/>
              <w:rPr>
                <w:kern w:val="2"/>
                <w:sz w:val="20"/>
                <w:szCs w:val="20"/>
              </w:rPr>
            </w:pPr>
            <w:r w:rsidRPr="00030918">
              <w:rPr>
                <w:kern w:val="2"/>
                <w:sz w:val="20"/>
                <w:szCs w:val="20"/>
              </w:rPr>
              <w:t>5</w:t>
            </w:r>
          </w:p>
        </w:tc>
      </w:tr>
      <w:tr w:rsidR="00C179AB" w:rsidRPr="00BC2523" w14:paraId="5CC7E3C1" w14:textId="77777777" w:rsidTr="00306F67">
        <w:trPr>
          <w:trHeight w:val="291"/>
          <w:jc w:val="center"/>
        </w:trPr>
        <w:tc>
          <w:tcPr>
            <w:tcW w:w="2182" w:type="dxa"/>
            <w:shd w:val="clear" w:color="auto" w:fill="auto"/>
          </w:tcPr>
          <w:p w14:paraId="0258C561" w14:textId="77777777" w:rsidR="00C179AB" w:rsidRPr="00030918" w:rsidRDefault="00C179AB" w:rsidP="00306F67">
            <w:pPr>
              <w:pStyle w:val="TableParagraph"/>
              <w:ind w:left="107"/>
              <w:jc w:val="center"/>
              <w:rPr>
                <w:kern w:val="2"/>
                <w:sz w:val="20"/>
                <w:szCs w:val="20"/>
              </w:rPr>
            </w:pPr>
            <w:r w:rsidRPr="00030918">
              <w:rPr>
                <w:kern w:val="2"/>
                <w:sz w:val="20"/>
                <w:szCs w:val="20"/>
              </w:rPr>
              <w:t>Penting</w:t>
            </w:r>
          </w:p>
        </w:tc>
        <w:tc>
          <w:tcPr>
            <w:tcW w:w="1379" w:type="dxa"/>
            <w:shd w:val="clear" w:color="auto" w:fill="auto"/>
          </w:tcPr>
          <w:p w14:paraId="2298D8F5" w14:textId="77777777" w:rsidR="00C179AB" w:rsidRPr="00030918" w:rsidRDefault="00C179AB" w:rsidP="00306F67">
            <w:pPr>
              <w:pStyle w:val="TableParagraph"/>
              <w:ind w:left="107"/>
              <w:jc w:val="center"/>
              <w:rPr>
                <w:kern w:val="2"/>
                <w:sz w:val="20"/>
                <w:szCs w:val="20"/>
              </w:rPr>
            </w:pPr>
            <w:r w:rsidRPr="00030918">
              <w:rPr>
                <w:kern w:val="2"/>
                <w:sz w:val="20"/>
                <w:szCs w:val="20"/>
              </w:rPr>
              <w:t>4</w:t>
            </w:r>
          </w:p>
        </w:tc>
      </w:tr>
      <w:tr w:rsidR="00C179AB" w:rsidRPr="00BC2523" w14:paraId="34E80FF6" w14:textId="77777777" w:rsidTr="00306F67">
        <w:trPr>
          <w:trHeight w:val="290"/>
          <w:jc w:val="center"/>
        </w:trPr>
        <w:tc>
          <w:tcPr>
            <w:tcW w:w="2182" w:type="dxa"/>
            <w:tcBorders>
              <w:top w:val="single" w:sz="4" w:space="0" w:color="7F7F7F"/>
              <w:bottom w:val="single" w:sz="4" w:space="0" w:color="7F7F7F"/>
            </w:tcBorders>
            <w:shd w:val="clear" w:color="auto" w:fill="auto"/>
          </w:tcPr>
          <w:p w14:paraId="7B794F28" w14:textId="77777777" w:rsidR="00C179AB" w:rsidRPr="00030918" w:rsidRDefault="00C179AB" w:rsidP="00306F67">
            <w:pPr>
              <w:pStyle w:val="TableParagraph"/>
              <w:ind w:left="107"/>
              <w:jc w:val="center"/>
              <w:rPr>
                <w:kern w:val="2"/>
                <w:sz w:val="20"/>
                <w:szCs w:val="20"/>
              </w:rPr>
            </w:pPr>
            <w:r w:rsidRPr="00030918">
              <w:rPr>
                <w:kern w:val="2"/>
                <w:sz w:val="20"/>
                <w:szCs w:val="20"/>
              </w:rPr>
              <w:t>Cukup Penting</w:t>
            </w:r>
          </w:p>
        </w:tc>
        <w:tc>
          <w:tcPr>
            <w:tcW w:w="1379" w:type="dxa"/>
            <w:tcBorders>
              <w:top w:val="single" w:sz="4" w:space="0" w:color="7F7F7F"/>
              <w:bottom w:val="single" w:sz="4" w:space="0" w:color="7F7F7F"/>
            </w:tcBorders>
            <w:shd w:val="clear" w:color="auto" w:fill="auto"/>
          </w:tcPr>
          <w:p w14:paraId="77DEAEE2" w14:textId="77777777" w:rsidR="00C179AB" w:rsidRPr="00030918" w:rsidRDefault="00C179AB" w:rsidP="00306F67">
            <w:pPr>
              <w:pStyle w:val="TableParagraph"/>
              <w:ind w:left="107"/>
              <w:jc w:val="center"/>
              <w:rPr>
                <w:kern w:val="2"/>
                <w:sz w:val="20"/>
                <w:szCs w:val="20"/>
              </w:rPr>
            </w:pPr>
            <w:r w:rsidRPr="00030918">
              <w:rPr>
                <w:kern w:val="2"/>
                <w:sz w:val="20"/>
                <w:szCs w:val="20"/>
              </w:rPr>
              <w:t>3</w:t>
            </w:r>
          </w:p>
        </w:tc>
      </w:tr>
      <w:tr w:rsidR="00C179AB" w:rsidRPr="00BC2523" w14:paraId="41D8CF41" w14:textId="77777777" w:rsidTr="00306F67">
        <w:trPr>
          <w:trHeight w:val="290"/>
          <w:jc w:val="center"/>
        </w:trPr>
        <w:tc>
          <w:tcPr>
            <w:tcW w:w="2182" w:type="dxa"/>
            <w:shd w:val="clear" w:color="auto" w:fill="auto"/>
          </w:tcPr>
          <w:p w14:paraId="45B90D95" w14:textId="77777777" w:rsidR="00C179AB" w:rsidRPr="00030918" w:rsidRDefault="00C179AB" w:rsidP="00306F67">
            <w:pPr>
              <w:pStyle w:val="TableParagraph"/>
              <w:ind w:left="107"/>
              <w:jc w:val="center"/>
              <w:rPr>
                <w:kern w:val="2"/>
                <w:sz w:val="20"/>
                <w:szCs w:val="20"/>
              </w:rPr>
            </w:pPr>
            <w:r w:rsidRPr="00030918">
              <w:rPr>
                <w:kern w:val="2"/>
                <w:sz w:val="20"/>
                <w:szCs w:val="20"/>
              </w:rPr>
              <w:t>Kurang Penting</w:t>
            </w:r>
          </w:p>
        </w:tc>
        <w:tc>
          <w:tcPr>
            <w:tcW w:w="1379" w:type="dxa"/>
            <w:shd w:val="clear" w:color="auto" w:fill="auto"/>
          </w:tcPr>
          <w:p w14:paraId="674AF653" w14:textId="77777777" w:rsidR="00C179AB" w:rsidRPr="00030918" w:rsidRDefault="00C179AB" w:rsidP="00306F67">
            <w:pPr>
              <w:pStyle w:val="TableParagraph"/>
              <w:ind w:left="107"/>
              <w:jc w:val="center"/>
              <w:rPr>
                <w:kern w:val="2"/>
                <w:sz w:val="20"/>
                <w:szCs w:val="20"/>
              </w:rPr>
            </w:pPr>
            <w:r w:rsidRPr="00030918">
              <w:rPr>
                <w:kern w:val="2"/>
                <w:sz w:val="20"/>
                <w:szCs w:val="20"/>
              </w:rPr>
              <w:t>2</w:t>
            </w:r>
          </w:p>
        </w:tc>
      </w:tr>
      <w:tr w:rsidR="00C179AB" w:rsidRPr="00BC2523" w14:paraId="01351DD1" w14:textId="77777777" w:rsidTr="00306F67">
        <w:trPr>
          <w:trHeight w:val="290"/>
          <w:jc w:val="center"/>
        </w:trPr>
        <w:tc>
          <w:tcPr>
            <w:tcW w:w="2182" w:type="dxa"/>
            <w:tcBorders>
              <w:top w:val="single" w:sz="4" w:space="0" w:color="7F7F7F"/>
            </w:tcBorders>
            <w:shd w:val="clear" w:color="auto" w:fill="auto"/>
          </w:tcPr>
          <w:p w14:paraId="3593C92E" w14:textId="77777777" w:rsidR="00C179AB" w:rsidRPr="00030918" w:rsidRDefault="00C179AB" w:rsidP="00306F67">
            <w:pPr>
              <w:pStyle w:val="TableParagraph"/>
              <w:ind w:left="107"/>
              <w:jc w:val="center"/>
              <w:rPr>
                <w:kern w:val="2"/>
                <w:sz w:val="20"/>
                <w:szCs w:val="20"/>
              </w:rPr>
            </w:pPr>
            <w:r w:rsidRPr="00030918">
              <w:rPr>
                <w:kern w:val="2"/>
                <w:sz w:val="20"/>
                <w:szCs w:val="20"/>
              </w:rPr>
              <w:t>Tidak Penting</w:t>
            </w:r>
          </w:p>
        </w:tc>
        <w:tc>
          <w:tcPr>
            <w:tcW w:w="1379" w:type="dxa"/>
            <w:tcBorders>
              <w:top w:val="single" w:sz="4" w:space="0" w:color="7F7F7F"/>
            </w:tcBorders>
            <w:shd w:val="clear" w:color="auto" w:fill="auto"/>
          </w:tcPr>
          <w:p w14:paraId="0199B804" w14:textId="77777777" w:rsidR="00C179AB" w:rsidRPr="00030918" w:rsidRDefault="00C179AB" w:rsidP="00306F67">
            <w:pPr>
              <w:pStyle w:val="TableParagraph"/>
              <w:ind w:left="107"/>
              <w:jc w:val="center"/>
              <w:rPr>
                <w:kern w:val="2"/>
                <w:sz w:val="20"/>
                <w:szCs w:val="20"/>
              </w:rPr>
            </w:pPr>
            <w:r w:rsidRPr="00030918">
              <w:rPr>
                <w:kern w:val="2"/>
                <w:sz w:val="20"/>
                <w:szCs w:val="20"/>
              </w:rPr>
              <w:t>1</w:t>
            </w:r>
          </w:p>
        </w:tc>
      </w:tr>
    </w:tbl>
    <w:p w14:paraId="6DC57C6B" w14:textId="77777777" w:rsidR="00C179AB" w:rsidRPr="007F6195" w:rsidRDefault="00C179AB" w:rsidP="00C179AB">
      <w:pPr>
        <w:spacing w:line="240" w:lineRule="auto"/>
        <w:jc w:val="center"/>
      </w:pPr>
      <w:r w:rsidRPr="00F551E8">
        <w:rPr>
          <w:rFonts w:ascii="Times New Roman" w:hAnsi="Times New Roman"/>
          <w:i/>
          <w:noProof/>
          <w:sz w:val="20"/>
          <w:szCs w:val="20"/>
          <w:lang w:val="id-ID"/>
        </w:rPr>
        <w:t xml:space="preserve">Sumber: </w:t>
      </w:r>
      <w:r>
        <w:rPr>
          <w:rFonts w:ascii="Times New Roman" w:hAnsi="Times New Roman"/>
          <w:i/>
          <w:noProof/>
          <w:sz w:val="20"/>
          <w:szCs w:val="20"/>
          <w:lang w:val="id-ID"/>
        </w:rPr>
        <w:t>Data diolah Penulis</w:t>
      </w:r>
    </w:p>
    <w:p w14:paraId="4C4301A0" w14:textId="77777777" w:rsidR="00C179AB" w:rsidRDefault="00C179AB" w:rsidP="00C179AB">
      <w:pPr>
        <w:spacing w:before="240" w:line="240" w:lineRule="auto"/>
        <w:jc w:val="both"/>
        <w:rPr>
          <w:rFonts w:ascii="Times New Roman" w:hAnsi="Times New Roman"/>
          <w:sz w:val="24"/>
          <w:szCs w:val="24"/>
        </w:rPr>
      </w:pPr>
    </w:p>
    <w:p w14:paraId="41A24618" w14:textId="77777777" w:rsidR="00C179AB" w:rsidRDefault="00C179AB" w:rsidP="00C179AB">
      <w:pPr>
        <w:spacing w:before="240" w:line="240" w:lineRule="auto"/>
        <w:jc w:val="both"/>
        <w:rPr>
          <w:rFonts w:ascii="Times New Roman" w:hAnsi="Times New Roman"/>
          <w:sz w:val="24"/>
          <w:szCs w:val="24"/>
        </w:rPr>
      </w:pPr>
    </w:p>
    <w:p w14:paraId="0967E0F0" w14:textId="77777777" w:rsidR="00C179AB" w:rsidRPr="007F6195" w:rsidRDefault="00C179AB" w:rsidP="00C179AB">
      <w:pPr>
        <w:spacing w:before="240" w:line="240" w:lineRule="auto"/>
        <w:jc w:val="both"/>
        <w:rPr>
          <w:rFonts w:ascii="Franklin Gothic Demi Cond" w:hAnsi="Franklin Gothic Demi Cond"/>
          <w:b/>
          <w:bCs/>
          <w:i/>
          <w:iCs/>
          <w:sz w:val="24"/>
          <w:szCs w:val="24"/>
        </w:rPr>
      </w:pPr>
      <w:r w:rsidRPr="007F6195">
        <w:rPr>
          <w:rFonts w:ascii="Franklin Gothic Demi Cond" w:hAnsi="Franklin Gothic Demi Cond"/>
          <w:b/>
          <w:bCs/>
          <w:i/>
          <w:iCs/>
          <w:sz w:val="24"/>
          <w:szCs w:val="24"/>
        </w:rPr>
        <w:lastRenderedPageBreak/>
        <w:t>Analisis SWOT</w:t>
      </w:r>
    </w:p>
    <w:p w14:paraId="712CFEF9" w14:textId="77777777" w:rsidR="00C179AB" w:rsidRPr="007C44D4" w:rsidRDefault="00C179AB" w:rsidP="00C179AB">
      <w:pPr>
        <w:spacing w:before="240" w:after="0" w:line="240" w:lineRule="auto"/>
        <w:ind w:firstLine="720"/>
        <w:jc w:val="both"/>
        <w:rPr>
          <w:rFonts w:ascii="Amasis MT Pro" w:hAnsi="Amasis MT Pro"/>
          <w:lang w:val="id-ID"/>
        </w:rPr>
      </w:pPr>
      <w:r w:rsidRPr="00DA2CB7">
        <w:rPr>
          <w:rFonts w:ascii="Amasis MT Pro" w:hAnsi="Amasis MT Pro"/>
          <w:lang w:val="id-ID"/>
        </w:rPr>
        <w:t xml:space="preserve">Analisis SWOT terdiri </w:t>
      </w:r>
      <w:r w:rsidRPr="00DA2CB7">
        <w:rPr>
          <w:rFonts w:ascii="Amasis MT Pro" w:hAnsi="Amasis MT Pro"/>
        </w:rPr>
        <w:t>atas</w:t>
      </w:r>
      <w:r w:rsidRPr="00DA2CB7">
        <w:rPr>
          <w:rFonts w:ascii="Amasis MT Pro" w:hAnsi="Amasis MT Pro"/>
          <w:lang w:val="id-ID"/>
        </w:rPr>
        <w:t xml:space="preserve"> empat faktor, </w:t>
      </w:r>
      <w:r>
        <w:rPr>
          <w:rFonts w:ascii="Amasis MT Pro" w:hAnsi="Amasis MT Pro"/>
          <w:lang w:val="id-ID"/>
        </w:rPr>
        <w:t>yang pertama adalah k</w:t>
      </w:r>
      <w:r w:rsidRPr="00DA2CB7">
        <w:rPr>
          <w:rFonts w:ascii="Amasis MT Pro" w:hAnsi="Amasis MT Pro"/>
          <w:lang w:val="id-ID"/>
        </w:rPr>
        <w:t>ekuatan (</w:t>
      </w:r>
      <w:r w:rsidRPr="00DA2CB7">
        <w:rPr>
          <w:rFonts w:ascii="Amasis MT Pro" w:hAnsi="Amasis MT Pro"/>
          <w:i/>
          <w:iCs/>
          <w:lang w:val="id-ID"/>
        </w:rPr>
        <w:t>Strengths</w:t>
      </w:r>
      <w:r w:rsidRPr="00DA2CB7">
        <w:rPr>
          <w:rFonts w:ascii="Amasis MT Pro" w:hAnsi="Amasis MT Pro"/>
          <w:i/>
          <w:iCs/>
        </w:rPr>
        <w:t>/S</w:t>
      </w:r>
      <w:r w:rsidRPr="00DA2CB7">
        <w:rPr>
          <w:rFonts w:ascii="Amasis MT Pro" w:hAnsi="Amasis MT Pro"/>
          <w:lang w:val="id-ID"/>
        </w:rPr>
        <w:t>), yaitu potensi yang dimanfaatkan untuk mencapai tujuan.</w:t>
      </w:r>
      <w:r>
        <w:rPr>
          <w:rFonts w:ascii="Amasis MT Pro" w:hAnsi="Amasis MT Pro"/>
          <w:lang w:val="id-ID"/>
        </w:rPr>
        <w:t xml:space="preserve"> Selanjutnya adalah k</w:t>
      </w:r>
      <w:r w:rsidRPr="00DA2CB7">
        <w:rPr>
          <w:rFonts w:ascii="Amasis MT Pro" w:hAnsi="Amasis MT Pro"/>
          <w:lang w:val="id-ID"/>
        </w:rPr>
        <w:t>elemahan (</w:t>
      </w:r>
      <w:r w:rsidRPr="00DA2CB7">
        <w:rPr>
          <w:rFonts w:ascii="Amasis MT Pro" w:hAnsi="Amasis MT Pro"/>
          <w:i/>
          <w:iCs/>
          <w:lang w:val="id-ID"/>
        </w:rPr>
        <w:t>Weaknesses</w:t>
      </w:r>
      <w:r w:rsidRPr="00DA2CB7">
        <w:rPr>
          <w:rFonts w:ascii="Amasis MT Pro" w:hAnsi="Amasis MT Pro"/>
          <w:i/>
          <w:iCs/>
        </w:rPr>
        <w:t>/W</w:t>
      </w:r>
      <w:r w:rsidRPr="00DA2CB7">
        <w:rPr>
          <w:rFonts w:ascii="Amasis MT Pro" w:hAnsi="Amasis MT Pro"/>
          <w:lang w:val="id-ID"/>
        </w:rPr>
        <w:t>), yaitu masalah yang dapat menghambat potensi yang dimiliki.</w:t>
      </w:r>
      <w:r>
        <w:rPr>
          <w:rFonts w:ascii="Amasis MT Pro" w:hAnsi="Amasis MT Pro"/>
          <w:lang w:val="id-ID"/>
        </w:rPr>
        <w:t xml:space="preserve"> Ketiga adalah p</w:t>
      </w:r>
      <w:r w:rsidRPr="00DA2CB7">
        <w:rPr>
          <w:rFonts w:ascii="Amasis MT Pro" w:hAnsi="Amasis MT Pro"/>
          <w:lang w:val="id-ID"/>
        </w:rPr>
        <w:t>eluang (</w:t>
      </w:r>
      <w:r w:rsidRPr="00DA2CB7">
        <w:rPr>
          <w:rFonts w:ascii="Amasis MT Pro" w:hAnsi="Amasis MT Pro"/>
          <w:i/>
          <w:iCs/>
          <w:lang w:val="id-ID"/>
        </w:rPr>
        <w:t>Opportunities</w:t>
      </w:r>
      <w:r w:rsidRPr="00DA2CB7">
        <w:rPr>
          <w:rFonts w:ascii="Amasis MT Pro" w:hAnsi="Amasis MT Pro"/>
          <w:i/>
          <w:iCs/>
        </w:rPr>
        <w:t>/O</w:t>
      </w:r>
      <w:r w:rsidRPr="00DA2CB7">
        <w:rPr>
          <w:rFonts w:ascii="Amasis MT Pro" w:hAnsi="Amasis MT Pro"/>
          <w:lang w:val="id-ID"/>
        </w:rPr>
        <w:t xml:space="preserve">), yaitu kesempatan dari luar yang dapat mendukung </w:t>
      </w:r>
      <w:r>
        <w:rPr>
          <w:rFonts w:ascii="Amasis MT Pro" w:hAnsi="Amasis MT Pro"/>
          <w:lang w:val="id-ID"/>
        </w:rPr>
        <w:t xml:space="preserve">pencapaian </w:t>
      </w:r>
      <w:r w:rsidRPr="00DA2CB7">
        <w:rPr>
          <w:rFonts w:ascii="Amasis MT Pro" w:hAnsi="Amasis MT Pro"/>
          <w:lang w:val="id-ID"/>
        </w:rPr>
        <w:t>tujuan.</w:t>
      </w:r>
      <w:r>
        <w:rPr>
          <w:rFonts w:ascii="Amasis MT Pro" w:hAnsi="Amasis MT Pro"/>
          <w:lang w:val="id-ID"/>
        </w:rPr>
        <w:t xml:space="preserve"> Terakhir adalah a</w:t>
      </w:r>
      <w:r w:rsidRPr="00DA2CB7">
        <w:rPr>
          <w:rFonts w:ascii="Amasis MT Pro" w:hAnsi="Amasis MT Pro"/>
          <w:lang w:val="id-ID"/>
        </w:rPr>
        <w:t>ncaman (</w:t>
      </w:r>
      <w:r w:rsidRPr="00DA2CB7">
        <w:rPr>
          <w:rFonts w:ascii="Amasis MT Pro" w:hAnsi="Amasis MT Pro"/>
          <w:i/>
          <w:iCs/>
          <w:lang w:val="id-ID"/>
        </w:rPr>
        <w:t>Treats</w:t>
      </w:r>
      <w:r w:rsidRPr="00DA2CB7">
        <w:rPr>
          <w:rFonts w:ascii="Amasis MT Pro" w:hAnsi="Amasis MT Pro"/>
          <w:i/>
          <w:iCs/>
        </w:rPr>
        <w:t>/T</w:t>
      </w:r>
      <w:r w:rsidRPr="00DA2CB7">
        <w:rPr>
          <w:rFonts w:ascii="Amasis MT Pro" w:hAnsi="Amasis MT Pro"/>
          <w:lang w:val="id-ID"/>
        </w:rPr>
        <w:t>), yaitu hambatan dari luar yang dapat menghambat pencapaian tujuan</w:t>
      </w:r>
      <w:r>
        <w:rPr>
          <w:rFonts w:ascii="Amasis MT Pro" w:hAnsi="Amasis MT Pro"/>
          <w:lang w:val="id-ID"/>
        </w:rPr>
        <w:t xml:space="preserve"> (Rangkuti, 2003). </w:t>
      </w:r>
      <w:r w:rsidRPr="00DA2CB7">
        <w:rPr>
          <w:rFonts w:ascii="Amasis MT Pro" w:eastAsia="Times New Roman" w:hAnsi="Amasis MT Pro"/>
          <w:lang w:val="id-ID" w:eastAsia="en-GB"/>
        </w:rPr>
        <w:t>Perencanaan metode SWOT dirangkum dalam matrik</w:t>
      </w:r>
      <w:r>
        <w:rPr>
          <w:rFonts w:ascii="Amasis MT Pro" w:eastAsia="Times New Roman" w:hAnsi="Amasis MT Pro"/>
          <w:lang w:val="id-ID" w:eastAsia="en-GB"/>
        </w:rPr>
        <w:t>s</w:t>
      </w:r>
      <w:r w:rsidRPr="00DA2CB7">
        <w:rPr>
          <w:rFonts w:ascii="Amasis MT Pro" w:eastAsia="Times New Roman" w:hAnsi="Amasis MT Pro"/>
          <w:lang w:val="id-ID" w:eastAsia="en-GB"/>
        </w:rPr>
        <w:t xml:space="preserve"> SWOT yang dikembangkan oleh Kearns sebagai berikut:</w:t>
      </w:r>
    </w:p>
    <w:p w14:paraId="663E819A" w14:textId="77777777" w:rsidR="00C179AB" w:rsidRPr="00F25A6D" w:rsidRDefault="00C179AB" w:rsidP="00C179AB">
      <w:pPr>
        <w:spacing w:after="0" w:line="240" w:lineRule="auto"/>
        <w:ind w:firstLine="720"/>
        <w:jc w:val="both"/>
        <w:rPr>
          <w:rFonts w:ascii="Amasis MT Pro" w:eastAsia="Times New Roman" w:hAnsi="Amasis MT Pro"/>
          <w:lang w:val="id-ID" w:eastAsia="en-GB"/>
        </w:rPr>
      </w:pPr>
    </w:p>
    <w:p w14:paraId="06FEE769" w14:textId="77777777" w:rsidR="00C179AB" w:rsidRPr="007F6195" w:rsidRDefault="00C179AB" w:rsidP="00C179AB">
      <w:pPr>
        <w:pStyle w:val="Caption"/>
        <w:spacing w:line="360" w:lineRule="auto"/>
        <w:jc w:val="center"/>
        <w:rPr>
          <w:rFonts w:ascii="Franklin Gothic Demi Cond" w:eastAsia="Times New Roman" w:hAnsi="Franklin Gothic Demi Cond"/>
          <w:sz w:val="16"/>
          <w:lang w:eastAsia="en-GB"/>
        </w:rPr>
      </w:pPr>
      <w:r w:rsidRPr="007F6195">
        <w:rPr>
          <w:rFonts w:ascii="Franklin Gothic Demi Cond" w:hAnsi="Franklin Gothic Demi Cond"/>
        </w:rPr>
        <w:t>Tabel 4.</w:t>
      </w:r>
      <w:r w:rsidRPr="007F6195">
        <w:rPr>
          <w:rFonts w:ascii="Franklin Gothic Demi Cond" w:hAnsi="Franklin Gothic Demi Cond"/>
          <w:noProof/>
        </w:rPr>
        <w:t xml:space="preserve"> Matriks SWOT berdasarkan EFAS dan IFAS</w:t>
      </w:r>
    </w:p>
    <w:tbl>
      <w:tblPr>
        <w:tblW w:w="8497" w:type="dxa"/>
        <w:tblBorders>
          <w:top w:val="single" w:sz="4" w:space="0" w:color="7F7F7F"/>
          <w:bottom w:val="single" w:sz="4" w:space="0" w:color="7F7F7F"/>
        </w:tblBorders>
        <w:tblLayout w:type="fixed"/>
        <w:tblLook w:val="04A0" w:firstRow="1" w:lastRow="0" w:firstColumn="1" w:lastColumn="0" w:noHBand="0" w:noVBand="1"/>
      </w:tblPr>
      <w:tblGrid>
        <w:gridCol w:w="1467"/>
        <w:gridCol w:w="3372"/>
        <w:gridCol w:w="3658"/>
      </w:tblGrid>
      <w:tr w:rsidR="00C179AB" w:rsidRPr="00BC2523" w14:paraId="48A58D3D" w14:textId="77777777" w:rsidTr="00306F67">
        <w:trPr>
          <w:trHeight w:val="253"/>
        </w:trPr>
        <w:tc>
          <w:tcPr>
            <w:tcW w:w="1467" w:type="dxa"/>
            <w:tcBorders>
              <w:bottom w:val="single" w:sz="4" w:space="0" w:color="7F7F7F"/>
            </w:tcBorders>
            <w:shd w:val="clear" w:color="auto" w:fill="auto"/>
          </w:tcPr>
          <w:p w14:paraId="7C006149" w14:textId="77777777" w:rsidR="00C179AB" w:rsidRPr="00D54370" w:rsidRDefault="00C179AB" w:rsidP="00306F67">
            <w:pPr>
              <w:spacing w:after="0" w:line="240" w:lineRule="auto"/>
              <w:jc w:val="both"/>
              <w:rPr>
                <w:rFonts w:ascii="Times New Roman" w:eastAsia="Aptos" w:hAnsi="Times New Roman"/>
                <w:b/>
                <w:bCs/>
                <w:kern w:val="2"/>
                <w:sz w:val="20"/>
                <w:szCs w:val="20"/>
              </w:rPr>
            </w:pPr>
            <w:r>
              <w:rPr>
                <w:noProof/>
              </w:rPr>
              <mc:AlternateContent>
                <mc:Choice Requires="wps">
                  <w:drawing>
                    <wp:anchor distT="0" distB="0" distL="114300" distR="114300" simplePos="0" relativeHeight="251659264" behindDoc="0" locked="0" layoutInCell="1" allowOverlap="1" wp14:anchorId="437FFB23" wp14:editId="1FD23F04">
                      <wp:simplePos x="0" y="0"/>
                      <wp:positionH relativeFrom="column">
                        <wp:posOffset>-49530</wp:posOffset>
                      </wp:positionH>
                      <wp:positionV relativeFrom="paragraph">
                        <wp:posOffset>0</wp:posOffset>
                      </wp:positionV>
                      <wp:extent cx="850900" cy="292100"/>
                      <wp:effectExtent l="0" t="0" r="0" b="0"/>
                      <wp:wrapNone/>
                      <wp:docPr id="211674968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0900" cy="292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48A3C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0" to="63.1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" strokecolor="windowText" strokeweight=".5pt">
                      <v:stroke joinstyle="miter"/>
                      <o:lock v:ext="edit" shapetype="f"/>
                    </v:line>
                  </w:pict>
                </mc:Fallback>
              </mc:AlternateContent>
            </w:r>
            <w:r w:rsidRPr="00D54370">
              <w:rPr>
                <w:rFonts w:ascii="Times New Roman" w:eastAsia="Aptos" w:hAnsi="Times New Roman"/>
                <w:b/>
                <w:bCs/>
                <w:kern w:val="2"/>
                <w:sz w:val="20"/>
                <w:szCs w:val="20"/>
                <w:lang w:val="id-ID"/>
              </w:rPr>
              <w:t xml:space="preserve">             </w:t>
            </w:r>
            <w:r w:rsidRPr="00D54370">
              <w:rPr>
                <w:rFonts w:ascii="Times New Roman" w:eastAsia="Aptos" w:hAnsi="Times New Roman"/>
                <w:b/>
                <w:bCs/>
                <w:kern w:val="2"/>
                <w:sz w:val="20"/>
                <w:szCs w:val="20"/>
              </w:rPr>
              <w:t>I</w:t>
            </w:r>
            <w:r w:rsidRPr="00D54370">
              <w:rPr>
                <w:rFonts w:ascii="Times New Roman" w:eastAsia="Aptos" w:hAnsi="Times New Roman"/>
                <w:b/>
                <w:bCs/>
                <w:kern w:val="2"/>
                <w:sz w:val="20"/>
                <w:szCs w:val="20"/>
                <w:lang w:val="id-ID"/>
              </w:rPr>
              <w:t>FAS</w:t>
            </w:r>
          </w:p>
          <w:p w14:paraId="35A12BED" w14:textId="77777777" w:rsidR="00C179AB" w:rsidRPr="00D54370" w:rsidRDefault="00C179AB" w:rsidP="00306F67">
            <w:pPr>
              <w:spacing w:after="0" w:line="240" w:lineRule="auto"/>
              <w:jc w:val="both"/>
              <w:rPr>
                <w:rFonts w:ascii="Times New Roman" w:eastAsia="Aptos" w:hAnsi="Times New Roman"/>
                <w:b/>
                <w:bCs/>
                <w:kern w:val="2"/>
                <w:sz w:val="20"/>
                <w:szCs w:val="20"/>
              </w:rPr>
            </w:pPr>
            <w:r w:rsidRPr="00D54370">
              <w:rPr>
                <w:rFonts w:ascii="Times New Roman" w:eastAsia="Aptos" w:hAnsi="Times New Roman"/>
                <w:b/>
                <w:bCs/>
                <w:kern w:val="2"/>
                <w:sz w:val="20"/>
                <w:szCs w:val="20"/>
                <w:lang w:val="id-ID"/>
              </w:rPr>
              <w:t>EFAS</w:t>
            </w:r>
          </w:p>
        </w:tc>
        <w:tc>
          <w:tcPr>
            <w:tcW w:w="3372" w:type="dxa"/>
            <w:tcBorders>
              <w:bottom w:val="single" w:sz="4" w:space="0" w:color="7F7F7F"/>
            </w:tcBorders>
            <w:shd w:val="clear" w:color="auto" w:fill="auto"/>
          </w:tcPr>
          <w:p w14:paraId="031EE710" w14:textId="77777777" w:rsidR="00C179AB" w:rsidRPr="00D54370" w:rsidRDefault="00C179AB" w:rsidP="00306F67">
            <w:pPr>
              <w:spacing w:after="0" w:line="240" w:lineRule="auto"/>
              <w:jc w:val="center"/>
              <w:rPr>
                <w:rFonts w:ascii="Times New Roman" w:eastAsia="Aptos" w:hAnsi="Times New Roman"/>
                <w:b/>
                <w:bCs/>
                <w:kern w:val="2"/>
                <w:sz w:val="20"/>
                <w:szCs w:val="20"/>
                <w:lang w:val="id-ID"/>
              </w:rPr>
            </w:pPr>
            <w:r w:rsidRPr="00D54370">
              <w:rPr>
                <w:rFonts w:ascii="Times New Roman" w:eastAsia="Aptos" w:hAnsi="Times New Roman"/>
                <w:b/>
                <w:bCs/>
                <w:kern w:val="2"/>
                <w:sz w:val="20"/>
                <w:szCs w:val="20"/>
                <w:lang w:val="id-ID"/>
              </w:rPr>
              <w:t>Kekuatan/</w:t>
            </w:r>
            <w:r w:rsidRPr="00D54370">
              <w:rPr>
                <w:rFonts w:ascii="Times New Roman" w:eastAsia="Aptos" w:hAnsi="Times New Roman"/>
                <w:b/>
                <w:bCs/>
                <w:i/>
                <w:iCs/>
                <w:kern w:val="2"/>
                <w:sz w:val="20"/>
                <w:szCs w:val="20"/>
                <w:lang w:val="id-ID"/>
              </w:rPr>
              <w:t xml:space="preserve">Strengths </w:t>
            </w:r>
            <w:r w:rsidRPr="00D54370">
              <w:rPr>
                <w:rFonts w:ascii="Times New Roman" w:eastAsia="Aptos" w:hAnsi="Times New Roman"/>
                <w:b/>
                <w:bCs/>
                <w:iCs/>
                <w:kern w:val="2"/>
                <w:sz w:val="20"/>
                <w:szCs w:val="20"/>
                <w:lang w:val="id-ID"/>
              </w:rPr>
              <w:t>(S)</w:t>
            </w:r>
          </w:p>
        </w:tc>
        <w:tc>
          <w:tcPr>
            <w:tcW w:w="3658" w:type="dxa"/>
            <w:tcBorders>
              <w:bottom w:val="single" w:sz="4" w:space="0" w:color="7F7F7F"/>
            </w:tcBorders>
            <w:shd w:val="clear" w:color="auto" w:fill="auto"/>
          </w:tcPr>
          <w:p w14:paraId="5392FA9F" w14:textId="77777777" w:rsidR="00C179AB" w:rsidRPr="00D54370" w:rsidRDefault="00C179AB" w:rsidP="00306F67">
            <w:pPr>
              <w:spacing w:after="0" w:line="240" w:lineRule="auto"/>
              <w:jc w:val="center"/>
              <w:rPr>
                <w:rFonts w:ascii="Times New Roman" w:eastAsia="Aptos" w:hAnsi="Times New Roman"/>
                <w:b/>
                <w:bCs/>
                <w:kern w:val="2"/>
                <w:sz w:val="20"/>
                <w:szCs w:val="20"/>
                <w:lang w:val="id-ID"/>
              </w:rPr>
            </w:pPr>
            <w:r w:rsidRPr="00D54370">
              <w:rPr>
                <w:rFonts w:ascii="Times New Roman" w:eastAsia="Aptos" w:hAnsi="Times New Roman"/>
                <w:b/>
                <w:bCs/>
                <w:kern w:val="2"/>
                <w:sz w:val="20"/>
                <w:szCs w:val="20"/>
                <w:lang w:val="id-ID"/>
              </w:rPr>
              <w:t>Kelemahan/</w:t>
            </w:r>
            <w:r w:rsidRPr="00D54370">
              <w:rPr>
                <w:rFonts w:ascii="Times New Roman" w:eastAsia="Aptos" w:hAnsi="Times New Roman"/>
                <w:b/>
                <w:bCs/>
                <w:i/>
                <w:iCs/>
                <w:kern w:val="2"/>
                <w:sz w:val="20"/>
                <w:szCs w:val="20"/>
                <w:lang w:val="id-ID"/>
              </w:rPr>
              <w:t xml:space="preserve">Weaknesses  </w:t>
            </w:r>
            <w:r w:rsidRPr="00D54370">
              <w:rPr>
                <w:rFonts w:ascii="Times New Roman" w:eastAsia="Aptos" w:hAnsi="Times New Roman"/>
                <w:b/>
                <w:bCs/>
                <w:iCs/>
                <w:kern w:val="2"/>
                <w:sz w:val="20"/>
                <w:szCs w:val="20"/>
                <w:lang w:val="id-ID"/>
              </w:rPr>
              <w:t>(W)</w:t>
            </w:r>
          </w:p>
        </w:tc>
      </w:tr>
      <w:tr w:rsidR="00C179AB" w:rsidRPr="00BC2523" w14:paraId="4FEB8A76" w14:textId="77777777" w:rsidTr="00306F67">
        <w:trPr>
          <w:trHeight w:val="625"/>
        </w:trPr>
        <w:tc>
          <w:tcPr>
            <w:tcW w:w="1467" w:type="dxa"/>
            <w:tcBorders>
              <w:top w:val="single" w:sz="4" w:space="0" w:color="7F7F7F"/>
              <w:bottom w:val="single" w:sz="4" w:space="0" w:color="7F7F7F"/>
            </w:tcBorders>
            <w:shd w:val="clear" w:color="auto" w:fill="auto"/>
          </w:tcPr>
          <w:p w14:paraId="12284816"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lang w:val="id-ID"/>
              </w:rPr>
              <w:t>Peluang/</w:t>
            </w:r>
          </w:p>
          <w:p w14:paraId="2E622F30" w14:textId="77777777" w:rsidR="00C179AB" w:rsidRPr="00D54370" w:rsidRDefault="00C179AB" w:rsidP="00306F67">
            <w:pPr>
              <w:spacing w:after="0" w:line="240" w:lineRule="auto"/>
              <w:jc w:val="center"/>
              <w:rPr>
                <w:rFonts w:ascii="Times New Roman" w:eastAsia="Aptos" w:hAnsi="Times New Roman"/>
                <w:b/>
                <w:bCs/>
                <w:kern w:val="2"/>
                <w:sz w:val="20"/>
                <w:szCs w:val="20"/>
                <w:lang w:val="id-ID"/>
              </w:rPr>
            </w:pPr>
            <w:r w:rsidRPr="00D54370">
              <w:rPr>
                <w:rFonts w:ascii="Times New Roman" w:eastAsia="Aptos" w:hAnsi="Times New Roman"/>
                <w:b/>
                <w:bCs/>
                <w:i/>
                <w:iCs/>
                <w:kern w:val="2"/>
                <w:sz w:val="20"/>
                <w:szCs w:val="20"/>
                <w:lang w:val="id-ID"/>
              </w:rPr>
              <w:t xml:space="preserve">Opportunities </w:t>
            </w:r>
            <w:r w:rsidRPr="00D54370">
              <w:rPr>
                <w:rFonts w:ascii="Times New Roman" w:eastAsia="Aptos" w:hAnsi="Times New Roman"/>
                <w:b/>
                <w:bCs/>
                <w:iCs/>
                <w:kern w:val="2"/>
                <w:sz w:val="20"/>
                <w:szCs w:val="20"/>
                <w:lang w:val="id-ID"/>
              </w:rPr>
              <w:t>(O)</w:t>
            </w:r>
          </w:p>
        </w:tc>
        <w:tc>
          <w:tcPr>
            <w:tcW w:w="3372" w:type="dxa"/>
            <w:tcBorders>
              <w:top w:val="single" w:sz="4" w:space="0" w:color="7F7F7F"/>
              <w:bottom w:val="single" w:sz="4" w:space="0" w:color="7F7F7F"/>
            </w:tcBorders>
            <w:shd w:val="clear" w:color="auto" w:fill="auto"/>
          </w:tcPr>
          <w:p w14:paraId="07B90AF3" w14:textId="77777777" w:rsidR="00C179AB" w:rsidRPr="00D54370" w:rsidRDefault="00C179AB" w:rsidP="00306F67">
            <w:pPr>
              <w:spacing w:after="0" w:line="240" w:lineRule="auto"/>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SO</w:t>
            </w:r>
          </w:p>
          <w:p w14:paraId="60E5BCD4" w14:textId="77777777" w:rsidR="00C179AB" w:rsidRPr="00D54370" w:rsidRDefault="00C179AB" w:rsidP="00306F67">
            <w:pPr>
              <w:spacing w:after="0" w:line="240" w:lineRule="auto"/>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strategi dengan kekuatan untuk memanfaatkan peluang</w:t>
            </w:r>
          </w:p>
        </w:tc>
        <w:tc>
          <w:tcPr>
            <w:tcW w:w="3658" w:type="dxa"/>
            <w:tcBorders>
              <w:top w:val="single" w:sz="4" w:space="0" w:color="7F7F7F"/>
              <w:bottom w:val="single" w:sz="4" w:space="0" w:color="7F7F7F"/>
            </w:tcBorders>
            <w:shd w:val="clear" w:color="auto" w:fill="auto"/>
          </w:tcPr>
          <w:p w14:paraId="688A05D4" w14:textId="77777777" w:rsidR="00C179AB" w:rsidRPr="00D54370" w:rsidRDefault="00C179AB" w:rsidP="00306F67">
            <w:pPr>
              <w:spacing w:after="0" w:line="240" w:lineRule="auto"/>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WO</w:t>
            </w:r>
          </w:p>
          <w:p w14:paraId="120E76AD" w14:textId="77777777" w:rsidR="00C179AB" w:rsidRPr="00D54370" w:rsidRDefault="00C179AB" w:rsidP="00306F67">
            <w:pPr>
              <w:spacing w:after="0" w:line="240" w:lineRule="auto"/>
              <w:ind w:right="-78"/>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strategi yang meminimalkan kelemahan untuk memanfaatkan peluang</w:t>
            </w:r>
          </w:p>
        </w:tc>
      </w:tr>
      <w:tr w:rsidR="00C179AB" w:rsidRPr="00BC2523" w14:paraId="76EEFEA5" w14:textId="77777777" w:rsidTr="00306F67">
        <w:trPr>
          <w:trHeight w:val="468"/>
        </w:trPr>
        <w:tc>
          <w:tcPr>
            <w:tcW w:w="1467" w:type="dxa"/>
            <w:shd w:val="clear" w:color="auto" w:fill="auto"/>
          </w:tcPr>
          <w:p w14:paraId="1A2BB2E0"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lang w:val="id-ID"/>
              </w:rPr>
              <w:t>Ancaman/</w:t>
            </w:r>
          </w:p>
          <w:p w14:paraId="197A0555" w14:textId="77777777" w:rsidR="00C179AB" w:rsidRPr="00D54370" w:rsidRDefault="00C179AB" w:rsidP="00306F67">
            <w:pPr>
              <w:spacing w:after="0" w:line="240" w:lineRule="auto"/>
              <w:jc w:val="center"/>
              <w:rPr>
                <w:rFonts w:ascii="Times New Roman" w:eastAsia="Aptos" w:hAnsi="Times New Roman"/>
                <w:b/>
                <w:bCs/>
                <w:kern w:val="2"/>
                <w:sz w:val="20"/>
                <w:szCs w:val="20"/>
                <w:lang w:val="id-ID"/>
              </w:rPr>
            </w:pPr>
            <w:r w:rsidRPr="00D54370">
              <w:rPr>
                <w:rFonts w:ascii="Times New Roman" w:eastAsia="Aptos" w:hAnsi="Times New Roman"/>
                <w:b/>
                <w:bCs/>
                <w:i/>
                <w:iCs/>
                <w:kern w:val="2"/>
                <w:sz w:val="20"/>
                <w:szCs w:val="20"/>
                <w:lang w:val="id-ID"/>
              </w:rPr>
              <w:t xml:space="preserve">Treats </w:t>
            </w:r>
            <w:r w:rsidRPr="00D54370">
              <w:rPr>
                <w:rFonts w:ascii="Times New Roman" w:eastAsia="Aptos" w:hAnsi="Times New Roman"/>
                <w:b/>
                <w:bCs/>
                <w:iCs/>
                <w:kern w:val="2"/>
                <w:sz w:val="20"/>
                <w:szCs w:val="20"/>
                <w:lang w:val="id-ID"/>
              </w:rPr>
              <w:t>(T)</w:t>
            </w:r>
          </w:p>
        </w:tc>
        <w:tc>
          <w:tcPr>
            <w:tcW w:w="3372" w:type="dxa"/>
            <w:shd w:val="clear" w:color="auto" w:fill="auto"/>
          </w:tcPr>
          <w:p w14:paraId="792B4C11" w14:textId="77777777" w:rsidR="00C179AB" w:rsidRPr="00D54370" w:rsidRDefault="00C179AB" w:rsidP="00306F67">
            <w:pPr>
              <w:spacing w:after="0" w:line="240" w:lineRule="auto"/>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ST</w:t>
            </w:r>
          </w:p>
          <w:p w14:paraId="0D121F3E" w14:textId="77777777" w:rsidR="00C179AB" w:rsidRPr="00D54370" w:rsidRDefault="00C179AB" w:rsidP="00306F67">
            <w:pPr>
              <w:spacing w:after="0" w:line="240" w:lineRule="auto"/>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strategi dengan kekuatan untuk mengatasi ancaman</w:t>
            </w:r>
          </w:p>
        </w:tc>
        <w:tc>
          <w:tcPr>
            <w:tcW w:w="3658" w:type="dxa"/>
            <w:shd w:val="clear" w:color="auto" w:fill="auto"/>
          </w:tcPr>
          <w:p w14:paraId="0B4532C4" w14:textId="77777777" w:rsidR="00C179AB" w:rsidRPr="00D54370" w:rsidRDefault="00C179AB" w:rsidP="00306F67">
            <w:pPr>
              <w:spacing w:after="0" w:line="240" w:lineRule="auto"/>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WT</w:t>
            </w:r>
          </w:p>
          <w:p w14:paraId="78B9473E" w14:textId="77777777" w:rsidR="00C179AB" w:rsidRPr="00D54370" w:rsidRDefault="00C179AB" w:rsidP="00306F67">
            <w:pPr>
              <w:spacing w:after="0" w:line="240" w:lineRule="auto"/>
              <w:jc w:val="center"/>
              <w:rPr>
                <w:rFonts w:ascii="Times New Roman" w:eastAsia="Aptos" w:hAnsi="Times New Roman"/>
                <w:kern w:val="2"/>
                <w:sz w:val="20"/>
                <w:szCs w:val="20"/>
                <w:lang w:val="id-ID"/>
              </w:rPr>
            </w:pPr>
            <w:r w:rsidRPr="00D54370">
              <w:rPr>
                <w:rFonts w:ascii="Times New Roman" w:eastAsia="Aptos" w:hAnsi="Times New Roman"/>
                <w:kern w:val="2"/>
                <w:sz w:val="20"/>
                <w:szCs w:val="20"/>
                <w:lang w:val="id-ID"/>
              </w:rPr>
              <w:t>strategi yang meminimalkan kelemahan dan menghindari ancaman</w:t>
            </w:r>
          </w:p>
        </w:tc>
      </w:tr>
    </w:tbl>
    <w:p w14:paraId="49ABFA26" w14:textId="77777777" w:rsidR="00C179AB" w:rsidRPr="007F6195" w:rsidRDefault="00C179AB" w:rsidP="00C179AB">
      <w:pPr>
        <w:spacing w:line="240" w:lineRule="auto"/>
      </w:pPr>
      <w:r w:rsidRPr="00F551E8">
        <w:rPr>
          <w:rFonts w:ascii="Times New Roman" w:hAnsi="Times New Roman"/>
          <w:i/>
          <w:noProof/>
          <w:sz w:val="20"/>
          <w:szCs w:val="20"/>
          <w:lang w:val="id-ID"/>
        </w:rPr>
        <w:t xml:space="preserve">Sumber: </w:t>
      </w:r>
      <w:r>
        <w:rPr>
          <w:rFonts w:ascii="Times New Roman" w:hAnsi="Times New Roman"/>
          <w:i/>
          <w:noProof/>
          <w:sz w:val="20"/>
          <w:szCs w:val="20"/>
          <w:lang w:val="id-ID"/>
        </w:rPr>
        <w:t>Data diolah Penulis</w:t>
      </w:r>
    </w:p>
    <w:p w14:paraId="65A86788" w14:textId="77777777" w:rsidR="00C179AB" w:rsidRDefault="00C179AB" w:rsidP="00C179AB">
      <w:pPr>
        <w:spacing w:after="0" w:line="240" w:lineRule="auto"/>
        <w:jc w:val="both"/>
        <w:rPr>
          <w:rFonts w:ascii="Amasis MT Pro" w:hAnsi="Amasis MT Pro"/>
          <w:lang w:val="id-ID"/>
        </w:rPr>
      </w:pPr>
    </w:p>
    <w:p w14:paraId="0898C38C" w14:textId="77777777" w:rsidR="00C179AB" w:rsidRPr="007F6195" w:rsidRDefault="00C179AB" w:rsidP="00C179AB">
      <w:pPr>
        <w:spacing w:after="0" w:line="240" w:lineRule="auto"/>
        <w:jc w:val="both"/>
        <w:rPr>
          <w:rFonts w:ascii="Franklin Gothic Demi Cond" w:hAnsi="Franklin Gothic Demi Cond"/>
          <w:b/>
          <w:bCs/>
          <w:i/>
          <w:iCs/>
          <w:sz w:val="24"/>
          <w:szCs w:val="24"/>
          <w:lang w:val="id-ID"/>
        </w:rPr>
      </w:pPr>
      <w:r w:rsidRPr="007F6195">
        <w:rPr>
          <w:rFonts w:ascii="Franklin Gothic Demi Cond" w:hAnsi="Franklin Gothic Demi Cond"/>
          <w:b/>
          <w:bCs/>
          <w:i/>
          <w:iCs/>
          <w:sz w:val="24"/>
          <w:szCs w:val="24"/>
          <w:lang w:val="id-ID"/>
        </w:rPr>
        <w:t>Perhitungan EFAS dan IFAS</w:t>
      </w:r>
    </w:p>
    <w:p w14:paraId="67927DFD" w14:textId="77777777" w:rsidR="00C179AB" w:rsidRDefault="00C179AB" w:rsidP="00C179AB">
      <w:pPr>
        <w:spacing w:after="0" w:line="240" w:lineRule="auto"/>
        <w:ind w:firstLine="720"/>
        <w:jc w:val="both"/>
        <w:rPr>
          <w:rFonts w:ascii="Amasis MT Pro" w:hAnsi="Amasis MT Pro"/>
          <w:lang w:val="id-ID"/>
        </w:rPr>
      </w:pPr>
    </w:p>
    <w:p w14:paraId="79F85296" w14:textId="77777777" w:rsidR="00C179AB" w:rsidRDefault="00C179AB" w:rsidP="00C179AB">
      <w:pPr>
        <w:spacing w:after="0" w:line="240" w:lineRule="auto"/>
        <w:ind w:firstLine="720"/>
        <w:jc w:val="both"/>
        <w:rPr>
          <w:rFonts w:ascii="Amasis MT Pro" w:hAnsi="Amasis MT Pro"/>
          <w:lang w:val="id-ID"/>
        </w:rPr>
      </w:pPr>
      <w:r w:rsidRPr="00DA2CB7">
        <w:rPr>
          <w:rFonts w:ascii="Amasis MT Pro" w:hAnsi="Amasis MT Pro"/>
          <w:lang w:val="id-ID"/>
        </w:rPr>
        <w:t xml:space="preserve">Faktor-faktor </w:t>
      </w:r>
      <w:r>
        <w:rPr>
          <w:rFonts w:ascii="Amasis MT Pro" w:hAnsi="Amasis MT Pro"/>
          <w:lang w:val="id-ID"/>
        </w:rPr>
        <w:t>SWOT</w:t>
      </w:r>
      <w:r w:rsidRPr="00DA2CB7">
        <w:rPr>
          <w:rFonts w:ascii="Amasis MT Pro" w:hAnsi="Amasis MT Pro"/>
          <w:lang w:val="id-ID"/>
        </w:rPr>
        <w:t xml:space="preserve"> dikelompokkan menjadi faktor internal</w:t>
      </w:r>
      <w:r>
        <w:rPr>
          <w:rFonts w:ascii="Amasis MT Pro" w:hAnsi="Amasis MT Pro"/>
        </w:rPr>
        <w:t xml:space="preserve"> atau yang disebut dengan </w:t>
      </w:r>
      <w:r w:rsidRPr="00DA2CB7">
        <w:rPr>
          <w:rFonts w:ascii="Amasis MT Pro" w:hAnsi="Amasis MT Pro"/>
        </w:rPr>
        <w:t>IFAS</w:t>
      </w:r>
      <w:r w:rsidRPr="00DA2CB7">
        <w:rPr>
          <w:rFonts w:ascii="Amasis MT Pro" w:hAnsi="Amasis MT Pro"/>
          <w:lang w:val="id-ID"/>
        </w:rPr>
        <w:t xml:space="preserve"> dan faktor ekternal</w:t>
      </w:r>
      <w:r>
        <w:rPr>
          <w:rFonts w:ascii="Amasis MT Pro" w:hAnsi="Amasis MT Pro"/>
        </w:rPr>
        <w:t xml:space="preserve"> atau yang disebut dengan </w:t>
      </w:r>
      <w:r w:rsidRPr="00DA2CB7">
        <w:rPr>
          <w:rFonts w:ascii="Amasis MT Pro" w:hAnsi="Amasis MT Pro"/>
        </w:rPr>
        <w:t>EFAS</w:t>
      </w:r>
      <w:r w:rsidRPr="00DA2CB7">
        <w:rPr>
          <w:rFonts w:ascii="Amasis MT Pro" w:hAnsi="Amasis MT Pro"/>
          <w:lang w:val="id-ID"/>
        </w:rPr>
        <w:t>.</w:t>
      </w:r>
      <w:r w:rsidRPr="00DA2CB7">
        <w:rPr>
          <w:rFonts w:ascii="Amasis MT Pro" w:hAnsi="Amasis MT Pro"/>
        </w:rPr>
        <w:t xml:space="preserve"> </w:t>
      </w:r>
      <w:r w:rsidRPr="00DA2CB7">
        <w:rPr>
          <w:rFonts w:ascii="Amasis MT Pro" w:hAnsi="Amasis MT Pro"/>
          <w:lang w:val="id-ID"/>
        </w:rPr>
        <w:t>IFAS (</w:t>
      </w:r>
      <w:r w:rsidRPr="00DA2CB7">
        <w:rPr>
          <w:rFonts w:ascii="Amasis MT Pro" w:hAnsi="Amasis MT Pro"/>
          <w:i/>
          <w:iCs/>
          <w:lang w:val="id-ID"/>
        </w:rPr>
        <w:t xml:space="preserve">internal strategic factory analysis summary) </w:t>
      </w:r>
      <w:r>
        <w:rPr>
          <w:rFonts w:ascii="Amasis MT Pro" w:hAnsi="Amasis MT Pro"/>
          <w:lang w:val="id-ID"/>
        </w:rPr>
        <w:t>adalah</w:t>
      </w:r>
      <w:r w:rsidRPr="00DA2CB7">
        <w:rPr>
          <w:rFonts w:ascii="Amasis MT Pro" w:hAnsi="Amasis MT Pro"/>
          <w:lang w:val="id-ID"/>
        </w:rPr>
        <w:t xml:space="preserve"> faktor-faktor strategis internal yang disusun untuk merumuskan kerangka </w:t>
      </w:r>
      <w:r w:rsidRPr="00DA2CB7">
        <w:rPr>
          <w:rFonts w:ascii="Amasis MT Pro" w:hAnsi="Amasis MT Pro"/>
          <w:iCs/>
        </w:rPr>
        <w:t>kekuatan dan kelemahan</w:t>
      </w:r>
      <w:r w:rsidRPr="00DA2CB7">
        <w:rPr>
          <w:rFonts w:ascii="Amasis MT Pro" w:hAnsi="Amasis MT Pro"/>
          <w:i/>
          <w:iCs/>
          <w:lang w:val="id-ID"/>
        </w:rPr>
        <w:t xml:space="preserve">. </w:t>
      </w:r>
      <w:r w:rsidRPr="00DA2CB7">
        <w:rPr>
          <w:rFonts w:ascii="Amasis MT Pro" w:hAnsi="Amasis MT Pro"/>
          <w:lang w:val="id-ID"/>
        </w:rPr>
        <w:t>Se</w:t>
      </w:r>
      <w:r w:rsidRPr="00DA2CB7">
        <w:rPr>
          <w:rFonts w:ascii="Amasis MT Pro" w:hAnsi="Amasis MT Pro"/>
        </w:rPr>
        <w:t>mentara itu,</w:t>
      </w:r>
      <w:r w:rsidRPr="00DA2CB7">
        <w:rPr>
          <w:rFonts w:ascii="Amasis MT Pro" w:hAnsi="Amasis MT Pro"/>
          <w:lang w:val="id-ID"/>
        </w:rPr>
        <w:t xml:space="preserve"> EFAS (</w:t>
      </w:r>
      <w:r w:rsidRPr="00DA2CB7">
        <w:rPr>
          <w:rFonts w:ascii="Amasis MT Pro" w:hAnsi="Amasis MT Pro"/>
          <w:i/>
          <w:iCs/>
          <w:lang w:val="id-ID"/>
        </w:rPr>
        <w:t xml:space="preserve">eksternal strategic factory analysis summary) </w:t>
      </w:r>
      <w:r>
        <w:rPr>
          <w:rFonts w:ascii="Amasis MT Pro" w:hAnsi="Amasis MT Pro"/>
          <w:lang w:val="id-ID"/>
        </w:rPr>
        <w:t xml:space="preserve">adalah </w:t>
      </w:r>
      <w:r w:rsidRPr="00DA2CB7">
        <w:rPr>
          <w:rFonts w:ascii="Amasis MT Pro" w:hAnsi="Amasis MT Pro"/>
          <w:lang w:val="id-ID"/>
        </w:rPr>
        <w:t xml:space="preserve">faktor-faktor strategis eksternal yang disusun untuk merumuskan kerangka </w:t>
      </w:r>
      <w:r w:rsidRPr="00DA2CB7">
        <w:rPr>
          <w:rFonts w:ascii="Amasis MT Pro" w:hAnsi="Amasis MT Pro"/>
          <w:iCs/>
        </w:rPr>
        <w:t>peluang dan ancaman</w:t>
      </w:r>
      <w:r w:rsidRPr="00DA2CB7">
        <w:rPr>
          <w:rFonts w:ascii="Amasis MT Pro" w:hAnsi="Amasis MT Pro"/>
          <w:i/>
          <w:iCs/>
          <w:lang w:val="id-ID"/>
        </w:rPr>
        <w:t xml:space="preserve"> </w:t>
      </w:r>
      <w:r w:rsidRPr="00DA2CB7">
        <w:rPr>
          <w:rFonts w:ascii="Amasis MT Pro" w:hAnsi="Amasis MT Pro"/>
          <w:i/>
          <w:iCs/>
          <w:lang w:val="id-ID"/>
        </w:rPr>
        <w:fldChar w:fldCharType="begin" w:fldLock="1"/>
      </w:r>
      <w:r w:rsidRPr="00DA2CB7">
        <w:rPr>
          <w:rFonts w:ascii="Amasis MT Pro" w:hAnsi="Amasis MT Pro"/>
          <w:i/>
          <w:iCs/>
          <w:lang w:val="id-ID"/>
        </w:rPr>
        <w:instrText>ADDIN CSL_CITATION {"citationItems":[{"id":"ITEM-1","itemData":{"author":[{"dropping-particle":"","family":"Rangkuti","given":"Freddy","non-dropping-particle":"","parse-names":false,"suffix":""}],"id":"ITEM-1","issued":{"date-parts":[["2006"]]},"number-of-pages":"19","publisher":"PT. Gramedia Pustaka Utama","publisher-place":"Jakarta","title":"Analisis SWOT Teknik Membedah Kasus Bisnis","type":"book"},"uris":["http://www.mendeley.com/documents/?uuid=76362f0c-780a-4a53-bad9-9102ca05626a"]}],"mendeley":{"formattedCitation":"(Rangkuti, 2006)","plainTextFormattedCitation":"(Rangkuti, 2006)","previouslyFormattedCitation":"(Rangkuti, 2006)"},"properties":{"noteIndex":0},"schema":"https://github.com/citation-style-language/schema/raw/master/csl-citation.json"}</w:instrText>
      </w:r>
      <w:r w:rsidRPr="00DA2CB7">
        <w:rPr>
          <w:rFonts w:ascii="Amasis MT Pro" w:hAnsi="Amasis MT Pro"/>
          <w:i/>
          <w:iCs/>
          <w:lang w:val="id-ID"/>
        </w:rPr>
        <w:fldChar w:fldCharType="separate"/>
      </w:r>
      <w:r w:rsidRPr="00DA2CB7">
        <w:rPr>
          <w:rFonts w:ascii="Amasis MT Pro" w:hAnsi="Amasis MT Pro"/>
          <w:iCs/>
          <w:noProof/>
          <w:lang w:val="id-ID"/>
        </w:rPr>
        <w:t>(Rangkuti, 2006)</w:t>
      </w:r>
      <w:r w:rsidRPr="00DA2CB7">
        <w:rPr>
          <w:rFonts w:ascii="Amasis MT Pro" w:hAnsi="Amasis MT Pro"/>
          <w:i/>
          <w:iCs/>
          <w:lang w:val="id-ID"/>
        </w:rPr>
        <w:fldChar w:fldCharType="end"/>
      </w:r>
      <w:r w:rsidRPr="00DA2CB7">
        <w:rPr>
          <w:rFonts w:ascii="Amasis MT Pro" w:hAnsi="Amasis MT Pro"/>
          <w:iCs/>
          <w:lang w:val="id-ID"/>
        </w:rPr>
        <w:t>.</w:t>
      </w:r>
      <w:r>
        <w:rPr>
          <w:rFonts w:ascii="Amasis MT Pro" w:hAnsi="Amasis MT Pro"/>
          <w:iCs/>
          <w:lang w:val="id-ID"/>
        </w:rPr>
        <w:t xml:space="preserve"> </w:t>
      </w:r>
      <w:r w:rsidRPr="00DA2CB7">
        <w:rPr>
          <w:rFonts w:ascii="Amasis MT Pro" w:hAnsi="Amasis MT Pro"/>
          <w:lang w:val="id-ID"/>
        </w:rPr>
        <w:t xml:space="preserve">Pada faktor-faktor tersebut diberikan </w:t>
      </w:r>
      <w:r>
        <w:rPr>
          <w:rFonts w:ascii="Amasis MT Pro" w:hAnsi="Amasis MT Pro"/>
          <w:lang w:val="id-ID"/>
        </w:rPr>
        <w:t xml:space="preserve">beberapa </w:t>
      </w:r>
      <w:r w:rsidRPr="00DA2CB7">
        <w:rPr>
          <w:rFonts w:ascii="Amasis MT Pro" w:hAnsi="Amasis MT Pro"/>
          <w:lang w:val="id-ID"/>
        </w:rPr>
        <w:t xml:space="preserve">variabel kekuatan dan kelemahan serta </w:t>
      </w:r>
      <w:r>
        <w:rPr>
          <w:rFonts w:ascii="Amasis MT Pro" w:hAnsi="Amasis MT Pro"/>
          <w:lang w:val="id-ID"/>
        </w:rPr>
        <w:t>variabel</w:t>
      </w:r>
      <w:r w:rsidRPr="00DA2CB7">
        <w:rPr>
          <w:rFonts w:ascii="Amasis MT Pro" w:hAnsi="Amasis MT Pro"/>
          <w:lang w:val="id-ID"/>
        </w:rPr>
        <w:t xml:space="preserve"> peluang dan ancaman. Setelah itu</w:t>
      </w:r>
      <w:r>
        <w:rPr>
          <w:rFonts w:ascii="Amasis MT Pro" w:hAnsi="Amasis MT Pro"/>
          <w:lang w:val="id-ID"/>
        </w:rPr>
        <w:t xml:space="preserve">, </w:t>
      </w:r>
      <w:r w:rsidRPr="00DA2CB7">
        <w:rPr>
          <w:rFonts w:ascii="Amasis MT Pro" w:hAnsi="Amasis MT Pro"/>
          <w:lang w:val="id-ID"/>
        </w:rPr>
        <w:t xml:space="preserve">diberikan pembobotan menggunakan skala likert dengan nilai sangat sangat penting (5), penting (4), cukup penting (3), kurang penting (2), tidak penting (1). Perbandingan kekuatan dan kelemahan </w:t>
      </w:r>
      <w:r>
        <w:rPr>
          <w:rFonts w:ascii="Amasis MT Pro" w:hAnsi="Amasis MT Pro"/>
          <w:lang w:val="id-ID"/>
        </w:rPr>
        <w:t xml:space="preserve">dimasukkan </w:t>
      </w:r>
      <w:r w:rsidRPr="00DA2CB7">
        <w:rPr>
          <w:rFonts w:ascii="Amasis MT Pro" w:hAnsi="Amasis MT Pro"/>
          <w:lang w:val="id-ID"/>
        </w:rPr>
        <w:t xml:space="preserve">sebagai faktor internal, </w:t>
      </w:r>
      <w:r>
        <w:rPr>
          <w:rFonts w:ascii="Amasis MT Pro" w:hAnsi="Amasis MT Pro"/>
          <w:lang w:val="id-ID"/>
        </w:rPr>
        <w:t xml:space="preserve">serta </w:t>
      </w:r>
      <w:r w:rsidRPr="00DA2CB7">
        <w:rPr>
          <w:rFonts w:ascii="Amasis MT Pro" w:hAnsi="Amasis MT Pro"/>
          <w:lang w:val="id-ID"/>
        </w:rPr>
        <w:t xml:space="preserve">peluang dan ancaman </w:t>
      </w:r>
      <w:r>
        <w:rPr>
          <w:rFonts w:ascii="Amasis MT Pro" w:hAnsi="Amasis MT Pro"/>
          <w:lang w:val="id-ID"/>
        </w:rPr>
        <w:t xml:space="preserve">dimasukkan </w:t>
      </w:r>
      <w:r w:rsidRPr="00DA2CB7">
        <w:rPr>
          <w:rFonts w:ascii="Amasis MT Pro" w:hAnsi="Amasis MT Pro"/>
          <w:lang w:val="id-ID"/>
        </w:rPr>
        <w:t xml:space="preserve">sebagai faktor eksternal yang akan menentukan posisi kuadran dari strategi kebijakan </w:t>
      </w:r>
      <w:r w:rsidRPr="00DA2CB7">
        <w:rPr>
          <w:rFonts w:ascii="Amasis MT Pro" w:hAnsi="Amasis MT Pro"/>
          <w:lang w:val="id-ID"/>
        </w:rPr>
        <w:fldChar w:fldCharType="begin" w:fldLock="1"/>
      </w:r>
      <w:r w:rsidRPr="00DA2CB7">
        <w:rPr>
          <w:rFonts w:ascii="Amasis MT Pro" w:hAnsi="Amasis MT Pro"/>
          <w:lang w:val="id-ID"/>
        </w:rPr>
        <w:instrText>ADDIN CSL_CITATION {"citationItems":[{"id":"ITEM-1","itemData":{"author":[{"dropping-particle":"","family":"Rangkuti","given":"Freddy","non-dropping-particle":"","parse-names":false,"suffix":""}],"id":"ITEM-1","issued":{"date-parts":[["2003"]]},"publisher":"Gramedia Pustaka Utama","publisher-place":"Jakarta","title":"Analisis SWOT Teknik Membedah Kasus Bisnis : Reorientasi Konsep Perencanaan Strategis untuk Menghadapi Abad 21","type":"book"},"uris":["http://www.mendeley.com/documents/?uuid=afaea5f4-8813-4cf6-98f5-2c5e4ab44352"]}],"mendeley":{"formattedCitation":"(Rangkuti, 2003)","plainTextFormattedCitation":"(Rangkuti, 2003)","previouslyFormattedCitation":"(Rangkuti, 2003)"},"properties":{"noteIndex":0},"schema":"https://github.com/citation-style-language/schema/raw/master/csl-citation.json"}</w:instrText>
      </w:r>
      <w:r w:rsidRPr="00DA2CB7">
        <w:rPr>
          <w:rFonts w:ascii="Amasis MT Pro" w:hAnsi="Amasis MT Pro"/>
          <w:lang w:val="id-ID"/>
        </w:rPr>
        <w:fldChar w:fldCharType="separate"/>
      </w:r>
      <w:r w:rsidRPr="00DA2CB7">
        <w:rPr>
          <w:rFonts w:ascii="Amasis MT Pro" w:hAnsi="Amasis MT Pro"/>
          <w:noProof/>
          <w:lang w:val="id-ID"/>
        </w:rPr>
        <w:t>(Rangkuti, 2003)</w:t>
      </w:r>
      <w:r w:rsidRPr="00DA2CB7">
        <w:rPr>
          <w:rFonts w:ascii="Amasis MT Pro" w:hAnsi="Amasis MT Pro"/>
          <w:lang w:val="id-ID"/>
        </w:rPr>
        <w:fldChar w:fldCharType="end"/>
      </w:r>
      <w:r>
        <w:rPr>
          <w:rFonts w:ascii="Amasis MT Pro" w:hAnsi="Amasis MT Pro"/>
          <w:lang w:val="id-ID"/>
        </w:rPr>
        <w:t xml:space="preserve">. </w:t>
      </w:r>
    </w:p>
    <w:p w14:paraId="4685321D" w14:textId="77777777" w:rsidR="00C179AB" w:rsidRPr="007C44D4" w:rsidRDefault="00C179AB" w:rsidP="00C179AB">
      <w:pPr>
        <w:spacing w:after="0" w:line="240" w:lineRule="auto"/>
        <w:ind w:firstLine="720"/>
        <w:jc w:val="both"/>
        <w:rPr>
          <w:rFonts w:ascii="Amasis MT Pro" w:hAnsi="Amasis MT Pro"/>
          <w:iCs/>
          <w:lang w:val="id-ID"/>
        </w:rPr>
      </w:pPr>
      <w:r>
        <w:rPr>
          <w:rFonts w:ascii="Amasis MT Pro" w:hAnsi="Amasis MT Pro"/>
        </w:rPr>
        <w:t xml:space="preserve">Menurut </w:t>
      </w:r>
      <w:r w:rsidRPr="00DA2CB7">
        <w:rPr>
          <w:rFonts w:ascii="Amasis MT Pro" w:hAnsi="Amasis MT Pro"/>
        </w:rPr>
        <w:fldChar w:fldCharType="begin" w:fldLock="1"/>
      </w:r>
      <w:r w:rsidRPr="00DA2CB7">
        <w:rPr>
          <w:rFonts w:ascii="Amasis MT Pro" w:hAnsi="Amasis MT Pro"/>
        </w:rPr>
        <w:instrText>ADDIN CSL_CITATION {"citationItems":[{"id":"ITEM-1","itemData":{"DOI":"10.2478/ata-2014-0015","ISSN":"1338-5267","abstract":"Strategy is a high-level plan to achieve one or more goals under conditions of uncertainty. Strategy becomes necessary when it is known or suspected there are insufcient resources to achieve these goals. To choose a good strategy, it is important to check frst the strategic position of a company. The SWOT analysis is a very useful tool to do so. Everyone almost every day buys food to live. For people, it is very important to buy food with good quality at a low price. That is why the authors chose a food company to check its strategic position. In this paper, the strategic position of the chosen food company was specifed. This allowed assessing the current situation of the company and to determine the direction of its future activities. The company should use the maxi-maxi strategy.","author":[{"dropping-particle":"","family":"Ingaldi","given":"Manuela","non-dropping-particle":"","parse-names":false,"suffix":""},{"dropping-particle":"","family":"Škůrková","given":"Katarína Lestyánszka","non-dropping-particle":"","parse-names":false,"suffix":""}],"container-title":"Acta Technologica Agriculturae","id":"ITEM-1","issue":"3","issued":{"date-parts":[["2014"]]},"page":"66-69","title":"Company Strategy Determination in Food Company Using SWOT Method","type":"article-journal","volume":"17"},"uris":["http://www.mendeley.com/documents/?uuid=6f08818d-68c3-4d9d-984c-c93c77dc0986"]}],"mendeley":{"formattedCitation":"(Ingaldi &amp; Škůrková, 2014)","plainTextFormattedCitation":"(Ingaldi &amp; Škůrková, 2014)","previouslyFormattedCitation":"(Ingaldi &amp; Škůrková, 2014)"},"properties":{"noteIndex":0},"schema":"https://github.com/citation-style-language/schema/raw/master/csl-citation.json"}</w:instrText>
      </w:r>
      <w:r w:rsidRPr="00DA2CB7">
        <w:rPr>
          <w:rFonts w:ascii="Amasis MT Pro" w:hAnsi="Amasis MT Pro"/>
        </w:rPr>
        <w:fldChar w:fldCharType="separate"/>
      </w:r>
      <w:r w:rsidRPr="00DA2CB7">
        <w:rPr>
          <w:rFonts w:ascii="Amasis MT Pro" w:hAnsi="Amasis MT Pro"/>
          <w:noProof/>
        </w:rPr>
        <w:t>Ingaldi &amp; Škůrková</w:t>
      </w:r>
      <w:r>
        <w:rPr>
          <w:rFonts w:ascii="Amasis MT Pro" w:hAnsi="Amasis MT Pro"/>
          <w:noProof/>
        </w:rPr>
        <w:t xml:space="preserve"> (</w:t>
      </w:r>
      <w:r w:rsidRPr="00DA2CB7">
        <w:rPr>
          <w:rFonts w:ascii="Amasis MT Pro" w:hAnsi="Amasis MT Pro"/>
          <w:noProof/>
        </w:rPr>
        <w:t>2014)</w:t>
      </w:r>
      <w:r w:rsidRPr="00DA2CB7">
        <w:rPr>
          <w:rFonts w:ascii="Amasis MT Pro" w:hAnsi="Amasis MT Pro"/>
        </w:rPr>
        <w:fldChar w:fldCharType="end"/>
      </w:r>
      <w:r>
        <w:rPr>
          <w:rFonts w:ascii="Amasis MT Pro" w:hAnsi="Amasis MT Pro"/>
        </w:rPr>
        <w:t>, h</w:t>
      </w:r>
      <w:r w:rsidRPr="00DA2CB7">
        <w:rPr>
          <w:rFonts w:ascii="Amasis MT Pro" w:hAnsi="Amasis MT Pro"/>
        </w:rPr>
        <w:t xml:space="preserve">asil kuisioner IFAS dan EFAS dari responden ahli kemudian dianalisis dengan langkah </w:t>
      </w:r>
      <w:r>
        <w:rPr>
          <w:rFonts w:ascii="Amasis MT Pro" w:hAnsi="Amasis MT Pro"/>
        </w:rPr>
        <w:t>seperti berikut. Pertama, dipilih</w:t>
      </w:r>
      <w:r w:rsidRPr="00DA2CB7">
        <w:rPr>
          <w:rFonts w:ascii="Amasis MT Pro" w:hAnsi="Amasis MT Pro"/>
        </w:rPr>
        <w:t xml:space="preserve"> masing-masing</w:t>
      </w:r>
      <w:r w:rsidRPr="00DA2CB7">
        <w:rPr>
          <w:rFonts w:ascii="Amasis MT Pro" w:hAnsi="Amasis MT Pro"/>
          <w:shd w:val="clear" w:color="auto" w:fill="FFFFFF"/>
        </w:rPr>
        <w:t> </w:t>
      </w:r>
      <w:r w:rsidRPr="00DA2CB7">
        <w:rPr>
          <w:rFonts w:ascii="Amasis MT Pro" w:hAnsi="Amasis MT Pro"/>
          <w:bCs/>
          <w:iCs/>
          <w:bdr w:val="none" w:sz="0" w:space="0" w:color="auto" w:frame="1"/>
          <w:shd w:val="clear" w:color="auto" w:fill="FFFFFF"/>
        </w:rPr>
        <w:t xml:space="preserve">5 faktor kekuatan dan 5 faktor kelemahan (jika ada) dari seluruh faktor IFAS pada kuisioner. </w:t>
      </w:r>
      <w:r w:rsidRPr="00DA2CB7">
        <w:rPr>
          <w:rFonts w:ascii="Amasis MT Pro" w:hAnsi="Amasis MT Pro"/>
          <w:shd w:val="clear" w:color="auto" w:fill="FFFFFF"/>
        </w:rPr>
        <w:t xml:space="preserve">Selain itu, dipilih juga </w:t>
      </w:r>
      <w:r w:rsidRPr="00DA2CB7">
        <w:rPr>
          <w:rFonts w:ascii="Amasis MT Pro" w:hAnsi="Amasis MT Pro"/>
          <w:bCs/>
          <w:iCs/>
          <w:bdr w:val="none" w:sz="0" w:space="0" w:color="auto" w:frame="1"/>
          <w:shd w:val="clear" w:color="auto" w:fill="FFFFFF"/>
        </w:rPr>
        <w:t>5 faktor peluang dan 5 faktor ancaman (jika ada) dari</w:t>
      </w:r>
      <w:r w:rsidRPr="00DA2CB7">
        <w:rPr>
          <w:rFonts w:ascii="Amasis MT Pro" w:hAnsi="Amasis MT Pro"/>
          <w:shd w:val="clear" w:color="auto" w:fill="FFFFFF"/>
        </w:rPr>
        <w:t xml:space="preserve"> semua faktor EFAS pada kuisioner</w:t>
      </w:r>
      <w:r w:rsidRPr="00DA2CB7">
        <w:rPr>
          <w:rFonts w:ascii="Amasis MT Pro" w:hAnsi="Amasis MT Pro"/>
          <w:bCs/>
          <w:iCs/>
          <w:bdr w:val="none" w:sz="0" w:space="0" w:color="auto" w:frame="1"/>
          <w:shd w:val="clear" w:color="auto" w:fill="FFFFFF"/>
        </w:rPr>
        <w:t>. Pemilihan ini berdasarkan suara mayoritas ahli dan rating rata-rata tingkat kepentingan masing-masing faktor dari ahli yang memilih.</w:t>
      </w:r>
      <w:r>
        <w:rPr>
          <w:rFonts w:ascii="Amasis MT Pro" w:hAnsi="Amasis MT Pro"/>
          <w:bCs/>
          <w:iCs/>
          <w:bdr w:val="none" w:sz="0" w:space="0" w:color="auto" w:frame="1"/>
          <w:shd w:val="clear" w:color="auto" w:fill="FFFFFF"/>
        </w:rPr>
        <w:t xml:space="preserve"> Selanjutnya dilakukan </w:t>
      </w:r>
      <w:r>
        <w:rPr>
          <w:rFonts w:ascii="Amasis MT Pro" w:hAnsi="Amasis MT Pro"/>
        </w:rPr>
        <w:t>p</w:t>
      </w:r>
      <w:r w:rsidRPr="00DA2CB7">
        <w:rPr>
          <w:rFonts w:ascii="Amasis MT Pro" w:hAnsi="Amasis MT Pro"/>
        </w:rPr>
        <w:t>embobotan</w:t>
      </w:r>
      <w:r>
        <w:rPr>
          <w:rFonts w:ascii="Amasis MT Pro" w:hAnsi="Amasis MT Pro"/>
        </w:rPr>
        <w:t xml:space="preserve"> </w:t>
      </w:r>
      <w:r w:rsidRPr="00DA2CB7">
        <w:rPr>
          <w:rFonts w:ascii="Amasis MT Pro" w:hAnsi="Amasis MT Pro"/>
        </w:rPr>
        <w:t>masing-masing faktor (kekuatan, kelemahan, peluang, dan ancaman) berdasarkan selisih jumlah ahli yang memilih dan tidak memilih pada</w:t>
      </w:r>
      <w:r w:rsidRPr="00DA2CB7">
        <w:rPr>
          <w:rFonts w:ascii="Times New Roman" w:hAnsi="Times New Roman"/>
        </w:rPr>
        <w:t xml:space="preserve"> </w:t>
      </w:r>
      <w:r w:rsidRPr="00BC2523">
        <w:rPr>
          <w:rFonts w:ascii="Times New Roman" w:hAnsi="Times New Roman"/>
          <w:sz w:val="24"/>
          <w:szCs w:val="24"/>
        </w:rPr>
        <w:t>faktor tersebut dan selanjutnya jumlah total bobot dikonversi menjadi masing-masing maksimal 1.</w:t>
      </w:r>
    </w:p>
    <w:p w14:paraId="7EE0527B" w14:textId="77777777" w:rsidR="00C179AB" w:rsidRPr="007F6195" w:rsidRDefault="00C179AB" w:rsidP="00C179AB">
      <w:pPr>
        <w:spacing w:after="0" w:line="240" w:lineRule="auto"/>
        <w:ind w:firstLine="720"/>
        <w:jc w:val="both"/>
        <w:rPr>
          <w:rFonts w:ascii="Times New Roman" w:hAnsi="Times New Roman"/>
          <w:sz w:val="24"/>
          <w:szCs w:val="24"/>
        </w:rPr>
      </w:pPr>
      <w:r w:rsidRPr="00DA2CB7">
        <w:rPr>
          <w:rFonts w:ascii="Amasis MT Pro" w:hAnsi="Amasis MT Pro"/>
        </w:rPr>
        <w:t>Pemberian rating tingkat kepentingan menggunakan skala Likert berdasarkan hasil rata-rata tingkat kepentingan menurut responden ahli yang memilih.</w:t>
      </w:r>
      <w:r>
        <w:rPr>
          <w:rFonts w:ascii="Amasis MT Pro" w:hAnsi="Amasis MT Pro"/>
        </w:rPr>
        <w:t xml:space="preserve"> </w:t>
      </w:r>
      <w:r w:rsidRPr="00DA2CB7">
        <w:rPr>
          <w:rFonts w:ascii="Amasis MT Pro" w:hAnsi="Amasis MT Pro"/>
        </w:rPr>
        <w:t xml:space="preserve">Pengalian bobot dan rating yang telah dihitung </w:t>
      </w:r>
      <w:r>
        <w:rPr>
          <w:rFonts w:ascii="Amasis MT Pro" w:hAnsi="Amasis MT Pro"/>
        </w:rPr>
        <w:t>lalu dijumlahkan</w:t>
      </w:r>
      <w:r w:rsidRPr="00DA2CB7">
        <w:rPr>
          <w:rFonts w:ascii="Amasis MT Pro" w:hAnsi="Amasis MT Pro"/>
        </w:rPr>
        <w:t xml:space="preserve"> seluruhnya pada masing-masing faktor (kekuatan, kelemahan, peluang, dan ancaman).</w:t>
      </w:r>
      <w:r>
        <w:rPr>
          <w:rFonts w:ascii="Amasis MT Pro" w:hAnsi="Amasis MT Pro"/>
        </w:rPr>
        <w:t xml:space="preserve"> Selanjutnya juga dihitung </w:t>
      </w:r>
      <w:r w:rsidRPr="00DA2CB7">
        <w:rPr>
          <w:rFonts w:ascii="Amasis MT Pro" w:hAnsi="Amasis MT Pro"/>
        </w:rPr>
        <w:t>selisih nilai total dari faktor IFAS kekuatan dan kelemahan</w:t>
      </w:r>
      <w:r>
        <w:rPr>
          <w:rFonts w:ascii="Amasis MT Pro" w:hAnsi="Amasis MT Pro"/>
        </w:rPr>
        <w:t xml:space="preserve"> serta s</w:t>
      </w:r>
      <w:r w:rsidRPr="00DA2CB7">
        <w:rPr>
          <w:rFonts w:ascii="Amasis MT Pro" w:hAnsi="Amasis MT Pro"/>
        </w:rPr>
        <w:t>elisih faktor EFAS peluang dan ancaman</w:t>
      </w:r>
      <w:r>
        <w:rPr>
          <w:rFonts w:ascii="Amasis MT Pro" w:hAnsi="Amasis MT Pro"/>
        </w:rPr>
        <w:t xml:space="preserve">. </w:t>
      </w:r>
      <w:r w:rsidRPr="00DA2CB7">
        <w:rPr>
          <w:rFonts w:ascii="Amasis MT Pro" w:hAnsi="Amasis MT Pro"/>
        </w:rPr>
        <w:t xml:space="preserve">Penentuan kuadran pada diagram kartesius sesuai hasil selisih IFAS dan EFAS yang telah </w:t>
      </w:r>
      <w:r w:rsidRPr="00DA2CB7">
        <w:rPr>
          <w:rFonts w:ascii="Amasis MT Pro" w:hAnsi="Amasis MT Pro"/>
        </w:rPr>
        <w:lastRenderedPageBreak/>
        <w:t>dihitung.</w:t>
      </w:r>
      <w:r>
        <w:rPr>
          <w:rFonts w:ascii="Amasis MT Pro" w:hAnsi="Amasis MT Pro"/>
        </w:rPr>
        <w:t xml:space="preserve"> Terakhir, dilakukan p</w:t>
      </w:r>
      <w:r w:rsidRPr="00DA2CB7">
        <w:rPr>
          <w:rFonts w:ascii="Amasis MT Pro" w:hAnsi="Amasis MT Pro"/>
        </w:rPr>
        <w:t>enentuan strategi yang tepat dari 4 (empat) pilihan yaitu kekuatan-peluang (SO), kekuatan-ancaman (ST), kelemahan-peluang (WO), dan kelemahan-ancaman (WT).</w:t>
      </w:r>
    </w:p>
    <w:p w14:paraId="7EC9319D" w14:textId="77777777" w:rsidR="00C179AB" w:rsidRPr="007F6195" w:rsidRDefault="00C179AB" w:rsidP="00C179AB">
      <w:pPr>
        <w:spacing w:before="240" w:after="0" w:line="240" w:lineRule="auto"/>
        <w:jc w:val="both"/>
        <w:rPr>
          <w:rFonts w:ascii="Franklin Gothic Demi Cond" w:hAnsi="Franklin Gothic Demi Cond"/>
          <w:b/>
          <w:bCs/>
          <w:sz w:val="24"/>
          <w:szCs w:val="24"/>
        </w:rPr>
      </w:pPr>
      <w:r w:rsidRPr="007F6195">
        <w:rPr>
          <w:rFonts w:ascii="Franklin Gothic Demi Cond" w:hAnsi="Franklin Gothic Demi Cond"/>
          <w:b/>
          <w:bCs/>
          <w:sz w:val="24"/>
          <w:szCs w:val="24"/>
        </w:rPr>
        <w:t>Hasil dan Pembahasan</w:t>
      </w:r>
    </w:p>
    <w:p w14:paraId="07815AAF" w14:textId="77777777" w:rsidR="00C179AB" w:rsidRDefault="00C179AB" w:rsidP="00C179AB">
      <w:pPr>
        <w:spacing w:before="240" w:after="0" w:line="240" w:lineRule="auto"/>
        <w:ind w:firstLine="720"/>
        <w:jc w:val="both"/>
        <w:rPr>
          <w:rFonts w:ascii="Amasis MT Pro" w:hAnsi="Amasis MT Pro"/>
        </w:rPr>
      </w:pPr>
      <w:r w:rsidRPr="00DA2CB7">
        <w:rPr>
          <w:rFonts w:ascii="Amasis MT Pro" w:hAnsi="Amasis MT Pro"/>
        </w:rPr>
        <w:t xml:space="preserve">Penentuan strategi </w:t>
      </w:r>
      <w:r>
        <w:rPr>
          <w:rFonts w:ascii="Amasis MT Pro" w:hAnsi="Amasis MT Pro"/>
        </w:rPr>
        <w:t>pengelolaan danau perkotaan secara berkelanjutan</w:t>
      </w:r>
      <w:r w:rsidRPr="00DA2CB7">
        <w:rPr>
          <w:rFonts w:ascii="Amasis MT Pro" w:hAnsi="Amasis MT Pro"/>
        </w:rPr>
        <w:t xml:space="preserve"> di Situ Gintung dilakukan menggunakan metode SWOT. Metode ini diawali dengan cara meminta pendapat 5 (lima) ahli terkait faktor-faktor internal dan eksternal yang mempengaruhi </w:t>
      </w:r>
      <w:r>
        <w:rPr>
          <w:rFonts w:ascii="Amasis MT Pro" w:hAnsi="Amasis MT Pro"/>
        </w:rPr>
        <w:t>kualitas air Situ Gintung</w:t>
      </w:r>
      <w:r w:rsidRPr="00DA2CB7">
        <w:rPr>
          <w:rFonts w:ascii="Amasis MT Pro" w:hAnsi="Amasis MT Pro"/>
        </w:rPr>
        <w:t>. Faktor-faktor internal dari aspek fisika, kimia, dan biologi yang selanjutnya dikelompokkan menjadi faktor kekuatan (</w:t>
      </w:r>
      <w:r w:rsidRPr="00DA2CB7">
        <w:rPr>
          <w:rFonts w:ascii="Amasis MT Pro" w:hAnsi="Amasis MT Pro"/>
          <w:i/>
        </w:rPr>
        <w:t>strengths</w:t>
      </w:r>
      <w:r w:rsidRPr="00DA2CB7">
        <w:rPr>
          <w:rFonts w:ascii="Amasis MT Pro" w:hAnsi="Amasis MT Pro"/>
        </w:rPr>
        <w:t>/S) dan faktor kelemahan (</w:t>
      </w:r>
      <w:r w:rsidRPr="00DA2CB7">
        <w:rPr>
          <w:rFonts w:ascii="Amasis MT Pro" w:hAnsi="Amasis MT Pro"/>
          <w:i/>
        </w:rPr>
        <w:t>weaknesses</w:t>
      </w:r>
      <w:r w:rsidRPr="00DA2CB7">
        <w:rPr>
          <w:rFonts w:ascii="Amasis MT Pro" w:hAnsi="Amasis MT Pro"/>
        </w:rPr>
        <w:t>/W). Sementara itu, faktor-faktor eksternal dari aspek kebijakan pemerintah, persepsi dan perilaku masyarakat, dan sikap industri yang selanjutnya dikelompokkan menjadi faktor peluang (</w:t>
      </w:r>
      <w:r w:rsidRPr="00DA2CB7">
        <w:rPr>
          <w:rFonts w:ascii="Amasis MT Pro" w:hAnsi="Amasis MT Pro"/>
          <w:i/>
        </w:rPr>
        <w:t>opportunities</w:t>
      </w:r>
      <w:r w:rsidRPr="00DA2CB7">
        <w:rPr>
          <w:rFonts w:ascii="Amasis MT Pro" w:hAnsi="Amasis MT Pro"/>
        </w:rPr>
        <w:t>/O) dan faktor ancaman (</w:t>
      </w:r>
      <w:r w:rsidRPr="00DA2CB7">
        <w:rPr>
          <w:rFonts w:ascii="Amasis MT Pro" w:hAnsi="Amasis MT Pro"/>
          <w:i/>
        </w:rPr>
        <w:t>threats</w:t>
      </w:r>
      <w:r w:rsidRPr="00DA2CB7">
        <w:rPr>
          <w:rFonts w:ascii="Amasis MT Pro" w:hAnsi="Amasis MT Pro"/>
        </w:rPr>
        <w:t>/T). Berikut adalah hasil rekapitulasi pendapat ahli mengenai faktor-faktor internal dan eksternal serta pengelompokkan dan tingkat kepentingannya.</w:t>
      </w:r>
    </w:p>
    <w:p w14:paraId="0880AECA" w14:textId="77777777" w:rsidR="00C179AB" w:rsidRDefault="00C179AB" w:rsidP="00C179AB">
      <w:pPr>
        <w:spacing w:after="0" w:line="240" w:lineRule="auto"/>
        <w:ind w:firstLine="720"/>
        <w:jc w:val="both"/>
        <w:rPr>
          <w:rFonts w:ascii="Amasis MT Pro" w:hAnsi="Amasis MT Pro"/>
          <w:szCs w:val="18"/>
        </w:rPr>
      </w:pPr>
      <w:r w:rsidRPr="00DA2CB7">
        <w:rPr>
          <w:rFonts w:ascii="Amasis MT Pro" w:hAnsi="Amasis MT Pro"/>
          <w:szCs w:val="18"/>
        </w:rPr>
        <w:t xml:space="preserve">Berdasarkan Tabel </w:t>
      </w:r>
      <w:r>
        <w:rPr>
          <w:rFonts w:ascii="Amasis MT Pro" w:hAnsi="Amasis MT Pro"/>
          <w:szCs w:val="18"/>
        </w:rPr>
        <w:t>5</w:t>
      </w:r>
      <w:r w:rsidRPr="00DA2CB7">
        <w:rPr>
          <w:rFonts w:ascii="Amasis MT Pro" w:hAnsi="Amasis MT Pro"/>
          <w:szCs w:val="18"/>
        </w:rPr>
        <w:t xml:space="preserve">, faktor-faktor internal dan eksternal telah dikelompokkan menjadi kekuatan (S), kelemahan (W), peluang (O), dan ancaman (T). Selain itu, tabel-tabel tersebut juga telah menentukan masing-masing 5 (lima) faktor-faktor prioritas berdasarkan pendapat ahli dan skor yang diperoleh, kecuali faktor ancaman (T) hanya ada 2 (dua). Pemilihan faktor-faktor prioritas ini ditujukan agar strategi </w:t>
      </w:r>
      <w:r>
        <w:rPr>
          <w:rFonts w:ascii="Amasis MT Pro" w:hAnsi="Amasis MT Pro"/>
        </w:rPr>
        <w:t>pengelolaan danau perkotaan secara berkelanjutan</w:t>
      </w:r>
      <w:r w:rsidRPr="00DA2CB7">
        <w:rPr>
          <w:rFonts w:ascii="Amasis MT Pro" w:hAnsi="Amasis MT Pro"/>
          <w:szCs w:val="18"/>
        </w:rPr>
        <w:t xml:space="preserve"> yang diperoleh dapat lebih fokus dan terarah. Secara khusus, faktor-faktor tersebut disajikan pada Tabel </w:t>
      </w:r>
      <w:r>
        <w:rPr>
          <w:rFonts w:ascii="Amasis MT Pro" w:hAnsi="Amasis MT Pro"/>
          <w:szCs w:val="18"/>
        </w:rPr>
        <w:t>6</w:t>
      </w:r>
      <w:r w:rsidRPr="00DA2CB7">
        <w:rPr>
          <w:rFonts w:ascii="Amasis MT Pro" w:hAnsi="Amasis MT Pro"/>
          <w:szCs w:val="18"/>
        </w:rPr>
        <w:t>.</w:t>
      </w:r>
    </w:p>
    <w:p w14:paraId="4BBE2C3C" w14:textId="77777777" w:rsidR="00C179AB" w:rsidRDefault="00C179AB" w:rsidP="00C179AB">
      <w:pPr>
        <w:spacing w:before="240" w:line="240" w:lineRule="auto"/>
        <w:jc w:val="center"/>
        <w:rPr>
          <w:rFonts w:ascii="Franklin Gothic Demi Cond" w:hAnsi="Franklin Gothic Demi Cond"/>
          <w:b/>
          <w:bCs/>
        </w:rPr>
      </w:pPr>
      <w:r w:rsidRPr="007F6195">
        <w:rPr>
          <w:rFonts w:ascii="Franklin Gothic Demi Cond" w:hAnsi="Franklin Gothic Demi Cond"/>
          <w:b/>
          <w:bCs/>
        </w:rPr>
        <w:t xml:space="preserve">Tabel </w:t>
      </w:r>
      <w:r>
        <w:rPr>
          <w:rFonts w:ascii="Franklin Gothic Demi Cond" w:hAnsi="Franklin Gothic Demi Cond"/>
          <w:b/>
          <w:bCs/>
        </w:rPr>
        <w:t>5</w:t>
      </w:r>
      <w:r w:rsidRPr="007F6195">
        <w:rPr>
          <w:rFonts w:ascii="Franklin Gothic Demi Cond" w:hAnsi="Franklin Gothic Demi Cond"/>
          <w:b/>
          <w:bCs/>
        </w:rPr>
        <w:t>. Faktor-Faktor SWOT</w:t>
      </w:r>
    </w:p>
    <w:tbl>
      <w:tblPr>
        <w:tblW w:w="8566" w:type="dxa"/>
        <w:tblBorders>
          <w:top w:val="single" w:sz="4" w:space="0" w:color="7F7F7F"/>
          <w:bottom w:val="single" w:sz="4" w:space="0" w:color="7F7F7F"/>
        </w:tblBorders>
        <w:tblLook w:val="04A0" w:firstRow="1" w:lastRow="0" w:firstColumn="1" w:lastColumn="0" w:noHBand="0" w:noVBand="1"/>
      </w:tblPr>
      <w:tblGrid>
        <w:gridCol w:w="4294"/>
        <w:gridCol w:w="4272"/>
      </w:tblGrid>
      <w:tr w:rsidR="00C179AB" w:rsidRPr="00F174E2" w14:paraId="61650ECC" w14:textId="77777777" w:rsidTr="00306F67">
        <w:trPr>
          <w:trHeight w:val="236"/>
        </w:trPr>
        <w:tc>
          <w:tcPr>
            <w:tcW w:w="4294" w:type="dxa"/>
            <w:tcBorders>
              <w:bottom w:val="single" w:sz="4" w:space="0" w:color="7F7F7F"/>
            </w:tcBorders>
            <w:shd w:val="clear" w:color="auto" w:fill="auto"/>
          </w:tcPr>
          <w:p w14:paraId="59B3E41E"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rPr>
              <w:t>Kekuatan (S)</w:t>
            </w:r>
          </w:p>
        </w:tc>
        <w:tc>
          <w:tcPr>
            <w:tcW w:w="4272" w:type="dxa"/>
            <w:tcBorders>
              <w:bottom w:val="single" w:sz="4" w:space="0" w:color="7F7F7F"/>
            </w:tcBorders>
            <w:shd w:val="clear" w:color="auto" w:fill="auto"/>
          </w:tcPr>
          <w:p w14:paraId="6543496F"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rPr>
              <w:t>Kelemahan (W)</w:t>
            </w:r>
          </w:p>
        </w:tc>
      </w:tr>
      <w:tr w:rsidR="00C179AB" w:rsidRPr="00F174E2" w14:paraId="123040FE" w14:textId="77777777" w:rsidTr="00306F67">
        <w:trPr>
          <w:trHeight w:val="1688"/>
        </w:trPr>
        <w:tc>
          <w:tcPr>
            <w:tcW w:w="4294" w:type="dxa"/>
            <w:tcBorders>
              <w:top w:val="single" w:sz="4" w:space="0" w:color="7F7F7F"/>
              <w:bottom w:val="single" w:sz="4" w:space="0" w:color="7F7F7F"/>
            </w:tcBorders>
            <w:shd w:val="clear" w:color="auto" w:fill="auto"/>
          </w:tcPr>
          <w:p w14:paraId="7CF5A264"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Aspek Fisika:</w:t>
            </w:r>
          </w:p>
          <w:p w14:paraId="7663C0F3"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Debit air</w:t>
            </w:r>
          </w:p>
          <w:p w14:paraId="6BEE1666"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2. Curah hujan</w:t>
            </w:r>
          </w:p>
          <w:p w14:paraId="27DE2517"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3. Intensitas cahaya Matahari</w:t>
            </w:r>
          </w:p>
          <w:p w14:paraId="1041BBB3"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Aspek Kimia:</w:t>
            </w:r>
          </w:p>
          <w:p w14:paraId="44CA7B6C"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Oksigen terlarut</w:t>
            </w:r>
          </w:p>
          <w:p w14:paraId="26EDBD52"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Aspek Biologi:</w:t>
            </w:r>
          </w:p>
          <w:p w14:paraId="0984B986"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Fitoplankton</w:t>
            </w:r>
          </w:p>
        </w:tc>
        <w:tc>
          <w:tcPr>
            <w:tcW w:w="4272" w:type="dxa"/>
            <w:tcBorders>
              <w:top w:val="single" w:sz="4" w:space="0" w:color="7F7F7F"/>
              <w:bottom w:val="single" w:sz="4" w:space="0" w:color="7F7F7F"/>
            </w:tcBorders>
            <w:shd w:val="clear" w:color="auto" w:fill="auto"/>
          </w:tcPr>
          <w:p w14:paraId="43CE0F23"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Fisika: </w:t>
            </w:r>
          </w:p>
          <w:p w14:paraId="53279A2A"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Keramba jaring apung</w:t>
            </w:r>
          </w:p>
          <w:p w14:paraId="31521F0A"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Kimia: </w:t>
            </w:r>
          </w:p>
          <w:p w14:paraId="367D9E0C"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Kandungan Nitrogen</w:t>
            </w:r>
          </w:p>
          <w:p w14:paraId="0C24FCEB"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2. Kandungan Fosfor</w:t>
            </w:r>
          </w:p>
          <w:p w14:paraId="02076C96"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Biologi: </w:t>
            </w:r>
          </w:p>
          <w:p w14:paraId="71DD6638"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Bakteri koliform</w:t>
            </w:r>
          </w:p>
          <w:p w14:paraId="55A7673C"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2. Tutupan vegetasi air (eceng gondok)</w:t>
            </w:r>
          </w:p>
        </w:tc>
      </w:tr>
      <w:tr w:rsidR="00C179AB" w:rsidRPr="00F174E2" w14:paraId="2CF7FC53" w14:textId="77777777" w:rsidTr="00306F67">
        <w:trPr>
          <w:trHeight w:val="84"/>
        </w:trPr>
        <w:tc>
          <w:tcPr>
            <w:tcW w:w="4294" w:type="dxa"/>
            <w:shd w:val="clear" w:color="auto" w:fill="auto"/>
          </w:tcPr>
          <w:p w14:paraId="6039FBBB"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rPr>
              <w:t>Peluang (O)</w:t>
            </w:r>
          </w:p>
        </w:tc>
        <w:tc>
          <w:tcPr>
            <w:tcW w:w="4272" w:type="dxa"/>
            <w:shd w:val="clear" w:color="auto" w:fill="auto"/>
          </w:tcPr>
          <w:p w14:paraId="2B7B1C43" w14:textId="77777777" w:rsidR="00C179AB" w:rsidRPr="00D54370" w:rsidRDefault="00C179AB" w:rsidP="00306F67">
            <w:pPr>
              <w:spacing w:after="0" w:line="240" w:lineRule="auto"/>
              <w:jc w:val="center"/>
              <w:rPr>
                <w:rFonts w:ascii="Times New Roman" w:eastAsia="Aptos" w:hAnsi="Times New Roman"/>
                <w:b/>
                <w:bCs/>
                <w:kern w:val="2"/>
                <w:sz w:val="20"/>
                <w:szCs w:val="20"/>
              </w:rPr>
            </w:pPr>
            <w:r w:rsidRPr="00D54370">
              <w:rPr>
                <w:rFonts w:ascii="Times New Roman" w:eastAsia="Aptos" w:hAnsi="Times New Roman"/>
                <w:b/>
                <w:bCs/>
                <w:kern w:val="2"/>
                <w:sz w:val="20"/>
                <w:szCs w:val="20"/>
              </w:rPr>
              <w:t>Ancaman (T)</w:t>
            </w:r>
          </w:p>
        </w:tc>
      </w:tr>
      <w:tr w:rsidR="00C179AB" w:rsidRPr="00F174E2" w14:paraId="622A0F01" w14:textId="77777777" w:rsidTr="00306F67">
        <w:trPr>
          <w:trHeight w:val="1972"/>
        </w:trPr>
        <w:tc>
          <w:tcPr>
            <w:tcW w:w="4294" w:type="dxa"/>
            <w:tcBorders>
              <w:top w:val="single" w:sz="4" w:space="0" w:color="7F7F7F"/>
              <w:bottom w:val="single" w:sz="4" w:space="0" w:color="7F7F7F"/>
            </w:tcBorders>
            <w:shd w:val="clear" w:color="auto" w:fill="auto"/>
          </w:tcPr>
          <w:p w14:paraId="4097C8A8"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Kebijakan Pemerintah: </w:t>
            </w:r>
          </w:p>
          <w:p w14:paraId="19F999F8"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Peraturan daerah tentang pengelolaan situ</w:t>
            </w:r>
          </w:p>
          <w:p w14:paraId="179476C5"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2. Peraturan daerah tentang pengelolaan </w:t>
            </w:r>
          </w:p>
          <w:p w14:paraId="359D1578"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    sempadan situ</w:t>
            </w:r>
          </w:p>
          <w:p w14:paraId="664D7562"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Persepsi dan Perilaku Masyarakat: </w:t>
            </w:r>
          </w:p>
          <w:p w14:paraId="449D13CF"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1. Persepsi masyarakat tentang pentingnya </w:t>
            </w:r>
          </w:p>
          <w:p w14:paraId="590DB28E"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    menjaga kebersihan danau </w:t>
            </w:r>
          </w:p>
          <w:p w14:paraId="7D87E0ED"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2. Persepsi masyarakat tentang fungsi danau</w:t>
            </w:r>
          </w:p>
          <w:p w14:paraId="60CCE127"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Aspek Sikap Industri:</w:t>
            </w:r>
          </w:p>
          <w:p w14:paraId="2EE67527"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1. Sikap industri di sekitar situ terkait </w:t>
            </w:r>
          </w:p>
          <w:p w14:paraId="5A2926CB"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    pengelolaan limbah</w:t>
            </w:r>
          </w:p>
        </w:tc>
        <w:tc>
          <w:tcPr>
            <w:tcW w:w="4272" w:type="dxa"/>
            <w:tcBorders>
              <w:top w:val="single" w:sz="4" w:space="0" w:color="7F7F7F"/>
              <w:bottom w:val="single" w:sz="4" w:space="0" w:color="7F7F7F"/>
            </w:tcBorders>
            <w:shd w:val="clear" w:color="auto" w:fill="auto"/>
          </w:tcPr>
          <w:p w14:paraId="77C21A7A"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Kebijakan Pemerintah: </w:t>
            </w:r>
          </w:p>
          <w:p w14:paraId="6C7EA743"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1. Peraturan daerah tentang budidaya</w:t>
            </w:r>
          </w:p>
          <w:p w14:paraId="51E3B996"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    perikanan di situ</w:t>
            </w:r>
          </w:p>
          <w:p w14:paraId="2853A043"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Aspek Persepsi dan Perilaku Masyarakat:</w:t>
            </w:r>
          </w:p>
          <w:p w14:paraId="2B37EBFB"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1. Perilaku masyarakat ketika membuang </w:t>
            </w:r>
          </w:p>
          <w:p w14:paraId="1B64B428"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    sampah</w:t>
            </w:r>
          </w:p>
          <w:p w14:paraId="01603050" w14:textId="77777777" w:rsidR="00C179AB" w:rsidRPr="00D54370" w:rsidRDefault="00C179AB" w:rsidP="00306F67">
            <w:pPr>
              <w:spacing w:after="0" w:line="240" w:lineRule="auto"/>
              <w:rPr>
                <w:rFonts w:ascii="Times New Roman" w:eastAsia="Aptos" w:hAnsi="Times New Roman"/>
                <w:kern w:val="2"/>
                <w:sz w:val="20"/>
                <w:szCs w:val="20"/>
              </w:rPr>
            </w:pPr>
          </w:p>
        </w:tc>
      </w:tr>
    </w:tbl>
    <w:p w14:paraId="028E7E12" w14:textId="77777777" w:rsidR="00C179AB" w:rsidRDefault="00C179AB" w:rsidP="00C179AB">
      <w:pPr>
        <w:spacing w:before="240" w:after="0" w:line="240" w:lineRule="auto"/>
        <w:ind w:firstLine="567"/>
        <w:jc w:val="both"/>
        <w:rPr>
          <w:rFonts w:ascii="Amasis MT Pro" w:hAnsi="Amasis MT Pro"/>
          <w:szCs w:val="18"/>
        </w:rPr>
      </w:pPr>
      <w:r w:rsidRPr="00DA2CB7">
        <w:rPr>
          <w:rFonts w:ascii="Amasis MT Pro" w:hAnsi="Amasis MT Pro"/>
          <w:szCs w:val="18"/>
        </w:rPr>
        <w:t xml:space="preserve">Berdasarkan faktor-faktor prioritas di atas, strategi </w:t>
      </w:r>
      <w:r>
        <w:rPr>
          <w:rFonts w:ascii="Amasis MT Pro" w:hAnsi="Amasis MT Pro"/>
        </w:rPr>
        <w:t>pengelolaan danau perkotaan secara berkelanjutan</w:t>
      </w:r>
      <w:r w:rsidRPr="00DA2CB7">
        <w:rPr>
          <w:rFonts w:ascii="Amasis MT Pro" w:hAnsi="Amasis MT Pro"/>
          <w:szCs w:val="18"/>
        </w:rPr>
        <w:t xml:space="preserve"> kemudian dirumuskan pada Tabel </w:t>
      </w:r>
      <w:r>
        <w:rPr>
          <w:rFonts w:ascii="Amasis MT Pro" w:hAnsi="Amasis MT Pro"/>
          <w:szCs w:val="18"/>
        </w:rPr>
        <w:t>6</w:t>
      </w:r>
      <w:r w:rsidRPr="00DA2CB7">
        <w:rPr>
          <w:rFonts w:ascii="Amasis MT Pro" w:hAnsi="Amasis MT Pro"/>
          <w:szCs w:val="18"/>
        </w:rPr>
        <w:t>.</w:t>
      </w:r>
      <w:r>
        <w:rPr>
          <w:rFonts w:ascii="Amasis MT Pro" w:hAnsi="Amasis MT Pro"/>
          <w:szCs w:val="18"/>
        </w:rPr>
        <w:t xml:space="preserve"> </w:t>
      </w:r>
      <w:r w:rsidRPr="00DA2CB7">
        <w:rPr>
          <w:rFonts w:ascii="Amasis MT Pro" w:hAnsi="Amasis MT Pro"/>
          <w:szCs w:val="18"/>
        </w:rPr>
        <w:t xml:space="preserve">Berdasarkan Tabel </w:t>
      </w:r>
      <w:r>
        <w:rPr>
          <w:rFonts w:ascii="Amasis MT Pro" w:hAnsi="Amasis MT Pro"/>
          <w:szCs w:val="18"/>
        </w:rPr>
        <w:t>6</w:t>
      </w:r>
      <w:r w:rsidRPr="00DA2CB7">
        <w:rPr>
          <w:rFonts w:ascii="Amasis MT Pro" w:hAnsi="Amasis MT Pro"/>
          <w:szCs w:val="18"/>
        </w:rPr>
        <w:t>, diperoleh 4 (empat) strategi meliputi strategi kekuatan-peluang (SO), kelemahan-peluang (WO),</w:t>
      </w:r>
      <w:r>
        <w:rPr>
          <w:rFonts w:ascii="Amasis MT Pro" w:hAnsi="Amasis MT Pro"/>
          <w:szCs w:val="18"/>
        </w:rPr>
        <w:t xml:space="preserve"> </w:t>
      </w:r>
      <w:r w:rsidRPr="00DA2CB7">
        <w:rPr>
          <w:rFonts w:ascii="Amasis MT Pro" w:hAnsi="Amasis MT Pro"/>
          <w:szCs w:val="18"/>
        </w:rPr>
        <w:t xml:space="preserve">kekuatan-ancaman (ST), dan kelemahan-ancaman (WT).  Dalam hal ini, perlu ditentukan strategi yang paling tepat sesuai dengan kondisi terkini Situ Gintung. </w:t>
      </w:r>
      <w:r>
        <w:rPr>
          <w:rFonts w:ascii="Amasis MT Pro" w:hAnsi="Amasis MT Pro"/>
          <w:szCs w:val="18"/>
        </w:rPr>
        <w:t xml:space="preserve">Selanjutnya, </w:t>
      </w:r>
      <w:r w:rsidRPr="00DA2CB7">
        <w:rPr>
          <w:rFonts w:ascii="Amasis MT Pro" w:hAnsi="Amasis MT Pro"/>
          <w:szCs w:val="18"/>
        </w:rPr>
        <w:t xml:space="preserve">perlu dilakukan </w:t>
      </w:r>
      <w:r>
        <w:rPr>
          <w:rFonts w:ascii="Amasis MT Pro" w:hAnsi="Amasis MT Pro"/>
          <w:szCs w:val="18"/>
        </w:rPr>
        <w:t>perhitungan</w:t>
      </w:r>
      <w:r w:rsidRPr="00DA2CB7">
        <w:rPr>
          <w:rFonts w:ascii="Amasis MT Pro" w:hAnsi="Amasis MT Pro"/>
          <w:szCs w:val="18"/>
        </w:rPr>
        <w:t xml:space="preserve"> matriks faktor internal dan eksternal berdasarkan bobot dan rating </w:t>
      </w:r>
      <w:r w:rsidRPr="00DA2CB7">
        <w:rPr>
          <w:rFonts w:ascii="Amasis MT Pro" w:hAnsi="Amasis MT Pro"/>
          <w:szCs w:val="18"/>
        </w:rPr>
        <w:lastRenderedPageBreak/>
        <w:t xml:space="preserve">untuk memperoleh skor masing-masing faktor dan pada akhirnya menentukan strategi yang paling tepat. Perhitungan tersebut disajikan Tabel </w:t>
      </w:r>
      <w:r>
        <w:rPr>
          <w:rFonts w:ascii="Amasis MT Pro" w:hAnsi="Amasis MT Pro"/>
          <w:szCs w:val="18"/>
        </w:rPr>
        <w:t>7</w:t>
      </w:r>
      <w:r w:rsidRPr="00DA2CB7">
        <w:rPr>
          <w:rFonts w:ascii="Amasis MT Pro" w:hAnsi="Amasis MT Pro"/>
          <w:szCs w:val="18"/>
        </w:rPr>
        <w:t xml:space="preserve"> dan Tabel </w:t>
      </w:r>
      <w:r>
        <w:rPr>
          <w:rFonts w:ascii="Amasis MT Pro" w:hAnsi="Amasis MT Pro"/>
          <w:szCs w:val="18"/>
        </w:rPr>
        <w:t>8.</w:t>
      </w:r>
    </w:p>
    <w:p w14:paraId="2F873C47" w14:textId="77777777" w:rsidR="00C179AB" w:rsidRDefault="00C179AB" w:rsidP="00C179AB">
      <w:pPr>
        <w:spacing w:before="240" w:after="0" w:line="240" w:lineRule="auto"/>
        <w:ind w:firstLine="567"/>
        <w:jc w:val="both"/>
        <w:rPr>
          <w:rFonts w:ascii="Amasis MT Pro" w:hAnsi="Amasis MT Pro"/>
          <w:szCs w:val="18"/>
        </w:rPr>
      </w:pPr>
    </w:p>
    <w:p w14:paraId="72202B10" w14:textId="77777777" w:rsidR="00C179AB" w:rsidRPr="007F6195" w:rsidRDefault="00C179AB" w:rsidP="00C179AB">
      <w:pPr>
        <w:pStyle w:val="Caption"/>
        <w:spacing w:line="360" w:lineRule="auto"/>
        <w:jc w:val="center"/>
        <w:rPr>
          <w:rFonts w:ascii="Franklin Gothic Demi Cond" w:hAnsi="Franklin Gothic Demi Cond"/>
          <w:noProof/>
          <w:sz w:val="22"/>
          <w:szCs w:val="22"/>
        </w:rPr>
      </w:pPr>
      <w:r w:rsidRPr="007F6195">
        <w:rPr>
          <w:rFonts w:ascii="Franklin Gothic Demi Cond" w:hAnsi="Franklin Gothic Demi Cond"/>
          <w:sz w:val="22"/>
          <w:szCs w:val="22"/>
        </w:rPr>
        <w:t xml:space="preserve">Tabel </w:t>
      </w:r>
      <w:r>
        <w:rPr>
          <w:rFonts w:ascii="Franklin Gothic Demi Cond" w:hAnsi="Franklin Gothic Demi Cond"/>
          <w:sz w:val="22"/>
          <w:szCs w:val="22"/>
        </w:rPr>
        <w:t>6</w:t>
      </w:r>
      <w:r w:rsidRPr="007F6195">
        <w:rPr>
          <w:rFonts w:ascii="Franklin Gothic Demi Cond" w:hAnsi="Franklin Gothic Demi Cond"/>
          <w:sz w:val="22"/>
          <w:szCs w:val="22"/>
        </w:rPr>
        <w:t>.</w:t>
      </w:r>
      <w:r w:rsidRPr="007F6195">
        <w:rPr>
          <w:rFonts w:ascii="Franklin Gothic Demi Cond" w:hAnsi="Franklin Gothic Demi Cond"/>
          <w:noProof/>
          <w:sz w:val="22"/>
          <w:szCs w:val="22"/>
        </w:rPr>
        <w:t xml:space="preserve"> Strategi Pemurnian Diri Berkelanjutan berdasarkan SWOT</w:t>
      </w:r>
    </w:p>
    <w:tbl>
      <w:tblPr>
        <w:tblW w:w="8602" w:type="dxa"/>
        <w:tblBorders>
          <w:top w:val="single" w:sz="4" w:space="0" w:color="7F7F7F"/>
          <w:bottom w:val="single" w:sz="4" w:space="0" w:color="7F7F7F"/>
        </w:tblBorders>
        <w:tblLayout w:type="fixed"/>
        <w:tblLook w:val="01E0" w:firstRow="1" w:lastRow="1" w:firstColumn="1" w:lastColumn="1" w:noHBand="0" w:noVBand="0"/>
      </w:tblPr>
      <w:tblGrid>
        <w:gridCol w:w="2673"/>
        <w:gridCol w:w="3029"/>
        <w:gridCol w:w="2900"/>
      </w:tblGrid>
      <w:tr w:rsidR="00C179AB" w:rsidRPr="00F174E2" w14:paraId="38D64B26" w14:textId="77777777" w:rsidTr="00306F67">
        <w:trPr>
          <w:trHeight w:val="2041"/>
        </w:trPr>
        <w:tc>
          <w:tcPr>
            <w:tcW w:w="2673" w:type="dxa"/>
            <w:tcBorders>
              <w:bottom w:val="single" w:sz="4" w:space="0" w:color="7F7F7F"/>
            </w:tcBorders>
            <w:shd w:val="clear" w:color="auto" w:fill="auto"/>
          </w:tcPr>
          <w:p w14:paraId="5720E94A" w14:textId="77777777" w:rsidR="00C179AB" w:rsidRPr="00D54370" w:rsidRDefault="00C179AB" w:rsidP="00306F67">
            <w:pPr>
              <w:pStyle w:val="TableParagraph"/>
              <w:spacing w:line="227" w:lineRule="exact"/>
              <w:ind w:left="585" w:right="284"/>
              <w:jc w:val="right"/>
              <w:rPr>
                <w:b/>
                <w:bCs/>
                <w:kern w:val="2"/>
                <w:sz w:val="20"/>
              </w:rPr>
            </w:pPr>
            <w:r>
              <w:rPr>
                <w:noProof/>
              </w:rPr>
              <mc:AlternateContent>
                <mc:Choice Requires="wps">
                  <w:drawing>
                    <wp:anchor distT="0" distB="0" distL="114300" distR="114300" simplePos="0" relativeHeight="251660288" behindDoc="0" locked="0" layoutInCell="1" allowOverlap="1" wp14:anchorId="5FC83300" wp14:editId="1E5969D5">
                      <wp:simplePos x="0" y="0"/>
                      <wp:positionH relativeFrom="column">
                        <wp:posOffset>-8890</wp:posOffset>
                      </wp:positionH>
                      <wp:positionV relativeFrom="paragraph">
                        <wp:posOffset>5080</wp:posOffset>
                      </wp:positionV>
                      <wp:extent cx="1535430" cy="1457960"/>
                      <wp:effectExtent l="0" t="0" r="1270" b="2540"/>
                      <wp:wrapNone/>
                      <wp:docPr id="2565247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145796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2BBC6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4pt" to="120.2pt,1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" strokecolor="windowText" strokeweight="1pt">
                      <v:stroke joinstyle="miter"/>
                      <o:lock v:ext="edit" shapetype="f"/>
                    </v:line>
                  </w:pict>
                </mc:Fallback>
              </mc:AlternateContent>
            </w:r>
            <w:r w:rsidRPr="00D54370">
              <w:rPr>
                <w:b/>
                <w:bCs/>
                <w:kern w:val="2"/>
                <w:sz w:val="20"/>
              </w:rPr>
              <w:t xml:space="preserve">KONDISI </w:t>
            </w:r>
          </w:p>
          <w:p w14:paraId="24A2AC0D" w14:textId="77777777" w:rsidR="00C179AB" w:rsidRPr="00D54370" w:rsidRDefault="00C179AB" w:rsidP="00306F67">
            <w:pPr>
              <w:pStyle w:val="TableParagraph"/>
              <w:spacing w:line="227" w:lineRule="exact"/>
              <w:ind w:left="585" w:right="284"/>
              <w:jc w:val="right"/>
              <w:rPr>
                <w:b/>
                <w:bCs/>
                <w:kern w:val="2"/>
                <w:sz w:val="20"/>
              </w:rPr>
            </w:pPr>
            <w:r w:rsidRPr="00D54370">
              <w:rPr>
                <w:b/>
                <w:bCs/>
                <w:kern w:val="2"/>
                <w:sz w:val="20"/>
              </w:rPr>
              <w:t>INTERNAL (IFAS)</w:t>
            </w:r>
          </w:p>
          <w:p w14:paraId="0FAF4558" w14:textId="77777777" w:rsidR="00C179AB" w:rsidRPr="00D54370" w:rsidRDefault="00C179AB" w:rsidP="00306F67">
            <w:pPr>
              <w:pStyle w:val="TableParagraph"/>
              <w:rPr>
                <w:kern w:val="2"/>
              </w:rPr>
            </w:pPr>
          </w:p>
          <w:p w14:paraId="5203F38B" w14:textId="77777777" w:rsidR="00C179AB" w:rsidRPr="00D54370" w:rsidRDefault="00C179AB" w:rsidP="00306F67">
            <w:pPr>
              <w:pStyle w:val="TableParagraph"/>
              <w:rPr>
                <w:kern w:val="2"/>
              </w:rPr>
            </w:pPr>
          </w:p>
          <w:p w14:paraId="7CA30CA2" w14:textId="77777777" w:rsidR="00C179AB" w:rsidRPr="00D54370" w:rsidRDefault="00C179AB" w:rsidP="00306F67">
            <w:pPr>
              <w:pStyle w:val="TableParagraph"/>
              <w:rPr>
                <w:kern w:val="2"/>
              </w:rPr>
            </w:pPr>
          </w:p>
          <w:p w14:paraId="1628ADB2" w14:textId="77777777" w:rsidR="00C179AB" w:rsidRPr="00D54370" w:rsidRDefault="00C179AB" w:rsidP="00306F67">
            <w:pPr>
              <w:pStyle w:val="TableParagraph"/>
              <w:spacing w:before="10"/>
              <w:rPr>
                <w:kern w:val="2"/>
                <w:sz w:val="30"/>
              </w:rPr>
            </w:pPr>
          </w:p>
          <w:p w14:paraId="319C4F78" w14:textId="77777777" w:rsidR="00C179AB" w:rsidRPr="00D54370" w:rsidRDefault="00C179AB" w:rsidP="00306F67">
            <w:pPr>
              <w:pStyle w:val="TableParagraph"/>
              <w:ind w:left="107"/>
              <w:rPr>
                <w:b/>
                <w:bCs/>
                <w:kern w:val="2"/>
                <w:sz w:val="20"/>
              </w:rPr>
            </w:pPr>
            <w:r w:rsidRPr="00D54370">
              <w:rPr>
                <w:b/>
                <w:bCs/>
                <w:kern w:val="2"/>
                <w:sz w:val="20"/>
              </w:rPr>
              <w:t xml:space="preserve">KONDISI </w:t>
            </w:r>
          </w:p>
          <w:p w14:paraId="54A18536" w14:textId="77777777" w:rsidR="00C179AB" w:rsidRPr="00D54370" w:rsidRDefault="00C179AB" w:rsidP="00306F67">
            <w:pPr>
              <w:pStyle w:val="TableParagraph"/>
              <w:ind w:left="107"/>
              <w:rPr>
                <w:kern w:val="2"/>
                <w:sz w:val="20"/>
              </w:rPr>
            </w:pPr>
            <w:r w:rsidRPr="00D54370">
              <w:rPr>
                <w:b/>
                <w:bCs/>
                <w:kern w:val="2"/>
                <w:sz w:val="20"/>
              </w:rPr>
              <w:t>EKSTERNAL (EFAS)</w:t>
            </w:r>
          </w:p>
        </w:tc>
        <w:tc>
          <w:tcPr>
            <w:tcW w:w="3029" w:type="dxa"/>
            <w:tcBorders>
              <w:bottom w:val="single" w:sz="4" w:space="0" w:color="7F7F7F"/>
            </w:tcBorders>
            <w:shd w:val="clear" w:color="auto" w:fill="auto"/>
          </w:tcPr>
          <w:p w14:paraId="5380418E" w14:textId="77777777" w:rsidR="00C179AB" w:rsidRPr="00D54370" w:rsidRDefault="00C179AB" w:rsidP="00306F67">
            <w:pPr>
              <w:pStyle w:val="TableParagraph"/>
              <w:spacing w:line="227" w:lineRule="exact"/>
              <w:rPr>
                <w:b/>
                <w:bCs/>
                <w:kern w:val="2"/>
                <w:sz w:val="20"/>
              </w:rPr>
            </w:pPr>
            <w:r w:rsidRPr="00D54370">
              <w:rPr>
                <w:b/>
                <w:bCs/>
                <w:kern w:val="2"/>
                <w:sz w:val="20"/>
              </w:rPr>
              <w:t>KEKUATAN (S)</w:t>
            </w:r>
          </w:p>
          <w:p w14:paraId="7A5FD5B9"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Aspek Fisika:</w:t>
            </w:r>
          </w:p>
          <w:p w14:paraId="4997250D" w14:textId="77777777" w:rsidR="00C179AB" w:rsidRPr="00D54370" w:rsidRDefault="00C179AB" w:rsidP="00C179AB">
            <w:pPr>
              <w:pStyle w:val="ListParagraph"/>
              <w:numPr>
                <w:ilvl w:val="0"/>
                <w:numId w:val="27"/>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Debit air</w:t>
            </w:r>
          </w:p>
          <w:p w14:paraId="46752D87" w14:textId="77777777" w:rsidR="00C179AB" w:rsidRPr="00D54370" w:rsidRDefault="00C179AB" w:rsidP="00C179AB">
            <w:pPr>
              <w:pStyle w:val="ListParagraph"/>
              <w:numPr>
                <w:ilvl w:val="0"/>
                <w:numId w:val="27"/>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Curah hujan</w:t>
            </w:r>
          </w:p>
          <w:p w14:paraId="18606AAA" w14:textId="77777777" w:rsidR="00C179AB" w:rsidRPr="00D54370" w:rsidRDefault="00C179AB" w:rsidP="00C179AB">
            <w:pPr>
              <w:pStyle w:val="ListParagraph"/>
              <w:numPr>
                <w:ilvl w:val="0"/>
                <w:numId w:val="27"/>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Intensitas cahaya Matahari</w:t>
            </w:r>
          </w:p>
          <w:p w14:paraId="45E8AE56"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Kimia: </w:t>
            </w:r>
          </w:p>
          <w:p w14:paraId="0A74E406" w14:textId="77777777" w:rsidR="00C179AB" w:rsidRPr="00D54370" w:rsidRDefault="00C179AB" w:rsidP="00C179AB">
            <w:pPr>
              <w:pStyle w:val="ListParagraph"/>
              <w:numPr>
                <w:ilvl w:val="0"/>
                <w:numId w:val="27"/>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Oksigen terlarut</w:t>
            </w:r>
          </w:p>
          <w:p w14:paraId="415C784C"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Biologi: </w:t>
            </w:r>
          </w:p>
          <w:p w14:paraId="137FC558" w14:textId="77777777" w:rsidR="00C179AB" w:rsidRPr="00D54370" w:rsidRDefault="00C179AB" w:rsidP="00C179AB">
            <w:pPr>
              <w:pStyle w:val="ListParagraph"/>
              <w:numPr>
                <w:ilvl w:val="0"/>
                <w:numId w:val="27"/>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Fitoplankton</w:t>
            </w:r>
          </w:p>
        </w:tc>
        <w:tc>
          <w:tcPr>
            <w:tcW w:w="2900" w:type="dxa"/>
            <w:tcBorders>
              <w:bottom w:val="single" w:sz="4" w:space="0" w:color="7F7F7F"/>
            </w:tcBorders>
            <w:shd w:val="clear" w:color="auto" w:fill="auto"/>
          </w:tcPr>
          <w:p w14:paraId="27C26A42" w14:textId="77777777" w:rsidR="00C179AB" w:rsidRPr="00D54370" w:rsidRDefault="00C179AB" w:rsidP="00306F67">
            <w:pPr>
              <w:pStyle w:val="TableParagraph"/>
              <w:spacing w:line="228" w:lineRule="exact"/>
              <w:rPr>
                <w:b/>
                <w:bCs/>
                <w:kern w:val="2"/>
                <w:sz w:val="20"/>
              </w:rPr>
            </w:pPr>
            <w:r w:rsidRPr="00D54370">
              <w:rPr>
                <w:b/>
                <w:bCs/>
                <w:kern w:val="2"/>
                <w:sz w:val="20"/>
              </w:rPr>
              <w:t>KELEMAHAN (W)</w:t>
            </w:r>
          </w:p>
          <w:p w14:paraId="68731CAC"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Fisika: </w:t>
            </w:r>
          </w:p>
          <w:p w14:paraId="231FE341" w14:textId="77777777" w:rsidR="00C179AB" w:rsidRPr="00D54370" w:rsidRDefault="00C179AB" w:rsidP="00C179AB">
            <w:pPr>
              <w:pStyle w:val="ListParagraph"/>
              <w:numPr>
                <w:ilvl w:val="0"/>
                <w:numId w:val="28"/>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Keramba jaring apung</w:t>
            </w:r>
          </w:p>
          <w:p w14:paraId="195DF641"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Kimia: </w:t>
            </w:r>
          </w:p>
          <w:p w14:paraId="44BCD396" w14:textId="77777777" w:rsidR="00C179AB" w:rsidRPr="00D54370" w:rsidRDefault="00C179AB" w:rsidP="00C179AB">
            <w:pPr>
              <w:pStyle w:val="ListParagraph"/>
              <w:numPr>
                <w:ilvl w:val="0"/>
                <w:numId w:val="28"/>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Kandungan Nitrogen</w:t>
            </w:r>
          </w:p>
          <w:p w14:paraId="1B0DEF45" w14:textId="77777777" w:rsidR="00C179AB" w:rsidRPr="00D54370" w:rsidRDefault="00C179AB" w:rsidP="00C179AB">
            <w:pPr>
              <w:pStyle w:val="ListParagraph"/>
              <w:numPr>
                <w:ilvl w:val="0"/>
                <w:numId w:val="28"/>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Kandungan Fosfor</w:t>
            </w:r>
          </w:p>
          <w:p w14:paraId="00A0F260"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Biologi: </w:t>
            </w:r>
          </w:p>
          <w:p w14:paraId="397F0B37" w14:textId="77777777" w:rsidR="00C179AB" w:rsidRPr="00D54370" w:rsidRDefault="00C179AB" w:rsidP="00C179AB">
            <w:pPr>
              <w:pStyle w:val="ListParagraph"/>
              <w:numPr>
                <w:ilvl w:val="0"/>
                <w:numId w:val="28"/>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Bakteri koliform</w:t>
            </w:r>
          </w:p>
          <w:p w14:paraId="59DE1B9D" w14:textId="77777777" w:rsidR="00C179AB" w:rsidRPr="00D54370" w:rsidRDefault="00C179AB" w:rsidP="00C179AB">
            <w:pPr>
              <w:pStyle w:val="ListParagraph"/>
              <w:numPr>
                <w:ilvl w:val="0"/>
                <w:numId w:val="28"/>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Tutupan vegetasi air (eceng gondok)</w:t>
            </w:r>
          </w:p>
        </w:tc>
      </w:tr>
      <w:tr w:rsidR="00C179AB" w:rsidRPr="00F174E2" w14:paraId="6F796F16" w14:textId="77777777" w:rsidTr="00306F67">
        <w:trPr>
          <w:trHeight w:val="1518"/>
        </w:trPr>
        <w:tc>
          <w:tcPr>
            <w:tcW w:w="2673" w:type="dxa"/>
            <w:tcBorders>
              <w:top w:val="single" w:sz="4" w:space="0" w:color="7F7F7F"/>
            </w:tcBorders>
            <w:shd w:val="clear" w:color="auto" w:fill="auto"/>
          </w:tcPr>
          <w:p w14:paraId="100DC6FA" w14:textId="77777777" w:rsidR="00C179AB" w:rsidRPr="00D54370" w:rsidRDefault="00C179AB" w:rsidP="00306F67">
            <w:pPr>
              <w:pStyle w:val="TableParagraph"/>
              <w:spacing w:line="228" w:lineRule="exact"/>
              <w:rPr>
                <w:b/>
                <w:bCs/>
                <w:kern w:val="2"/>
                <w:sz w:val="20"/>
              </w:rPr>
            </w:pPr>
            <w:r w:rsidRPr="00D54370">
              <w:rPr>
                <w:b/>
                <w:bCs/>
                <w:kern w:val="2"/>
                <w:sz w:val="20"/>
              </w:rPr>
              <w:t>PELUANG (O)</w:t>
            </w:r>
          </w:p>
          <w:p w14:paraId="7B9713F2"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Kebijakan Pemerintah: </w:t>
            </w:r>
          </w:p>
          <w:p w14:paraId="6DE534C8" w14:textId="77777777" w:rsidR="00C179AB" w:rsidRPr="00D54370" w:rsidRDefault="00C179AB" w:rsidP="00C179AB">
            <w:pPr>
              <w:pStyle w:val="ListParagraph"/>
              <w:numPr>
                <w:ilvl w:val="0"/>
                <w:numId w:val="29"/>
              </w:numPr>
              <w:spacing w:after="0" w:line="240" w:lineRule="auto"/>
              <w:ind w:left="336" w:hanging="294"/>
              <w:rPr>
                <w:rFonts w:ascii="Times New Roman" w:eastAsia="Aptos" w:hAnsi="Times New Roman"/>
                <w:kern w:val="2"/>
                <w:sz w:val="20"/>
                <w:szCs w:val="20"/>
              </w:rPr>
            </w:pPr>
            <w:r w:rsidRPr="00D54370">
              <w:rPr>
                <w:rFonts w:ascii="Times New Roman" w:eastAsia="Aptos" w:hAnsi="Times New Roman"/>
                <w:kern w:val="2"/>
                <w:sz w:val="20"/>
                <w:szCs w:val="20"/>
              </w:rPr>
              <w:t xml:space="preserve">Peraturan daerah tentang pengelolaan situ </w:t>
            </w:r>
          </w:p>
          <w:p w14:paraId="0D26BEE4" w14:textId="77777777" w:rsidR="00C179AB" w:rsidRPr="00D54370" w:rsidRDefault="00C179AB" w:rsidP="00C179AB">
            <w:pPr>
              <w:pStyle w:val="ListParagraph"/>
              <w:numPr>
                <w:ilvl w:val="0"/>
                <w:numId w:val="29"/>
              </w:numPr>
              <w:spacing w:after="0" w:line="240" w:lineRule="auto"/>
              <w:ind w:left="336" w:hanging="294"/>
              <w:rPr>
                <w:rFonts w:ascii="Times New Roman" w:eastAsia="Aptos" w:hAnsi="Times New Roman"/>
                <w:kern w:val="2"/>
                <w:sz w:val="20"/>
                <w:szCs w:val="20"/>
              </w:rPr>
            </w:pPr>
            <w:r w:rsidRPr="00D54370">
              <w:rPr>
                <w:rFonts w:ascii="Times New Roman" w:eastAsia="Aptos" w:hAnsi="Times New Roman"/>
                <w:kern w:val="2"/>
                <w:sz w:val="20"/>
                <w:szCs w:val="20"/>
              </w:rPr>
              <w:t>Peraturan daerah tentang pengelolaan sempadan situ</w:t>
            </w:r>
          </w:p>
          <w:p w14:paraId="2275E967" w14:textId="77777777" w:rsidR="00C179AB" w:rsidRPr="00D54370" w:rsidRDefault="00C179AB" w:rsidP="00306F67">
            <w:pPr>
              <w:spacing w:after="0" w:line="240" w:lineRule="auto"/>
              <w:ind w:left="42"/>
              <w:rPr>
                <w:rFonts w:ascii="Times New Roman" w:eastAsia="Aptos" w:hAnsi="Times New Roman"/>
                <w:kern w:val="2"/>
                <w:sz w:val="20"/>
                <w:szCs w:val="20"/>
              </w:rPr>
            </w:pPr>
            <w:r w:rsidRPr="00D54370">
              <w:rPr>
                <w:rFonts w:ascii="Times New Roman" w:eastAsia="Aptos" w:hAnsi="Times New Roman"/>
                <w:kern w:val="2"/>
                <w:sz w:val="20"/>
                <w:szCs w:val="20"/>
              </w:rPr>
              <w:t xml:space="preserve">Aspek Persepsi dan Perilaku Masyarakat: </w:t>
            </w:r>
          </w:p>
          <w:p w14:paraId="2087CD37" w14:textId="77777777" w:rsidR="00C179AB" w:rsidRPr="00D54370" w:rsidRDefault="00C179AB" w:rsidP="00C179AB">
            <w:pPr>
              <w:pStyle w:val="ListParagraph"/>
              <w:numPr>
                <w:ilvl w:val="0"/>
                <w:numId w:val="29"/>
              </w:numPr>
              <w:spacing w:after="0" w:line="240" w:lineRule="auto"/>
              <w:ind w:left="336" w:hanging="294"/>
              <w:rPr>
                <w:rFonts w:ascii="Times New Roman" w:eastAsia="Aptos" w:hAnsi="Times New Roman"/>
                <w:kern w:val="2"/>
                <w:sz w:val="20"/>
                <w:szCs w:val="20"/>
              </w:rPr>
            </w:pPr>
            <w:r w:rsidRPr="00D54370">
              <w:rPr>
                <w:rFonts w:ascii="Times New Roman" w:eastAsia="Aptos" w:hAnsi="Times New Roman"/>
                <w:kern w:val="2"/>
                <w:sz w:val="20"/>
                <w:szCs w:val="20"/>
              </w:rPr>
              <w:t xml:space="preserve">Persepsi masyarakat tentang pentingnya menjaga kebersihan danau </w:t>
            </w:r>
          </w:p>
          <w:p w14:paraId="14D884AF" w14:textId="77777777" w:rsidR="00C179AB" w:rsidRPr="00D54370" w:rsidRDefault="00C179AB" w:rsidP="00C179AB">
            <w:pPr>
              <w:pStyle w:val="ListParagraph"/>
              <w:numPr>
                <w:ilvl w:val="0"/>
                <w:numId w:val="29"/>
              </w:numPr>
              <w:spacing w:after="0" w:line="240" w:lineRule="auto"/>
              <w:ind w:left="336" w:hanging="294"/>
              <w:rPr>
                <w:rFonts w:ascii="Times New Roman" w:eastAsia="Aptos" w:hAnsi="Times New Roman"/>
                <w:kern w:val="2"/>
                <w:sz w:val="20"/>
                <w:szCs w:val="20"/>
              </w:rPr>
            </w:pPr>
            <w:r w:rsidRPr="00D54370">
              <w:rPr>
                <w:rFonts w:ascii="Times New Roman" w:eastAsia="Aptos" w:hAnsi="Times New Roman"/>
                <w:kern w:val="2"/>
                <w:sz w:val="20"/>
                <w:szCs w:val="20"/>
              </w:rPr>
              <w:t>Persepsi masyarakat tentang fungsi danau</w:t>
            </w:r>
          </w:p>
          <w:p w14:paraId="5166EEE9" w14:textId="77777777" w:rsidR="00C179AB" w:rsidRPr="00D54370" w:rsidRDefault="00C179AB" w:rsidP="00306F67">
            <w:pPr>
              <w:spacing w:after="0" w:line="240" w:lineRule="auto"/>
              <w:ind w:left="42"/>
              <w:rPr>
                <w:rFonts w:ascii="Times New Roman" w:eastAsia="Aptos" w:hAnsi="Times New Roman"/>
                <w:kern w:val="2"/>
                <w:sz w:val="20"/>
                <w:szCs w:val="20"/>
              </w:rPr>
            </w:pPr>
            <w:r w:rsidRPr="00D54370">
              <w:rPr>
                <w:rFonts w:ascii="Times New Roman" w:eastAsia="Aptos" w:hAnsi="Times New Roman"/>
                <w:kern w:val="2"/>
                <w:sz w:val="20"/>
                <w:szCs w:val="20"/>
              </w:rPr>
              <w:t xml:space="preserve">Aspek Sikap Industri: </w:t>
            </w:r>
          </w:p>
          <w:p w14:paraId="74E84977" w14:textId="77777777" w:rsidR="00C179AB" w:rsidRPr="00D54370" w:rsidRDefault="00C179AB" w:rsidP="00C179AB">
            <w:pPr>
              <w:pStyle w:val="ListParagraph"/>
              <w:numPr>
                <w:ilvl w:val="0"/>
                <w:numId w:val="29"/>
              </w:numPr>
              <w:spacing w:after="0" w:line="240" w:lineRule="auto"/>
              <w:ind w:left="336" w:hanging="294"/>
              <w:rPr>
                <w:rFonts w:ascii="Times New Roman" w:eastAsia="Aptos" w:hAnsi="Times New Roman"/>
                <w:kern w:val="2"/>
                <w:sz w:val="20"/>
                <w:szCs w:val="20"/>
              </w:rPr>
            </w:pPr>
            <w:r w:rsidRPr="00D54370">
              <w:rPr>
                <w:rFonts w:ascii="Times New Roman" w:eastAsia="Aptos" w:hAnsi="Times New Roman"/>
                <w:kern w:val="2"/>
                <w:sz w:val="20"/>
                <w:szCs w:val="20"/>
              </w:rPr>
              <w:t>Sikap industri di sekitar situ terkait pengelolaan limbah</w:t>
            </w:r>
          </w:p>
        </w:tc>
        <w:tc>
          <w:tcPr>
            <w:tcW w:w="3029" w:type="dxa"/>
            <w:tcBorders>
              <w:top w:val="single" w:sz="4" w:space="0" w:color="7F7F7F"/>
            </w:tcBorders>
            <w:shd w:val="clear" w:color="auto" w:fill="auto"/>
          </w:tcPr>
          <w:p w14:paraId="0E575EDB" w14:textId="77777777" w:rsidR="00C179AB" w:rsidRPr="00D54370" w:rsidRDefault="00C179AB" w:rsidP="00306F67">
            <w:pPr>
              <w:pStyle w:val="TableParagraph"/>
              <w:spacing w:line="228" w:lineRule="exact"/>
              <w:jc w:val="center"/>
              <w:rPr>
                <w:b/>
                <w:bCs/>
                <w:kern w:val="2"/>
                <w:sz w:val="20"/>
              </w:rPr>
            </w:pPr>
            <w:r w:rsidRPr="00D54370">
              <w:rPr>
                <w:b/>
                <w:bCs/>
                <w:kern w:val="2"/>
                <w:sz w:val="20"/>
              </w:rPr>
              <w:t>Strategi SO:</w:t>
            </w:r>
          </w:p>
          <w:p w14:paraId="48DEBE5E" w14:textId="77777777" w:rsidR="00C179AB" w:rsidRPr="00D54370" w:rsidRDefault="00C179AB" w:rsidP="00306F67">
            <w:pPr>
              <w:pStyle w:val="TableParagraph"/>
              <w:tabs>
                <w:tab w:val="left" w:pos="468"/>
              </w:tabs>
              <w:ind w:right="256"/>
              <w:jc w:val="both"/>
              <w:rPr>
                <w:kern w:val="2"/>
                <w:sz w:val="20"/>
              </w:rPr>
            </w:pPr>
            <w:r w:rsidRPr="00D54370">
              <w:rPr>
                <w:kern w:val="2"/>
                <w:sz w:val="20"/>
              </w:rPr>
              <w:t>Pemerintah perlu menyinergikan peraturan tentang pengelolaan situ dan sempadan situ agar pemerintah pusat, perangkat daerah, masyarakat, dan industri memahami dengan baik tentang pentingnya fungsi situ dan menjaga kebersihannya. Selain itu, pemahaman tersebut diharapkan dapat meningkatkan kesadaran industri untuk mengelola limbah yang dihasilkannya dengan mengutamakan aspek lingkungan, khususnya situ. Selanjutnya, pihak-pihak tersebut diharapkan dapat membangun program yang dapat mengoptimalkan debit air situ serta curah hujan dan intensitas cahaya matahari yang diterima situ. Keberhasilan program tersebut diharapkan dapat meningkatkan jumlah fitoplankton dan kadar oksigen terlarut pada air situ dan mempercepat proses pemurnian diri.</w:t>
            </w:r>
          </w:p>
        </w:tc>
        <w:tc>
          <w:tcPr>
            <w:tcW w:w="2900" w:type="dxa"/>
            <w:tcBorders>
              <w:top w:val="single" w:sz="4" w:space="0" w:color="7F7F7F"/>
            </w:tcBorders>
            <w:shd w:val="clear" w:color="auto" w:fill="auto"/>
          </w:tcPr>
          <w:p w14:paraId="2439E894" w14:textId="77777777" w:rsidR="00C179AB" w:rsidRPr="00D54370" w:rsidRDefault="00C179AB" w:rsidP="00306F67">
            <w:pPr>
              <w:pStyle w:val="TableParagraph"/>
              <w:spacing w:line="229" w:lineRule="exact"/>
              <w:jc w:val="center"/>
              <w:rPr>
                <w:b/>
                <w:bCs/>
                <w:kern w:val="2"/>
                <w:sz w:val="20"/>
              </w:rPr>
            </w:pPr>
            <w:r w:rsidRPr="00D54370">
              <w:rPr>
                <w:b/>
                <w:bCs/>
                <w:kern w:val="2"/>
                <w:sz w:val="20"/>
              </w:rPr>
              <w:t>Strategi WO:</w:t>
            </w:r>
          </w:p>
          <w:p w14:paraId="5C9C33BB" w14:textId="77777777" w:rsidR="00C179AB" w:rsidRPr="00D54370" w:rsidRDefault="00C179AB" w:rsidP="00306F67">
            <w:pPr>
              <w:pStyle w:val="TableParagraph"/>
              <w:tabs>
                <w:tab w:val="left" w:pos="360"/>
              </w:tabs>
              <w:ind w:right="188"/>
              <w:jc w:val="both"/>
              <w:rPr>
                <w:kern w:val="2"/>
                <w:sz w:val="20"/>
              </w:rPr>
            </w:pPr>
            <w:r w:rsidRPr="00D54370">
              <w:rPr>
                <w:kern w:val="2"/>
                <w:sz w:val="20"/>
              </w:rPr>
              <w:t>Pemerintah perlu menyinergikan peraturan tentang pengelolaan situ dan sempadan situ agar pemerintah pusat, perangkat daerah, masyarakat, dan industri memahami dengan baik tentang pentingnya fungsi situ dan menjaga kebersihannya. Selain itu, pemahaman tersebut diharapkan dapat meningkatkan kesadaran industri untuk mengelola limbah yang dihasilkannya dengan mengutamakan aspek lingkungan, khususnya situ sehingga jumlah limbah industri di situ dapat dihilangkan. Selanjutnya, pihak-pihak tersebut diharapkan dapat membangun program yang dapat menghilangkan keramba jaring apung, eceng gondok, serta limbah rumah tangga. Keberhasilan program-program tersebut diharapkan dapat mengurangi kandungan Nitrogen, Fosfor, dan bakteri koliform sesuai baku mutu air situ demi percepatan proses pemurnian diri.</w:t>
            </w:r>
          </w:p>
        </w:tc>
      </w:tr>
    </w:tbl>
    <w:p w14:paraId="20A79D40" w14:textId="77777777" w:rsidR="00C179AB" w:rsidRPr="007F6195" w:rsidRDefault="00C179AB" w:rsidP="00C179AB">
      <w:pPr>
        <w:spacing w:before="240" w:after="0" w:line="240" w:lineRule="auto"/>
        <w:ind w:firstLine="567"/>
        <w:jc w:val="both"/>
        <w:rPr>
          <w:rFonts w:ascii="Franklin Gothic Demi Cond" w:hAnsi="Franklin Gothic Demi Cond"/>
          <w:b/>
          <w:bCs/>
        </w:rPr>
      </w:pPr>
    </w:p>
    <w:p w14:paraId="59485646" w14:textId="77777777" w:rsidR="00C179AB" w:rsidRDefault="00C179AB" w:rsidP="00C179AB">
      <w:pPr>
        <w:spacing w:before="240" w:after="0" w:line="240" w:lineRule="auto"/>
        <w:jc w:val="both"/>
        <w:rPr>
          <w:rFonts w:ascii="Amasis MT Pro" w:hAnsi="Amasis MT Pro"/>
        </w:rPr>
      </w:pPr>
    </w:p>
    <w:p w14:paraId="472293D8" w14:textId="77777777" w:rsidR="00C179AB" w:rsidRDefault="00C179AB" w:rsidP="00C179AB">
      <w:pPr>
        <w:spacing w:before="240" w:after="0" w:line="240" w:lineRule="auto"/>
        <w:jc w:val="both"/>
        <w:rPr>
          <w:rFonts w:ascii="Amasis MT Pro" w:hAnsi="Amasis MT Pro"/>
        </w:rPr>
      </w:pPr>
    </w:p>
    <w:p w14:paraId="148EAC33" w14:textId="77777777" w:rsidR="00C179AB" w:rsidRDefault="00C179AB" w:rsidP="00C179AB">
      <w:pPr>
        <w:spacing w:line="360" w:lineRule="auto"/>
        <w:jc w:val="center"/>
        <w:rPr>
          <w:rFonts w:ascii="Times New Roman" w:hAnsi="Times New Roman"/>
          <w:sz w:val="20"/>
          <w:szCs w:val="20"/>
        </w:rPr>
      </w:pPr>
    </w:p>
    <w:p w14:paraId="4070D521" w14:textId="77777777" w:rsidR="00C179AB" w:rsidRPr="00BC2523" w:rsidRDefault="00C179AB" w:rsidP="00C179AB">
      <w:pPr>
        <w:spacing w:line="360" w:lineRule="auto"/>
        <w:jc w:val="center"/>
        <w:rPr>
          <w:rFonts w:ascii="Times New Roman" w:hAnsi="Times New Roman"/>
          <w:sz w:val="20"/>
          <w:szCs w:val="20"/>
        </w:rPr>
      </w:pPr>
      <w:r w:rsidRPr="00BC2523">
        <w:rPr>
          <w:rFonts w:ascii="Times New Roman" w:hAnsi="Times New Roman"/>
          <w:sz w:val="20"/>
          <w:szCs w:val="20"/>
        </w:rPr>
        <w:lastRenderedPageBreak/>
        <w:t xml:space="preserve">Tabel </w:t>
      </w:r>
      <w:r>
        <w:rPr>
          <w:rFonts w:ascii="Times New Roman" w:hAnsi="Times New Roman"/>
          <w:sz w:val="20"/>
          <w:szCs w:val="20"/>
        </w:rPr>
        <w:t xml:space="preserve">6. </w:t>
      </w:r>
      <w:r w:rsidRPr="00BC2523">
        <w:rPr>
          <w:rFonts w:ascii="Times New Roman" w:hAnsi="Times New Roman"/>
          <w:sz w:val="20"/>
          <w:szCs w:val="14"/>
          <w:lang w:val="id-ID"/>
        </w:rPr>
        <w:t>Lanjutan</w:t>
      </w:r>
    </w:p>
    <w:tbl>
      <w:tblPr>
        <w:tblW w:w="7814" w:type="dxa"/>
        <w:jc w:val="center"/>
        <w:tblBorders>
          <w:top w:val="single" w:sz="4" w:space="0" w:color="7F7F7F"/>
          <w:bottom w:val="single" w:sz="4" w:space="0" w:color="7F7F7F"/>
        </w:tblBorders>
        <w:tblLayout w:type="fixed"/>
        <w:tblLook w:val="01E0" w:firstRow="1" w:lastRow="1" w:firstColumn="1" w:lastColumn="1" w:noHBand="0" w:noVBand="0"/>
      </w:tblPr>
      <w:tblGrid>
        <w:gridCol w:w="2428"/>
        <w:gridCol w:w="2752"/>
        <w:gridCol w:w="2634"/>
      </w:tblGrid>
      <w:tr w:rsidR="00C179AB" w:rsidRPr="00F174E2" w14:paraId="7FBD027A" w14:textId="77777777" w:rsidTr="00306F67">
        <w:trPr>
          <w:trHeight w:val="2091"/>
          <w:jc w:val="center"/>
        </w:trPr>
        <w:tc>
          <w:tcPr>
            <w:tcW w:w="2428" w:type="dxa"/>
            <w:tcBorders>
              <w:bottom w:val="single" w:sz="4" w:space="0" w:color="7F7F7F"/>
            </w:tcBorders>
            <w:shd w:val="clear" w:color="auto" w:fill="auto"/>
          </w:tcPr>
          <w:p w14:paraId="43AD1A18" w14:textId="77777777" w:rsidR="00C179AB" w:rsidRPr="00D54370" w:rsidRDefault="00C179AB" w:rsidP="00306F67">
            <w:pPr>
              <w:pStyle w:val="TableParagraph"/>
              <w:spacing w:line="227" w:lineRule="exact"/>
              <w:ind w:left="585" w:right="284"/>
              <w:jc w:val="right"/>
              <w:rPr>
                <w:b/>
                <w:bCs/>
                <w:kern w:val="2"/>
                <w:sz w:val="20"/>
              </w:rPr>
            </w:pPr>
            <w:r>
              <w:rPr>
                <w:noProof/>
              </w:rPr>
              <mc:AlternateContent>
                <mc:Choice Requires="wps">
                  <w:drawing>
                    <wp:anchor distT="0" distB="0" distL="114300" distR="114300" simplePos="0" relativeHeight="251661312" behindDoc="0" locked="0" layoutInCell="1" allowOverlap="1" wp14:anchorId="673DDA42" wp14:editId="4AEAF390">
                      <wp:simplePos x="0" y="0"/>
                      <wp:positionH relativeFrom="column">
                        <wp:posOffset>-8890</wp:posOffset>
                      </wp:positionH>
                      <wp:positionV relativeFrom="paragraph">
                        <wp:posOffset>5080</wp:posOffset>
                      </wp:positionV>
                      <wp:extent cx="1535430" cy="1457960"/>
                      <wp:effectExtent l="0" t="0" r="1270" b="2540"/>
                      <wp:wrapNone/>
                      <wp:docPr id="2293975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145796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D3AFF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4pt" to="120.2pt,1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" strokecolor="windowText" strokeweight="1pt">
                      <v:stroke joinstyle="miter"/>
                      <o:lock v:ext="edit" shapetype="f"/>
                    </v:line>
                  </w:pict>
                </mc:Fallback>
              </mc:AlternateContent>
            </w:r>
            <w:r w:rsidRPr="00D54370">
              <w:rPr>
                <w:b/>
                <w:bCs/>
                <w:kern w:val="2"/>
                <w:sz w:val="20"/>
              </w:rPr>
              <w:t xml:space="preserve">KONDISI </w:t>
            </w:r>
          </w:p>
          <w:p w14:paraId="62CEF304" w14:textId="77777777" w:rsidR="00C179AB" w:rsidRPr="00D54370" w:rsidRDefault="00C179AB" w:rsidP="00306F67">
            <w:pPr>
              <w:pStyle w:val="TableParagraph"/>
              <w:spacing w:line="227" w:lineRule="exact"/>
              <w:ind w:left="585" w:right="284"/>
              <w:jc w:val="right"/>
              <w:rPr>
                <w:b/>
                <w:bCs/>
                <w:kern w:val="2"/>
                <w:sz w:val="20"/>
              </w:rPr>
            </w:pPr>
            <w:r w:rsidRPr="00D54370">
              <w:rPr>
                <w:b/>
                <w:bCs/>
                <w:kern w:val="2"/>
                <w:sz w:val="20"/>
              </w:rPr>
              <w:t>INTERNAL (IFAS)</w:t>
            </w:r>
          </w:p>
          <w:p w14:paraId="384DDAA9" w14:textId="77777777" w:rsidR="00C179AB" w:rsidRPr="00D54370" w:rsidRDefault="00C179AB" w:rsidP="00306F67">
            <w:pPr>
              <w:pStyle w:val="TableParagraph"/>
              <w:rPr>
                <w:kern w:val="2"/>
              </w:rPr>
            </w:pPr>
          </w:p>
          <w:p w14:paraId="1DCA690D" w14:textId="77777777" w:rsidR="00C179AB" w:rsidRPr="00D54370" w:rsidRDefault="00C179AB" w:rsidP="00306F67">
            <w:pPr>
              <w:pStyle w:val="TableParagraph"/>
              <w:rPr>
                <w:kern w:val="2"/>
              </w:rPr>
            </w:pPr>
          </w:p>
          <w:p w14:paraId="792CE186" w14:textId="77777777" w:rsidR="00C179AB" w:rsidRPr="00D54370" w:rsidRDefault="00C179AB" w:rsidP="00306F67">
            <w:pPr>
              <w:pStyle w:val="TableParagraph"/>
              <w:rPr>
                <w:kern w:val="2"/>
              </w:rPr>
            </w:pPr>
          </w:p>
          <w:p w14:paraId="49D4CEA9" w14:textId="77777777" w:rsidR="00C179AB" w:rsidRPr="00D54370" w:rsidRDefault="00C179AB" w:rsidP="00306F67">
            <w:pPr>
              <w:pStyle w:val="TableParagraph"/>
              <w:spacing w:before="10"/>
              <w:rPr>
                <w:kern w:val="2"/>
                <w:sz w:val="30"/>
              </w:rPr>
            </w:pPr>
          </w:p>
          <w:p w14:paraId="04090257" w14:textId="77777777" w:rsidR="00C179AB" w:rsidRPr="00D54370" w:rsidRDefault="00C179AB" w:rsidP="00306F67">
            <w:pPr>
              <w:pStyle w:val="TableParagraph"/>
              <w:ind w:left="107"/>
              <w:rPr>
                <w:b/>
                <w:bCs/>
                <w:kern w:val="2"/>
                <w:sz w:val="20"/>
              </w:rPr>
            </w:pPr>
            <w:r w:rsidRPr="00D54370">
              <w:rPr>
                <w:b/>
                <w:bCs/>
                <w:kern w:val="2"/>
                <w:sz w:val="20"/>
              </w:rPr>
              <w:t xml:space="preserve">KONDISI </w:t>
            </w:r>
          </w:p>
          <w:p w14:paraId="68AB6805" w14:textId="77777777" w:rsidR="00C179AB" w:rsidRPr="00D54370" w:rsidRDefault="00C179AB" w:rsidP="00306F67">
            <w:pPr>
              <w:pStyle w:val="TableParagraph"/>
              <w:ind w:left="107"/>
              <w:rPr>
                <w:kern w:val="2"/>
                <w:sz w:val="20"/>
              </w:rPr>
            </w:pPr>
            <w:r w:rsidRPr="00D54370">
              <w:rPr>
                <w:b/>
                <w:bCs/>
                <w:kern w:val="2"/>
                <w:sz w:val="20"/>
              </w:rPr>
              <w:t>EKSTERNAL (EFAS)</w:t>
            </w:r>
          </w:p>
        </w:tc>
        <w:tc>
          <w:tcPr>
            <w:tcW w:w="2752" w:type="dxa"/>
            <w:tcBorders>
              <w:bottom w:val="single" w:sz="4" w:space="0" w:color="7F7F7F"/>
            </w:tcBorders>
            <w:shd w:val="clear" w:color="auto" w:fill="auto"/>
          </w:tcPr>
          <w:p w14:paraId="12C26C4C" w14:textId="77777777" w:rsidR="00C179AB" w:rsidRPr="00D54370" w:rsidRDefault="00C179AB" w:rsidP="00306F67">
            <w:pPr>
              <w:pStyle w:val="TableParagraph"/>
              <w:spacing w:line="227" w:lineRule="exact"/>
              <w:rPr>
                <w:b/>
                <w:bCs/>
                <w:kern w:val="2"/>
                <w:sz w:val="20"/>
              </w:rPr>
            </w:pPr>
            <w:r w:rsidRPr="00D54370">
              <w:rPr>
                <w:b/>
                <w:bCs/>
                <w:kern w:val="2"/>
                <w:sz w:val="20"/>
              </w:rPr>
              <w:t>KEKUATAN (S)</w:t>
            </w:r>
          </w:p>
          <w:p w14:paraId="47C16957"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Aspek Fisika:</w:t>
            </w:r>
          </w:p>
          <w:p w14:paraId="61F2FE41" w14:textId="77777777" w:rsidR="00C179AB" w:rsidRPr="00D54370" w:rsidRDefault="00C179AB" w:rsidP="00C179AB">
            <w:pPr>
              <w:pStyle w:val="ListParagraph"/>
              <w:numPr>
                <w:ilvl w:val="0"/>
                <w:numId w:val="33"/>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Debit air</w:t>
            </w:r>
          </w:p>
          <w:p w14:paraId="4210E0AD" w14:textId="77777777" w:rsidR="00C179AB" w:rsidRPr="00D54370" w:rsidRDefault="00C179AB" w:rsidP="00C179AB">
            <w:pPr>
              <w:pStyle w:val="ListParagraph"/>
              <w:numPr>
                <w:ilvl w:val="0"/>
                <w:numId w:val="33"/>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Curah hujan</w:t>
            </w:r>
          </w:p>
          <w:p w14:paraId="1C881741" w14:textId="77777777" w:rsidR="00C179AB" w:rsidRPr="00D54370" w:rsidRDefault="00C179AB" w:rsidP="00C179AB">
            <w:pPr>
              <w:pStyle w:val="ListParagraph"/>
              <w:numPr>
                <w:ilvl w:val="0"/>
                <w:numId w:val="33"/>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Intensitas cahaya Matahari</w:t>
            </w:r>
          </w:p>
          <w:p w14:paraId="2BF0DA41"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Kimia: </w:t>
            </w:r>
          </w:p>
          <w:p w14:paraId="51F1A795" w14:textId="77777777" w:rsidR="00C179AB" w:rsidRPr="00D54370" w:rsidRDefault="00C179AB" w:rsidP="00C179AB">
            <w:pPr>
              <w:pStyle w:val="ListParagraph"/>
              <w:numPr>
                <w:ilvl w:val="0"/>
                <w:numId w:val="33"/>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Oksigen terlarut</w:t>
            </w:r>
          </w:p>
          <w:p w14:paraId="3EB6F345"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Biologi: </w:t>
            </w:r>
          </w:p>
          <w:p w14:paraId="0B9F6660" w14:textId="77777777" w:rsidR="00C179AB" w:rsidRPr="00D54370" w:rsidRDefault="00C179AB" w:rsidP="00C179AB">
            <w:pPr>
              <w:pStyle w:val="ListParagraph"/>
              <w:numPr>
                <w:ilvl w:val="0"/>
                <w:numId w:val="33"/>
              </w:numPr>
              <w:spacing w:after="0" w:line="240" w:lineRule="auto"/>
              <w:ind w:left="428" w:hanging="270"/>
              <w:rPr>
                <w:rFonts w:ascii="Times New Roman" w:eastAsia="Aptos" w:hAnsi="Times New Roman"/>
                <w:kern w:val="2"/>
                <w:sz w:val="20"/>
                <w:szCs w:val="20"/>
              </w:rPr>
            </w:pPr>
            <w:r w:rsidRPr="00D54370">
              <w:rPr>
                <w:rFonts w:ascii="Times New Roman" w:eastAsia="Aptos" w:hAnsi="Times New Roman"/>
                <w:kern w:val="2"/>
                <w:sz w:val="20"/>
                <w:szCs w:val="20"/>
              </w:rPr>
              <w:t>Fitoplankton</w:t>
            </w:r>
          </w:p>
        </w:tc>
        <w:tc>
          <w:tcPr>
            <w:tcW w:w="2634" w:type="dxa"/>
            <w:tcBorders>
              <w:bottom w:val="single" w:sz="4" w:space="0" w:color="7F7F7F"/>
            </w:tcBorders>
            <w:shd w:val="clear" w:color="auto" w:fill="auto"/>
          </w:tcPr>
          <w:p w14:paraId="7D272F36" w14:textId="77777777" w:rsidR="00C179AB" w:rsidRPr="00D54370" w:rsidRDefault="00C179AB" w:rsidP="00306F67">
            <w:pPr>
              <w:pStyle w:val="TableParagraph"/>
              <w:spacing w:line="228" w:lineRule="exact"/>
              <w:rPr>
                <w:b/>
                <w:bCs/>
                <w:kern w:val="2"/>
                <w:sz w:val="20"/>
              </w:rPr>
            </w:pPr>
            <w:r w:rsidRPr="00D54370">
              <w:rPr>
                <w:b/>
                <w:bCs/>
                <w:kern w:val="2"/>
                <w:sz w:val="20"/>
              </w:rPr>
              <w:t>KELEMAHAN (W)</w:t>
            </w:r>
          </w:p>
          <w:p w14:paraId="634B2F9D"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Fisika: </w:t>
            </w:r>
          </w:p>
          <w:p w14:paraId="566E83C2" w14:textId="77777777" w:rsidR="00C179AB" w:rsidRPr="00D54370" w:rsidRDefault="00C179AB" w:rsidP="00C179AB">
            <w:pPr>
              <w:pStyle w:val="ListParagraph"/>
              <w:numPr>
                <w:ilvl w:val="0"/>
                <w:numId w:val="34"/>
              </w:numPr>
              <w:spacing w:after="0" w:line="240" w:lineRule="auto"/>
              <w:ind w:left="376" w:hanging="270"/>
              <w:rPr>
                <w:rFonts w:ascii="Times New Roman" w:eastAsia="Aptos" w:hAnsi="Times New Roman"/>
                <w:kern w:val="2"/>
                <w:sz w:val="20"/>
                <w:szCs w:val="20"/>
              </w:rPr>
            </w:pPr>
            <w:r w:rsidRPr="00D54370">
              <w:rPr>
                <w:rFonts w:ascii="Times New Roman" w:eastAsia="Aptos" w:hAnsi="Times New Roman"/>
                <w:kern w:val="2"/>
                <w:sz w:val="20"/>
                <w:szCs w:val="20"/>
              </w:rPr>
              <w:t>Keramba jaring apung</w:t>
            </w:r>
          </w:p>
          <w:p w14:paraId="68C18EA1"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Kimia: </w:t>
            </w:r>
          </w:p>
          <w:p w14:paraId="64899891" w14:textId="77777777" w:rsidR="00C179AB" w:rsidRPr="00D54370" w:rsidRDefault="00C179AB" w:rsidP="00C179AB">
            <w:pPr>
              <w:pStyle w:val="ListParagraph"/>
              <w:numPr>
                <w:ilvl w:val="0"/>
                <w:numId w:val="34"/>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Kandungan Nitrogen</w:t>
            </w:r>
          </w:p>
          <w:p w14:paraId="0DAEE9F7" w14:textId="77777777" w:rsidR="00C179AB" w:rsidRPr="00D54370" w:rsidRDefault="00C179AB" w:rsidP="00C179AB">
            <w:pPr>
              <w:pStyle w:val="ListParagraph"/>
              <w:numPr>
                <w:ilvl w:val="0"/>
                <w:numId w:val="34"/>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Kandungan Fosfor</w:t>
            </w:r>
          </w:p>
          <w:p w14:paraId="0A5262CE"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Biologi: </w:t>
            </w:r>
          </w:p>
          <w:p w14:paraId="15A5238C" w14:textId="77777777" w:rsidR="00C179AB" w:rsidRPr="00D54370" w:rsidRDefault="00C179AB" w:rsidP="00C179AB">
            <w:pPr>
              <w:pStyle w:val="ListParagraph"/>
              <w:numPr>
                <w:ilvl w:val="0"/>
                <w:numId w:val="34"/>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Bakteri koliform</w:t>
            </w:r>
          </w:p>
          <w:p w14:paraId="7B5179DD" w14:textId="77777777" w:rsidR="00C179AB" w:rsidRPr="00D54370" w:rsidRDefault="00C179AB" w:rsidP="00C179AB">
            <w:pPr>
              <w:pStyle w:val="ListParagraph"/>
              <w:numPr>
                <w:ilvl w:val="0"/>
                <w:numId w:val="34"/>
              </w:numPr>
              <w:spacing w:after="0" w:line="240" w:lineRule="auto"/>
              <w:ind w:left="376" w:hanging="254"/>
              <w:rPr>
                <w:rFonts w:ascii="Times New Roman" w:eastAsia="Aptos" w:hAnsi="Times New Roman"/>
                <w:kern w:val="2"/>
                <w:sz w:val="20"/>
                <w:szCs w:val="20"/>
              </w:rPr>
            </w:pPr>
            <w:r w:rsidRPr="00D54370">
              <w:rPr>
                <w:rFonts w:ascii="Times New Roman" w:eastAsia="Aptos" w:hAnsi="Times New Roman"/>
                <w:kern w:val="2"/>
                <w:sz w:val="20"/>
                <w:szCs w:val="20"/>
              </w:rPr>
              <w:t>Tutupan vegetasi air (eceng gondok)</w:t>
            </w:r>
          </w:p>
        </w:tc>
      </w:tr>
      <w:tr w:rsidR="00C179AB" w:rsidRPr="00F174E2" w14:paraId="0E1308D4" w14:textId="77777777" w:rsidTr="00306F67">
        <w:trPr>
          <w:trHeight w:val="4061"/>
          <w:jc w:val="center"/>
        </w:trPr>
        <w:tc>
          <w:tcPr>
            <w:tcW w:w="2428" w:type="dxa"/>
            <w:tcBorders>
              <w:top w:val="single" w:sz="4" w:space="0" w:color="7F7F7F"/>
            </w:tcBorders>
            <w:shd w:val="clear" w:color="auto" w:fill="auto"/>
          </w:tcPr>
          <w:p w14:paraId="1114F171" w14:textId="77777777" w:rsidR="00C179AB" w:rsidRPr="00D54370" w:rsidRDefault="00C179AB" w:rsidP="00306F67">
            <w:pPr>
              <w:pStyle w:val="TableParagraph"/>
              <w:rPr>
                <w:b/>
                <w:bCs/>
                <w:kern w:val="2"/>
                <w:sz w:val="20"/>
              </w:rPr>
            </w:pPr>
            <w:r w:rsidRPr="00D54370">
              <w:rPr>
                <w:b/>
                <w:bCs/>
                <w:kern w:val="2"/>
                <w:sz w:val="20"/>
              </w:rPr>
              <w:t>ANCAMAN (T)</w:t>
            </w:r>
          </w:p>
          <w:p w14:paraId="6B7F3DE9"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Kebijakan Pemerintah: </w:t>
            </w:r>
          </w:p>
          <w:p w14:paraId="0B7706E3" w14:textId="77777777" w:rsidR="00C179AB" w:rsidRPr="00D54370" w:rsidRDefault="00C179AB" w:rsidP="00C179AB">
            <w:pPr>
              <w:pStyle w:val="ListParagraph"/>
              <w:numPr>
                <w:ilvl w:val="0"/>
                <w:numId w:val="30"/>
              </w:numPr>
              <w:spacing w:after="0" w:line="240" w:lineRule="auto"/>
              <w:ind w:left="336" w:hanging="204"/>
              <w:rPr>
                <w:rFonts w:ascii="Times New Roman" w:eastAsia="Aptos" w:hAnsi="Times New Roman"/>
                <w:kern w:val="2"/>
                <w:sz w:val="20"/>
                <w:szCs w:val="20"/>
              </w:rPr>
            </w:pPr>
            <w:r w:rsidRPr="00D54370">
              <w:rPr>
                <w:rFonts w:ascii="Times New Roman" w:eastAsia="Aptos" w:hAnsi="Times New Roman"/>
                <w:kern w:val="2"/>
                <w:sz w:val="20"/>
                <w:szCs w:val="20"/>
              </w:rPr>
              <w:t>Peraturan daerah tentang budidaya perikanan di situ</w:t>
            </w:r>
          </w:p>
          <w:p w14:paraId="704FF3E0" w14:textId="77777777" w:rsidR="00C179AB" w:rsidRPr="00D54370" w:rsidRDefault="00C179AB" w:rsidP="00306F67">
            <w:pPr>
              <w:spacing w:after="0" w:line="240" w:lineRule="auto"/>
              <w:rPr>
                <w:rFonts w:ascii="Times New Roman" w:eastAsia="Aptos" w:hAnsi="Times New Roman"/>
                <w:kern w:val="2"/>
                <w:sz w:val="20"/>
                <w:szCs w:val="20"/>
              </w:rPr>
            </w:pPr>
            <w:r w:rsidRPr="00D54370">
              <w:rPr>
                <w:rFonts w:ascii="Times New Roman" w:eastAsia="Aptos" w:hAnsi="Times New Roman"/>
                <w:kern w:val="2"/>
                <w:sz w:val="20"/>
                <w:szCs w:val="20"/>
              </w:rPr>
              <w:t xml:space="preserve">Aspek Persepsi dan Perilaku Masyarakat: </w:t>
            </w:r>
          </w:p>
          <w:p w14:paraId="464BC82B" w14:textId="77777777" w:rsidR="00C179AB" w:rsidRPr="00D54370" w:rsidRDefault="00C179AB" w:rsidP="00C179AB">
            <w:pPr>
              <w:pStyle w:val="ListParagraph"/>
              <w:numPr>
                <w:ilvl w:val="0"/>
                <w:numId w:val="30"/>
              </w:numPr>
              <w:spacing w:after="0" w:line="240" w:lineRule="auto"/>
              <w:ind w:left="336" w:hanging="204"/>
              <w:rPr>
                <w:rFonts w:ascii="Times New Roman" w:eastAsia="Aptos" w:hAnsi="Times New Roman"/>
                <w:kern w:val="2"/>
                <w:sz w:val="20"/>
                <w:szCs w:val="20"/>
              </w:rPr>
            </w:pPr>
            <w:r w:rsidRPr="00D54370">
              <w:rPr>
                <w:rFonts w:ascii="Times New Roman" w:eastAsia="Aptos" w:hAnsi="Times New Roman"/>
                <w:kern w:val="2"/>
                <w:sz w:val="20"/>
                <w:szCs w:val="20"/>
              </w:rPr>
              <w:t>Perilaku masyarakat ketika membuang sampah</w:t>
            </w:r>
          </w:p>
          <w:p w14:paraId="644AF3C2" w14:textId="77777777" w:rsidR="00C179AB" w:rsidRPr="00D54370" w:rsidRDefault="00C179AB" w:rsidP="00306F67">
            <w:pPr>
              <w:pStyle w:val="TableParagraph"/>
              <w:tabs>
                <w:tab w:val="left" w:pos="468"/>
              </w:tabs>
              <w:ind w:right="182"/>
              <w:rPr>
                <w:kern w:val="2"/>
                <w:sz w:val="20"/>
              </w:rPr>
            </w:pPr>
          </w:p>
        </w:tc>
        <w:tc>
          <w:tcPr>
            <w:tcW w:w="2752" w:type="dxa"/>
            <w:tcBorders>
              <w:top w:val="single" w:sz="4" w:space="0" w:color="7F7F7F"/>
            </w:tcBorders>
            <w:shd w:val="clear" w:color="auto" w:fill="auto"/>
          </w:tcPr>
          <w:p w14:paraId="2A764706" w14:textId="77777777" w:rsidR="00C179AB" w:rsidRPr="00D54370" w:rsidRDefault="00C179AB" w:rsidP="00306F67">
            <w:pPr>
              <w:pStyle w:val="TableParagraph"/>
              <w:spacing w:line="228" w:lineRule="exact"/>
              <w:jc w:val="center"/>
              <w:rPr>
                <w:b/>
                <w:bCs/>
                <w:kern w:val="2"/>
                <w:sz w:val="20"/>
              </w:rPr>
            </w:pPr>
            <w:r w:rsidRPr="00D54370">
              <w:rPr>
                <w:b/>
                <w:bCs/>
                <w:kern w:val="2"/>
                <w:sz w:val="20"/>
              </w:rPr>
              <w:t>Strategi ST:</w:t>
            </w:r>
          </w:p>
          <w:p w14:paraId="168F7A16" w14:textId="77777777" w:rsidR="00C179AB" w:rsidRPr="00D54370" w:rsidRDefault="00C179AB" w:rsidP="00306F67">
            <w:pPr>
              <w:pStyle w:val="TableParagraph"/>
              <w:numPr>
                <w:ilvl w:val="0"/>
                <w:numId w:val="31"/>
              </w:numPr>
              <w:tabs>
                <w:tab w:val="left" w:pos="468"/>
              </w:tabs>
              <w:ind w:left="248" w:right="116" w:hanging="202"/>
              <w:jc w:val="both"/>
              <w:rPr>
                <w:kern w:val="2"/>
                <w:sz w:val="20"/>
              </w:rPr>
            </w:pPr>
            <w:r w:rsidRPr="00D54370">
              <w:rPr>
                <w:kern w:val="2"/>
                <w:sz w:val="20"/>
              </w:rPr>
              <w:t>Pemerintah perlu meninjau peraturan tentang budidaya perikanan, khususnya di situ, agar tidak menurunkan baku mutu air situ. Tinjauan dan penerapan peraturan ini diharapkan dapat meningkatkan jumlah fitoplankton dan oksigen terlarut dalam air untuk mempercepat proses pemurnian diri.</w:t>
            </w:r>
          </w:p>
          <w:p w14:paraId="194B6DB8" w14:textId="77777777" w:rsidR="00C179AB" w:rsidRPr="00D54370" w:rsidRDefault="00C179AB" w:rsidP="00306F67">
            <w:pPr>
              <w:pStyle w:val="TableParagraph"/>
              <w:numPr>
                <w:ilvl w:val="0"/>
                <w:numId w:val="31"/>
              </w:numPr>
              <w:tabs>
                <w:tab w:val="left" w:pos="468"/>
              </w:tabs>
              <w:ind w:left="248" w:right="116" w:hanging="202"/>
              <w:jc w:val="both"/>
              <w:rPr>
                <w:kern w:val="2"/>
                <w:sz w:val="20"/>
              </w:rPr>
            </w:pPr>
            <w:r w:rsidRPr="00D54370">
              <w:rPr>
                <w:kern w:val="2"/>
                <w:sz w:val="20"/>
              </w:rPr>
              <w:t>Pemerintah perlu membuat peraturan daerah tentang sampah yang memuat sosialisasi membuang sampah pada tempatnya serta denda jika melanggarnya. Keberhasilan peraturan ini diharapkan dapat menjaga kualitas air hujan yang mengalir ke situ melalui gorong-gorong dan menjaga jumlah intensitas cahaya Matahari yang masuk ke situ tanpa terhalang genangan sampah. Lebih lanjut, debit air pada situ akan dapat meningkat dan mempercepat proses pemurnian diri.</w:t>
            </w:r>
          </w:p>
        </w:tc>
        <w:tc>
          <w:tcPr>
            <w:tcW w:w="2634" w:type="dxa"/>
            <w:tcBorders>
              <w:top w:val="single" w:sz="4" w:space="0" w:color="7F7F7F"/>
            </w:tcBorders>
            <w:shd w:val="clear" w:color="auto" w:fill="auto"/>
          </w:tcPr>
          <w:p w14:paraId="7DBCE982" w14:textId="77777777" w:rsidR="00C179AB" w:rsidRPr="00D54370" w:rsidRDefault="00C179AB" w:rsidP="00306F67">
            <w:pPr>
              <w:pStyle w:val="TableParagraph"/>
              <w:spacing w:line="228" w:lineRule="exact"/>
              <w:jc w:val="center"/>
              <w:rPr>
                <w:b/>
                <w:bCs/>
                <w:kern w:val="2"/>
                <w:sz w:val="20"/>
              </w:rPr>
            </w:pPr>
            <w:r w:rsidRPr="00D54370">
              <w:rPr>
                <w:b/>
                <w:bCs/>
                <w:kern w:val="2"/>
                <w:sz w:val="20"/>
              </w:rPr>
              <w:t>Strategi WT:</w:t>
            </w:r>
          </w:p>
          <w:p w14:paraId="53570CDF" w14:textId="77777777" w:rsidR="00C179AB" w:rsidRPr="00D54370" w:rsidRDefault="00C179AB" w:rsidP="00306F67">
            <w:pPr>
              <w:pStyle w:val="TableParagraph"/>
              <w:numPr>
                <w:ilvl w:val="0"/>
                <w:numId w:val="32"/>
              </w:numPr>
              <w:spacing w:line="228" w:lineRule="exact"/>
              <w:ind w:left="286" w:hanging="180"/>
              <w:jc w:val="both"/>
              <w:rPr>
                <w:kern w:val="2"/>
                <w:sz w:val="20"/>
              </w:rPr>
            </w:pPr>
            <w:r w:rsidRPr="00D54370">
              <w:rPr>
                <w:kern w:val="2"/>
                <w:sz w:val="20"/>
              </w:rPr>
              <w:t>Pemerintah perlu meninjau peraturan tentang budidaya perikanan, khususnya di situ, agar tidak menurunkan baku mutu air situ serta agar berkurangnya jumlah keramba jaring apung dan eceng gondok. Keberhasilan peraturan ini diharapkan dapat mengurangi jumlah penghalang situ untuk memurnikan dirinya.</w:t>
            </w:r>
          </w:p>
          <w:p w14:paraId="4D95AF63" w14:textId="77777777" w:rsidR="00C179AB" w:rsidRPr="00D54370" w:rsidRDefault="00C179AB" w:rsidP="00306F67">
            <w:pPr>
              <w:pStyle w:val="TableParagraph"/>
              <w:numPr>
                <w:ilvl w:val="0"/>
                <w:numId w:val="32"/>
              </w:numPr>
              <w:spacing w:line="228" w:lineRule="exact"/>
              <w:ind w:left="286" w:hanging="180"/>
              <w:jc w:val="both"/>
              <w:rPr>
                <w:kern w:val="2"/>
                <w:sz w:val="20"/>
              </w:rPr>
            </w:pPr>
            <w:r w:rsidRPr="00D54370">
              <w:rPr>
                <w:kern w:val="2"/>
                <w:sz w:val="20"/>
              </w:rPr>
              <w:t>Pemerintah perlu membuat peraturan daerah tentang sampah dan limbah yang memuat sosialisasi membuang sampah pada tempatnya dan denda jika melanggarnya serta mengatur tentang pembuangan limbah tanpa melalui situ. Keberhasilan program tersebut diharapkan dapat mengurangi kandungan Nitrogen, Fosfor, dan bakteri koliform sesuai baku mutu air situ dan mempercepat proses pemurnian diri.</w:t>
            </w:r>
          </w:p>
          <w:p w14:paraId="027643C8" w14:textId="77777777" w:rsidR="00C179AB" w:rsidRPr="00D54370" w:rsidRDefault="00C179AB" w:rsidP="00306F67">
            <w:pPr>
              <w:pStyle w:val="TableParagraph"/>
              <w:rPr>
                <w:kern w:val="2"/>
                <w:sz w:val="20"/>
              </w:rPr>
            </w:pPr>
          </w:p>
        </w:tc>
      </w:tr>
    </w:tbl>
    <w:p w14:paraId="0B467733" w14:textId="77777777" w:rsidR="00C179AB" w:rsidRDefault="00C179AB" w:rsidP="00C179AB">
      <w:pPr>
        <w:spacing w:before="240" w:after="0" w:line="240" w:lineRule="auto"/>
        <w:jc w:val="both"/>
        <w:rPr>
          <w:rFonts w:ascii="Amasis MT Pro" w:hAnsi="Amasis MT Pro"/>
        </w:rPr>
      </w:pPr>
    </w:p>
    <w:p w14:paraId="2957A344" w14:textId="77777777" w:rsidR="00C179AB" w:rsidRDefault="00C179AB" w:rsidP="00C179AB">
      <w:pPr>
        <w:spacing w:before="240" w:after="0" w:line="240" w:lineRule="auto"/>
        <w:jc w:val="both"/>
        <w:rPr>
          <w:rFonts w:ascii="Amasis MT Pro" w:hAnsi="Amasis MT Pro"/>
        </w:rPr>
      </w:pPr>
    </w:p>
    <w:p w14:paraId="221F22F9" w14:textId="77777777" w:rsidR="00C179AB" w:rsidRDefault="00C179AB" w:rsidP="00C179AB">
      <w:pPr>
        <w:spacing w:before="240" w:after="0" w:line="240" w:lineRule="auto"/>
        <w:jc w:val="both"/>
        <w:rPr>
          <w:rFonts w:ascii="Amasis MT Pro" w:hAnsi="Amasis MT Pro"/>
        </w:rPr>
      </w:pPr>
    </w:p>
    <w:p w14:paraId="1F8D77EF" w14:textId="77777777" w:rsidR="00C179AB" w:rsidRDefault="00C179AB" w:rsidP="00C179AB">
      <w:pPr>
        <w:spacing w:before="240" w:after="0" w:line="240" w:lineRule="auto"/>
        <w:jc w:val="both"/>
        <w:rPr>
          <w:rFonts w:ascii="Amasis MT Pro" w:hAnsi="Amasis MT Pro"/>
        </w:rPr>
      </w:pPr>
    </w:p>
    <w:p w14:paraId="113EDEA0" w14:textId="77777777" w:rsidR="00C179AB" w:rsidRDefault="00C179AB" w:rsidP="00C179AB">
      <w:pPr>
        <w:pStyle w:val="Caption"/>
        <w:spacing w:line="360" w:lineRule="auto"/>
        <w:jc w:val="center"/>
        <w:rPr>
          <w:rFonts w:ascii="Franklin Gothic Demi Cond" w:hAnsi="Franklin Gothic Demi Cond"/>
          <w:sz w:val="22"/>
          <w:szCs w:val="22"/>
        </w:rPr>
      </w:pPr>
    </w:p>
    <w:p w14:paraId="33EF4896" w14:textId="77777777" w:rsidR="00C179AB" w:rsidRPr="007F6195" w:rsidRDefault="00C179AB" w:rsidP="00C179AB">
      <w:pPr>
        <w:pStyle w:val="Caption"/>
        <w:spacing w:line="360" w:lineRule="auto"/>
        <w:jc w:val="center"/>
        <w:rPr>
          <w:rFonts w:ascii="Franklin Gothic Demi Cond" w:hAnsi="Franklin Gothic Demi Cond"/>
          <w:szCs w:val="22"/>
        </w:rPr>
      </w:pPr>
      <w:r w:rsidRPr="007F6195">
        <w:rPr>
          <w:rFonts w:ascii="Franklin Gothic Demi Cond" w:hAnsi="Franklin Gothic Demi Cond"/>
          <w:sz w:val="22"/>
          <w:szCs w:val="22"/>
        </w:rPr>
        <w:lastRenderedPageBreak/>
        <w:t xml:space="preserve">Tabel </w:t>
      </w:r>
      <w:r>
        <w:rPr>
          <w:rFonts w:ascii="Franklin Gothic Demi Cond" w:hAnsi="Franklin Gothic Demi Cond"/>
          <w:sz w:val="22"/>
          <w:szCs w:val="22"/>
        </w:rPr>
        <w:t>7</w:t>
      </w:r>
      <w:r w:rsidRPr="007F6195">
        <w:rPr>
          <w:rFonts w:ascii="Franklin Gothic Demi Cond" w:hAnsi="Franklin Gothic Demi Cond"/>
          <w:sz w:val="22"/>
          <w:szCs w:val="22"/>
        </w:rPr>
        <w:t>.</w:t>
      </w:r>
      <w:r w:rsidRPr="007F6195">
        <w:rPr>
          <w:rFonts w:ascii="Franklin Gothic Demi Cond" w:hAnsi="Franklin Gothic Demi Cond"/>
          <w:noProof/>
          <w:sz w:val="22"/>
          <w:szCs w:val="22"/>
        </w:rPr>
        <w:t xml:space="preserve"> Matriks IFAS</w:t>
      </w:r>
    </w:p>
    <w:tbl>
      <w:tblPr>
        <w:tblW w:w="8389" w:type="dxa"/>
        <w:tblBorders>
          <w:top w:val="single" w:sz="4" w:space="0" w:color="7F7F7F"/>
          <w:bottom w:val="single" w:sz="4" w:space="0" w:color="7F7F7F"/>
        </w:tblBorders>
        <w:tblLook w:val="04A0" w:firstRow="1" w:lastRow="0" w:firstColumn="1" w:lastColumn="0" w:noHBand="0" w:noVBand="1"/>
      </w:tblPr>
      <w:tblGrid>
        <w:gridCol w:w="652"/>
        <w:gridCol w:w="3263"/>
        <w:gridCol w:w="926"/>
        <w:gridCol w:w="1331"/>
        <w:gridCol w:w="1148"/>
        <w:gridCol w:w="1069"/>
      </w:tblGrid>
      <w:tr w:rsidR="00C179AB" w:rsidRPr="00C179AB" w14:paraId="2C36FB95" w14:textId="77777777" w:rsidTr="00306F67">
        <w:trPr>
          <w:trHeight w:val="77"/>
        </w:trPr>
        <w:tc>
          <w:tcPr>
            <w:tcW w:w="652" w:type="dxa"/>
            <w:vMerge w:val="restart"/>
            <w:tcBorders>
              <w:bottom w:val="single" w:sz="4" w:space="0" w:color="7F7F7F"/>
            </w:tcBorders>
            <w:shd w:val="clear" w:color="auto" w:fill="auto"/>
          </w:tcPr>
          <w:p w14:paraId="7DC07FA0"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No.</w:t>
            </w:r>
          </w:p>
        </w:tc>
        <w:tc>
          <w:tcPr>
            <w:tcW w:w="3262" w:type="dxa"/>
            <w:tcBorders>
              <w:bottom w:val="single" w:sz="4" w:space="0" w:color="7F7F7F"/>
            </w:tcBorders>
            <w:shd w:val="clear" w:color="auto" w:fill="auto"/>
          </w:tcPr>
          <w:p w14:paraId="5CED14DC"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Faktor</w:t>
            </w:r>
          </w:p>
        </w:tc>
        <w:tc>
          <w:tcPr>
            <w:tcW w:w="2257" w:type="dxa"/>
            <w:gridSpan w:val="2"/>
            <w:tcBorders>
              <w:bottom w:val="single" w:sz="4" w:space="0" w:color="7F7F7F"/>
            </w:tcBorders>
            <w:shd w:val="clear" w:color="auto" w:fill="auto"/>
          </w:tcPr>
          <w:p w14:paraId="0E461FCE"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Bobot</w:t>
            </w:r>
          </w:p>
        </w:tc>
        <w:tc>
          <w:tcPr>
            <w:tcW w:w="1148" w:type="dxa"/>
            <w:tcBorders>
              <w:bottom w:val="single" w:sz="4" w:space="0" w:color="7F7F7F"/>
            </w:tcBorders>
            <w:shd w:val="clear" w:color="auto" w:fill="auto"/>
          </w:tcPr>
          <w:p w14:paraId="333EDA2F"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Rating</w:t>
            </w:r>
          </w:p>
        </w:tc>
        <w:tc>
          <w:tcPr>
            <w:tcW w:w="1068" w:type="dxa"/>
            <w:tcBorders>
              <w:bottom w:val="single" w:sz="4" w:space="0" w:color="7F7F7F"/>
            </w:tcBorders>
            <w:shd w:val="clear" w:color="auto" w:fill="auto"/>
          </w:tcPr>
          <w:p w14:paraId="0D450755"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Skor</w:t>
            </w:r>
          </w:p>
        </w:tc>
      </w:tr>
      <w:tr w:rsidR="00C179AB" w:rsidRPr="00C179AB" w14:paraId="13B2E7A5" w14:textId="77777777" w:rsidTr="00306F67">
        <w:trPr>
          <w:trHeight w:val="77"/>
        </w:trPr>
        <w:tc>
          <w:tcPr>
            <w:tcW w:w="652" w:type="dxa"/>
            <w:vMerge/>
            <w:tcBorders>
              <w:top w:val="single" w:sz="4" w:space="0" w:color="7F7F7F"/>
              <w:bottom w:val="single" w:sz="4" w:space="0" w:color="7F7F7F"/>
            </w:tcBorders>
            <w:shd w:val="clear" w:color="auto" w:fill="auto"/>
          </w:tcPr>
          <w:p w14:paraId="545E4357" w14:textId="77777777" w:rsidR="00C179AB" w:rsidRPr="00C179AB" w:rsidRDefault="00C179AB" w:rsidP="00306F67">
            <w:pPr>
              <w:spacing w:after="0" w:line="240" w:lineRule="auto"/>
              <w:rPr>
                <w:rFonts w:ascii="Times New Roman" w:eastAsia="Aptos" w:hAnsi="Times New Roman"/>
                <w:b/>
                <w:bCs/>
                <w:kern w:val="2"/>
                <w:sz w:val="20"/>
                <w:szCs w:val="20"/>
              </w:rPr>
            </w:pPr>
          </w:p>
        </w:tc>
        <w:tc>
          <w:tcPr>
            <w:tcW w:w="3262" w:type="dxa"/>
            <w:tcBorders>
              <w:top w:val="single" w:sz="4" w:space="0" w:color="7F7F7F"/>
              <w:bottom w:val="single" w:sz="4" w:space="0" w:color="7F7F7F"/>
            </w:tcBorders>
            <w:shd w:val="clear" w:color="auto" w:fill="auto"/>
          </w:tcPr>
          <w:p w14:paraId="3F4A53FF" w14:textId="77777777" w:rsidR="00C179AB" w:rsidRPr="00C179AB" w:rsidRDefault="00C179AB" w:rsidP="00306F67">
            <w:pPr>
              <w:spacing w:after="0" w:line="240" w:lineRule="auto"/>
              <w:jc w:val="center"/>
              <w:rPr>
                <w:rFonts w:ascii="Times New Roman" w:eastAsia="Aptos" w:hAnsi="Times New Roman"/>
                <w:b/>
                <w:kern w:val="2"/>
                <w:sz w:val="20"/>
                <w:szCs w:val="20"/>
              </w:rPr>
            </w:pPr>
          </w:p>
        </w:tc>
        <w:tc>
          <w:tcPr>
            <w:tcW w:w="926" w:type="dxa"/>
            <w:tcBorders>
              <w:top w:val="single" w:sz="4" w:space="0" w:color="7F7F7F"/>
              <w:bottom w:val="single" w:sz="4" w:space="0" w:color="7F7F7F"/>
            </w:tcBorders>
            <w:shd w:val="clear" w:color="auto" w:fill="auto"/>
          </w:tcPr>
          <w:p w14:paraId="21852CFD"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Nilai</w:t>
            </w:r>
          </w:p>
        </w:tc>
        <w:tc>
          <w:tcPr>
            <w:tcW w:w="1330" w:type="dxa"/>
            <w:tcBorders>
              <w:top w:val="single" w:sz="4" w:space="0" w:color="7F7F7F"/>
              <w:bottom w:val="single" w:sz="4" w:space="0" w:color="7F7F7F"/>
            </w:tcBorders>
            <w:shd w:val="clear" w:color="auto" w:fill="auto"/>
          </w:tcPr>
          <w:p w14:paraId="0D1BA71A"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Proporsi</w:t>
            </w:r>
          </w:p>
        </w:tc>
        <w:tc>
          <w:tcPr>
            <w:tcW w:w="1148" w:type="dxa"/>
            <w:tcBorders>
              <w:top w:val="single" w:sz="4" w:space="0" w:color="7F7F7F"/>
              <w:bottom w:val="single" w:sz="4" w:space="0" w:color="7F7F7F"/>
            </w:tcBorders>
            <w:shd w:val="clear" w:color="auto" w:fill="auto"/>
          </w:tcPr>
          <w:p w14:paraId="78E644F8" w14:textId="77777777" w:rsidR="00C179AB" w:rsidRPr="00C179AB" w:rsidRDefault="00C179AB" w:rsidP="00306F67">
            <w:pPr>
              <w:spacing w:after="0" w:line="240" w:lineRule="auto"/>
              <w:rPr>
                <w:rFonts w:ascii="Times New Roman" w:eastAsia="Aptos" w:hAnsi="Times New Roman"/>
                <w:b/>
                <w:kern w:val="2"/>
                <w:sz w:val="20"/>
                <w:szCs w:val="20"/>
              </w:rPr>
            </w:pPr>
          </w:p>
        </w:tc>
        <w:tc>
          <w:tcPr>
            <w:tcW w:w="1068" w:type="dxa"/>
            <w:tcBorders>
              <w:top w:val="single" w:sz="4" w:space="0" w:color="7F7F7F"/>
              <w:bottom w:val="single" w:sz="4" w:space="0" w:color="7F7F7F"/>
            </w:tcBorders>
            <w:shd w:val="clear" w:color="auto" w:fill="auto"/>
          </w:tcPr>
          <w:p w14:paraId="34F0C499" w14:textId="77777777" w:rsidR="00C179AB" w:rsidRPr="00C179AB" w:rsidRDefault="00C179AB" w:rsidP="00306F67">
            <w:pPr>
              <w:spacing w:after="0" w:line="240" w:lineRule="auto"/>
              <w:rPr>
                <w:rFonts w:ascii="Times New Roman" w:eastAsia="Aptos" w:hAnsi="Times New Roman"/>
                <w:b/>
                <w:kern w:val="2"/>
                <w:sz w:val="20"/>
                <w:szCs w:val="20"/>
              </w:rPr>
            </w:pPr>
          </w:p>
        </w:tc>
      </w:tr>
      <w:tr w:rsidR="00C179AB" w:rsidRPr="00C179AB" w14:paraId="69F17D89" w14:textId="77777777" w:rsidTr="00306F67">
        <w:trPr>
          <w:trHeight w:val="77"/>
        </w:trPr>
        <w:tc>
          <w:tcPr>
            <w:tcW w:w="8389" w:type="dxa"/>
            <w:gridSpan w:val="6"/>
            <w:shd w:val="clear" w:color="auto" w:fill="auto"/>
          </w:tcPr>
          <w:p w14:paraId="516D520C"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Kekuatan (S)</w:t>
            </w:r>
          </w:p>
        </w:tc>
      </w:tr>
      <w:tr w:rsidR="00C179AB" w:rsidRPr="00C179AB" w14:paraId="263DEC75" w14:textId="77777777" w:rsidTr="00306F67">
        <w:trPr>
          <w:trHeight w:val="188"/>
        </w:trPr>
        <w:tc>
          <w:tcPr>
            <w:tcW w:w="8389" w:type="dxa"/>
            <w:gridSpan w:val="6"/>
            <w:tcBorders>
              <w:top w:val="single" w:sz="4" w:space="0" w:color="7F7F7F"/>
              <w:bottom w:val="single" w:sz="4" w:space="0" w:color="7F7F7F"/>
            </w:tcBorders>
            <w:shd w:val="clear" w:color="auto" w:fill="auto"/>
          </w:tcPr>
          <w:p w14:paraId="7069CF2D"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Aspek Fisika</w:t>
            </w:r>
          </w:p>
        </w:tc>
      </w:tr>
      <w:tr w:rsidR="00C179AB" w:rsidRPr="00C179AB" w14:paraId="00FA525C" w14:textId="77777777" w:rsidTr="00306F67">
        <w:trPr>
          <w:trHeight w:val="77"/>
        </w:trPr>
        <w:tc>
          <w:tcPr>
            <w:tcW w:w="652" w:type="dxa"/>
            <w:shd w:val="clear" w:color="auto" w:fill="auto"/>
          </w:tcPr>
          <w:p w14:paraId="30A508C4"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1.</w:t>
            </w:r>
          </w:p>
        </w:tc>
        <w:tc>
          <w:tcPr>
            <w:tcW w:w="3262" w:type="dxa"/>
            <w:shd w:val="clear" w:color="auto" w:fill="auto"/>
          </w:tcPr>
          <w:p w14:paraId="464E0CE3"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Debit air</w:t>
            </w:r>
          </w:p>
        </w:tc>
        <w:tc>
          <w:tcPr>
            <w:tcW w:w="926" w:type="dxa"/>
            <w:shd w:val="clear" w:color="auto" w:fill="auto"/>
          </w:tcPr>
          <w:p w14:paraId="3B513775"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w:t>
            </w:r>
          </w:p>
        </w:tc>
        <w:tc>
          <w:tcPr>
            <w:tcW w:w="1330" w:type="dxa"/>
            <w:shd w:val="clear" w:color="auto" w:fill="auto"/>
          </w:tcPr>
          <w:p w14:paraId="35C958EC"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0,200</w:t>
            </w:r>
          </w:p>
        </w:tc>
        <w:tc>
          <w:tcPr>
            <w:tcW w:w="1148" w:type="dxa"/>
            <w:shd w:val="clear" w:color="auto" w:fill="auto"/>
          </w:tcPr>
          <w:p w14:paraId="08653246"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4,500</w:t>
            </w:r>
          </w:p>
        </w:tc>
        <w:tc>
          <w:tcPr>
            <w:tcW w:w="1068" w:type="dxa"/>
            <w:shd w:val="clear" w:color="auto" w:fill="auto"/>
          </w:tcPr>
          <w:p w14:paraId="2D46676B"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0,900</w:t>
            </w:r>
          </w:p>
        </w:tc>
      </w:tr>
      <w:tr w:rsidR="00C179AB" w:rsidRPr="00C179AB" w14:paraId="0BD3F0A8" w14:textId="77777777" w:rsidTr="00306F67">
        <w:trPr>
          <w:trHeight w:val="77"/>
        </w:trPr>
        <w:tc>
          <w:tcPr>
            <w:tcW w:w="652" w:type="dxa"/>
            <w:tcBorders>
              <w:top w:val="single" w:sz="4" w:space="0" w:color="7F7F7F"/>
              <w:bottom w:val="single" w:sz="4" w:space="0" w:color="7F7F7F"/>
            </w:tcBorders>
            <w:shd w:val="clear" w:color="auto" w:fill="auto"/>
          </w:tcPr>
          <w:p w14:paraId="1E3648C6"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2.</w:t>
            </w:r>
          </w:p>
        </w:tc>
        <w:tc>
          <w:tcPr>
            <w:tcW w:w="3262" w:type="dxa"/>
            <w:tcBorders>
              <w:top w:val="single" w:sz="4" w:space="0" w:color="7F7F7F"/>
              <w:bottom w:val="single" w:sz="4" w:space="0" w:color="7F7F7F"/>
            </w:tcBorders>
            <w:shd w:val="clear" w:color="auto" w:fill="auto"/>
          </w:tcPr>
          <w:p w14:paraId="239293FF"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Curah hujan</w:t>
            </w:r>
          </w:p>
        </w:tc>
        <w:tc>
          <w:tcPr>
            <w:tcW w:w="926" w:type="dxa"/>
            <w:tcBorders>
              <w:top w:val="single" w:sz="4" w:space="0" w:color="7F7F7F"/>
              <w:bottom w:val="single" w:sz="4" w:space="0" w:color="7F7F7F"/>
            </w:tcBorders>
            <w:shd w:val="clear" w:color="auto" w:fill="auto"/>
          </w:tcPr>
          <w:p w14:paraId="4944683A"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w:t>
            </w:r>
          </w:p>
        </w:tc>
        <w:tc>
          <w:tcPr>
            <w:tcW w:w="1330" w:type="dxa"/>
            <w:tcBorders>
              <w:top w:val="single" w:sz="4" w:space="0" w:color="7F7F7F"/>
              <w:bottom w:val="single" w:sz="4" w:space="0" w:color="7F7F7F"/>
            </w:tcBorders>
            <w:shd w:val="clear" w:color="auto" w:fill="auto"/>
          </w:tcPr>
          <w:p w14:paraId="605F5F4F"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0,067</w:t>
            </w:r>
          </w:p>
        </w:tc>
        <w:tc>
          <w:tcPr>
            <w:tcW w:w="1148" w:type="dxa"/>
            <w:tcBorders>
              <w:top w:val="single" w:sz="4" w:space="0" w:color="7F7F7F"/>
              <w:bottom w:val="single" w:sz="4" w:space="0" w:color="7F7F7F"/>
            </w:tcBorders>
            <w:shd w:val="clear" w:color="auto" w:fill="auto"/>
          </w:tcPr>
          <w:p w14:paraId="45D840F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w:t>
            </w:r>
          </w:p>
        </w:tc>
        <w:tc>
          <w:tcPr>
            <w:tcW w:w="1068" w:type="dxa"/>
            <w:tcBorders>
              <w:top w:val="single" w:sz="4" w:space="0" w:color="7F7F7F"/>
              <w:bottom w:val="single" w:sz="4" w:space="0" w:color="7F7F7F"/>
            </w:tcBorders>
            <w:shd w:val="clear" w:color="auto" w:fill="auto"/>
          </w:tcPr>
          <w:p w14:paraId="14408FA9"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0,267</w:t>
            </w:r>
          </w:p>
        </w:tc>
      </w:tr>
      <w:tr w:rsidR="00C179AB" w:rsidRPr="00C179AB" w14:paraId="43FD021F" w14:textId="77777777" w:rsidTr="00306F67">
        <w:trPr>
          <w:trHeight w:val="77"/>
        </w:trPr>
        <w:tc>
          <w:tcPr>
            <w:tcW w:w="652" w:type="dxa"/>
            <w:shd w:val="clear" w:color="auto" w:fill="auto"/>
          </w:tcPr>
          <w:p w14:paraId="5CC42197"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3.</w:t>
            </w:r>
          </w:p>
        </w:tc>
        <w:tc>
          <w:tcPr>
            <w:tcW w:w="3262" w:type="dxa"/>
            <w:shd w:val="clear" w:color="auto" w:fill="auto"/>
          </w:tcPr>
          <w:p w14:paraId="6B497F69"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Intensitas cahaya matahari</w:t>
            </w:r>
          </w:p>
        </w:tc>
        <w:tc>
          <w:tcPr>
            <w:tcW w:w="926" w:type="dxa"/>
            <w:shd w:val="clear" w:color="auto" w:fill="auto"/>
          </w:tcPr>
          <w:p w14:paraId="7DA9CC0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w:t>
            </w:r>
          </w:p>
        </w:tc>
        <w:tc>
          <w:tcPr>
            <w:tcW w:w="1330" w:type="dxa"/>
            <w:shd w:val="clear" w:color="auto" w:fill="auto"/>
          </w:tcPr>
          <w:p w14:paraId="76048C71"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0,200</w:t>
            </w:r>
          </w:p>
        </w:tc>
        <w:tc>
          <w:tcPr>
            <w:tcW w:w="1148" w:type="dxa"/>
            <w:shd w:val="clear" w:color="auto" w:fill="auto"/>
          </w:tcPr>
          <w:p w14:paraId="278CC6E9"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2,75</w:t>
            </w:r>
          </w:p>
        </w:tc>
        <w:tc>
          <w:tcPr>
            <w:tcW w:w="1068" w:type="dxa"/>
            <w:shd w:val="clear" w:color="auto" w:fill="auto"/>
          </w:tcPr>
          <w:p w14:paraId="5EB795DC"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0,550</w:t>
            </w:r>
          </w:p>
        </w:tc>
      </w:tr>
      <w:tr w:rsidR="00C179AB" w:rsidRPr="00C179AB" w14:paraId="3388EA91" w14:textId="77777777" w:rsidTr="00306F67">
        <w:trPr>
          <w:trHeight w:val="77"/>
        </w:trPr>
        <w:tc>
          <w:tcPr>
            <w:tcW w:w="8389" w:type="dxa"/>
            <w:gridSpan w:val="6"/>
            <w:tcBorders>
              <w:top w:val="single" w:sz="4" w:space="0" w:color="7F7F7F"/>
              <w:bottom w:val="single" w:sz="4" w:space="0" w:color="7F7F7F"/>
            </w:tcBorders>
            <w:shd w:val="clear" w:color="auto" w:fill="auto"/>
          </w:tcPr>
          <w:p w14:paraId="5C473A00"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Aspek Kimia:</w:t>
            </w:r>
          </w:p>
        </w:tc>
      </w:tr>
      <w:tr w:rsidR="00C179AB" w:rsidRPr="00C179AB" w14:paraId="3368635A" w14:textId="77777777" w:rsidTr="00306F67">
        <w:trPr>
          <w:trHeight w:val="77"/>
        </w:trPr>
        <w:tc>
          <w:tcPr>
            <w:tcW w:w="652" w:type="dxa"/>
            <w:shd w:val="clear" w:color="auto" w:fill="auto"/>
          </w:tcPr>
          <w:p w14:paraId="269B8AFA"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4.</w:t>
            </w:r>
          </w:p>
        </w:tc>
        <w:tc>
          <w:tcPr>
            <w:tcW w:w="3262" w:type="dxa"/>
            <w:shd w:val="clear" w:color="auto" w:fill="auto"/>
          </w:tcPr>
          <w:p w14:paraId="382F6B8B"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Oksigen terlarut</w:t>
            </w:r>
          </w:p>
        </w:tc>
        <w:tc>
          <w:tcPr>
            <w:tcW w:w="926" w:type="dxa"/>
            <w:shd w:val="clear" w:color="auto" w:fill="auto"/>
          </w:tcPr>
          <w:p w14:paraId="0E3D7B5B"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w:t>
            </w:r>
          </w:p>
        </w:tc>
        <w:tc>
          <w:tcPr>
            <w:tcW w:w="1330" w:type="dxa"/>
            <w:shd w:val="clear" w:color="auto" w:fill="auto"/>
          </w:tcPr>
          <w:p w14:paraId="67B20CF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0,333</w:t>
            </w:r>
          </w:p>
        </w:tc>
        <w:tc>
          <w:tcPr>
            <w:tcW w:w="1148" w:type="dxa"/>
            <w:shd w:val="clear" w:color="auto" w:fill="auto"/>
          </w:tcPr>
          <w:p w14:paraId="34A7BDA4"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4,60</w:t>
            </w:r>
          </w:p>
        </w:tc>
        <w:tc>
          <w:tcPr>
            <w:tcW w:w="1068" w:type="dxa"/>
            <w:shd w:val="clear" w:color="auto" w:fill="auto"/>
          </w:tcPr>
          <w:p w14:paraId="2222FD9E"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1,533</w:t>
            </w:r>
          </w:p>
        </w:tc>
      </w:tr>
      <w:tr w:rsidR="00C179AB" w:rsidRPr="00C179AB" w14:paraId="24E59094" w14:textId="77777777" w:rsidTr="00306F67">
        <w:trPr>
          <w:trHeight w:val="77"/>
        </w:trPr>
        <w:tc>
          <w:tcPr>
            <w:tcW w:w="8389" w:type="dxa"/>
            <w:gridSpan w:val="6"/>
            <w:tcBorders>
              <w:top w:val="single" w:sz="4" w:space="0" w:color="7F7F7F"/>
              <w:bottom w:val="single" w:sz="4" w:space="0" w:color="7F7F7F"/>
            </w:tcBorders>
            <w:shd w:val="clear" w:color="auto" w:fill="auto"/>
          </w:tcPr>
          <w:p w14:paraId="46B83C13"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Aspek Biologi:</w:t>
            </w:r>
          </w:p>
        </w:tc>
      </w:tr>
      <w:tr w:rsidR="00C179AB" w:rsidRPr="00C179AB" w14:paraId="4872F8B1" w14:textId="77777777" w:rsidTr="00306F67">
        <w:trPr>
          <w:trHeight w:val="129"/>
        </w:trPr>
        <w:tc>
          <w:tcPr>
            <w:tcW w:w="652" w:type="dxa"/>
            <w:shd w:val="clear" w:color="auto" w:fill="auto"/>
          </w:tcPr>
          <w:p w14:paraId="15E831EB"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5.</w:t>
            </w:r>
          </w:p>
        </w:tc>
        <w:tc>
          <w:tcPr>
            <w:tcW w:w="3262" w:type="dxa"/>
            <w:shd w:val="clear" w:color="auto" w:fill="auto"/>
          </w:tcPr>
          <w:p w14:paraId="07CFC809"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Fitoplankton</w:t>
            </w:r>
          </w:p>
        </w:tc>
        <w:tc>
          <w:tcPr>
            <w:tcW w:w="926" w:type="dxa"/>
            <w:shd w:val="clear" w:color="auto" w:fill="auto"/>
          </w:tcPr>
          <w:p w14:paraId="4939B592"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w:t>
            </w:r>
          </w:p>
        </w:tc>
        <w:tc>
          <w:tcPr>
            <w:tcW w:w="1330" w:type="dxa"/>
            <w:shd w:val="clear" w:color="auto" w:fill="auto"/>
          </w:tcPr>
          <w:p w14:paraId="45F773A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0,200</w:t>
            </w:r>
          </w:p>
        </w:tc>
        <w:tc>
          <w:tcPr>
            <w:tcW w:w="1148" w:type="dxa"/>
            <w:shd w:val="clear" w:color="auto" w:fill="auto"/>
          </w:tcPr>
          <w:p w14:paraId="411C06A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w:t>
            </w:r>
          </w:p>
        </w:tc>
        <w:tc>
          <w:tcPr>
            <w:tcW w:w="1068" w:type="dxa"/>
            <w:shd w:val="clear" w:color="auto" w:fill="auto"/>
          </w:tcPr>
          <w:p w14:paraId="6B376D8F"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0,800</w:t>
            </w:r>
          </w:p>
        </w:tc>
      </w:tr>
      <w:tr w:rsidR="00C179AB" w:rsidRPr="00C179AB" w14:paraId="357C8D3F" w14:textId="77777777" w:rsidTr="00306F67">
        <w:trPr>
          <w:trHeight w:val="77"/>
        </w:trPr>
        <w:tc>
          <w:tcPr>
            <w:tcW w:w="3915" w:type="dxa"/>
            <w:gridSpan w:val="2"/>
            <w:tcBorders>
              <w:top w:val="single" w:sz="4" w:space="0" w:color="7F7F7F"/>
              <w:bottom w:val="single" w:sz="4" w:space="0" w:color="7F7F7F"/>
            </w:tcBorders>
            <w:shd w:val="clear" w:color="auto" w:fill="auto"/>
          </w:tcPr>
          <w:p w14:paraId="7DBB6DCC"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Total S</w:t>
            </w:r>
          </w:p>
        </w:tc>
        <w:tc>
          <w:tcPr>
            <w:tcW w:w="926" w:type="dxa"/>
            <w:tcBorders>
              <w:top w:val="single" w:sz="4" w:space="0" w:color="7F7F7F"/>
              <w:bottom w:val="single" w:sz="4" w:space="0" w:color="7F7F7F"/>
            </w:tcBorders>
            <w:shd w:val="clear" w:color="auto" w:fill="auto"/>
          </w:tcPr>
          <w:p w14:paraId="1A702099"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15</w:t>
            </w:r>
          </w:p>
        </w:tc>
        <w:tc>
          <w:tcPr>
            <w:tcW w:w="1330" w:type="dxa"/>
            <w:tcBorders>
              <w:top w:val="single" w:sz="4" w:space="0" w:color="7F7F7F"/>
              <w:bottom w:val="single" w:sz="4" w:space="0" w:color="7F7F7F"/>
            </w:tcBorders>
            <w:shd w:val="clear" w:color="auto" w:fill="auto"/>
          </w:tcPr>
          <w:p w14:paraId="5A9F603A"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1</w:t>
            </w:r>
          </w:p>
        </w:tc>
        <w:tc>
          <w:tcPr>
            <w:tcW w:w="1148" w:type="dxa"/>
            <w:tcBorders>
              <w:top w:val="single" w:sz="4" w:space="0" w:color="7F7F7F"/>
              <w:bottom w:val="single" w:sz="4" w:space="0" w:color="7F7F7F"/>
            </w:tcBorders>
            <w:shd w:val="clear" w:color="auto" w:fill="auto"/>
          </w:tcPr>
          <w:p w14:paraId="2F3B7853" w14:textId="77777777" w:rsidR="00C179AB" w:rsidRPr="00C179AB" w:rsidRDefault="00C179AB" w:rsidP="00306F67">
            <w:pPr>
              <w:spacing w:after="0" w:line="240" w:lineRule="auto"/>
              <w:jc w:val="center"/>
              <w:rPr>
                <w:rFonts w:ascii="Times New Roman" w:eastAsia="Aptos" w:hAnsi="Times New Roman"/>
                <w:b/>
                <w:kern w:val="2"/>
                <w:sz w:val="20"/>
                <w:szCs w:val="20"/>
              </w:rPr>
            </w:pPr>
          </w:p>
        </w:tc>
        <w:tc>
          <w:tcPr>
            <w:tcW w:w="1068" w:type="dxa"/>
            <w:tcBorders>
              <w:top w:val="single" w:sz="4" w:space="0" w:color="7F7F7F"/>
              <w:bottom w:val="single" w:sz="4" w:space="0" w:color="7F7F7F"/>
            </w:tcBorders>
            <w:shd w:val="clear" w:color="auto" w:fill="auto"/>
          </w:tcPr>
          <w:p w14:paraId="1783C72B"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4,050</w:t>
            </w:r>
          </w:p>
        </w:tc>
      </w:tr>
      <w:tr w:rsidR="00C179AB" w:rsidRPr="00C179AB" w14:paraId="63F0ECF8" w14:textId="77777777" w:rsidTr="00306F67">
        <w:trPr>
          <w:trHeight w:val="341"/>
        </w:trPr>
        <w:tc>
          <w:tcPr>
            <w:tcW w:w="8389" w:type="dxa"/>
            <w:gridSpan w:val="6"/>
            <w:shd w:val="clear" w:color="auto" w:fill="auto"/>
          </w:tcPr>
          <w:p w14:paraId="06436E73"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Kelemahan (W)</w:t>
            </w:r>
          </w:p>
        </w:tc>
      </w:tr>
      <w:tr w:rsidR="00C179AB" w:rsidRPr="00C179AB" w14:paraId="20409DD2" w14:textId="77777777" w:rsidTr="00306F67">
        <w:trPr>
          <w:trHeight w:val="77"/>
        </w:trPr>
        <w:tc>
          <w:tcPr>
            <w:tcW w:w="652" w:type="dxa"/>
            <w:tcBorders>
              <w:top w:val="single" w:sz="4" w:space="0" w:color="7F7F7F"/>
              <w:bottom w:val="single" w:sz="4" w:space="0" w:color="7F7F7F"/>
            </w:tcBorders>
            <w:shd w:val="clear" w:color="auto" w:fill="auto"/>
          </w:tcPr>
          <w:p w14:paraId="2CBFD2F7" w14:textId="77777777" w:rsidR="00C179AB" w:rsidRPr="00C179AB" w:rsidRDefault="00C179AB" w:rsidP="00306F67">
            <w:pPr>
              <w:spacing w:after="0" w:line="240" w:lineRule="auto"/>
              <w:jc w:val="center"/>
              <w:rPr>
                <w:rFonts w:ascii="Times New Roman" w:eastAsia="Aptos" w:hAnsi="Times New Roman"/>
                <w:b/>
                <w:bCs/>
                <w:kern w:val="2"/>
                <w:sz w:val="20"/>
                <w:szCs w:val="20"/>
              </w:rPr>
            </w:pPr>
          </w:p>
        </w:tc>
        <w:tc>
          <w:tcPr>
            <w:tcW w:w="3262" w:type="dxa"/>
            <w:tcBorders>
              <w:top w:val="single" w:sz="4" w:space="0" w:color="7F7F7F"/>
              <w:bottom w:val="single" w:sz="4" w:space="0" w:color="7F7F7F"/>
            </w:tcBorders>
            <w:shd w:val="clear" w:color="auto" w:fill="auto"/>
          </w:tcPr>
          <w:p w14:paraId="560D24A5" w14:textId="77777777" w:rsidR="00C179AB" w:rsidRPr="00C179AB" w:rsidRDefault="00C179AB" w:rsidP="00306F67">
            <w:pPr>
              <w:spacing w:after="0" w:line="240" w:lineRule="auto"/>
              <w:rPr>
                <w:rFonts w:ascii="Times New Roman" w:eastAsia="Aptos" w:hAnsi="Times New Roman"/>
                <w:bCs/>
                <w:kern w:val="2"/>
                <w:sz w:val="20"/>
                <w:szCs w:val="20"/>
                <w:u w:val="single"/>
              </w:rPr>
            </w:pPr>
            <w:r w:rsidRPr="00C179AB">
              <w:rPr>
                <w:rFonts w:ascii="Times New Roman" w:eastAsia="Aptos" w:hAnsi="Times New Roman"/>
                <w:bCs/>
                <w:kern w:val="2"/>
                <w:sz w:val="20"/>
                <w:szCs w:val="20"/>
                <w:u w:val="single"/>
              </w:rPr>
              <w:t>Aspek Fisika</w:t>
            </w:r>
          </w:p>
        </w:tc>
        <w:tc>
          <w:tcPr>
            <w:tcW w:w="926" w:type="dxa"/>
            <w:tcBorders>
              <w:top w:val="single" w:sz="4" w:space="0" w:color="7F7F7F"/>
              <w:bottom w:val="single" w:sz="4" w:space="0" w:color="7F7F7F"/>
            </w:tcBorders>
            <w:shd w:val="clear" w:color="auto" w:fill="auto"/>
          </w:tcPr>
          <w:p w14:paraId="5143C2C1"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330" w:type="dxa"/>
            <w:tcBorders>
              <w:top w:val="single" w:sz="4" w:space="0" w:color="7F7F7F"/>
              <w:bottom w:val="single" w:sz="4" w:space="0" w:color="7F7F7F"/>
            </w:tcBorders>
            <w:shd w:val="clear" w:color="auto" w:fill="auto"/>
          </w:tcPr>
          <w:p w14:paraId="2F9346C6"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148" w:type="dxa"/>
            <w:tcBorders>
              <w:top w:val="single" w:sz="4" w:space="0" w:color="7F7F7F"/>
              <w:bottom w:val="single" w:sz="4" w:space="0" w:color="7F7F7F"/>
            </w:tcBorders>
            <w:shd w:val="clear" w:color="auto" w:fill="auto"/>
          </w:tcPr>
          <w:p w14:paraId="400ED98B"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068" w:type="dxa"/>
            <w:tcBorders>
              <w:top w:val="single" w:sz="4" w:space="0" w:color="7F7F7F"/>
              <w:bottom w:val="single" w:sz="4" w:space="0" w:color="7F7F7F"/>
            </w:tcBorders>
            <w:shd w:val="clear" w:color="auto" w:fill="auto"/>
          </w:tcPr>
          <w:p w14:paraId="14BC8B81" w14:textId="77777777" w:rsidR="00C179AB" w:rsidRPr="00C179AB" w:rsidRDefault="00C179AB" w:rsidP="00306F67">
            <w:pPr>
              <w:spacing w:after="0" w:line="240" w:lineRule="auto"/>
              <w:jc w:val="center"/>
              <w:rPr>
                <w:rFonts w:ascii="Times New Roman" w:eastAsia="Aptos" w:hAnsi="Times New Roman"/>
                <w:kern w:val="2"/>
                <w:sz w:val="20"/>
                <w:szCs w:val="20"/>
              </w:rPr>
            </w:pPr>
          </w:p>
        </w:tc>
      </w:tr>
      <w:tr w:rsidR="00C179AB" w:rsidRPr="00C179AB" w14:paraId="79DDC578" w14:textId="77777777" w:rsidTr="00306F67">
        <w:trPr>
          <w:trHeight w:val="77"/>
        </w:trPr>
        <w:tc>
          <w:tcPr>
            <w:tcW w:w="652" w:type="dxa"/>
            <w:shd w:val="clear" w:color="auto" w:fill="auto"/>
          </w:tcPr>
          <w:p w14:paraId="69F33F7A"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1.</w:t>
            </w:r>
          </w:p>
        </w:tc>
        <w:tc>
          <w:tcPr>
            <w:tcW w:w="3262" w:type="dxa"/>
            <w:shd w:val="clear" w:color="auto" w:fill="auto"/>
          </w:tcPr>
          <w:p w14:paraId="33D72262"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Keramba jaring apung</w:t>
            </w:r>
          </w:p>
        </w:tc>
        <w:tc>
          <w:tcPr>
            <w:tcW w:w="926" w:type="dxa"/>
            <w:shd w:val="clear" w:color="auto" w:fill="auto"/>
          </w:tcPr>
          <w:p w14:paraId="5F4ED521"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w:t>
            </w:r>
          </w:p>
        </w:tc>
        <w:tc>
          <w:tcPr>
            <w:tcW w:w="1330" w:type="dxa"/>
            <w:shd w:val="clear" w:color="auto" w:fill="auto"/>
          </w:tcPr>
          <w:p w14:paraId="6E53306C"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0,067</w:t>
            </w:r>
          </w:p>
        </w:tc>
        <w:tc>
          <w:tcPr>
            <w:tcW w:w="1148" w:type="dxa"/>
            <w:shd w:val="clear" w:color="auto" w:fill="auto"/>
          </w:tcPr>
          <w:p w14:paraId="08758C7C"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w:t>
            </w:r>
          </w:p>
        </w:tc>
        <w:tc>
          <w:tcPr>
            <w:tcW w:w="1068" w:type="dxa"/>
            <w:shd w:val="clear" w:color="auto" w:fill="auto"/>
          </w:tcPr>
          <w:p w14:paraId="209B1E15"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0,333</w:t>
            </w:r>
          </w:p>
        </w:tc>
      </w:tr>
      <w:tr w:rsidR="00C179AB" w:rsidRPr="00C179AB" w14:paraId="5C34DCFD" w14:textId="77777777" w:rsidTr="00306F67">
        <w:trPr>
          <w:trHeight w:val="77"/>
        </w:trPr>
        <w:tc>
          <w:tcPr>
            <w:tcW w:w="652" w:type="dxa"/>
            <w:tcBorders>
              <w:top w:val="single" w:sz="4" w:space="0" w:color="7F7F7F"/>
              <w:bottom w:val="single" w:sz="4" w:space="0" w:color="7F7F7F"/>
            </w:tcBorders>
            <w:shd w:val="clear" w:color="auto" w:fill="auto"/>
          </w:tcPr>
          <w:p w14:paraId="4BED957D" w14:textId="77777777" w:rsidR="00C179AB" w:rsidRPr="00C179AB" w:rsidRDefault="00C179AB" w:rsidP="00306F67">
            <w:pPr>
              <w:spacing w:after="0" w:line="240" w:lineRule="auto"/>
              <w:jc w:val="center"/>
              <w:rPr>
                <w:rFonts w:ascii="Times New Roman" w:eastAsia="Aptos" w:hAnsi="Times New Roman"/>
                <w:b/>
                <w:bCs/>
                <w:kern w:val="2"/>
                <w:sz w:val="20"/>
                <w:szCs w:val="20"/>
              </w:rPr>
            </w:pPr>
          </w:p>
        </w:tc>
        <w:tc>
          <w:tcPr>
            <w:tcW w:w="3262" w:type="dxa"/>
            <w:tcBorders>
              <w:top w:val="single" w:sz="4" w:space="0" w:color="7F7F7F"/>
              <w:bottom w:val="single" w:sz="4" w:space="0" w:color="7F7F7F"/>
            </w:tcBorders>
            <w:shd w:val="clear" w:color="auto" w:fill="auto"/>
          </w:tcPr>
          <w:p w14:paraId="748CB0DA" w14:textId="77777777" w:rsidR="00C179AB" w:rsidRPr="00C179AB" w:rsidRDefault="00C179AB" w:rsidP="00306F67">
            <w:pPr>
              <w:spacing w:after="0" w:line="240" w:lineRule="auto"/>
              <w:rPr>
                <w:rFonts w:ascii="Times New Roman" w:eastAsia="Aptos" w:hAnsi="Times New Roman"/>
                <w:bCs/>
                <w:kern w:val="2"/>
                <w:sz w:val="20"/>
                <w:szCs w:val="20"/>
                <w:u w:val="single"/>
              </w:rPr>
            </w:pPr>
            <w:r w:rsidRPr="00C179AB">
              <w:rPr>
                <w:rFonts w:ascii="Times New Roman" w:eastAsia="Aptos" w:hAnsi="Times New Roman"/>
                <w:bCs/>
                <w:kern w:val="2"/>
                <w:sz w:val="20"/>
                <w:szCs w:val="20"/>
                <w:u w:val="single"/>
              </w:rPr>
              <w:t>Aspek Kimia:</w:t>
            </w:r>
          </w:p>
        </w:tc>
        <w:tc>
          <w:tcPr>
            <w:tcW w:w="926" w:type="dxa"/>
            <w:tcBorders>
              <w:top w:val="single" w:sz="4" w:space="0" w:color="7F7F7F"/>
              <w:bottom w:val="single" w:sz="4" w:space="0" w:color="7F7F7F"/>
            </w:tcBorders>
            <w:shd w:val="clear" w:color="auto" w:fill="auto"/>
          </w:tcPr>
          <w:p w14:paraId="5469903B"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330" w:type="dxa"/>
            <w:tcBorders>
              <w:top w:val="single" w:sz="4" w:space="0" w:color="7F7F7F"/>
              <w:bottom w:val="single" w:sz="4" w:space="0" w:color="7F7F7F"/>
            </w:tcBorders>
            <w:shd w:val="clear" w:color="auto" w:fill="auto"/>
          </w:tcPr>
          <w:p w14:paraId="70CF1CFE"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148" w:type="dxa"/>
            <w:tcBorders>
              <w:top w:val="single" w:sz="4" w:space="0" w:color="7F7F7F"/>
              <w:bottom w:val="single" w:sz="4" w:space="0" w:color="7F7F7F"/>
            </w:tcBorders>
            <w:shd w:val="clear" w:color="auto" w:fill="auto"/>
          </w:tcPr>
          <w:p w14:paraId="54983C40"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068" w:type="dxa"/>
            <w:tcBorders>
              <w:top w:val="single" w:sz="4" w:space="0" w:color="7F7F7F"/>
              <w:bottom w:val="single" w:sz="4" w:space="0" w:color="7F7F7F"/>
            </w:tcBorders>
            <w:shd w:val="clear" w:color="auto" w:fill="auto"/>
          </w:tcPr>
          <w:p w14:paraId="6F4C4661" w14:textId="77777777" w:rsidR="00C179AB" w:rsidRPr="00C179AB" w:rsidRDefault="00C179AB" w:rsidP="00306F67">
            <w:pPr>
              <w:spacing w:after="0" w:line="240" w:lineRule="auto"/>
              <w:jc w:val="center"/>
              <w:rPr>
                <w:rFonts w:ascii="Times New Roman" w:eastAsia="Aptos" w:hAnsi="Times New Roman"/>
                <w:kern w:val="2"/>
                <w:sz w:val="20"/>
                <w:szCs w:val="20"/>
              </w:rPr>
            </w:pPr>
          </w:p>
        </w:tc>
      </w:tr>
      <w:tr w:rsidR="00C179AB" w:rsidRPr="00C179AB" w14:paraId="1386E6D3" w14:textId="77777777" w:rsidTr="00306F67">
        <w:trPr>
          <w:trHeight w:val="77"/>
        </w:trPr>
        <w:tc>
          <w:tcPr>
            <w:tcW w:w="652" w:type="dxa"/>
            <w:shd w:val="clear" w:color="auto" w:fill="auto"/>
          </w:tcPr>
          <w:p w14:paraId="730EC95F"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2.</w:t>
            </w:r>
          </w:p>
        </w:tc>
        <w:tc>
          <w:tcPr>
            <w:tcW w:w="3262" w:type="dxa"/>
            <w:shd w:val="clear" w:color="auto" w:fill="auto"/>
          </w:tcPr>
          <w:p w14:paraId="19503E32"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Kandungan nitrogen</w:t>
            </w:r>
          </w:p>
        </w:tc>
        <w:tc>
          <w:tcPr>
            <w:tcW w:w="926" w:type="dxa"/>
            <w:shd w:val="clear" w:color="auto" w:fill="auto"/>
          </w:tcPr>
          <w:p w14:paraId="366EC13B"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w:t>
            </w:r>
          </w:p>
        </w:tc>
        <w:tc>
          <w:tcPr>
            <w:tcW w:w="1330" w:type="dxa"/>
            <w:shd w:val="clear" w:color="auto" w:fill="auto"/>
          </w:tcPr>
          <w:p w14:paraId="51F7CFB2"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0,200</w:t>
            </w:r>
          </w:p>
        </w:tc>
        <w:tc>
          <w:tcPr>
            <w:tcW w:w="1148" w:type="dxa"/>
            <w:shd w:val="clear" w:color="auto" w:fill="auto"/>
          </w:tcPr>
          <w:p w14:paraId="2AE7C2A5"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3,50</w:t>
            </w:r>
          </w:p>
        </w:tc>
        <w:tc>
          <w:tcPr>
            <w:tcW w:w="1068" w:type="dxa"/>
            <w:shd w:val="clear" w:color="auto" w:fill="auto"/>
          </w:tcPr>
          <w:p w14:paraId="18230BC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0,700</w:t>
            </w:r>
          </w:p>
        </w:tc>
      </w:tr>
      <w:tr w:rsidR="00C179AB" w:rsidRPr="00C179AB" w14:paraId="2072F2AB" w14:textId="77777777" w:rsidTr="00306F67">
        <w:trPr>
          <w:trHeight w:val="77"/>
        </w:trPr>
        <w:tc>
          <w:tcPr>
            <w:tcW w:w="652" w:type="dxa"/>
            <w:tcBorders>
              <w:top w:val="single" w:sz="4" w:space="0" w:color="7F7F7F"/>
              <w:bottom w:val="single" w:sz="4" w:space="0" w:color="7F7F7F"/>
            </w:tcBorders>
            <w:shd w:val="clear" w:color="auto" w:fill="auto"/>
          </w:tcPr>
          <w:p w14:paraId="3951DBDC"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3.</w:t>
            </w:r>
          </w:p>
        </w:tc>
        <w:tc>
          <w:tcPr>
            <w:tcW w:w="3262" w:type="dxa"/>
            <w:tcBorders>
              <w:top w:val="single" w:sz="4" w:space="0" w:color="7F7F7F"/>
              <w:bottom w:val="single" w:sz="4" w:space="0" w:color="7F7F7F"/>
            </w:tcBorders>
            <w:shd w:val="clear" w:color="auto" w:fill="auto"/>
          </w:tcPr>
          <w:p w14:paraId="146C4B09"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Kandungan fosfor</w:t>
            </w:r>
          </w:p>
        </w:tc>
        <w:tc>
          <w:tcPr>
            <w:tcW w:w="926" w:type="dxa"/>
            <w:tcBorders>
              <w:top w:val="single" w:sz="4" w:space="0" w:color="7F7F7F"/>
              <w:bottom w:val="single" w:sz="4" w:space="0" w:color="7F7F7F"/>
            </w:tcBorders>
            <w:shd w:val="clear" w:color="auto" w:fill="auto"/>
          </w:tcPr>
          <w:p w14:paraId="19875005"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w:t>
            </w:r>
          </w:p>
        </w:tc>
        <w:tc>
          <w:tcPr>
            <w:tcW w:w="1330" w:type="dxa"/>
            <w:tcBorders>
              <w:top w:val="single" w:sz="4" w:space="0" w:color="7F7F7F"/>
              <w:bottom w:val="single" w:sz="4" w:space="0" w:color="7F7F7F"/>
            </w:tcBorders>
            <w:shd w:val="clear" w:color="auto" w:fill="auto"/>
          </w:tcPr>
          <w:p w14:paraId="771588AF"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0,200</w:t>
            </w:r>
          </w:p>
        </w:tc>
        <w:tc>
          <w:tcPr>
            <w:tcW w:w="1148" w:type="dxa"/>
            <w:tcBorders>
              <w:top w:val="single" w:sz="4" w:space="0" w:color="7F7F7F"/>
              <w:bottom w:val="single" w:sz="4" w:space="0" w:color="7F7F7F"/>
            </w:tcBorders>
            <w:shd w:val="clear" w:color="auto" w:fill="auto"/>
          </w:tcPr>
          <w:p w14:paraId="10299C9C"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3,75</w:t>
            </w:r>
          </w:p>
        </w:tc>
        <w:tc>
          <w:tcPr>
            <w:tcW w:w="1068" w:type="dxa"/>
            <w:tcBorders>
              <w:top w:val="single" w:sz="4" w:space="0" w:color="7F7F7F"/>
              <w:bottom w:val="single" w:sz="4" w:space="0" w:color="7F7F7F"/>
            </w:tcBorders>
            <w:shd w:val="clear" w:color="auto" w:fill="auto"/>
          </w:tcPr>
          <w:p w14:paraId="2769C9E4"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0,750</w:t>
            </w:r>
          </w:p>
        </w:tc>
      </w:tr>
      <w:tr w:rsidR="00C179AB" w:rsidRPr="00C179AB" w14:paraId="380F5E0B" w14:textId="77777777" w:rsidTr="00306F67">
        <w:trPr>
          <w:trHeight w:val="77"/>
        </w:trPr>
        <w:tc>
          <w:tcPr>
            <w:tcW w:w="652" w:type="dxa"/>
            <w:shd w:val="clear" w:color="auto" w:fill="auto"/>
          </w:tcPr>
          <w:p w14:paraId="74D43E7E" w14:textId="77777777" w:rsidR="00C179AB" w:rsidRPr="00C179AB" w:rsidRDefault="00C179AB" w:rsidP="00306F67">
            <w:pPr>
              <w:spacing w:after="0" w:line="240" w:lineRule="auto"/>
              <w:jc w:val="center"/>
              <w:rPr>
                <w:rFonts w:ascii="Times New Roman" w:eastAsia="Aptos" w:hAnsi="Times New Roman"/>
                <w:b/>
                <w:bCs/>
                <w:kern w:val="2"/>
                <w:sz w:val="20"/>
                <w:szCs w:val="20"/>
              </w:rPr>
            </w:pPr>
          </w:p>
        </w:tc>
        <w:tc>
          <w:tcPr>
            <w:tcW w:w="3262" w:type="dxa"/>
            <w:shd w:val="clear" w:color="auto" w:fill="auto"/>
          </w:tcPr>
          <w:p w14:paraId="0D6E66B5" w14:textId="77777777" w:rsidR="00C179AB" w:rsidRPr="00C179AB" w:rsidRDefault="00C179AB" w:rsidP="00306F67">
            <w:pPr>
              <w:spacing w:after="0" w:line="240" w:lineRule="auto"/>
              <w:rPr>
                <w:rFonts w:ascii="Times New Roman" w:eastAsia="Aptos" w:hAnsi="Times New Roman"/>
                <w:bCs/>
                <w:kern w:val="2"/>
                <w:sz w:val="20"/>
                <w:szCs w:val="20"/>
                <w:u w:val="single"/>
              </w:rPr>
            </w:pPr>
            <w:r w:rsidRPr="00C179AB">
              <w:rPr>
                <w:rFonts w:ascii="Times New Roman" w:eastAsia="Aptos" w:hAnsi="Times New Roman"/>
                <w:bCs/>
                <w:kern w:val="2"/>
                <w:sz w:val="20"/>
                <w:szCs w:val="20"/>
                <w:u w:val="single"/>
              </w:rPr>
              <w:t>Aspek Biologi:</w:t>
            </w:r>
          </w:p>
        </w:tc>
        <w:tc>
          <w:tcPr>
            <w:tcW w:w="926" w:type="dxa"/>
            <w:shd w:val="clear" w:color="auto" w:fill="auto"/>
          </w:tcPr>
          <w:p w14:paraId="5F66D5B0"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330" w:type="dxa"/>
            <w:shd w:val="clear" w:color="auto" w:fill="auto"/>
          </w:tcPr>
          <w:p w14:paraId="0720BA07"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148" w:type="dxa"/>
            <w:shd w:val="clear" w:color="auto" w:fill="auto"/>
          </w:tcPr>
          <w:p w14:paraId="0D8D400A"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068" w:type="dxa"/>
            <w:shd w:val="clear" w:color="auto" w:fill="auto"/>
          </w:tcPr>
          <w:p w14:paraId="7EDE7A86" w14:textId="77777777" w:rsidR="00C179AB" w:rsidRPr="00C179AB" w:rsidRDefault="00C179AB" w:rsidP="00306F67">
            <w:pPr>
              <w:spacing w:after="0" w:line="240" w:lineRule="auto"/>
              <w:jc w:val="center"/>
              <w:rPr>
                <w:rFonts w:ascii="Times New Roman" w:eastAsia="Aptos" w:hAnsi="Times New Roman"/>
                <w:kern w:val="2"/>
                <w:sz w:val="20"/>
                <w:szCs w:val="20"/>
              </w:rPr>
            </w:pPr>
          </w:p>
        </w:tc>
      </w:tr>
      <w:tr w:rsidR="00C179AB" w:rsidRPr="00C179AB" w14:paraId="38CE672D" w14:textId="77777777" w:rsidTr="00306F67">
        <w:trPr>
          <w:trHeight w:val="77"/>
        </w:trPr>
        <w:tc>
          <w:tcPr>
            <w:tcW w:w="652" w:type="dxa"/>
            <w:tcBorders>
              <w:top w:val="single" w:sz="4" w:space="0" w:color="7F7F7F"/>
              <w:bottom w:val="single" w:sz="4" w:space="0" w:color="7F7F7F"/>
            </w:tcBorders>
            <w:shd w:val="clear" w:color="auto" w:fill="auto"/>
          </w:tcPr>
          <w:p w14:paraId="40978D1C"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4.</w:t>
            </w:r>
          </w:p>
        </w:tc>
        <w:tc>
          <w:tcPr>
            <w:tcW w:w="3262" w:type="dxa"/>
            <w:tcBorders>
              <w:top w:val="single" w:sz="4" w:space="0" w:color="7F7F7F"/>
              <w:bottom w:val="single" w:sz="4" w:space="0" w:color="7F7F7F"/>
            </w:tcBorders>
            <w:shd w:val="clear" w:color="auto" w:fill="auto"/>
          </w:tcPr>
          <w:p w14:paraId="110D3F18"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Bakteri koliform</w:t>
            </w:r>
          </w:p>
        </w:tc>
        <w:tc>
          <w:tcPr>
            <w:tcW w:w="926" w:type="dxa"/>
            <w:tcBorders>
              <w:top w:val="single" w:sz="4" w:space="0" w:color="7F7F7F"/>
              <w:bottom w:val="single" w:sz="4" w:space="0" w:color="7F7F7F"/>
            </w:tcBorders>
            <w:shd w:val="clear" w:color="auto" w:fill="auto"/>
          </w:tcPr>
          <w:p w14:paraId="443A3FFA"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w:t>
            </w:r>
          </w:p>
        </w:tc>
        <w:tc>
          <w:tcPr>
            <w:tcW w:w="1330" w:type="dxa"/>
            <w:tcBorders>
              <w:top w:val="single" w:sz="4" w:space="0" w:color="7F7F7F"/>
              <w:bottom w:val="single" w:sz="4" w:space="0" w:color="7F7F7F"/>
            </w:tcBorders>
            <w:shd w:val="clear" w:color="auto" w:fill="auto"/>
          </w:tcPr>
          <w:p w14:paraId="09B545DF"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0,200</w:t>
            </w:r>
          </w:p>
        </w:tc>
        <w:tc>
          <w:tcPr>
            <w:tcW w:w="1148" w:type="dxa"/>
            <w:tcBorders>
              <w:top w:val="single" w:sz="4" w:space="0" w:color="7F7F7F"/>
              <w:bottom w:val="single" w:sz="4" w:space="0" w:color="7F7F7F"/>
            </w:tcBorders>
            <w:shd w:val="clear" w:color="auto" w:fill="auto"/>
          </w:tcPr>
          <w:p w14:paraId="0A462CA5"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3,25</w:t>
            </w:r>
          </w:p>
        </w:tc>
        <w:tc>
          <w:tcPr>
            <w:tcW w:w="1068" w:type="dxa"/>
            <w:tcBorders>
              <w:top w:val="single" w:sz="4" w:space="0" w:color="7F7F7F"/>
              <w:bottom w:val="single" w:sz="4" w:space="0" w:color="7F7F7F"/>
            </w:tcBorders>
            <w:shd w:val="clear" w:color="auto" w:fill="auto"/>
          </w:tcPr>
          <w:p w14:paraId="412B64FF"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0,650</w:t>
            </w:r>
          </w:p>
        </w:tc>
      </w:tr>
      <w:tr w:rsidR="00C179AB" w:rsidRPr="00C179AB" w14:paraId="091462B9" w14:textId="77777777" w:rsidTr="00306F67">
        <w:trPr>
          <w:trHeight w:val="198"/>
        </w:trPr>
        <w:tc>
          <w:tcPr>
            <w:tcW w:w="652" w:type="dxa"/>
            <w:shd w:val="clear" w:color="auto" w:fill="auto"/>
          </w:tcPr>
          <w:p w14:paraId="6158E956"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5.</w:t>
            </w:r>
          </w:p>
        </w:tc>
        <w:tc>
          <w:tcPr>
            <w:tcW w:w="3262" w:type="dxa"/>
            <w:shd w:val="clear" w:color="auto" w:fill="auto"/>
          </w:tcPr>
          <w:p w14:paraId="2AFC66BA"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Tutupan vegetasi air (eceng gondok)</w:t>
            </w:r>
          </w:p>
        </w:tc>
        <w:tc>
          <w:tcPr>
            <w:tcW w:w="926" w:type="dxa"/>
            <w:shd w:val="clear" w:color="auto" w:fill="auto"/>
          </w:tcPr>
          <w:p w14:paraId="2FFDC949"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w:t>
            </w:r>
          </w:p>
        </w:tc>
        <w:tc>
          <w:tcPr>
            <w:tcW w:w="1330" w:type="dxa"/>
            <w:shd w:val="clear" w:color="auto" w:fill="auto"/>
          </w:tcPr>
          <w:p w14:paraId="361FB596"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0,333</w:t>
            </w:r>
          </w:p>
        </w:tc>
        <w:tc>
          <w:tcPr>
            <w:tcW w:w="1148" w:type="dxa"/>
            <w:shd w:val="clear" w:color="auto" w:fill="auto"/>
          </w:tcPr>
          <w:p w14:paraId="7985FA94"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3,40</w:t>
            </w:r>
          </w:p>
        </w:tc>
        <w:tc>
          <w:tcPr>
            <w:tcW w:w="1068" w:type="dxa"/>
            <w:shd w:val="clear" w:color="auto" w:fill="auto"/>
          </w:tcPr>
          <w:p w14:paraId="23EAFDB9"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1,133</w:t>
            </w:r>
          </w:p>
        </w:tc>
      </w:tr>
      <w:tr w:rsidR="00C179AB" w:rsidRPr="00C179AB" w14:paraId="37BF816A" w14:textId="77777777" w:rsidTr="00306F67">
        <w:trPr>
          <w:trHeight w:val="77"/>
        </w:trPr>
        <w:tc>
          <w:tcPr>
            <w:tcW w:w="3915" w:type="dxa"/>
            <w:gridSpan w:val="2"/>
            <w:tcBorders>
              <w:top w:val="single" w:sz="4" w:space="0" w:color="7F7F7F"/>
              <w:bottom w:val="single" w:sz="4" w:space="0" w:color="7F7F7F"/>
            </w:tcBorders>
            <w:shd w:val="clear" w:color="auto" w:fill="auto"/>
          </w:tcPr>
          <w:p w14:paraId="6E1C15BE"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Total W</w:t>
            </w:r>
          </w:p>
        </w:tc>
        <w:tc>
          <w:tcPr>
            <w:tcW w:w="926" w:type="dxa"/>
            <w:tcBorders>
              <w:top w:val="single" w:sz="4" w:space="0" w:color="7F7F7F"/>
              <w:bottom w:val="single" w:sz="4" w:space="0" w:color="7F7F7F"/>
            </w:tcBorders>
            <w:shd w:val="clear" w:color="auto" w:fill="auto"/>
          </w:tcPr>
          <w:p w14:paraId="467AFF40"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15</w:t>
            </w:r>
          </w:p>
        </w:tc>
        <w:tc>
          <w:tcPr>
            <w:tcW w:w="1330" w:type="dxa"/>
            <w:tcBorders>
              <w:top w:val="single" w:sz="4" w:space="0" w:color="7F7F7F"/>
              <w:bottom w:val="single" w:sz="4" w:space="0" w:color="7F7F7F"/>
            </w:tcBorders>
            <w:shd w:val="clear" w:color="auto" w:fill="auto"/>
          </w:tcPr>
          <w:p w14:paraId="779F235F"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1</w:t>
            </w:r>
          </w:p>
        </w:tc>
        <w:tc>
          <w:tcPr>
            <w:tcW w:w="1148" w:type="dxa"/>
            <w:tcBorders>
              <w:top w:val="single" w:sz="4" w:space="0" w:color="7F7F7F"/>
              <w:bottom w:val="single" w:sz="4" w:space="0" w:color="7F7F7F"/>
            </w:tcBorders>
            <w:shd w:val="clear" w:color="auto" w:fill="auto"/>
          </w:tcPr>
          <w:p w14:paraId="2F1CEDA5" w14:textId="77777777" w:rsidR="00C179AB" w:rsidRPr="00C179AB" w:rsidRDefault="00C179AB" w:rsidP="00306F67">
            <w:pPr>
              <w:spacing w:after="0" w:line="240" w:lineRule="auto"/>
              <w:jc w:val="center"/>
              <w:rPr>
                <w:rFonts w:ascii="Times New Roman" w:eastAsia="Aptos" w:hAnsi="Times New Roman"/>
                <w:b/>
                <w:kern w:val="2"/>
                <w:sz w:val="20"/>
                <w:szCs w:val="20"/>
              </w:rPr>
            </w:pPr>
          </w:p>
        </w:tc>
        <w:tc>
          <w:tcPr>
            <w:tcW w:w="1068" w:type="dxa"/>
            <w:tcBorders>
              <w:top w:val="single" w:sz="4" w:space="0" w:color="7F7F7F"/>
              <w:bottom w:val="single" w:sz="4" w:space="0" w:color="7F7F7F"/>
            </w:tcBorders>
            <w:shd w:val="clear" w:color="auto" w:fill="auto"/>
          </w:tcPr>
          <w:p w14:paraId="03D5AFA2"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3,567</w:t>
            </w:r>
          </w:p>
        </w:tc>
      </w:tr>
      <w:tr w:rsidR="00C179AB" w:rsidRPr="00C179AB" w14:paraId="732ACE00" w14:textId="77777777" w:rsidTr="00306F67">
        <w:trPr>
          <w:trHeight w:val="77"/>
        </w:trPr>
        <w:tc>
          <w:tcPr>
            <w:tcW w:w="7320" w:type="dxa"/>
            <w:gridSpan w:val="5"/>
            <w:shd w:val="clear" w:color="auto" w:fill="auto"/>
          </w:tcPr>
          <w:p w14:paraId="48D495C0"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Selisih (S-W)</w:t>
            </w:r>
          </w:p>
        </w:tc>
        <w:tc>
          <w:tcPr>
            <w:tcW w:w="1068" w:type="dxa"/>
            <w:shd w:val="clear" w:color="auto" w:fill="auto"/>
          </w:tcPr>
          <w:p w14:paraId="1E81C337"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0,483</w:t>
            </w:r>
          </w:p>
        </w:tc>
      </w:tr>
    </w:tbl>
    <w:p w14:paraId="4C2DB89B" w14:textId="77777777" w:rsidR="00C179AB" w:rsidRPr="00DA2CB7" w:rsidRDefault="00C179AB" w:rsidP="00C179AB">
      <w:pPr>
        <w:spacing w:line="240" w:lineRule="auto"/>
        <w:jc w:val="both"/>
        <w:rPr>
          <w:rFonts w:ascii="Amasis MT Pro" w:hAnsi="Amasis MT Pro"/>
          <w:szCs w:val="18"/>
        </w:rPr>
      </w:pPr>
    </w:p>
    <w:p w14:paraId="110FEDA6" w14:textId="77777777" w:rsidR="00C179AB" w:rsidRPr="007F6195" w:rsidRDefault="00C179AB" w:rsidP="00C179AB">
      <w:pPr>
        <w:pStyle w:val="Caption"/>
        <w:spacing w:line="360" w:lineRule="auto"/>
        <w:jc w:val="center"/>
        <w:rPr>
          <w:rFonts w:ascii="Franklin Gothic Demi Cond" w:hAnsi="Franklin Gothic Demi Cond"/>
          <w:szCs w:val="22"/>
        </w:rPr>
      </w:pPr>
      <w:bookmarkStart w:id="4" w:name="_Toc65150728"/>
      <w:r w:rsidRPr="007F6195">
        <w:rPr>
          <w:rFonts w:ascii="Franklin Gothic Demi Cond" w:hAnsi="Franklin Gothic Demi Cond"/>
          <w:sz w:val="22"/>
          <w:szCs w:val="22"/>
        </w:rPr>
        <w:t xml:space="preserve">Tabel </w:t>
      </w:r>
      <w:r>
        <w:rPr>
          <w:rFonts w:ascii="Franklin Gothic Demi Cond" w:hAnsi="Franklin Gothic Demi Cond"/>
          <w:sz w:val="22"/>
          <w:szCs w:val="22"/>
        </w:rPr>
        <w:t>8</w:t>
      </w:r>
      <w:r w:rsidRPr="007F6195">
        <w:rPr>
          <w:rFonts w:ascii="Franklin Gothic Demi Cond" w:hAnsi="Franklin Gothic Demi Cond"/>
          <w:sz w:val="22"/>
          <w:szCs w:val="22"/>
        </w:rPr>
        <w:t>.</w:t>
      </w:r>
      <w:r w:rsidRPr="007F6195">
        <w:rPr>
          <w:rFonts w:ascii="Franklin Gothic Demi Cond" w:hAnsi="Franklin Gothic Demi Cond"/>
          <w:noProof/>
          <w:sz w:val="22"/>
          <w:szCs w:val="22"/>
        </w:rPr>
        <w:t xml:space="preserve"> Matriks EFAS</w:t>
      </w:r>
      <w:bookmarkEnd w:id="4"/>
    </w:p>
    <w:tbl>
      <w:tblPr>
        <w:tblW w:w="8752" w:type="dxa"/>
        <w:tblBorders>
          <w:top w:val="single" w:sz="4" w:space="0" w:color="7F7F7F"/>
          <w:bottom w:val="single" w:sz="4" w:space="0" w:color="7F7F7F"/>
        </w:tblBorders>
        <w:tblLook w:val="04A0" w:firstRow="1" w:lastRow="0" w:firstColumn="1" w:lastColumn="0" w:noHBand="0" w:noVBand="1"/>
      </w:tblPr>
      <w:tblGrid>
        <w:gridCol w:w="620"/>
        <w:gridCol w:w="3633"/>
        <w:gridCol w:w="906"/>
        <w:gridCol w:w="1082"/>
        <w:gridCol w:w="1041"/>
        <w:gridCol w:w="18"/>
        <w:gridCol w:w="1452"/>
      </w:tblGrid>
      <w:tr w:rsidR="00C179AB" w:rsidRPr="00C179AB" w14:paraId="5B9CFB0B" w14:textId="77777777" w:rsidTr="00C179AB">
        <w:trPr>
          <w:trHeight w:val="206"/>
        </w:trPr>
        <w:tc>
          <w:tcPr>
            <w:tcW w:w="620" w:type="dxa"/>
            <w:vMerge w:val="restart"/>
            <w:tcBorders>
              <w:bottom w:val="single" w:sz="4" w:space="0" w:color="7F7F7F"/>
            </w:tcBorders>
            <w:shd w:val="clear" w:color="auto" w:fill="auto"/>
          </w:tcPr>
          <w:p w14:paraId="2B1CBCE4"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No.</w:t>
            </w:r>
          </w:p>
        </w:tc>
        <w:tc>
          <w:tcPr>
            <w:tcW w:w="3633" w:type="dxa"/>
            <w:vMerge w:val="restart"/>
            <w:tcBorders>
              <w:bottom w:val="single" w:sz="4" w:space="0" w:color="7F7F7F"/>
            </w:tcBorders>
            <w:shd w:val="clear" w:color="auto" w:fill="auto"/>
          </w:tcPr>
          <w:p w14:paraId="08874A87"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Faktor</w:t>
            </w:r>
          </w:p>
        </w:tc>
        <w:tc>
          <w:tcPr>
            <w:tcW w:w="1988" w:type="dxa"/>
            <w:gridSpan w:val="2"/>
            <w:tcBorders>
              <w:bottom w:val="single" w:sz="4" w:space="0" w:color="7F7F7F"/>
            </w:tcBorders>
            <w:shd w:val="clear" w:color="auto" w:fill="auto"/>
          </w:tcPr>
          <w:p w14:paraId="4942CC66"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Bobot</w:t>
            </w:r>
          </w:p>
        </w:tc>
        <w:tc>
          <w:tcPr>
            <w:tcW w:w="1059" w:type="dxa"/>
            <w:gridSpan w:val="2"/>
            <w:tcBorders>
              <w:bottom w:val="single" w:sz="4" w:space="0" w:color="7F7F7F"/>
            </w:tcBorders>
            <w:shd w:val="clear" w:color="auto" w:fill="auto"/>
          </w:tcPr>
          <w:p w14:paraId="22A8371A"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Rating</w:t>
            </w:r>
          </w:p>
        </w:tc>
        <w:tc>
          <w:tcPr>
            <w:tcW w:w="1452" w:type="dxa"/>
            <w:tcBorders>
              <w:bottom w:val="single" w:sz="4" w:space="0" w:color="7F7F7F"/>
            </w:tcBorders>
            <w:shd w:val="clear" w:color="auto" w:fill="auto"/>
          </w:tcPr>
          <w:p w14:paraId="2A56B651"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Skor</w:t>
            </w:r>
          </w:p>
        </w:tc>
      </w:tr>
      <w:tr w:rsidR="00C179AB" w:rsidRPr="00C179AB" w14:paraId="392F5AF1" w14:textId="77777777" w:rsidTr="00C179AB">
        <w:trPr>
          <w:trHeight w:val="179"/>
        </w:trPr>
        <w:tc>
          <w:tcPr>
            <w:tcW w:w="620" w:type="dxa"/>
            <w:vMerge/>
            <w:tcBorders>
              <w:top w:val="single" w:sz="4" w:space="0" w:color="7F7F7F"/>
              <w:bottom w:val="single" w:sz="4" w:space="0" w:color="7F7F7F"/>
            </w:tcBorders>
            <w:shd w:val="clear" w:color="auto" w:fill="auto"/>
          </w:tcPr>
          <w:p w14:paraId="3057C8FD" w14:textId="77777777" w:rsidR="00C179AB" w:rsidRPr="00C179AB" w:rsidRDefault="00C179AB" w:rsidP="00306F67">
            <w:pPr>
              <w:spacing w:after="0" w:line="240" w:lineRule="auto"/>
              <w:jc w:val="center"/>
              <w:rPr>
                <w:rFonts w:ascii="Times New Roman" w:eastAsia="Aptos" w:hAnsi="Times New Roman"/>
                <w:b/>
                <w:bCs/>
                <w:kern w:val="2"/>
                <w:sz w:val="20"/>
                <w:szCs w:val="20"/>
              </w:rPr>
            </w:pPr>
          </w:p>
        </w:tc>
        <w:tc>
          <w:tcPr>
            <w:tcW w:w="3633" w:type="dxa"/>
            <w:vMerge/>
            <w:tcBorders>
              <w:top w:val="single" w:sz="4" w:space="0" w:color="7F7F7F"/>
              <w:bottom w:val="single" w:sz="4" w:space="0" w:color="7F7F7F"/>
            </w:tcBorders>
            <w:shd w:val="clear" w:color="auto" w:fill="auto"/>
          </w:tcPr>
          <w:p w14:paraId="32C64C48" w14:textId="77777777" w:rsidR="00C179AB" w:rsidRPr="00C179AB" w:rsidRDefault="00C179AB" w:rsidP="00306F67">
            <w:pPr>
              <w:spacing w:after="0" w:line="240" w:lineRule="auto"/>
              <w:jc w:val="center"/>
              <w:rPr>
                <w:rFonts w:ascii="Times New Roman" w:eastAsia="Aptos" w:hAnsi="Times New Roman"/>
                <w:b/>
                <w:kern w:val="2"/>
                <w:sz w:val="20"/>
                <w:szCs w:val="20"/>
              </w:rPr>
            </w:pPr>
          </w:p>
        </w:tc>
        <w:tc>
          <w:tcPr>
            <w:tcW w:w="906" w:type="dxa"/>
            <w:tcBorders>
              <w:top w:val="single" w:sz="4" w:space="0" w:color="7F7F7F"/>
              <w:bottom w:val="single" w:sz="4" w:space="0" w:color="7F7F7F"/>
            </w:tcBorders>
            <w:shd w:val="clear" w:color="auto" w:fill="auto"/>
          </w:tcPr>
          <w:p w14:paraId="7C692CBC"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Nilai</w:t>
            </w:r>
          </w:p>
        </w:tc>
        <w:tc>
          <w:tcPr>
            <w:tcW w:w="1082" w:type="dxa"/>
            <w:tcBorders>
              <w:top w:val="single" w:sz="4" w:space="0" w:color="7F7F7F"/>
              <w:bottom w:val="single" w:sz="4" w:space="0" w:color="7F7F7F"/>
            </w:tcBorders>
            <w:shd w:val="clear" w:color="auto" w:fill="auto"/>
          </w:tcPr>
          <w:p w14:paraId="69E62C8B"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Proporsi</w:t>
            </w:r>
          </w:p>
        </w:tc>
        <w:tc>
          <w:tcPr>
            <w:tcW w:w="1059" w:type="dxa"/>
            <w:gridSpan w:val="2"/>
            <w:tcBorders>
              <w:top w:val="single" w:sz="4" w:space="0" w:color="7F7F7F"/>
              <w:bottom w:val="single" w:sz="4" w:space="0" w:color="7F7F7F"/>
            </w:tcBorders>
            <w:shd w:val="clear" w:color="auto" w:fill="auto"/>
          </w:tcPr>
          <w:p w14:paraId="3E47C143" w14:textId="77777777" w:rsidR="00C179AB" w:rsidRPr="00C179AB" w:rsidRDefault="00C179AB" w:rsidP="00306F67">
            <w:pPr>
              <w:spacing w:after="0" w:line="240" w:lineRule="auto"/>
              <w:jc w:val="center"/>
              <w:rPr>
                <w:rFonts w:ascii="Times New Roman" w:eastAsia="Aptos" w:hAnsi="Times New Roman"/>
                <w:b/>
                <w:kern w:val="2"/>
                <w:sz w:val="20"/>
                <w:szCs w:val="20"/>
              </w:rPr>
            </w:pPr>
          </w:p>
        </w:tc>
        <w:tc>
          <w:tcPr>
            <w:tcW w:w="1452" w:type="dxa"/>
            <w:tcBorders>
              <w:top w:val="single" w:sz="4" w:space="0" w:color="7F7F7F"/>
              <w:bottom w:val="single" w:sz="4" w:space="0" w:color="7F7F7F"/>
            </w:tcBorders>
            <w:shd w:val="clear" w:color="auto" w:fill="auto"/>
          </w:tcPr>
          <w:p w14:paraId="61CE0F57" w14:textId="77777777" w:rsidR="00C179AB" w:rsidRPr="00C179AB" w:rsidRDefault="00C179AB" w:rsidP="00306F67">
            <w:pPr>
              <w:spacing w:after="0" w:line="240" w:lineRule="auto"/>
              <w:jc w:val="center"/>
              <w:rPr>
                <w:rFonts w:ascii="Times New Roman" w:eastAsia="Aptos" w:hAnsi="Times New Roman"/>
                <w:b/>
                <w:kern w:val="2"/>
                <w:sz w:val="20"/>
                <w:szCs w:val="20"/>
              </w:rPr>
            </w:pPr>
          </w:p>
        </w:tc>
      </w:tr>
      <w:tr w:rsidR="00C179AB" w:rsidRPr="00C179AB" w14:paraId="406067D2" w14:textId="77777777" w:rsidTr="00C179AB">
        <w:trPr>
          <w:trHeight w:val="168"/>
        </w:trPr>
        <w:tc>
          <w:tcPr>
            <w:tcW w:w="8752" w:type="dxa"/>
            <w:gridSpan w:val="7"/>
            <w:shd w:val="clear" w:color="auto" w:fill="auto"/>
          </w:tcPr>
          <w:p w14:paraId="68C09D53"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Peluang (O)</w:t>
            </w:r>
          </w:p>
        </w:tc>
      </w:tr>
      <w:tr w:rsidR="00C179AB" w:rsidRPr="00C179AB" w14:paraId="20B439E9" w14:textId="77777777" w:rsidTr="00C179AB">
        <w:trPr>
          <w:trHeight w:val="168"/>
        </w:trPr>
        <w:tc>
          <w:tcPr>
            <w:tcW w:w="8752" w:type="dxa"/>
            <w:gridSpan w:val="7"/>
            <w:tcBorders>
              <w:top w:val="single" w:sz="4" w:space="0" w:color="7F7F7F"/>
              <w:bottom w:val="single" w:sz="4" w:space="0" w:color="7F7F7F"/>
            </w:tcBorders>
            <w:shd w:val="clear" w:color="auto" w:fill="auto"/>
          </w:tcPr>
          <w:p w14:paraId="4D7BC7FE"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Aspek Kebijakan Pemerintah</w:t>
            </w:r>
          </w:p>
        </w:tc>
      </w:tr>
      <w:tr w:rsidR="00C179AB" w:rsidRPr="00C179AB" w14:paraId="1C87B6DE" w14:textId="77777777" w:rsidTr="00C179AB">
        <w:trPr>
          <w:trHeight w:val="130"/>
        </w:trPr>
        <w:tc>
          <w:tcPr>
            <w:tcW w:w="620" w:type="dxa"/>
            <w:shd w:val="clear" w:color="auto" w:fill="auto"/>
          </w:tcPr>
          <w:p w14:paraId="3D1E62EE"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1.</w:t>
            </w:r>
          </w:p>
        </w:tc>
        <w:tc>
          <w:tcPr>
            <w:tcW w:w="3633" w:type="dxa"/>
            <w:shd w:val="clear" w:color="auto" w:fill="auto"/>
          </w:tcPr>
          <w:p w14:paraId="51C622A5"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Peraturan daerah tentang pengelolaan situ</w:t>
            </w:r>
          </w:p>
        </w:tc>
        <w:tc>
          <w:tcPr>
            <w:tcW w:w="906" w:type="dxa"/>
            <w:shd w:val="clear" w:color="auto" w:fill="auto"/>
          </w:tcPr>
          <w:p w14:paraId="392BFA25"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w:t>
            </w:r>
          </w:p>
        </w:tc>
        <w:tc>
          <w:tcPr>
            <w:tcW w:w="1082" w:type="dxa"/>
            <w:shd w:val="clear" w:color="auto" w:fill="auto"/>
          </w:tcPr>
          <w:p w14:paraId="67282DFD"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0,238</w:t>
            </w:r>
          </w:p>
        </w:tc>
        <w:tc>
          <w:tcPr>
            <w:tcW w:w="1059" w:type="dxa"/>
            <w:gridSpan w:val="2"/>
            <w:shd w:val="clear" w:color="auto" w:fill="auto"/>
          </w:tcPr>
          <w:p w14:paraId="0B7926DE"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4,80</w:t>
            </w:r>
          </w:p>
        </w:tc>
        <w:tc>
          <w:tcPr>
            <w:tcW w:w="1452" w:type="dxa"/>
            <w:shd w:val="clear" w:color="auto" w:fill="auto"/>
          </w:tcPr>
          <w:p w14:paraId="41D4D1F7"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1,143</w:t>
            </w:r>
          </w:p>
        </w:tc>
      </w:tr>
      <w:tr w:rsidR="00C179AB" w:rsidRPr="00C179AB" w14:paraId="267C329C" w14:textId="77777777" w:rsidTr="00C179AB">
        <w:trPr>
          <w:trHeight w:val="49"/>
        </w:trPr>
        <w:tc>
          <w:tcPr>
            <w:tcW w:w="620" w:type="dxa"/>
            <w:tcBorders>
              <w:top w:val="single" w:sz="4" w:space="0" w:color="7F7F7F"/>
              <w:bottom w:val="single" w:sz="4" w:space="0" w:color="7F7F7F"/>
            </w:tcBorders>
            <w:shd w:val="clear" w:color="auto" w:fill="auto"/>
          </w:tcPr>
          <w:p w14:paraId="1D7F16BA"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2.</w:t>
            </w:r>
          </w:p>
        </w:tc>
        <w:tc>
          <w:tcPr>
            <w:tcW w:w="3633" w:type="dxa"/>
            <w:tcBorders>
              <w:top w:val="single" w:sz="4" w:space="0" w:color="7F7F7F"/>
              <w:bottom w:val="single" w:sz="4" w:space="0" w:color="7F7F7F"/>
            </w:tcBorders>
            <w:shd w:val="clear" w:color="auto" w:fill="auto"/>
          </w:tcPr>
          <w:p w14:paraId="2F979A43"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Peraturan daerah tentang pengelolaan sempadan situ</w:t>
            </w:r>
          </w:p>
        </w:tc>
        <w:tc>
          <w:tcPr>
            <w:tcW w:w="906" w:type="dxa"/>
            <w:tcBorders>
              <w:top w:val="single" w:sz="4" w:space="0" w:color="7F7F7F"/>
              <w:bottom w:val="single" w:sz="4" w:space="0" w:color="7F7F7F"/>
            </w:tcBorders>
            <w:shd w:val="clear" w:color="auto" w:fill="auto"/>
          </w:tcPr>
          <w:p w14:paraId="6605DB1F"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w:t>
            </w:r>
          </w:p>
        </w:tc>
        <w:tc>
          <w:tcPr>
            <w:tcW w:w="1082" w:type="dxa"/>
            <w:tcBorders>
              <w:top w:val="single" w:sz="4" w:space="0" w:color="7F7F7F"/>
              <w:bottom w:val="single" w:sz="4" w:space="0" w:color="7F7F7F"/>
            </w:tcBorders>
            <w:shd w:val="clear" w:color="auto" w:fill="auto"/>
          </w:tcPr>
          <w:p w14:paraId="09B42BDA"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0,238</w:t>
            </w:r>
          </w:p>
        </w:tc>
        <w:tc>
          <w:tcPr>
            <w:tcW w:w="1059" w:type="dxa"/>
            <w:gridSpan w:val="2"/>
            <w:tcBorders>
              <w:top w:val="single" w:sz="4" w:space="0" w:color="7F7F7F"/>
              <w:bottom w:val="single" w:sz="4" w:space="0" w:color="7F7F7F"/>
            </w:tcBorders>
            <w:shd w:val="clear" w:color="auto" w:fill="auto"/>
          </w:tcPr>
          <w:p w14:paraId="6002F9C6"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4,60</w:t>
            </w:r>
          </w:p>
        </w:tc>
        <w:tc>
          <w:tcPr>
            <w:tcW w:w="1452" w:type="dxa"/>
            <w:tcBorders>
              <w:top w:val="single" w:sz="4" w:space="0" w:color="7F7F7F"/>
              <w:bottom w:val="single" w:sz="4" w:space="0" w:color="7F7F7F"/>
            </w:tcBorders>
            <w:shd w:val="clear" w:color="auto" w:fill="auto"/>
          </w:tcPr>
          <w:p w14:paraId="6D3507E1"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1,095</w:t>
            </w:r>
          </w:p>
        </w:tc>
      </w:tr>
      <w:tr w:rsidR="00C179AB" w:rsidRPr="00C179AB" w14:paraId="09ACBCCE" w14:textId="77777777" w:rsidTr="00C179AB">
        <w:trPr>
          <w:trHeight w:val="168"/>
        </w:trPr>
        <w:tc>
          <w:tcPr>
            <w:tcW w:w="8752" w:type="dxa"/>
            <w:gridSpan w:val="7"/>
            <w:shd w:val="clear" w:color="auto" w:fill="auto"/>
          </w:tcPr>
          <w:p w14:paraId="05AE457F"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Aspek Persepsi dan Perilaku Masyarakat</w:t>
            </w:r>
          </w:p>
        </w:tc>
      </w:tr>
      <w:tr w:rsidR="00C179AB" w:rsidRPr="00C179AB" w14:paraId="0DD5E283" w14:textId="77777777" w:rsidTr="00C179AB">
        <w:trPr>
          <w:trHeight w:val="49"/>
        </w:trPr>
        <w:tc>
          <w:tcPr>
            <w:tcW w:w="620" w:type="dxa"/>
            <w:tcBorders>
              <w:top w:val="single" w:sz="4" w:space="0" w:color="7F7F7F"/>
              <w:bottom w:val="single" w:sz="4" w:space="0" w:color="7F7F7F"/>
            </w:tcBorders>
            <w:shd w:val="clear" w:color="auto" w:fill="auto"/>
          </w:tcPr>
          <w:p w14:paraId="42D3EFFF"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3.</w:t>
            </w:r>
          </w:p>
        </w:tc>
        <w:tc>
          <w:tcPr>
            <w:tcW w:w="3633" w:type="dxa"/>
            <w:tcBorders>
              <w:top w:val="single" w:sz="4" w:space="0" w:color="7F7F7F"/>
              <w:bottom w:val="single" w:sz="4" w:space="0" w:color="7F7F7F"/>
            </w:tcBorders>
            <w:shd w:val="clear" w:color="auto" w:fill="auto"/>
          </w:tcPr>
          <w:p w14:paraId="57AAD636"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Persepsi masyarakat tentang pentingnya menjaga kebersihan danau</w:t>
            </w:r>
          </w:p>
        </w:tc>
        <w:tc>
          <w:tcPr>
            <w:tcW w:w="906" w:type="dxa"/>
            <w:tcBorders>
              <w:top w:val="single" w:sz="4" w:space="0" w:color="7F7F7F"/>
              <w:bottom w:val="single" w:sz="4" w:space="0" w:color="7F7F7F"/>
            </w:tcBorders>
            <w:shd w:val="clear" w:color="auto" w:fill="auto"/>
          </w:tcPr>
          <w:p w14:paraId="4FE8C7E2"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w:t>
            </w:r>
          </w:p>
        </w:tc>
        <w:tc>
          <w:tcPr>
            <w:tcW w:w="1082" w:type="dxa"/>
            <w:tcBorders>
              <w:top w:val="single" w:sz="4" w:space="0" w:color="7F7F7F"/>
              <w:bottom w:val="single" w:sz="4" w:space="0" w:color="7F7F7F"/>
            </w:tcBorders>
            <w:shd w:val="clear" w:color="auto" w:fill="auto"/>
          </w:tcPr>
          <w:p w14:paraId="30490304"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0,238</w:t>
            </w:r>
          </w:p>
        </w:tc>
        <w:tc>
          <w:tcPr>
            <w:tcW w:w="1059" w:type="dxa"/>
            <w:gridSpan w:val="2"/>
            <w:tcBorders>
              <w:top w:val="single" w:sz="4" w:space="0" w:color="7F7F7F"/>
              <w:bottom w:val="single" w:sz="4" w:space="0" w:color="7F7F7F"/>
            </w:tcBorders>
            <w:shd w:val="clear" w:color="auto" w:fill="auto"/>
          </w:tcPr>
          <w:p w14:paraId="7C058917"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4,80</w:t>
            </w:r>
          </w:p>
        </w:tc>
        <w:tc>
          <w:tcPr>
            <w:tcW w:w="1452" w:type="dxa"/>
            <w:tcBorders>
              <w:top w:val="single" w:sz="4" w:space="0" w:color="7F7F7F"/>
              <w:bottom w:val="single" w:sz="4" w:space="0" w:color="7F7F7F"/>
            </w:tcBorders>
            <w:shd w:val="clear" w:color="auto" w:fill="auto"/>
          </w:tcPr>
          <w:p w14:paraId="7B6932FC"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1,143</w:t>
            </w:r>
          </w:p>
        </w:tc>
      </w:tr>
      <w:tr w:rsidR="00C179AB" w:rsidRPr="00C179AB" w14:paraId="20C05BD9" w14:textId="77777777" w:rsidTr="00C179AB">
        <w:trPr>
          <w:trHeight w:val="338"/>
        </w:trPr>
        <w:tc>
          <w:tcPr>
            <w:tcW w:w="620" w:type="dxa"/>
            <w:shd w:val="clear" w:color="auto" w:fill="auto"/>
          </w:tcPr>
          <w:p w14:paraId="615F83E5"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4.</w:t>
            </w:r>
          </w:p>
        </w:tc>
        <w:tc>
          <w:tcPr>
            <w:tcW w:w="3633" w:type="dxa"/>
            <w:shd w:val="clear" w:color="auto" w:fill="auto"/>
          </w:tcPr>
          <w:p w14:paraId="2853CCE6"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Persepsi masyarakat tentang fungsi danau</w:t>
            </w:r>
          </w:p>
        </w:tc>
        <w:tc>
          <w:tcPr>
            <w:tcW w:w="906" w:type="dxa"/>
            <w:shd w:val="clear" w:color="auto" w:fill="auto"/>
          </w:tcPr>
          <w:p w14:paraId="31E84BD4"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w:t>
            </w:r>
          </w:p>
        </w:tc>
        <w:tc>
          <w:tcPr>
            <w:tcW w:w="1082" w:type="dxa"/>
            <w:shd w:val="clear" w:color="auto" w:fill="auto"/>
          </w:tcPr>
          <w:p w14:paraId="37B1C74D"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0,238</w:t>
            </w:r>
          </w:p>
        </w:tc>
        <w:tc>
          <w:tcPr>
            <w:tcW w:w="1059" w:type="dxa"/>
            <w:gridSpan w:val="2"/>
            <w:shd w:val="clear" w:color="auto" w:fill="auto"/>
          </w:tcPr>
          <w:p w14:paraId="3A37B328"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5,00</w:t>
            </w:r>
          </w:p>
        </w:tc>
        <w:tc>
          <w:tcPr>
            <w:tcW w:w="1452" w:type="dxa"/>
            <w:shd w:val="clear" w:color="auto" w:fill="auto"/>
          </w:tcPr>
          <w:p w14:paraId="05E0EBBD"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1,190</w:t>
            </w:r>
          </w:p>
        </w:tc>
      </w:tr>
      <w:tr w:rsidR="00C179AB" w:rsidRPr="00C179AB" w14:paraId="519081E9" w14:textId="77777777" w:rsidTr="00C179AB">
        <w:trPr>
          <w:trHeight w:val="168"/>
        </w:trPr>
        <w:tc>
          <w:tcPr>
            <w:tcW w:w="8752" w:type="dxa"/>
            <w:gridSpan w:val="7"/>
            <w:tcBorders>
              <w:top w:val="single" w:sz="4" w:space="0" w:color="7F7F7F"/>
              <w:bottom w:val="single" w:sz="4" w:space="0" w:color="7F7F7F"/>
            </w:tcBorders>
            <w:shd w:val="clear" w:color="auto" w:fill="auto"/>
          </w:tcPr>
          <w:p w14:paraId="0E90516D"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Aspek Sikap Industri</w:t>
            </w:r>
          </w:p>
        </w:tc>
      </w:tr>
      <w:tr w:rsidR="00C179AB" w:rsidRPr="00C179AB" w14:paraId="07668AD2" w14:textId="77777777" w:rsidTr="00C179AB">
        <w:trPr>
          <w:trHeight w:val="506"/>
        </w:trPr>
        <w:tc>
          <w:tcPr>
            <w:tcW w:w="620" w:type="dxa"/>
            <w:shd w:val="clear" w:color="auto" w:fill="auto"/>
          </w:tcPr>
          <w:p w14:paraId="2FD4B424"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5.</w:t>
            </w:r>
          </w:p>
        </w:tc>
        <w:tc>
          <w:tcPr>
            <w:tcW w:w="3633" w:type="dxa"/>
            <w:shd w:val="clear" w:color="auto" w:fill="auto"/>
          </w:tcPr>
          <w:p w14:paraId="0E0FA385"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Sikap industri di sekitar situ terkait pengelolaan limbah</w:t>
            </w:r>
          </w:p>
        </w:tc>
        <w:tc>
          <w:tcPr>
            <w:tcW w:w="906" w:type="dxa"/>
            <w:shd w:val="clear" w:color="auto" w:fill="auto"/>
          </w:tcPr>
          <w:p w14:paraId="0900E20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w:t>
            </w:r>
          </w:p>
        </w:tc>
        <w:tc>
          <w:tcPr>
            <w:tcW w:w="1082" w:type="dxa"/>
            <w:shd w:val="clear" w:color="auto" w:fill="auto"/>
          </w:tcPr>
          <w:p w14:paraId="01EB4584"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0,048</w:t>
            </w:r>
          </w:p>
        </w:tc>
        <w:tc>
          <w:tcPr>
            <w:tcW w:w="1059" w:type="dxa"/>
            <w:gridSpan w:val="2"/>
            <w:shd w:val="clear" w:color="auto" w:fill="auto"/>
          </w:tcPr>
          <w:p w14:paraId="39D683D0"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4,33</w:t>
            </w:r>
          </w:p>
        </w:tc>
        <w:tc>
          <w:tcPr>
            <w:tcW w:w="1452" w:type="dxa"/>
            <w:shd w:val="clear" w:color="auto" w:fill="auto"/>
          </w:tcPr>
          <w:p w14:paraId="758B9881"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0,206</w:t>
            </w:r>
          </w:p>
        </w:tc>
      </w:tr>
      <w:tr w:rsidR="00C179AB" w:rsidRPr="00C179AB" w14:paraId="0BA35B23" w14:textId="77777777" w:rsidTr="00C179AB">
        <w:trPr>
          <w:trHeight w:val="168"/>
        </w:trPr>
        <w:tc>
          <w:tcPr>
            <w:tcW w:w="620" w:type="dxa"/>
            <w:tcBorders>
              <w:top w:val="single" w:sz="4" w:space="0" w:color="7F7F7F"/>
              <w:bottom w:val="single" w:sz="4" w:space="0" w:color="7F7F7F"/>
            </w:tcBorders>
            <w:shd w:val="clear" w:color="auto" w:fill="auto"/>
          </w:tcPr>
          <w:p w14:paraId="03E85ACE" w14:textId="77777777" w:rsidR="00C179AB" w:rsidRPr="00C179AB" w:rsidRDefault="00C179AB" w:rsidP="00306F67">
            <w:pPr>
              <w:spacing w:after="0" w:line="240" w:lineRule="auto"/>
              <w:jc w:val="center"/>
              <w:rPr>
                <w:rFonts w:ascii="Times New Roman" w:eastAsia="Aptos" w:hAnsi="Times New Roman"/>
                <w:b/>
                <w:bCs/>
                <w:kern w:val="2"/>
                <w:sz w:val="20"/>
                <w:szCs w:val="20"/>
              </w:rPr>
            </w:pPr>
          </w:p>
        </w:tc>
        <w:tc>
          <w:tcPr>
            <w:tcW w:w="3633" w:type="dxa"/>
            <w:tcBorders>
              <w:top w:val="single" w:sz="4" w:space="0" w:color="7F7F7F"/>
              <w:bottom w:val="single" w:sz="4" w:space="0" w:color="7F7F7F"/>
            </w:tcBorders>
            <w:shd w:val="clear" w:color="auto" w:fill="auto"/>
          </w:tcPr>
          <w:p w14:paraId="03F05360" w14:textId="77777777" w:rsidR="00C179AB" w:rsidRPr="00C179AB" w:rsidRDefault="00C179AB" w:rsidP="00306F67">
            <w:pPr>
              <w:spacing w:after="0" w:line="240" w:lineRule="auto"/>
              <w:rPr>
                <w:rFonts w:ascii="Times New Roman" w:eastAsia="Aptos" w:hAnsi="Times New Roman"/>
                <w:b/>
                <w:kern w:val="2"/>
                <w:sz w:val="20"/>
                <w:szCs w:val="20"/>
              </w:rPr>
            </w:pPr>
            <w:r w:rsidRPr="00C179AB">
              <w:rPr>
                <w:rFonts w:ascii="Times New Roman" w:eastAsia="Aptos" w:hAnsi="Times New Roman"/>
                <w:b/>
                <w:kern w:val="2"/>
                <w:sz w:val="20"/>
                <w:szCs w:val="20"/>
              </w:rPr>
              <w:t>Total O</w:t>
            </w:r>
          </w:p>
        </w:tc>
        <w:tc>
          <w:tcPr>
            <w:tcW w:w="906" w:type="dxa"/>
            <w:tcBorders>
              <w:top w:val="single" w:sz="4" w:space="0" w:color="7F7F7F"/>
              <w:bottom w:val="single" w:sz="4" w:space="0" w:color="7F7F7F"/>
            </w:tcBorders>
            <w:shd w:val="clear" w:color="auto" w:fill="auto"/>
          </w:tcPr>
          <w:p w14:paraId="35BB48BE"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21</w:t>
            </w:r>
          </w:p>
        </w:tc>
        <w:tc>
          <w:tcPr>
            <w:tcW w:w="1082" w:type="dxa"/>
            <w:tcBorders>
              <w:top w:val="single" w:sz="4" w:space="0" w:color="7F7F7F"/>
              <w:bottom w:val="single" w:sz="4" w:space="0" w:color="7F7F7F"/>
            </w:tcBorders>
            <w:shd w:val="clear" w:color="auto" w:fill="auto"/>
          </w:tcPr>
          <w:p w14:paraId="6CE263B5"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1</w:t>
            </w:r>
          </w:p>
        </w:tc>
        <w:tc>
          <w:tcPr>
            <w:tcW w:w="1059" w:type="dxa"/>
            <w:gridSpan w:val="2"/>
            <w:tcBorders>
              <w:top w:val="single" w:sz="4" w:space="0" w:color="7F7F7F"/>
              <w:bottom w:val="single" w:sz="4" w:space="0" w:color="7F7F7F"/>
            </w:tcBorders>
            <w:shd w:val="clear" w:color="auto" w:fill="auto"/>
          </w:tcPr>
          <w:p w14:paraId="441809EB" w14:textId="77777777" w:rsidR="00C179AB" w:rsidRPr="00C179AB" w:rsidRDefault="00C179AB" w:rsidP="00306F67">
            <w:pPr>
              <w:spacing w:after="0" w:line="240" w:lineRule="auto"/>
              <w:jc w:val="center"/>
              <w:rPr>
                <w:rFonts w:ascii="Times New Roman" w:eastAsia="Aptos" w:hAnsi="Times New Roman"/>
                <w:b/>
                <w:kern w:val="2"/>
                <w:sz w:val="20"/>
                <w:szCs w:val="20"/>
              </w:rPr>
            </w:pPr>
          </w:p>
        </w:tc>
        <w:tc>
          <w:tcPr>
            <w:tcW w:w="1452" w:type="dxa"/>
            <w:tcBorders>
              <w:top w:val="single" w:sz="4" w:space="0" w:color="7F7F7F"/>
              <w:bottom w:val="single" w:sz="4" w:space="0" w:color="7F7F7F"/>
            </w:tcBorders>
            <w:shd w:val="clear" w:color="auto" w:fill="auto"/>
          </w:tcPr>
          <w:p w14:paraId="69415D40"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4,778</w:t>
            </w:r>
          </w:p>
        </w:tc>
      </w:tr>
      <w:tr w:rsidR="00C179AB" w:rsidRPr="00C179AB" w14:paraId="3C558DB7" w14:textId="77777777" w:rsidTr="00C179AB">
        <w:trPr>
          <w:trHeight w:val="168"/>
        </w:trPr>
        <w:tc>
          <w:tcPr>
            <w:tcW w:w="8752" w:type="dxa"/>
            <w:gridSpan w:val="7"/>
            <w:shd w:val="clear" w:color="auto" w:fill="auto"/>
          </w:tcPr>
          <w:p w14:paraId="14EBFCFF"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Ancaman (T)</w:t>
            </w:r>
          </w:p>
        </w:tc>
      </w:tr>
      <w:tr w:rsidR="00C179AB" w:rsidRPr="00C179AB" w14:paraId="3C32776F" w14:textId="77777777" w:rsidTr="00C179AB">
        <w:trPr>
          <w:trHeight w:val="338"/>
        </w:trPr>
        <w:tc>
          <w:tcPr>
            <w:tcW w:w="620" w:type="dxa"/>
            <w:tcBorders>
              <w:top w:val="single" w:sz="4" w:space="0" w:color="7F7F7F"/>
              <w:bottom w:val="single" w:sz="4" w:space="0" w:color="7F7F7F"/>
            </w:tcBorders>
            <w:shd w:val="clear" w:color="auto" w:fill="auto"/>
          </w:tcPr>
          <w:p w14:paraId="392A7F78" w14:textId="77777777" w:rsidR="00C179AB" w:rsidRPr="00C179AB" w:rsidRDefault="00C179AB" w:rsidP="00306F67">
            <w:pPr>
              <w:spacing w:after="0" w:line="240" w:lineRule="auto"/>
              <w:jc w:val="center"/>
              <w:rPr>
                <w:rFonts w:ascii="Times New Roman" w:eastAsia="Aptos" w:hAnsi="Times New Roman"/>
                <w:b/>
                <w:bCs/>
                <w:kern w:val="2"/>
                <w:sz w:val="20"/>
                <w:szCs w:val="20"/>
              </w:rPr>
            </w:pPr>
          </w:p>
        </w:tc>
        <w:tc>
          <w:tcPr>
            <w:tcW w:w="3633" w:type="dxa"/>
            <w:tcBorders>
              <w:top w:val="single" w:sz="4" w:space="0" w:color="7F7F7F"/>
              <w:bottom w:val="single" w:sz="4" w:space="0" w:color="7F7F7F"/>
            </w:tcBorders>
            <w:shd w:val="clear" w:color="auto" w:fill="auto"/>
          </w:tcPr>
          <w:p w14:paraId="2E68FE34" w14:textId="77777777" w:rsidR="00C179AB" w:rsidRPr="00C179AB" w:rsidRDefault="00C179AB" w:rsidP="00306F67">
            <w:pPr>
              <w:spacing w:after="0" w:line="240" w:lineRule="auto"/>
              <w:rPr>
                <w:rFonts w:ascii="Times New Roman" w:eastAsia="Aptos" w:hAnsi="Times New Roman"/>
                <w:bCs/>
                <w:kern w:val="2"/>
                <w:sz w:val="20"/>
                <w:szCs w:val="20"/>
                <w:u w:val="single"/>
              </w:rPr>
            </w:pPr>
            <w:r w:rsidRPr="00C179AB">
              <w:rPr>
                <w:rFonts w:ascii="Times New Roman" w:eastAsia="Aptos" w:hAnsi="Times New Roman"/>
                <w:bCs/>
                <w:kern w:val="2"/>
                <w:sz w:val="20"/>
                <w:szCs w:val="20"/>
                <w:u w:val="single"/>
              </w:rPr>
              <w:t>Aspek Kebijakan Pemerintah</w:t>
            </w:r>
          </w:p>
        </w:tc>
        <w:tc>
          <w:tcPr>
            <w:tcW w:w="906" w:type="dxa"/>
            <w:tcBorders>
              <w:top w:val="single" w:sz="4" w:space="0" w:color="7F7F7F"/>
              <w:bottom w:val="single" w:sz="4" w:space="0" w:color="7F7F7F"/>
            </w:tcBorders>
            <w:shd w:val="clear" w:color="auto" w:fill="auto"/>
          </w:tcPr>
          <w:p w14:paraId="0CECE20B"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082" w:type="dxa"/>
            <w:tcBorders>
              <w:top w:val="single" w:sz="4" w:space="0" w:color="7F7F7F"/>
              <w:bottom w:val="single" w:sz="4" w:space="0" w:color="7F7F7F"/>
            </w:tcBorders>
            <w:shd w:val="clear" w:color="auto" w:fill="auto"/>
          </w:tcPr>
          <w:p w14:paraId="76A8689B"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059" w:type="dxa"/>
            <w:gridSpan w:val="2"/>
            <w:tcBorders>
              <w:top w:val="single" w:sz="4" w:space="0" w:color="7F7F7F"/>
              <w:bottom w:val="single" w:sz="4" w:space="0" w:color="7F7F7F"/>
            </w:tcBorders>
            <w:shd w:val="clear" w:color="auto" w:fill="auto"/>
          </w:tcPr>
          <w:p w14:paraId="35C1ED62" w14:textId="77777777" w:rsidR="00C179AB" w:rsidRPr="00C179AB" w:rsidRDefault="00C179AB" w:rsidP="00306F67">
            <w:pPr>
              <w:spacing w:after="0" w:line="240" w:lineRule="auto"/>
              <w:jc w:val="center"/>
              <w:rPr>
                <w:rFonts w:ascii="Times New Roman" w:eastAsia="Aptos" w:hAnsi="Times New Roman"/>
                <w:kern w:val="2"/>
                <w:sz w:val="20"/>
                <w:szCs w:val="20"/>
              </w:rPr>
            </w:pPr>
          </w:p>
        </w:tc>
        <w:tc>
          <w:tcPr>
            <w:tcW w:w="1452" w:type="dxa"/>
            <w:tcBorders>
              <w:top w:val="single" w:sz="4" w:space="0" w:color="7F7F7F"/>
              <w:bottom w:val="single" w:sz="4" w:space="0" w:color="7F7F7F"/>
            </w:tcBorders>
            <w:shd w:val="clear" w:color="auto" w:fill="auto"/>
          </w:tcPr>
          <w:p w14:paraId="6BBC91CE" w14:textId="77777777" w:rsidR="00C179AB" w:rsidRPr="00C179AB" w:rsidRDefault="00C179AB" w:rsidP="00306F67">
            <w:pPr>
              <w:spacing w:after="0" w:line="240" w:lineRule="auto"/>
              <w:jc w:val="center"/>
              <w:rPr>
                <w:rFonts w:ascii="Times New Roman" w:eastAsia="Aptos" w:hAnsi="Times New Roman"/>
                <w:kern w:val="2"/>
                <w:sz w:val="20"/>
                <w:szCs w:val="20"/>
              </w:rPr>
            </w:pPr>
          </w:p>
        </w:tc>
      </w:tr>
      <w:tr w:rsidR="00C179AB" w:rsidRPr="00C179AB" w14:paraId="6078DE3E" w14:textId="77777777" w:rsidTr="00C179AB">
        <w:trPr>
          <w:trHeight w:val="49"/>
        </w:trPr>
        <w:tc>
          <w:tcPr>
            <w:tcW w:w="620" w:type="dxa"/>
            <w:shd w:val="clear" w:color="auto" w:fill="auto"/>
          </w:tcPr>
          <w:p w14:paraId="771CB0DE"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1.</w:t>
            </w:r>
          </w:p>
        </w:tc>
        <w:tc>
          <w:tcPr>
            <w:tcW w:w="3633" w:type="dxa"/>
            <w:shd w:val="clear" w:color="auto" w:fill="auto"/>
          </w:tcPr>
          <w:p w14:paraId="22BA22CC"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Peraturan daerah tentang budidaya perikanan di situ</w:t>
            </w:r>
          </w:p>
        </w:tc>
        <w:tc>
          <w:tcPr>
            <w:tcW w:w="906" w:type="dxa"/>
            <w:shd w:val="clear" w:color="auto" w:fill="auto"/>
          </w:tcPr>
          <w:p w14:paraId="59D5A009"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w:t>
            </w:r>
          </w:p>
        </w:tc>
        <w:tc>
          <w:tcPr>
            <w:tcW w:w="1082" w:type="dxa"/>
            <w:shd w:val="clear" w:color="auto" w:fill="auto"/>
          </w:tcPr>
          <w:p w14:paraId="73694E6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0,5</w:t>
            </w:r>
          </w:p>
        </w:tc>
        <w:tc>
          <w:tcPr>
            <w:tcW w:w="1059" w:type="dxa"/>
            <w:gridSpan w:val="2"/>
            <w:shd w:val="clear" w:color="auto" w:fill="auto"/>
          </w:tcPr>
          <w:p w14:paraId="29F112FE"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3,33</w:t>
            </w:r>
          </w:p>
        </w:tc>
        <w:tc>
          <w:tcPr>
            <w:tcW w:w="1452" w:type="dxa"/>
            <w:shd w:val="clear" w:color="auto" w:fill="auto"/>
          </w:tcPr>
          <w:p w14:paraId="20726AD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1,667</w:t>
            </w:r>
          </w:p>
        </w:tc>
      </w:tr>
      <w:tr w:rsidR="00C179AB" w:rsidRPr="00C179AB" w14:paraId="5A104F06" w14:textId="77777777" w:rsidTr="00C179AB">
        <w:trPr>
          <w:trHeight w:val="168"/>
        </w:trPr>
        <w:tc>
          <w:tcPr>
            <w:tcW w:w="8752" w:type="dxa"/>
            <w:gridSpan w:val="7"/>
            <w:tcBorders>
              <w:top w:val="single" w:sz="4" w:space="0" w:color="7F7F7F"/>
              <w:bottom w:val="single" w:sz="4" w:space="0" w:color="7F7F7F"/>
            </w:tcBorders>
            <w:shd w:val="clear" w:color="auto" w:fill="auto"/>
          </w:tcPr>
          <w:p w14:paraId="17F2D634" w14:textId="77777777" w:rsidR="00C179AB" w:rsidRPr="00C179AB" w:rsidRDefault="00C179AB" w:rsidP="00306F67">
            <w:pPr>
              <w:spacing w:after="0" w:line="240" w:lineRule="auto"/>
              <w:rPr>
                <w:rFonts w:ascii="Times New Roman" w:eastAsia="Aptos" w:hAnsi="Times New Roman"/>
                <w:b/>
                <w:bCs/>
                <w:kern w:val="2"/>
                <w:sz w:val="20"/>
                <w:szCs w:val="20"/>
              </w:rPr>
            </w:pPr>
            <w:r w:rsidRPr="00C179AB">
              <w:rPr>
                <w:rFonts w:ascii="Times New Roman" w:eastAsia="Aptos" w:hAnsi="Times New Roman"/>
                <w:b/>
                <w:bCs/>
                <w:kern w:val="2"/>
                <w:sz w:val="20"/>
                <w:szCs w:val="20"/>
                <w:u w:val="single"/>
              </w:rPr>
              <w:t>Aspek Persepsi dan Perilaku Masyarakat</w:t>
            </w:r>
          </w:p>
        </w:tc>
      </w:tr>
      <w:tr w:rsidR="00C179AB" w:rsidRPr="00C179AB" w14:paraId="7F2554F7" w14:textId="77777777" w:rsidTr="00C179AB">
        <w:trPr>
          <w:trHeight w:val="49"/>
        </w:trPr>
        <w:tc>
          <w:tcPr>
            <w:tcW w:w="620" w:type="dxa"/>
            <w:shd w:val="clear" w:color="auto" w:fill="auto"/>
          </w:tcPr>
          <w:p w14:paraId="3EB4739E"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2.</w:t>
            </w:r>
          </w:p>
        </w:tc>
        <w:tc>
          <w:tcPr>
            <w:tcW w:w="3633" w:type="dxa"/>
            <w:shd w:val="clear" w:color="auto" w:fill="auto"/>
          </w:tcPr>
          <w:p w14:paraId="2BC45775" w14:textId="77777777" w:rsidR="00C179AB" w:rsidRPr="00C179AB" w:rsidRDefault="00C179AB" w:rsidP="00306F67">
            <w:pPr>
              <w:spacing w:after="0" w:line="240" w:lineRule="auto"/>
              <w:rPr>
                <w:rFonts w:ascii="Times New Roman" w:eastAsia="Aptos" w:hAnsi="Times New Roman"/>
                <w:kern w:val="2"/>
                <w:sz w:val="20"/>
                <w:szCs w:val="20"/>
              </w:rPr>
            </w:pPr>
            <w:r w:rsidRPr="00C179AB">
              <w:rPr>
                <w:rFonts w:ascii="Times New Roman" w:eastAsia="Aptos" w:hAnsi="Times New Roman"/>
                <w:kern w:val="2"/>
                <w:sz w:val="20"/>
                <w:szCs w:val="20"/>
              </w:rPr>
              <w:t>Perilaku masyarakat ketika membuang sampah</w:t>
            </w:r>
          </w:p>
        </w:tc>
        <w:tc>
          <w:tcPr>
            <w:tcW w:w="906" w:type="dxa"/>
            <w:shd w:val="clear" w:color="auto" w:fill="auto"/>
          </w:tcPr>
          <w:p w14:paraId="265BDBED"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1</w:t>
            </w:r>
          </w:p>
        </w:tc>
        <w:tc>
          <w:tcPr>
            <w:tcW w:w="1082" w:type="dxa"/>
            <w:shd w:val="clear" w:color="auto" w:fill="auto"/>
          </w:tcPr>
          <w:p w14:paraId="2D10E452"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0,5</w:t>
            </w:r>
          </w:p>
        </w:tc>
        <w:tc>
          <w:tcPr>
            <w:tcW w:w="1059" w:type="dxa"/>
            <w:gridSpan w:val="2"/>
            <w:shd w:val="clear" w:color="auto" w:fill="auto"/>
          </w:tcPr>
          <w:p w14:paraId="7C13F3BA"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4,33</w:t>
            </w:r>
          </w:p>
        </w:tc>
        <w:tc>
          <w:tcPr>
            <w:tcW w:w="1452" w:type="dxa"/>
            <w:shd w:val="clear" w:color="auto" w:fill="auto"/>
          </w:tcPr>
          <w:p w14:paraId="247A33E3" w14:textId="77777777" w:rsidR="00C179AB" w:rsidRPr="00C179AB" w:rsidRDefault="00C179AB" w:rsidP="00306F67">
            <w:pPr>
              <w:spacing w:after="0" w:line="240" w:lineRule="auto"/>
              <w:jc w:val="center"/>
              <w:rPr>
                <w:rFonts w:ascii="Times New Roman" w:eastAsia="Aptos" w:hAnsi="Times New Roman"/>
                <w:kern w:val="2"/>
                <w:sz w:val="20"/>
                <w:szCs w:val="20"/>
              </w:rPr>
            </w:pPr>
            <w:r w:rsidRPr="00C179AB">
              <w:rPr>
                <w:rFonts w:ascii="Times New Roman" w:eastAsia="Aptos" w:hAnsi="Times New Roman"/>
                <w:kern w:val="2"/>
                <w:sz w:val="20"/>
                <w:szCs w:val="20"/>
              </w:rPr>
              <w:t>2,167</w:t>
            </w:r>
          </w:p>
        </w:tc>
      </w:tr>
      <w:tr w:rsidR="00C179AB" w:rsidRPr="00C179AB" w14:paraId="72A3AB30" w14:textId="77777777" w:rsidTr="00C179AB">
        <w:trPr>
          <w:trHeight w:val="168"/>
        </w:trPr>
        <w:tc>
          <w:tcPr>
            <w:tcW w:w="4253" w:type="dxa"/>
            <w:gridSpan w:val="2"/>
            <w:tcBorders>
              <w:top w:val="single" w:sz="4" w:space="0" w:color="7F7F7F"/>
              <w:bottom w:val="single" w:sz="4" w:space="0" w:color="7F7F7F"/>
            </w:tcBorders>
            <w:shd w:val="clear" w:color="auto" w:fill="auto"/>
          </w:tcPr>
          <w:p w14:paraId="56398F33"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Total T</w:t>
            </w:r>
          </w:p>
        </w:tc>
        <w:tc>
          <w:tcPr>
            <w:tcW w:w="906" w:type="dxa"/>
            <w:tcBorders>
              <w:top w:val="single" w:sz="4" w:space="0" w:color="7F7F7F"/>
              <w:bottom w:val="single" w:sz="4" w:space="0" w:color="7F7F7F"/>
            </w:tcBorders>
            <w:shd w:val="clear" w:color="auto" w:fill="auto"/>
          </w:tcPr>
          <w:p w14:paraId="793780F3"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2</w:t>
            </w:r>
          </w:p>
        </w:tc>
        <w:tc>
          <w:tcPr>
            <w:tcW w:w="1082" w:type="dxa"/>
            <w:tcBorders>
              <w:top w:val="single" w:sz="4" w:space="0" w:color="7F7F7F"/>
              <w:bottom w:val="single" w:sz="4" w:space="0" w:color="7F7F7F"/>
            </w:tcBorders>
            <w:shd w:val="clear" w:color="auto" w:fill="auto"/>
          </w:tcPr>
          <w:p w14:paraId="615AD9EB"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1</w:t>
            </w:r>
          </w:p>
        </w:tc>
        <w:tc>
          <w:tcPr>
            <w:tcW w:w="1059" w:type="dxa"/>
            <w:gridSpan w:val="2"/>
            <w:tcBorders>
              <w:top w:val="single" w:sz="4" w:space="0" w:color="7F7F7F"/>
              <w:bottom w:val="single" w:sz="4" w:space="0" w:color="7F7F7F"/>
            </w:tcBorders>
            <w:shd w:val="clear" w:color="auto" w:fill="auto"/>
          </w:tcPr>
          <w:p w14:paraId="7566FEEF" w14:textId="77777777" w:rsidR="00C179AB" w:rsidRPr="00C179AB" w:rsidRDefault="00C179AB" w:rsidP="00306F67">
            <w:pPr>
              <w:spacing w:after="0" w:line="240" w:lineRule="auto"/>
              <w:jc w:val="center"/>
              <w:rPr>
                <w:rFonts w:ascii="Times New Roman" w:eastAsia="Aptos" w:hAnsi="Times New Roman"/>
                <w:b/>
                <w:kern w:val="2"/>
                <w:sz w:val="20"/>
                <w:szCs w:val="20"/>
              </w:rPr>
            </w:pPr>
          </w:p>
        </w:tc>
        <w:tc>
          <w:tcPr>
            <w:tcW w:w="1452" w:type="dxa"/>
            <w:tcBorders>
              <w:top w:val="single" w:sz="4" w:space="0" w:color="7F7F7F"/>
              <w:bottom w:val="single" w:sz="4" w:space="0" w:color="7F7F7F"/>
            </w:tcBorders>
            <w:shd w:val="clear" w:color="auto" w:fill="auto"/>
          </w:tcPr>
          <w:p w14:paraId="0B4F0C9D" w14:textId="77777777" w:rsidR="00C179AB" w:rsidRPr="00C179AB" w:rsidRDefault="00C179AB" w:rsidP="00306F67">
            <w:pPr>
              <w:spacing w:after="0" w:line="240" w:lineRule="auto"/>
              <w:jc w:val="center"/>
              <w:rPr>
                <w:rFonts w:ascii="Times New Roman" w:eastAsia="Aptos" w:hAnsi="Times New Roman"/>
                <w:b/>
                <w:kern w:val="2"/>
                <w:sz w:val="20"/>
                <w:szCs w:val="20"/>
              </w:rPr>
            </w:pPr>
            <w:r w:rsidRPr="00C179AB">
              <w:rPr>
                <w:rFonts w:ascii="Times New Roman" w:eastAsia="Aptos" w:hAnsi="Times New Roman"/>
                <w:b/>
                <w:kern w:val="2"/>
                <w:sz w:val="20"/>
                <w:szCs w:val="20"/>
              </w:rPr>
              <w:t>3,833</w:t>
            </w:r>
          </w:p>
        </w:tc>
      </w:tr>
      <w:tr w:rsidR="00C179AB" w:rsidRPr="00C179AB" w14:paraId="2134FC20" w14:textId="77777777" w:rsidTr="00C179AB">
        <w:trPr>
          <w:trHeight w:val="157"/>
        </w:trPr>
        <w:tc>
          <w:tcPr>
            <w:tcW w:w="7282" w:type="dxa"/>
            <w:gridSpan w:val="5"/>
            <w:shd w:val="clear" w:color="auto" w:fill="auto"/>
          </w:tcPr>
          <w:p w14:paraId="0BEB4D92"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Selisih (O-T)</w:t>
            </w:r>
          </w:p>
        </w:tc>
        <w:tc>
          <w:tcPr>
            <w:tcW w:w="1470" w:type="dxa"/>
            <w:gridSpan w:val="2"/>
            <w:shd w:val="clear" w:color="auto" w:fill="auto"/>
          </w:tcPr>
          <w:p w14:paraId="5D0B9A8D" w14:textId="77777777" w:rsidR="00C179AB" w:rsidRPr="00C179AB" w:rsidRDefault="00C179AB" w:rsidP="00306F67">
            <w:pPr>
              <w:spacing w:after="0" w:line="240" w:lineRule="auto"/>
              <w:jc w:val="center"/>
              <w:rPr>
                <w:rFonts w:ascii="Times New Roman" w:eastAsia="Aptos" w:hAnsi="Times New Roman"/>
                <w:b/>
                <w:bCs/>
                <w:kern w:val="2"/>
                <w:sz w:val="20"/>
                <w:szCs w:val="20"/>
              </w:rPr>
            </w:pPr>
            <w:r w:rsidRPr="00C179AB">
              <w:rPr>
                <w:rFonts w:ascii="Times New Roman" w:eastAsia="Aptos" w:hAnsi="Times New Roman"/>
                <w:b/>
                <w:bCs/>
                <w:kern w:val="2"/>
                <w:sz w:val="20"/>
                <w:szCs w:val="20"/>
              </w:rPr>
              <w:t>0,944</w:t>
            </w:r>
          </w:p>
        </w:tc>
      </w:tr>
    </w:tbl>
    <w:p w14:paraId="3FA0A276" w14:textId="77777777" w:rsidR="00C179AB" w:rsidRPr="00DA2CB7" w:rsidRDefault="00C179AB" w:rsidP="00C179AB">
      <w:pPr>
        <w:spacing w:line="240" w:lineRule="auto"/>
        <w:ind w:firstLine="720"/>
        <w:jc w:val="both"/>
        <w:rPr>
          <w:rFonts w:ascii="Amasis MT Pro" w:hAnsi="Amasis MT Pro"/>
          <w:szCs w:val="18"/>
        </w:rPr>
      </w:pPr>
      <w:r w:rsidRPr="00DA2CB7">
        <w:rPr>
          <w:rFonts w:ascii="Amasis MT Pro" w:hAnsi="Amasis MT Pro"/>
          <w:szCs w:val="21"/>
        </w:rPr>
        <w:lastRenderedPageBreak/>
        <w:t>Hasil perhitungan pada IFAS/faktor internal</w:t>
      </w:r>
      <w:r w:rsidRPr="00DA2CB7">
        <w:rPr>
          <w:rFonts w:ascii="Amasis MT Pro" w:hAnsi="Amasis MT Pro"/>
          <w:szCs w:val="18"/>
        </w:rPr>
        <w:t xml:space="preserve"> menunjukkan bahwa nilai total S lebih tinggi dibandingkan dengan nilai total W dengan selisih 0,483. Selanjutnya akan dihitung selisih pada faktor eksternal/EFAS.</w:t>
      </w:r>
      <w:r>
        <w:rPr>
          <w:rFonts w:ascii="Amasis MT Pro" w:hAnsi="Amasis MT Pro"/>
          <w:szCs w:val="18"/>
        </w:rPr>
        <w:t xml:space="preserve"> Sementara itu, h</w:t>
      </w:r>
      <w:r w:rsidRPr="00DA2CB7">
        <w:rPr>
          <w:rFonts w:ascii="Amasis MT Pro" w:hAnsi="Amasis MT Pro"/>
          <w:szCs w:val="18"/>
        </w:rPr>
        <w:t xml:space="preserve">asil perhitungan pada EFAS/faktor eksternal menunjukkan bahwa nilai total O lebih tinggi dibandingkan dengan nilai total T dengan selisih 0,944. Secara khusus hasil perhitungan IFAS dan EFAS juga dapat disajikan dalam diagram kartesius SWOT pada Gambar </w:t>
      </w:r>
      <w:r>
        <w:rPr>
          <w:rFonts w:ascii="Amasis MT Pro" w:hAnsi="Amasis MT Pro"/>
          <w:szCs w:val="18"/>
        </w:rPr>
        <w:t>1</w:t>
      </w:r>
      <w:r w:rsidRPr="00DA2CB7">
        <w:rPr>
          <w:rFonts w:ascii="Amasis MT Pro" w:hAnsi="Amasis MT Pro"/>
          <w:szCs w:val="18"/>
        </w:rPr>
        <w:t>.</w:t>
      </w:r>
    </w:p>
    <w:p w14:paraId="108555AC" w14:textId="77777777" w:rsidR="00C179AB" w:rsidRPr="00BC2523" w:rsidRDefault="00C179AB" w:rsidP="00C179AB">
      <w:pPr>
        <w:spacing w:after="0" w:line="360" w:lineRule="auto"/>
        <w:jc w:val="center"/>
        <w:rPr>
          <w:rFonts w:ascii="Times New Roman" w:hAnsi="Times New Roman"/>
          <w:sz w:val="24"/>
          <w:szCs w:val="20"/>
        </w:rPr>
      </w:pPr>
      <w:r w:rsidRPr="00787441">
        <w:rPr>
          <w:noProof/>
        </w:rPr>
        <w:drawing>
          <wp:inline distT="0" distB="0" distL="0" distR="0" wp14:anchorId="328EB022" wp14:editId="2707D382">
            <wp:extent cx="3759835" cy="2574925"/>
            <wp:effectExtent l="0" t="0" r="0" b="0"/>
            <wp:docPr id="1" name="Picture 13" descr="A diagram of a graph&#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diagram of a graph&#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9835" cy="2574925"/>
                    </a:xfrm>
                    <a:prstGeom prst="rect">
                      <a:avLst/>
                    </a:prstGeom>
                    <a:noFill/>
                    <a:ln>
                      <a:noFill/>
                    </a:ln>
                  </pic:spPr>
                </pic:pic>
              </a:graphicData>
            </a:graphic>
          </wp:inline>
        </w:drawing>
      </w:r>
    </w:p>
    <w:p w14:paraId="663461ED" w14:textId="77777777" w:rsidR="00C179AB" w:rsidRDefault="00C179AB" w:rsidP="00C179AB">
      <w:pPr>
        <w:pStyle w:val="Caption"/>
        <w:spacing w:after="0" w:line="240" w:lineRule="auto"/>
        <w:jc w:val="center"/>
        <w:rPr>
          <w:rFonts w:ascii="Amasis MT Pro" w:hAnsi="Amasis MT Pro"/>
          <w:b w:val="0"/>
          <w:bCs w:val="0"/>
          <w:i/>
          <w:iCs/>
          <w:sz w:val="22"/>
          <w:szCs w:val="22"/>
        </w:rPr>
      </w:pPr>
      <w:bookmarkStart w:id="5" w:name="_Toc72277111"/>
      <w:r w:rsidRPr="00F174E2">
        <w:rPr>
          <w:rFonts w:ascii="Amasis MT Pro" w:hAnsi="Amasis MT Pro"/>
          <w:b w:val="0"/>
          <w:bCs w:val="0"/>
          <w:i/>
          <w:iCs/>
          <w:sz w:val="22"/>
          <w:szCs w:val="22"/>
        </w:rPr>
        <w:t>Sumber: Data diolah penulis</w:t>
      </w:r>
    </w:p>
    <w:p w14:paraId="029DB504" w14:textId="77777777" w:rsidR="00C179AB" w:rsidRPr="00F174E2" w:rsidRDefault="00C179AB" w:rsidP="00C179AB">
      <w:pPr>
        <w:pStyle w:val="Source"/>
        <w:spacing w:before="0" w:after="240"/>
        <w:rPr>
          <w:rFonts w:ascii="Perpetua" w:hAnsi="Perpetua"/>
          <w:b/>
          <w:sz w:val="18"/>
          <w:lang w:val="id-ID"/>
        </w:rPr>
      </w:pPr>
      <w:r>
        <w:rPr>
          <w:noProof/>
        </w:rPr>
        <mc:AlternateContent>
          <mc:Choice Requires="wps">
            <w:drawing>
              <wp:anchor distT="4294967293" distB="4294967293" distL="114300" distR="114300" simplePos="0" relativeHeight="251662336" behindDoc="0" locked="0" layoutInCell="1" allowOverlap="1" wp14:anchorId="7249DCD1" wp14:editId="16A93FC8">
                <wp:simplePos x="0" y="0"/>
                <wp:positionH relativeFrom="column">
                  <wp:posOffset>0</wp:posOffset>
                </wp:positionH>
                <wp:positionV relativeFrom="paragraph">
                  <wp:posOffset>50164</wp:posOffset>
                </wp:positionV>
                <wp:extent cx="5137150" cy="0"/>
                <wp:effectExtent l="0" t="0" r="0" b="0"/>
                <wp:wrapNone/>
                <wp:docPr id="3439999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7150" cy="0"/>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44B49D" id="Straight Connector 1" o:spid="_x0000_s1026" style="position:absolute;z-index:251662336;visibility:visible;mso-wrap-style:square;mso-width-percent:0;mso-height-percent:0;mso-wrap-distance-left:9pt;mso-wrap-distance-top:.Wmm;mso-wrap-distance-right:9pt;mso-wrap-distance-bottom:.Wmm;mso-position-horizontal:absolute;mso-position-horizontal-relative:text;mso-position-vertical:absolute;mso-position-vertical-relative:text;mso-width-percent:0;mso-height-percent:0;mso-width-relative:page;mso-height-relative:page" from="0,3.95pt" to="404.5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" strokecolor="windowText" strokeweight="1.25pt">
                <v:stroke joinstyle="miter"/>
                <o:lock v:ext="edit" shapetype="f"/>
              </v:line>
            </w:pict>
          </mc:Fallback>
        </mc:AlternateContent>
      </w:r>
    </w:p>
    <w:p w14:paraId="77360DDA" w14:textId="77777777" w:rsidR="00C179AB" w:rsidRPr="007F6195" w:rsidRDefault="00C179AB" w:rsidP="00C179AB">
      <w:pPr>
        <w:pStyle w:val="Caption"/>
        <w:jc w:val="center"/>
        <w:rPr>
          <w:rFonts w:ascii="Franklin Gothic Demi Cond" w:hAnsi="Franklin Gothic Demi Cond"/>
          <w:noProof/>
          <w:sz w:val="22"/>
          <w:szCs w:val="22"/>
        </w:rPr>
      </w:pPr>
      <w:r w:rsidRPr="007F6195">
        <w:rPr>
          <w:rFonts w:ascii="Franklin Gothic Demi Cond" w:hAnsi="Franklin Gothic Demi Cond"/>
          <w:sz w:val="22"/>
          <w:szCs w:val="22"/>
        </w:rPr>
        <w:t xml:space="preserve">Gambar </w:t>
      </w:r>
      <w:r>
        <w:rPr>
          <w:rFonts w:ascii="Franklin Gothic Demi Cond" w:hAnsi="Franklin Gothic Demi Cond"/>
          <w:sz w:val="22"/>
          <w:szCs w:val="22"/>
        </w:rPr>
        <w:t>1</w:t>
      </w:r>
      <w:r w:rsidRPr="007F6195">
        <w:rPr>
          <w:rFonts w:ascii="Franklin Gothic Demi Cond" w:hAnsi="Franklin Gothic Demi Cond"/>
          <w:sz w:val="22"/>
          <w:szCs w:val="22"/>
        </w:rPr>
        <w:t>.</w:t>
      </w:r>
      <w:r w:rsidRPr="007F6195">
        <w:rPr>
          <w:rFonts w:ascii="Franklin Gothic Demi Cond" w:hAnsi="Franklin Gothic Demi Cond"/>
          <w:noProof/>
          <w:sz w:val="22"/>
          <w:szCs w:val="22"/>
        </w:rPr>
        <w:t xml:space="preserve"> Posisi Strategi Pemurnian Diri</w:t>
      </w:r>
      <w:bookmarkEnd w:id="5"/>
    </w:p>
    <w:p w14:paraId="6FBE5543" w14:textId="77777777" w:rsidR="00C179AB" w:rsidRDefault="00C179AB" w:rsidP="00C179AB">
      <w:pPr>
        <w:spacing w:after="0" w:line="240" w:lineRule="auto"/>
        <w:ind w:firstLine="720"/>
        <w:jc w:val="both"/>
        <w:rPr>
          <w:rFonts w:ascii="Amasis MT Pro" w:hAnsi="Amasis MT Pro"/>
        </w:rPr>
      </w:pPr>
      <w:r w:rsidRPr="00DA2CB7">
        <w:rPr>
          <w:rFonts w:ascii="Amasis MT Pro" w:hAnsi="Amasis MT Pro"/>
          <w:szCs w:val="18"/>
        </w:rPr>
        <w:t xml:space="preserve">Jika dilihat berdasarkan gambar di atas, strategi pemurnian diri berkelanjutan di Situ Gintung berada di kuadran I. Oleh karena itu, strategi yang paling tepat untuk membantu proses pemurnian diri adalah strategi SO. Strategi SO yang akan digunakan telah dirumuskan dalam Tabel 8 yaitu </w:t>
      </w:r>
      <w:r w:rsidRPr="00DA2CB7">
        <w:rPr>
          <w:rFonts w:ascii="Amasis MT Pro" w:hAnsi="Amasis MT Pro"/>
        </w:rPr>
        <w:t xml:space="preserve">pemerintah perlu menyinergikan peraturan tentang pengelolaan situ dan sempadan situ agar pemerintah pusat, perangkat daerah, masyarakat, dan industri memahami dengan baik tentang pentingnya fungsi situ dan menjaga kebersihannya. Selain itu, pemahaman tersebut diharapkan dapat meningkatkan kesadaran industri untuk mengelola limbah yang dihasilkannya dengan mengutamakan aspek lingkungan, khususnya situ. </w:t>
      </w:r>
    </w:p>
    <w:p w14:paraId="73D9DFDA" w14:textId="77777777" w:rsidR="00C179AB" w:rsidRDefault="00C179AB" w:rsidP="00C179AB">
      <w:pPr>
        <w:spacing w:after="0" w:line="240" w:lineRule="auto"/>
        <w:ind w:firstLine="720"/>
        <w:jc w:val="both"/>
        <w:rPr>
          <w:rFonts w:ascii="Amasis MT Pro" w:hAnsi="Amasis MT Pro"/>
        </w:rPr>
      </w:pPr>
      <w:r w:rsidRPr="00DA2CB7">
        <w:rPr>
          <w:rFonts w:ascii="Amasis MT Pro" w:hAnsi="Amasis MT Pro"/>
        </w:rPr>
        <w:t>Selanjutnya, pihak-pihak tersebut diharapkan dapat membangun program yang dapat mengoptimalkan debit air situ serta curah hujan dan intensitas cahaya matahari yang diterima situ. Keberhasilan program tersebut diharapkan dapat meningkatkan jumlah fitoplankton dan kadar oksigen terlarut pada air situ dan mempercepat proses pemurnian diri. Oleh karena itu, b</w:t>
      </w:r>
      <w:r w:rsidRPr="00DA2CB7">
        <w:rPr>
          <w:rFonts w:ascii="Amasis MT Pro" w:hAnsi="Amasis MT Pro"/>
          <w:szCs w:val="18"/>
        </w:rPr>
        <w:t xml:space="preserve">erdasarkan hipotesis keempat yaitu strategi kekuatan dan peluang adalah strategi pemurnian diri berkelanjutan yang paling tepat, maka hipotesis diterima. </w:t>
      </w:r>
    </w:p>
    <w:p w14:paraId="086D996C" w14:textId="77777777" w:rsidR="00C179AB" w:rsidRDefault="00C179AB" w:rsidP="00C179AB">
      <w:pPr>
        <w:spacing w:after="0" w:line="240" w:lineRule="auto"/>
        <w:ind w:firstLine="720"/>
        <w:jc w:val="both"/>
        <w:rPr>
          <w:rFonts w:ascii="Times New Roman" w:hAnsi="Times New Roman"/>
          <w:sz w:val="24"/>
          <w:szCs w:val="24"/>
        </w:rPr>
      </w:pPr>
      <w:r w:rsidRPr="00BC2523">
        <w:rPr>
          <w:rFonts w:ascii="Times New Roman" w:hAnsi="Times New Roman"/>
          <w:sz w:val="24"/>
          <w:szCs w:val="24"/>
        </w:rPr>
        <w:t xml:space="preserve">Strategi pengelolaan situ saat ini tidak melihat masalah sebagai masalah holistik inilah yang menyebabkan strategi gagal dan tidak berkelanjutan. Oleh karena itu, cara pandang holistik diperlukan untuk </w:t>
      </w:r>
      <w:r>
        <w:rPr>
          <w:rFonts w:ascii="Times New Roman" w:hAnsi="Times New Roman"/>
          <w:sz w:val="24"/>
          <w:szCs w:val="24"/>
        </w:rPr>
        <w:t>m</w:t>
      </w:r>
      <w:r w:rsidRPr="00BC2523">
        <w:rPr>
          <w:rFonts w:ascii="Times New Roman" w:hAnsi="Times New Roman"/>
          <w:sz w:val="24"/>
          <w:szCs w:val="24"/>
        </w:rPr>
        <w:t>enyusun strategi pemurnian diri berkelanjutan. Dengan merujuk pada hasil penelitian terkait kondisi sosial ekonomi masyarakat, kualitas air, dan pemurnian diri Situ Gintung, strategi SO di atas dapat dirinci menjadi strategi jangka pendek, jangka menengah, dan jangka panjang sebagai berikut.</w:t>
      </w:r>
    </w:p>
    <w:p w14:paraId="6FA37503" w14:textId="77777777" w:rsidR="00C179AB" w:rsidRDefault="00C179AB" w:rsidP="00C179AB">
      <w:pPr>
        <w:spacing w:after="0" w:line="240" w:lineRule="auto"/>
        <w:ind w:firstLine="720"/>
        <w:jc w:val="both"/>
        <w:rPr>
          <w:rFonts w:ascii="Times New Roman" w:hAnsi="Times New Roman"/>
          <w:sz w:val="24"/>
          <w:szCs w:val="24"/>
        </w:rPr>
      </w:pPr>
    </w:p>
    <w:p w14:paraId="6CCCD771" w14:textId="77777777" w:rsidR="00C179AB" w:rsidRPr="00DA2CB7" w:rsidRDefault="00C179AB" w:rsidP="00C179AB">
      <w:pPr>
        <w:spacing w:after="0" w:line="240" w:lineRule="auto"/>
        <w:ind w:firstLine="720"/>
        <w:jc w:val="both"/>
        <w:rPr>
          <w:rFonts w:ascii="Amasis MT Pro" w:hAnsi="Amasis MT Pro"/>
        </w:rPr>
      </w:pPr>
    </w:p>
    <w:p w14:paraId="097204B6" w14:textId="77777777" w:rsidR="00C179AB" w:rsidRPr="00DA2CB7" w:rsidRDefault="00C179AB" w:rsidP="00C179AB">
      <w:pPr>
        <w:pStyle w:val="ListParagraph"/>
        <w:numPr>
          <w:ilvl w:val="3"/>
          <w:numId w:val="24"/>
        </w:numPr>
        <w:spacing w:after="0" w:line="240" w:lineRule="auto"/>
        <w:ind w:left="426"/>
        <w:jc w:val="both"/>
        <w:rPr>
          <w:rFonts w:ascii="Amasis MT Pro" w:hAnsi="Amasis MT Pro"/>
        </w:rPr>
      </w:pPr>
      <w:r w:rsidRPr="00DA2CB7">
        <w:rPr>
          <w:rFonts w:ascii="Amasis MT Pro" w:hAnsi="Amasis MT Pro"/>
        </w:rPr>
        <w:lastRenderedPageBreak/>
        <w:t>Strategi jangka pendek (1 tahun)</w:t>
      </w:r>
    </w:p>
    <w:p w14:paraId="762B7AED"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Penambahan tempat sampah di sekeliling Situ Gintung yang cukup dan memadai. Strategi ini dapat dilakukan dari gotong royong antara masyarakat, industri, serta pemerintah pusat dan daerah. Kegiatan tidak hanya berhenti pada penambahan tempat sampah saja melainkan diperlukan pengintegrasian sistem sampah yang sudah berjalan melalui DKPP Kota Tangerang Selatan. Selain itu diperlukan juga himbauan tertulis di Kawasan Situ Gintung untuk mendorong masyarakat membuang sampah pada tempatnya.</w:t>
      </w:r>
    </w:p>
    <w:p w14:paraId="7D17DADE"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Kegiatan kerja bakti pembersihan sampah Situ Gintung perlu diadakan secara rutin. Kegiatan tersebut dapat dikoordinasikan melalui Kelurahan Cirendeu yang berbatasan langsung dengan Situ Gintung. Kegiatan ini dapat dikoordinasikan dengan DKPP Kota Tangerang Selatan untuk proses pengangkutan sampahnya.</w:t>
      </w:r>
    </w:p>
    <w:p w14:paraId="173471C2"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Dinas Ketahanan Pangan, Pertanian dan Perikanan (DKP3) Kota Tangerang Selatan perlu melakukan sosialisasi dan pembinaan kepada petani di sekitar situ untuk menggunakan pupuk ramah lingkungan agar limpasan pupuk pertanian tidak mencemari situ. Selain itu, dinas tersebut juga perlu melakukan sosialisasi kepada pemancing terkait bahaya yang mungkin muncul dari mengkonsumsi ikan yang hidup di air yang tercemar.</w:t>
      </w:r>
    </w:p>
    <w:p w14:paraId="6DB98F57" w14:textId="4E30BB21" w:rsidR="00C179AB" w:rsidRPr="00C179AB"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DKPP Kota Tangerang Selatan perlu menanam tanaman penyerap bau tidak sedap yang berasal dari Situ Gintung seperti jenis pohon Taru Menyan seperti di Bali dan bunga Kamboja.</w:t>
      </w:r>
    </w:p>
    <w:p w14:paraId="02BCF9F7" w14:textId="77777777" w:rsidR="00C179AB" w:rsidRPr="00DA2CB7" w:rsidRDefault="00C179AB" w:rsidP="00C179AB">
      <w:pPr>
        <w:pStyle w:val="ListParagraph"/>
        <w:numPr>
          <w:ilvl w:val="3"/>
          <w:numId w:val="24"/>
        </w:numPr>
        <w:spacing w:after="0" w:line="240" w:lineRule="auto"/>
        <w:ind w:left="426"/>
        <w:jc w:val="both"/>
        <w:rPr>
          <w:rFonts w:ascii="Amasis MT Pro" w:hAnsi="Amasis MT Pro"/>
        </w:rPr>
      </w:pPr>
      <w:r w:rsidRPr="00DA2CB7">
        <w:rPr>
          <w:rFonts w:ascii="Amasis MT Pro" w:hAnsi="Amasis MT Pro"/>
        </w:rPr>
        <w:t>Strategi jangka menengah (5 tahun)</w:t>
      </w:r>
    </w:p>
    <w:p w14:paraId="26CE27DD"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 xml:space="preserve">Agar terwujudnya Situ Gintung menjadi lokasi wisata alam dan rekreasi sesuai Peraturan Daerah Kota Tangerang Selatan Nomor 15 Tahun 2011 Tentang Rencana Tata Ruang Wilayah Kota Tangerang Selatan Tahun 2011-2031, maka hasil penelitian ini dimaksudkan untuk memberi saran agar wewenang pengelolaan Situ Gintung dialihkan dari Pemerintah Pusat dalam hal ini BBWSCC kepada Pemerintah Kota Tangerang Selatan. </w:t>
      </w:r>
    </w:p>
    <w:p w14:paraId="4DDC066E"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Perlunya program peningkatan pemahaman masyarakat untuk membuang sampah pada tempatnya, menjaga kebersihan situ, dan menjaga fasilitas yang ada di sekitar situ agar mereka memiliki persepsi dan perilaku yang selaras. Program ini utamanya ditujukan kepada masyarakat yang berpendidikan dasar hingga menengah. Program ini dapat dicanangkan melalui pembinaan, seperti ceramah keagamaan, sosialisasi, pertemuan rutin, maupun penyebaran informasi melalui media sosial dari tingkat RT, RW, hingga kelurahan. Kegiatan-kegiatan tersebut dapat dilakukan atas inisiatif warga dan atau dengan dukungan industri maupun pemerintah pusat dan daerah.</w:t>
      </w:r>
    </w:p>
    <w:p w14:paraId="0CEF7CD6"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Pemerintah Kota Tangerang Selatan perlu menambahkan sarana prasarana pendukung di Situ Gintung seperti tempat ibadah, toilet, tempat duduk, lampu penerangan, tempat parkir, lokasi pemancingan, lokasi berdagang, dan lokasi swafoto demi meningkatkan kenyamanan pengunjung situ. Anggaran pembangunan ini sebaiknya dibebankan melalui Pemerintah Kota Tangerang Selatan demi mewujudkan Situ Gintung menjadi lokasi wisata alam dan rekreasi sesuai RTRW Kota Tangerang Selatan Tahun 2011-2031.</w:t>
      </w:r>
    </w:p>
    <w:p w14:paraId="5A94CD2C"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Dinas Lingkungan Hidup (DLH) Kota Tangerang Selatan harus mendorong industri di sekitar situ untuk mengelola limbah yang dihasilkannya sebelum dibuang dan melakukan pengecekan limbah secara rutin dari hasil pembuangan industri.</w:t>
      </w:r>
    </w:p>
    <w:p w14:paraId="198FEA00"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 xml:space="preserve">Dinas Perumahan Kawasan Permukiman dan Pertanahan (Perkimta) Kota Tangerang Selatan perlu melaksanakan Peraturan Daerah Kota Tangerang Selatan Nomor 5 Tahun 2013 tentang Bangunan Gedung. Peraturan ini dimaksudkan agar </w:t>
      </w:r>
      <w:r w:rsidRPr="00DA2CB7">
        <w:rPr>
          <w:rFonts w:ascii="Amasis MT Pro" w:hAnsi="Amasis MT Pro"/>
        </w:rPr>
        <w:lastRenderedPageBreak/>
        <w:t>peraturan tentang tinggi maksimum bangunan di sekitar situ dapat dilaksanakan agar intensitas cahaya matahari yang masuk ke perairan tidak terhambat dan mengganggu ekosistem yang ada di perairan Situ Gintung.</w:t>
      </w:r>
    </w:p>
    <w:p w14:paraId="3D9826BF" w14:textId="79FCE324" w:rsidR="00C179AB" w:rsidRPr="00C179AB"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BBWSCC perlu melakukan pengerukan lumpur secara rutin pada bagian dasar situ agar tidak terjadi pendangkalan serta untuk mengurangi sampah pada situ.</w:t>
      </w:r>
    </w:p>
    <w:p w14:paraId="1113377E" w14:textId="77777777" w:rsidR="00C179AB" w:rsidRPr="00DA2CB7" w:rsidRDefault="00C179AB" w:rsidP="00C179AB">
      <w:pPr>
        <w:pStyle w:val="ListParagraph"/>
        <w:numPr>
          <w:ilvl w:val="3"/>
          <w:numId w:val="24"/>
        </w:numPr>
        <w:spacing w:after="0" w:line="240" w:lineRule="auto"/>
        <w:ind w:left="426"/>
        <w:jc w:val="both"/>
        <w:rPr>
          <w:rFonts w:ascii="Amasis MT Pro" w:hAnsi="Amasis MT Pro"/>
        </w:rPr>
      </w:pPr>
      <w:r w:rsidRPr="00DA2CB7">
        <w:rPr>
          <w:rFonts w:ascii="Amasis MT Pro" w:hAnsi="Amasis MT Pro"/>
        </w:rPr>
        <w:t>Strategi jangka panjang (10 tahun)</w:t>
      </w:r>
    </w:p>
    <w:p w14:paraId="2944A8E7"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Situ Gintung perlu dibuat area yang jelas seperti adanya pintu masuk dan keluar secara khusus serta adanya retribusi untuk karcis masuk atau parkir agar pengelolaannya kawasan dan kualitas airnya dapat terjaga. Selain itu, diperlukan juga sarana prasarana pelengkap, antara lain taman bermain anak, perlengkapan wisata air, dan pagar pembatas di sekeliling situ.</w:t>
      </w:r>
    </w:p>
    <w:p w14:paraId="4A106E60"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Pemerintah Kota Tangerang Selatan dalam mengoperasikan Situ Gintung sebagai kawasan wisata perlu memberdayakan masyarakat sekitar untuk menjadi pekerja di kawasan tersebut, khususnya masyarakat yang berpenghasilan rendah.</w:t>
      </w:r>
    </w:p>
    <w:p w14:paraId="73672526"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Bagian inlet 1 dan 2 karena menampung banyak limbah dari rumah tangga, industri, dan TPS sampah maka BBWSCC atas usulan Dinas Pekerjaan Umum Kota Tangerang Selatan perlu melakukan rekonstruksi pada bagian inlet situ. Tujuan rekonstruksi ini adalah untuk mengalirkan limbah melalui saluran khusus pembuangan limbah agar tidak bersinggungan dengan situ. Akan tetapi, rekonstruksi ini harus tetap dapat mengalirkan air hujan ke situ saat musim penghujan datang.</w:t>
      </w:r>
    </w:p>
    <w:p w14:paraId="57091F8F" w14:textId="77777777" w:rsidR="00C179AB" w:rsidRPr="00DA2CB7" w:rsidRDefault="00C179AB" w:rsidP="00C179AB">
      <w:pPr>
        <w:pStyle w:val="ListParagraph"/>
        <w:numPr>
          <w:ilvl w:val="4"/>
          <w:numId w:val="24"/>
        </w:numPr>
        <w:spacing w:after="0" w:line="240" w:lineRule="auto"/>
        <w:ind w:left="851"/>
        <w:jc w:val="both"/>
        <w:rPr>
          <w:rFonts w:ascii="Amasis MT Pro" w:hAnsi="Amasis MT Pro"/>
        </w:rPr>
      </w:pPr>
      <w:r w:rsidRPr="00DA2CB7">
        <w:rPr>
          <w:rFonts w:ascii="Amasis MT Pro" w:hAnsi="Amasis MT Pro"/>
        </w:rPr>
        <w:t xml:space="preserve">BBWSCC tetap melakukan pengukuran kualitas air Situ Gintung secara berkala untuk memantau </w:t>
      </w:r>
      <w:r>
        <w:rPr>
          <w:rFonts w:ascii="Amasis MT Pro" w:hAnsi="Amasis MT Pro"/>
        </w:rPr>
        <w:t>agar Situ Gintung masih tetap mempunyai kemampuan untuk memurnikan diri secara alami</w:t>
      </w:r>
      <w:r w:rsidRPr="00DA2CB7">
        <w:rPr>
          <w:rFonts w:ascii="Amasis MT Pro" w:hAnsi="Amasis MT Pro"/>
        </w:rPr>
        <w:t>.</w:t>
      </w:r>
    </w:p>
    <w:p w14:paraId="140C9B6D" w14:textId="77777777" w:rsidR="00C179AB" w:rsidRDefault="00C179AB" w:rsidP="00C179AB">
      <w:pPr>
        <w:spacing w:after="0" w:line="240" w:lineRule="auto"/>
        <w:ind w:firstLine="491"/>
        <w:jc w:val="both"/>
        <w:rPr>
          <w:rFonts w:ascii="Amasis MT Pro" w:hAnsi="Amasis MT Pro"/>
        </w:rPr>
      </w:pPr>
      <w:r w:rsidRPr="00DA2CB7">
        <w:rPr>
          <w:rFonts w:ascii="Amasis MT Pro" w:hAnsi="Amasis MT Pro"/>
        </w:rPr>
        <w:t>Agar strategi-strategi tersebut dapat tercapai, diperlukan kerja sama antar semua elemen yang terlibat dan secara sadar mengharapkan perbaikan kualitas air Situ Gintung. Hal ini sesuai dengan Undang-Undang Republik Indonesia Nomor 17 tahun 2019 tentang Sumber Daya Air yang sudah membagi kewenangan pemerintah pusat dan daerah terkait pengelolaan situ.</w:t>
      </w:r>
      <w:r>
        <w:rPr>
          <w:rFonts w:ascii="Amasis MT Pro" w:hAnsi="Amasis MT Pro"/>
        </w:rPr>
        <w:t xml:space="preserve"> </w:t>
      </w:r>
      <w:r w:rsidRPr="00DA2CB7">
        <w:rPr>
          <w:rFonts w:ascii="Amasis MT Pro" w:hAnsi="Amasis MT Pro"/>
        </w:rPr>
        <w:t xml:space="preserve">Pemerintah pusat dalam hal ini BBWSCC yang memiliki kewenangan </w:t>
      </w:r>
      <w:r>
        <w:rPr>
          <w:rFonts w:ascii="Amasis MT Pro" w:hAnsi="Amasis MT Pro"/>
        </w:rPr>
        <w:t>menyeluruh terhadap</w:t>
      </w:r>
      <w:r w:rsidRPr="00DA2CB7">
        <w:rPr>
          <w:rFonts w:ascii="Amasis MT Pro" w:hAnsi="Amasis MT Pro"/>
        </w:rPr>
        <w:t xml:space="preserve"> pengelolaan situ-situ di Jabodetabek</w:t>
      </w:r>
      <w:r>
        <w:rPr>
          <w:rFonts w:ascii="Amasis MT Pro" w:hAnsi="Amasis MT Pro"/>
        </w:rPr>
        <w:t>, selain itu juga</w:t>
      </w:r>
      <w:r w:rsidRPr="00DA2CB7">
        <w:rPr>
          <w:rFonts w:ascii="Amasis MT Pro" w:hAnsi="Amasis MT Pro"/>
        </w:rPr>
        <w:t xml:space="preserve"> harus dapat bekerja sama dengan masyarakat sekitar. Hal ini </w:t>
      </w:r>
      <w:r>
        <w:rPr>
          <w:rFonts w:ascii="Amasis MT Pro" w:hAnsi="Amasis MT Pro"/>
        </w:rPr>
        <w:t xml:space="preserve">menjadi </w:t>
      </w:r>
      <w:r w:rsidRPr="00DA2CB7">
        <w:rPr>
          <w:rFonts w:ascii="Amasis MT Pro" w:hAnsi="Amasis MT Pro"/>
        </w:rPr>
        <w:t xml:space="preserve">penting karena dengan pola kerja sama akan menumbuhkan rasa memiliki oleh masyarakat sehingga kelestarian lingkungan ekosistem situ dapat terjaga. </w:t>
      </w:r>
    </w:p>
    <w:p w14:paraId="42B35C58" w14:textId="77777777" w:rsidR="00C179AB" w:rsidRDefault="00C179AB" w:rsidP="00C179AB">
      <w:pPr>
        <w:spacing w:after="0" w:line="240" w:lineRule="auto"/>
        <w:ind w:firstLine="491"/>
        <w:jc w:val="both"/>
        <w:rPr>
          <w:rFonts w:ascii="Amasis MT Pro" w:hAnsi="Amasis MT Pro"/>
        </w:rPr>
      </w:pPr>
      <w:r w:rsidRPr="00DA2CB7">
        <w:rPr>
          <w:rFonts w:ascii="Amasis MT Pro" w:hAnsi="Amasis MT Pro"/>
        </w:rPr>
        <w:t xml:space="preserve">Menurut </w:t>
      </w:r>
      <w:r w:rsidRPr="00DA2CB7">
        <w:rPr>
          <w:rFonts w:ascii="Amasis MT Pro" w:hAnsi="Amasis MT Pro"/>
        </w:rPr>
        <w:fldChar w:fldCharType="begin" w:fldLock="1"/>
      </w:r>
      <w:r w:rsidRPr="00DA2CB7">
        <w:rPr>
          <w:rFonts w:ascii="Amasis MT Pro" w:hAnsi="Amasis MT Pro"/>
        </w:rPr>
        <w:instrText>ADDIN CSL_CITATION {"citationItems":[{"id":"ITEM-1","itemData":{"DOI":"10.1088/1757-899X/725/1/012029","ISSN":"1757899X","abstract":"Lakes provide important habitat for fish, birds, reptiles and aquatic plants, and produce fishing, tourism and recreation industries. However, the condition of the lake's water quality continues to decline. Until now, lake management has not reflected sustainable lake management. This paper aims to provide a review of community-based water quality improvement strategies. The case study is in urban lake Rawa Besar, Depok, West Java, Indonesia. This paper not only provides a strategy but before that there is a comprehensive analysis of the factors causing a decline in the quality of lake waters, so that the strategy is expected to be appropriate. The community is also expected to be the main and first protector of the condition of the quality of the lake waters.","author":[{"dropping-particle":"","family":"Saragi","given":"Putri Andreyna","non-dropping-particle":"","parse-names":false,"suffix":""},{"dropping-particle":"","family":"Budhi Soesilo","given":"Tri Edhi","non-dropping-particle":"","parse-names":false,"suffix":""},{"dropping-particle":"","family":"Abidin","given":"Chairil Abdini","non-dropping-particle":"","parse-names":false,"suffix":""}],"container-title":"IOP Conference Series: Materials Science and Engineering","id":"ITEM-1","issue":"1","issued":{"date-parts":[["2020"]]},"page":"1-6","title":"Review on community-based strategies for improving the quality of lake waters (Case study: Urban Lake Rawa Besar, Depok, West Java, Indonesia)","type":"article-journal","volume":"725"},"uris":["http://www.mendeley.com/documents/?uuid=926777ad-367d-4a77-a480-b56e19ed89e4"]},{"id":"ITEM-2","itemData":{"DOI":"10.1016/j.tmp.2019.01.003","ISSN":"22119736","abstract":"Capacity building for communities has become increasingly important since the 1980s as implementing agencies seek to realize sustainable impacts from development assistance to communities. The African Wildlife Foundation (AWF) implements capacity building interventions among communities engaged in tourism. There is, however, a paucity of knowledge regarding community capacity building interventions. Using the Learning Organization Model, this article investigates the outcomes of AWF's capacity building interventions in two Community-based Tourism (CBT) initiatives in Kenya. Empirical data were collected between January and April 2015 through in-depth semi-structured interviews with stakeholders, literature review and document analysis. Both CBT initiatives demonstrate minimal internal and external community interactions, limited learning opportunities for members and minimal shared vision and teamwork. The analysis further reveals the complexity in delivering community capacity building. This article recommends a strategic focus on the modalities and components of capacity building interventions as a way of enhancing the outcomes of CBT initiatives.","author":[{"dropping-particle":"","family":"Imbaya","given":"B. O.","non-dropping-particle":"","parse-names":false,"suffix":""},{"dropping-particle":"","family":"Nthiga","given":"R. W.","non-dropping-particle":"","parse-names":false,"suffix":""},{"dropping-particle":"","family":"Sitati","given":"N. W.","non-dropping-particle":"","parse-names":false,"suffix":""},{"dropping-particle":"","family":"Lenaiyasa","given":"P.","non-dropping-particle":"","parse-names":false,"suffix":""}],"container-title":"Tourism Management Perspectives","id":"ITEM-2","issued":{"date-parts":[["2019"]]},"page":"11-18","title":"Capacity building for inclusive growth in community-based tourism initiatives in Kenya","type":"article-journal","volume":"30"},"uris":["http://www.mendeley.com/documents/?uuid=2713f5e1-e188-4112-9d86-8e84805213ff"]}],"mendeley":{"formattedCitation":"(Imbaya et al., 2019; Saragi et al., 2020)","manualFormatting":"Imbaya et al., (2019) dan Saragi et al., (2020)","plainTextFormattedCitation":"(Imbaya et al., 2019; Saragi et al., 2020)","previouslyFormattedCitation":"(Imbaya et al., 2019; Saragi et al., 2020)"},"properties":{"noteIndex":0},"schema":"https://github.com/citation-style-language/schema/raw/master/csl-citation.json"}</w:instrText>
      </w:r>
      <w:r w:rsidRPr="00DA2CB7">
        <w:rPr>
          <w:rFonts w:ascii="Amasis MT Pro" w:hAnsi="Amasis MT Pro"/>
        </w:rPr>
        <w:fldChar w:fldCharType="separate"/>
      </w:r>
      <w:r w:rsidRPr="00DA2CB7">
        <w:rPr>
          <w:rFonts w:ascii="Amasis MT Pro" w:hAnsi="Amasis MT Pro"/>
          <w:noProof/>
        </w:rPr>
        <w:t xml:space="preserve">Imbaya </w:t>
      </w:r>
      <w:r w:rsidRPr="00DA2CB7">
        <w:rPr>
          <w:rFonts w:ascii="Amasis MT Pro" w:hAnsi="Amasis MT Pro"/>
          <w:i/>
          <w:iCs/>
          <w:noProof/>
        </w:rPr>
        <w:t>et al</w:t>
      </w:r>
      <w:r w:rsidRPr="00DA2CB7">
        <w:rPr>
          <w:rFonts w:ascii="Amasis MT Pro" w:hAnsi="Amasis MT Pro"/>
          <w:noProof/>
        </w:rPr>
        <w:t>., (2019)</w:t>
      </w:r>
      <w:r>
        <w:rPr>
          <w:rFonts w:ascii="Amasis MT Pro" w:hAnsi="Amasis MT Pro"/>
          <w:noProof/>
        </w:rPr>
        <w:t xml:space="preserve">, </w:t>
      </w:r>
      <w:r w:rsidRPr="00DA2CB7">
        <w:rPr>
          <w:rFonts w:ascii="Amasis MT Pro" w:hAnsi="Amasis MT Pro"/>
          <w:noProof/>
        </w:rPr>
        <w:t xml:space="preserve">Saragi </w:t>
      </w:r>
      <w:r w:rsidRPr="00DA2CB7">
        <w:rPr>
          <w:rFonts w:ascii="Amasis MT Pro" w:hAnsi="Amasis MT Pro"/>
          <w:i/>
          <w:iCs/>
          <w:noProof/>
        </w:rPr>
        <w:t>et al.</w:t>
      </w:r>
      <w:r w:rsidRPr="00DA2CB7">
        <w:rPr>
          <w:rFonts w:ascii="Amasis MT Pro" w:hAnsi="Amasis MT Pro"/>
          <w:noProof/>
        </w:rPr>
        <w:t>, (2020)</w:t>
      </w:r>
      <w:r w:rsidRPr="00DA2CB7">
        <w:rPr>
          <w:rFonts w:ascii="Amasis MT Pro" w:hAnsi="Amasis MT Pro"/>
        </w:rPr>
        <w:fldChar w:fldCharType="end"/>
      </w:r>
      <w:r>
        <w:rPr>
          <w:rFonts w:ascii="Amasis MT Pro" w:hAnsi="Amasis MT Pro"/>
        </w:rPr>
        <w:t>, dan Mayarni et al., (2021),</w:t>
      </w:r>
      <w:r w:rsidRPr="00DA2CB7">
        <w:rPr>
          <w:rFonts w:ascii="Amasis MT Pro" w:hAnsi="Amasis MT Pro"/>
        </w:rPr>
        <w:t xml:space="preserve"> pemberdayaan masyarakat lokal dapat dilakukan dalam aspek pariwisata. Pariwisata memiliki potensi untuk meningkatkan pendapatan, lapangan kerja, mengembangkan keterampilan, dan memberdayakan masyarakat lokal. Pariwisata berbasis komunitas dipandang dapat membangun dukungan lokal untuk konservasi dan penggunaan sumber daya alam secara berkelanjutan. Selain itu dengan perguruan</w:t>
      </w:r>
      <w:r w:rsidRPr="00DA2CB7">
        <w:rPr>
          <w:rFonts w:ascii="Times New Roman" w:hAnsi="Times New Roman"/>
        </w:rPr>
        <w:t xml:space="preserve"> </w:t>
      </w:r>
      <w:r w:rsidRPr="00BC2523">
        <w:rPr>
          <w:rFonts w:ascii="Times New Roman" w:hAnsi="Times New Roman"/>
          <w:sz w:val="24"/>
          <w:szCs w:val="24"/>
        </w:rPr>
        <w:t xml:space="preserve">tinggi, pihak swasta, dan mitra lain perlu menjalin kerjasama untuk berbagai hal dalam pengelolaan Situ Gintung. </w:t>
      </w:r>
    </w:p>
    <w:p w14:paraId="75EA7B33" w14:textId="77777777" w:rsidR="00C179AB" w:rsidRDefault="00C179AB" w:rsidP="00C179AB">
      <w:pPr>
        <w:spacing w:after="0" w:line="240" w:lineRule="auto"/>
        <w:ind w:firstLine="491"/>
        <w:jc w:val="both"/>
        <w:rPr>
          <w:rFonts w:ascii="Amasis MT Pro" w:hAnsi="Amasis MT Pro"/>
          <w:sz w:val="21"/>
          <w:szCs w:val="21"/>
        </w:rPr>
      </w:pPr>
      <w:r w:rsidRPr="00DA2CB7">
        <w:rPr>
          <w:rFonts w:ascii="Amasis MT Pro" w:hAnsi="Amasis MT Pro"/>
        </w:rPr>
        <w:t xml:space="preserve">Penelitian </w:t>
      </w:r>
      <w:r w:rsidRPr="00DA2CB7">
        <w:rPr>
          <w:rFonts w:ascii="Amasis MT Pro" w:hAnsi="Amasis MT Pro"/>
        </w:rPr>
        <w:fldChar w:fldCharType="begin" w:fldLock="1"/>
      </w:r>
      <w:r w:rsidRPr="00DA2CB7">
        <w:rPr>
          <w:rFonts w:ascii="Amasis MT Pro" w:hAnsi="Amasis MT Pro"/>
        </w:rPr>
        <w:instrText>ADDIN CSL_CITATION {"citationItems":[{"id":"ITEM-1","itemData":{"abstract":"Situ Cikaret termasuk kedalam DAS Sungai Ciliwung, yang berfungsi sebagai pengendalian banjir di Jakarta. Situ ini juga mendukung pemenuhan air baku di Kecamatan Cibinong Kabupaten Bogor. Perubahan tutupan tanah, penurunan luas badan air, dan tidak adanya data mengenai fungsi kontrol untuk banjir dan ketersediaan air situ, serta ketidakjelasan dalam pengelolaan situ adalah salah satu faktor yang berkontribusi terhadap degradasi Situ Cikaret. Oleh karena itu, penelitian ini bertujuan untuk: 1) menganalisis perubahan tutupan lahan, 2) menganalisis pengendalian banjir dan ketersediaan air, dan 3) mengidentifikasi pengaruh dan kepentingan stakeholders. Hasil penelitian menunjukkan bahwa luas penutupan badan air berkurang dari 21,67 ha pada tahun 2002 menjadi 16,90 ha pada tahun 2012, yang berarti ada penyusutan 22,01%, analisis pengendalian banjir debit outlet 19.03 m3/dtk, sedangkan setelah penyusutan untuk 16,90 ha, debit outlet 21,60 m3/dtk dengan debit puncak inlet sebesar 36,93 m3/dtk, analisis neraca air menunjukkan bahwa ketersediaan air Situ Cikaret dapat memenuhi kebutuhan air pada tahun 2012 untuk pemanfaatan daerah irigasi 25 ha tanpa defisit air. Arahan evaluasi pengelolaan Situ Cikaret harus ada kebijakan pelimpahan kewenangan dari Pemerintah Pusat ke Pemerintah Daerah dan perlu dibangun suatu badan pengelola Situ Cikaret untuk berbuat dari hari ke hari.","author":[{"dropping-particle":"","family":"Supriyadi","given":"Andi","non-dropping-particle":"","parse-names":false,"suffix":""},{"dropping-particle":"","family":"Syaufina","given":"Lailan","non-dropping-particle":"","parse-names":false,"suffix":""},{"dropping-particle":"","family":"Ichwandi","given":"Iin","non-dropping-particle":"","parse-names":false,"suffix":""}],"container-title":"Limnotek","id":"ITEM-1","issue":"1","issued":{"date-parts":[["2015"]]},"page":"52-63","title":"Evaluasi Kebijakan Pengelolaan Situ Cikaret, Kabupaten Bogor","type":"article-journal","volume":"22"},"uris":["http://www.mendeley.com/documents/?uuid=332cd207-8d5c-4680-bfae-65f73e4e09fb"]}],"mendeley":{"formattedCitation":"(Supriyadi et al., 2015)","manualFormatting":"Supriyadi et al., (2015)","plainTextFormattedCitation":"(Supriyadi et al., 2015)","previouslyFormattedCitation":"(Supriyadi et al., 2015)"},"properties":{"noteIndex":0},"schema":"https://github.com/citation-style-language/schema/raw/master/csl-citation.json"}</w:instrText>
      </w:r>
      <w:r w:rsidRPr="00DA2CB7">
        <w:rPr>
          <w:rFonts w:ascii="Amasis MT Pro" w:hAnsi="Amasis MT Pro"/>
        </w:rPr>
        <w:fldChar w:fldCharType="separate"/>
      </w:r>
      <w:r w:rsidRPr="00DA2CB7">
        <w:rPr>
          <w:rFonts w:ascii="Amasis MT Pro" w:hAnsi="Amasis MT Pro"/>
          <w:noProof/>
        </w:rPr>
        <w:t xml:space="preserve">Supriyadi </w:t>
      </w:r>
      <w:r w:rsidRPr="00DA2CB7">
        <w:rPr>
          <w:rFonts w:ascii="Amasis MT Pro" w:hAnsi="Amasis MT Pro"/>
          <w:i/>
          <w:iCs/>
          <w:noProof/>
        </w:rPr>
        <w:t>et al</w:t>
      </w:r>
      <w:r w:rsidRPr="00DA2CB7">
        <w:rPr>
          <w:rFonts w:ascii="Amasis MT Pro" w:hAnsi="Amasis MT Pro"/>
          <w:noProof/>
        </w:rPr>
        <w:t>., (2015)</w:t>
      </w:r>
      <w:r w:rsidRPr="00DA2CB7">
        <w:rPr>
          <w:rFonts w:ascii="Amasis MT Pro" w:hAnsi="Amasis MT Pro"/>
        </w:rPr>
        <w:fldChar w:fldCharType="end"/>
      </w:r>
      <w:r w:rsidRPr="00DA2CB7">
        <w:rPr>
          <w:rFonts w:ascii="Amasis MT Pro" w:hAnsi="Amasis MT Pro"/>
        </w:rPr>
        <w:t xml:space="preserve"> </w:t>
      </w:r>
      <w:r>
        <w:rPr>
          <w:rFonts w:ascii="Amasis MT Pro" w:hAnsi="Amasis MT Pro"/>
        </w:rPr>
        <w:t>menjelaskan</w:t>
      </w:r>
      <w:r w:rsidRPr="00DA2CB7">
        <w:rPr>
          <w:rFonts w:ascii="Amasis MT Pro" w:hAnsi="Amasis MT Pro"/>
        </w:rPr>
        <w:t xml:space="preserve"> bahwa pentingnya </w:t>
      </w:r>
      <w:r>
        <w:rPr>
          <w:rFonts w:ascii="Amasis MT Pro" w:hAnsi="Amasis MT Pro"/>
        </w:rPr>
        <w:t xml:space="preserve">suatu </w:t>
      </w:r>
      <w:r w:rsidRPr="00DA2CB7">
        <w:rPr>
          <w:rFonts w:ascii="Amasis MT Pro" w:hAnsi="Amasis MT Pro"/>
        </w:rPr>
        <w:t xml:space="preserve">kerjasama antar </w:t>
      </w:r>
      <w:r>
        <w:rPr>
          <w:rFonts w:ascii="Amasis MT Pro" w:hAnsi="Amasis MT Pro"/>
        </w:rPr>
        <w:t>sektor</w:t>
      </w:r>
      <w:r w:rsidRPr="00DA2CB7">
        <w:rPr>
          <w:rFonts w:ascii="Amasis MT Pro" w:hAnsi="Amasis MT Pro"/>
        </w:rPr>
        <w:t xml:space="preserve"> terkait dalam pengelolaan situ. </w:t>
      </w:r>
      <w:r>
        <w:rPr>
          <w:rFonts w:ascii="Amasis MT Pro" w:hAnsi="Amasis MT Pro"/>
        </w:rPr>
        <w:t xml:space="preserve">Contohnya seperti </w:t>
      </w:r>
      <w:r w:rsidRPr="00DA2CB7">
        <w:rPr>
          <w:rFonts w:ascii="Amasis MT Pro" w:hAnsi="Amasis MT Pro"/>
        </w:rPr>
        <w:t xml:space="preserve">kasus pengelolaan Situ Cikaret, Kabupaten Bogor </w:t>
      </w:r>
      <w:r>
        <w:rPr>
          <w:rFonts w:ascii="Amasis MT Pro" w:hAnsi="Amasis MT Pro"/>
        </w:rPr>
        <w:t>dalam</w:t>
      </w:r>
      <w:r w:rsidRPr="00DA2CB7">
        <w:rPr>
          <w:rFonts w:ascii="Amasis MT Pro" w:hAnsi="Amasis MT Pro"/>
        </w:rPr>
        <w:t xml:space="preserve"> objek penelitian</w:t>
      </w:r>
      <w:r>
        <w:rPr>
          <w:rFonts w:ascii="Amasis MT Pro" w:hAnsi="Amasis MT Pro"/>
        </w:rPr>
        <w:t xml:space="preserve"> Supriyadi et al (2015),</w:t>
      </w:r>
      <w:r w:rsidRPr="00DA2CB7">
        <w:rPr>
          <w:rFonts w:ascii="Amasis MT Pro" w:hAnsi="Amasis MT Pro"/>
        </w:rPr>
        <w:t xml:space="preserve"> diperoleh hasil bahwa pengelolaan situ oleh Pemerintah Pusat dalam hal ini oleh BBWSCC dalam praktiknya hanya menjalankan kewenangan dan tugas, tetapi tidak berdasarkan atas kemanfaatan situ. Hal ini juga terjadi pada Situ Gintung, Kota Tangerang Selatan karena BBWSCC hanya menjalankan kewenangan dan tugas seperti pemantauan dan pengukuran kualitas air secara rutin, akan tetapi untuk kelestarian dan pengangkutan sampah yang menggenang di sekitar situ masih dilakukan secara sukarela oleh masyarakat sekitar atau adanya program pengangkutan sampah dari DKPP Kota Tangerang Selatan. Kondisi </w:t>
      </w:r>
      <w:r w:rsidRPr="00DA2CB7">
        <w:rPr>
          <w:rFonts w:ascii="Amasis MT Pro" w:hAnsi="Amasis MT Pro"/>
        </w:rPr>
        <w:lastRenderedPageBreak/>
        <w:t>tersebut menyebabkan perlunya pembagian tugas dan wewenang yang jelas antara BBWSCC dan Pemerintah Kota Tangerang Selatan untuk menjaga kelestarian Situ Gintung.</w:t>
      </w:r>
    </w:p>
    <w:p w14:paraId="3F854E8F" w14:textId="77777777" w:rsidR="00C179AB" w:rsidRDefault="00C179AB" w:rsidP="00C179AB">
      <w:pPr>
        <w:spacing w:after="0" w:line="240" w:lineRule="auto"/>
        <w:ind w:firstLine="491"/>
        <w:jc w:val="both"/>
        <w:rPr>
          <w:rFonts w:ascii="Amasis MT Pro" w:hAnsi="Amasis MT Pro"/>
          <w:sz w:val="21"/>
          <w:szCs w:val="21"/>
        </w:rPr>
      </w:pPr>
      <w:r w:rsidRPr="00DA2CB7">
        <w:rPr>
          <w:rFonts w:ascii="Amasis MT Pro" w:hAnsi="Amasis MT Pro"/>
        </w:rPr>
        <w:t xml:space="preserve">Selain itu, pihak-pihak tersebut dapat meningkatkan program penanaman vegetasi di sempadan situ sebagai tempat resapan air hujan demi meningkatnya debit air Situ Gintung. Penanaman vegetasi di sempadan situ juga menyediakan berbagai fungsi dan layanan ekosistem lainnya sesuai dengan penyataan </w:t>
      </w:r>
      <w:r w:rsidRPr="00DA2CB7">
        <w:rPr>
          <w:rFonts w:ascii="Amasis MT Pro" w:hAnsi="Amasis MT Pro"/>
        </w:rPr>
        <w:fldChar w:fldCharType="begin" w:fldLock="1"/>
      </w:r>
      <w:r w:rsidRPr="00DA2CB7">
        <w:rPr>
          <w:rFonts w:ascii="Amasis MT Pro" w:hAnsi="Amasis MT Pro"/>
        </w:rPr>
        <w:instrText>ADDIN CSL_CITATION {"citationItems":[{"id":"ITEM-1","itemData":{"DOI":"10.1029/008WSA01","ISBN":"0875903576","abstract":"Riparian vegetation exerts strong controlson numerous processes in fluvial geomorphology and, in turn, is dependent on many of those same processes. It affects the magnitude and distribution of important hydrologic, hydraulic, and geotechnical variables in river corridors and can therefore ameliorate or exacerbate processes that determine channel morphology. An understanding of the direct and indirect roles that riparian vegetation plays in fluvial geomorphologiys critical in designing and conducting research aimed at more accurately quantifying channel hydraulics, sediment transport, and channel morphology. © 2004 by the American Geophysical Union.","author":[{"dropping-particle":"","family":"Simon","given":"Andrew","non-dropping-particle":"","parse-names":false,"suffix":""},{"dropping-particle":"","family":"Bennett","given":"Sean J.","non-dropping-particle":"","parse-names":false,"suffix":""},{"dropping-particle":"","family":"Neary","given":"Vincent S.","non-dropping-particle":"","parse-names":false,"suffix":""}],"container-title":"Water Science and Application","id":"ITEM-1","issue":"January 2004","issued":{"date-parts":[["2004"]]},"page":"1-10","title":"Riparian Vegetation and Fluvial Geomorphology: Problems and Opportunities","type":"article-journal"},"uris":["http://www.mendeley.com/documents/?uuid=c055dda3-6c43-4d86-a554-864c8451b633"]},{"id":"ITEM-2","itemData":{"DOI":"10.1016/j.ecoleng.2008.09.014","ISSN":"09258574","abstract":"Shading by riparian vegetation affects incident solar radiation and water temperature in small- and moderate-size streams, and is thus an important component in the influence of forested riparian buffers on streams. The water quality effects of riparian shading are largely unknown. A simulation study was carried out to evaluate the effect of shading on six water quality variables in a moderate-size Belgian river stretch. A dynamic modelling approach making use of the River Water Quality Model No. 1 was chosen to represent the system. The scenarios developed indicate that shading may be an effective tool in controlling stream eutrophication (44% reduction in phytoplankton productivity in the simulated stretch) but has a limited effect on dissolved oxygen, chemical oxygen demand, nitrates, ammonium nitrogen, and phosphates. Results suggest that shading can effectively be implemented as a direct management strategy to improve water quality conditions in small and moderate-size watercourses that are exposed to excessive algal growth during summer periods. © 2008 Elsevier B.V. All rights reserved.","author":[{"dropping-particle":"","family":"Ghermandi","given":"Andrea","non-dropping-particle":"","parse-names":false,"suffix":""},{"dropping-particle":"","family":"Vandenberghe","given":"Veronique","non-dropping-particle":"","parse-names":false,"suffix":""},{"dropping-particle":"","family":"Benedetti","given":"Lorenzo","non-dropping-particle":"","parse-names":false,"suffix":""},{"dropping-particle":"","family":"Bauwens","given":"Willy","non-dropping-particle":"","parse-names":false,"suffix":""},{"dropping-particle":"","family":"Vanrolleghem","given":"Peter A.","non-dropping-particle":"","parse-names":false,"suffix":""}],"container-title":"Ecological Engineering","id":"ITEM-2","issue":"1","issued":{"date-parts":[["2009"]]},"page":"92-104","title":"Model-based assessment of shading effect by riparian vegetation on river water quality","type":"article-journal","volume":"35"},"uris":["http://www.mendeley.com/documents/?uuid=dd9919eb-688d-4086-a8e0-e687bdda0b7f"]},{"id":"ITEM-3","itemData":{"DOI":"10.1007/s00267-009-9283-y","ISSN":"0364152X","PMID":"19308639","abstract":"Regulators protecting riparian areas need to understand the integrity, health, beneficial uses, functions, and values of this resource. Up to now most methods providing information about riparian areas are based on analyzing condition or integrity. These methods, however, provide little information about functions and values. Different methods are needed that specifically address this aspect of riparian areas. In addition to information on functions and values, regulators have very specific needs that include: an analysis at the site scale, low cost, usability, and inclusion of policy interpretations. To meet these needs a rapid method has been developed that uses a multi-criteria decision matrix to categorize riparian areas in Washington State, USA. Indicators are used to identify the potential of the site to provide a function, the potential of the landscape to support the function, and the value the function provides to society. To meet legal needs fixed boundaries for assessment units are established based on geomorphology, the distance from \"Ordinary High Water Mark\" and different categories of land uses. Assessment units are first classified based on ecoregions, geomorphic characteristics, and land uses. This simplifies the data that need to be collected at a site, but it requires developing and calibrating a separate model for each \"class.\" The approach to developing methods is adaptable to other locations as its basic structure is not dependent on local conditions. © 2009 Springer Science+Business Media, LLC.","author":[{"dropping-particle":"","family":"Hruby","given":"Thomas","non-dropping-particle":"","parse-names":false,"suffix":""}],"container-title":"Environmental Management","id":"ITEM-3","issue":"6","issued":{"date-parts":[["2009"]]},"page":"1219-1243","title":"Developing rapid methods for analyzing upland riparian functions and values","type":"article-journal","volume":"43"},"uris":["http://www.mendeley.com/documents/?uuid=a623140b-f026-40db-9abb-4f321120515c"]}],"mendeley":{"formattedCitation":"(Ghermandi et al., 2009; Hruby, 2009; Simon et al., 2004)","manualFormatting":"Ghermandi et al., (2009); Hruby (2009), dan Simon et al., (2004)","plainTextFormattedCitation":"(Ghermandi et al., 2009; Hruby, 2009; Simon et al., 2004)","previouslyFormattedCitation":"(Ghermandi et al., 2009; Hruby, 2009; Simon et al., 2004)"},"properties":{"noteIndex":0},"schema":"https://github.com/citation-style-language/schema/raw/master/csl-citation.json"}</w:instrText>
      </w:r>
      <w:r w:rsidRPr="00DA2CB7">
        <w:rPr>
          <w:rFonts w:ascii="Amasis MT Pro" w:hAnsi="Amasis MT Pro"/>
        </w:rPr>
        <w:fldChar w:fldCharType="separate"/>
      </w:r>
      <w:r w:rsidRPr="00DA2CB7">
        <w:rPr>
          <w:rFonts w:ascii="Amasis MT Pro" w:hAnsi="Amasis MT Pro"/>
          <w:noProof/>
        </w:rPr>
        <w:t xml:space="preserve">Ghermandi </w:t>
      </w:r>
      <w:r w:rsidRPr="00DA2CB7">
        <w:rPr>
          <w:rFonts w:ascii="Amasis MT Pro" w:hAnsi="Amasis MT Pro"/>
          <w:i/>
          <w:noProof/>
        </w:rPr>
        <w:t>et al</w:t>
      </w:r>
      <w:r w:rsidRPr="00DA2CB7">
        <w:rPr>
          <w:rFonts w:ascii="Amasis MT Pro" w:hAnsi="Amasis MT Pro"/>
          <w:noProof/>
        </w:rPr>
        <w:t xml:space="preserve">., (2009); Hruby (2009), dan Simon </w:t>
      </w:r>
      <w:r w:rsidRPr="00DA2CB7">
        <w:rPr>
          <w:rFonts w:ascii="Amasis MT Pro" w:hAnsi="Amasis MT Pro"/>
          <w:i/>
          <w:noProof/>
        </w:rPr>
        <w:t>et al</w:t>
      </w:r>
      <w:r w:rsidRPr="00DA2CB7">
        <w:rPr>
          <w:rFonts w:ascii="Amasis MT Pro" w:hAnsi="Amasis MT Pro"/>
          <w:noProof/>
        </w:rPr>
        <w:t>., (2004)</w:t>
      </w:r>
      <w:r w:rsidRPr="00DA2CB7">
        <w:rPr>
          <w:rFonts w:ascii="Amasis MT Pro" w:hAnsi="Amasis MT Pro"/>
        </w:rPr>
        <w:fldChar w:fldCharType="end"/>
      </w:r>
      <w:r w:rsidRPr="00DA2CB7">
        <w:rPr>
          <w:rFonts w:ascii="Amasis MT Pro" w:hAnsi="Amasis MT Pro"/>
        </w:rPr>
        <w:t xml:space="preserve"> yaitu membantu pemurnian air</w:t>
      </w:r>
      <w:r>
        <w:rPr>
          <w:rFonts w:ascii="Amasis MT Pro" w:hAnsi="Amasis MT Pro"/>
        </w:rPr>
        <w:t xml:space="preserve"> secara alami</w:t>
      </w:r>
      <w:r w:rsidRPr="00DA2CB7">
        <w:rPr>
          <w:rFonts w:ascii="Amasis MT Pro" w:hAnsi="Amasis MT Pro"/>
        </w:rPr>
        <w:t>, meningkatkan keanekaragaman hayati, meningkatkan produksi lahan basah, serta sebagai tempat rekreasi dan pariwisata.</w:t>
      </w:r>
    </w:p>
    <w:p w14:paraId="7823A787" w14:textId="77777777" w:rsidR="00C179AB" w:rsidRDefault="00C179AB" w:rsidP="00C179AB">
      <w:pPr>
        <w:spacing w:after="0" w:line="240" w:lineRule="auto"/>
        <w:ind w:firstLine="491"/>
        <w:jc w:val="both"/>
        <w:rPr>
          <w:rFonts w:ascii="Amasis MT Pro" w:hAnsi="Amasis MT Pro"/>
          <w:sz w:val="21"/>
          <w:szCs w:val="21"/>
        </w:rPr>
      </w:pPr>
      <w:r w:rsidRPr="00DA2CB7">
        <w:rPr>
          <w:rFonts w:ascii="Amasis MT Pro" w:hAnsi="Amasis MT Pro"/>
        </w:rPr>
        <w:t xml:space="preserve">Pemerintah juga perlu melaksanakan peraturan pembatasan tinggi gedung dan bangunan di sekitar situ agar tidak menghalangi intensitas cahaya matahari yang diterima situ. Terhambatnya intensitas cahaya matahari masuk ke dalam air akan mengganggu keseimbangan perairan. Hal ini sesuai dengan </w:t>
      </w:r>
      <w:r w:rsidRPr="00DA2CB7">
        <w:rPr>
          <w:rFonts w:ascii="Amasis MT Pro" w:hAnsi="Amasis MT Pro"/>
        </w:rPr>
        <w:fldChar w:fldCharType="begin" w:fldLock="1"/>
      </w:r>
      <w:r w:rsidRPr="00DA2CB7">
        <w:rPr>
          <w:rFonts w:ascii="Amasis MT Pro" w:hAnsi="Amasis MT Pro"/>
        </w:rPr>
        <w:instrText>ADDIN CSL_CITATION {"citationItems":[{"id":"ITEM-1","itemData":{"DOI":"10.15408/kauniyah.v8i2.2697","ISSN":"1978-3736","abstract":"Industry, homes activites, and aquaculture around situ or lake could contaminate and affect the water quality. This study aimed to determine the diversity of phytoplankton and water pollution level in Situ Bulakan Kota Tangerang based on saprobite index. The research was conducted on December 2014 until March 2015 at Situ Bulakan Kota Tangerang. Observations were made based on 4 points sampling with three repetitions for one day that could represented existing condition. Sampling sites in this study were at inlet flow, middle, outlet, and alleged utilized areas such as floating fish net. The result showed 26 species of phytoplankton from four classes, namely 9 species of Cyanophyceae, 4 species of Bacillariophyceae, 11 species of Chlorophyceae, and 2 species of Euglenophyceae with moderate diversity index (H' = 1.77</w:instrText>
      </w:r>
      <w:r w:rsidRPr="00DA2CB7">
        <w:rPr>
          <w:rFonts w:ascii="Times New Roman" w:hAnsi="Times New Roman"/>
        </w:rPr>
        <w:instrText>─</w:instrText>
      </w:r>
      <w:r w:rsidRPr="00DA2CB7">
        <w:rPr>
          <w:rFonts w:ascii="Amasis MT Pro" w:hAnsi="Amasis MT Pro"/>
        </w:rPr>
        <w:instrText xml:space="preserve">2.05). Monoraphidium sp. was a species dominated in Situ Bulakan Kota Tangerang which was found 215 individuals. So it can be said as saprobite bioindicator. Saprobite index in Situ Bulakan Kota Tangerang showed moderate to severe contaminated with </w:instrText>
      </w:r>
      <w:r w:rsidRPr="00DA2CB7">
        <w:rPr>
          <w:rFonts w:ascii="Cambria" w:hAnsi="Cambria" w:cs="Cambria"/>
        </w:rPr>
        <w:instrText>α</w:instrText>
      </w:r>
      <w:r w:rsidRPr="00DA2CB7">
        <w:rPr>
          <w:rFonts w:ascii="Amasis MT Pro" w:hAnsi="Amasis MT Pro"/>
        </w:rPr>
        <w:instrText>-mesosaprobic (0.14)","author":[{"dropping-particle":"","family":"Maresi","given":"Sinta Ramadhania Putri","non-dropping-particle":"","parse-names":false,"suffix":""},{"dropping-particle":"","family":"Priyanti","given":"Priyanti","non-dropping-particle":"","parse-names":false,"suffix":""},{"dropping-particle":"","family":"Yunita","given":"Etyn","non-dropping-particle":"","parse-names":false,"suffix":""}],"container-title":"AL-Kauniyah: Jurnal Biologi","id":"ITEM-1","issue":"2","issued":{"date-parts":[["2016"]]},"page":"113-122","title":"Fitoplankton sebagai Bioindikator Saprobitas Perairan di Situ Bulakan Kota Tangerang","type":"article-journal","volume":"8"},"uris":["http://www.mendeley.com/documents/?uuid=7fd5e5b6-b00a-413a-ba71-46bb2e7bf169"]}],"mendeley":{"formattedCitation":"(Maresi et al., 2016)","manualFormatting":"Maresi et al., (2016)","plainTextFormattedCitation":"(Maresi et al., 2016)","previouslyFormattedCitation":"(Maresi et al., 2016)"},"properties":{"noteIndex":0},"schema":"https://github.com/citation-style-language/schema/raw/master/csl-citation.json"}</w:instrText>
      </w:r>
      <w:r w:rsidRPr="00DA2CB7">
        <w:rPr>
          <w:rFonts w:ascii="Amasis MT Pro" w:hAnsi="Amasis MT Pro"/>
        </w:rPr>
        <w:fldChar w:fldCharType="separate"/>
      </w:r>
      <w:r w:rsidRPr="00DA2CB7">
        <w:rPr>
          <w:rFonts w:ascii="Amasis MT Pro" w:hAnsi="Amasis MT Pro"/>
          <w:noProof/>
        </w:rPr>
        <w:t xml:space="preserve">Maresi </w:t>
      </w:r>
      <w:r w:rsidRPr="00DA2CB7">
        <w:rPr>
          <w:rFonts w:ascii="Amasis MT Pro" w:hAnsi="Amasis MT Pro"/>
          <w:i/>
          <w:noProof/>
        </w:rPr>
        <w:t>et al</w:t>
      </w:r>
      <w:r w:rsidRPr="00DA2CB7">
        <w:rPr>
          <w:rFonts w:ascii="Amasis MT Pro" w:hAnsi="Amasis MT Pro"/>
          <w:noProof/>
        </w:rPr>
        <w:t>., (201</w:t>
      </w:r>
      <w:r>
        <w:rPr>
          <w:rFonts w:ascii="Amasis MT Pro" w:hAnsi="Amasis MT Pro"/>
          <w:noProof/>
        </w:rPr>
        <w:t>5</w:t>
      </w:r>
      <w:r w:rsidRPr="00DA2CB7">
        <w:rPr>
          <w:rFonts w:ascii="Amasis MT Pro" w:hAnsi="Amasis MT Pro"/>
          <w:noProof/>
        </w:rPr>
        <w:t>)</w:t>
      </w:r>
      <w:r w:rsidRPr="00DA2CB7">
        <w:rPr>
          <w:rFonts w:ascii="Amasis MT Pro" w:hAnsi="Amasis MT Pro"/>
        </w:rPr>
        <w:fldChar w:fldCharType="end"/>
      </w:r>
      <w:r w:rsidRPr="00DA2CB7">
        <w:rPr>
          <w:rFonts w:ascii="Amasis MT Pro" w:hAnsi="Amasis MT Pro"/>
        </w:rPr>
        <w:t xml:space="preserve"> yang menyatakan bahwa intensitas cahaya matahari yang terhambat masuk ke dalam perairan menyebabkan </w:t>
      </w:r>
      <w:r>
        <w:rPr>
          <w:rFonts w:ascii="Amasis MT Pro" w:hAnsi="Amasis MT Pro"/>
        </w:rPr>
        <w:t xml:space="preserve">terganggunya </w:t>
      </w:r>
      <w:r w:rsidRPr="00DA2CB7">
        <w:rPr>
          <w:rFonts w:ascii="Amasis MT Pro" w:hAnsi="Amasis MT Pro"/>
        </w:rPr>
        <w:t xml:space="preserve">proses fotosintesis </w:t>
      </w:r>
      <w:r>
        <w:rPr>
          <w:rFonts w:ascii="Amasis MT Pro" w:hAnsi="Amasis MT Pro"/>
        </w:rPr>
        <w:t xml:space="preserve">ke </w:t>
      </w:r>
      <w:r w:rsidRPr="00DA2CB7">
        <w:rPr>
          <w:rFonts w:ascii="Amasis MT Pro" w:hAnsi="Amasis MT Pro"/>
        </w:rPr>
        <w:t>dalam air</w:t>
      </w:r>
      <w:r>
        <w:rPr>
          <w:rFonts w:ascii="Amasis MT Pro" w:hAnsi="Amasis MT Pro"/>
        </w:rPr>
        <w:t xml:space="preserve">, sehingga menyebabkan </w:t>
      </w:r>
      <w:r w:rsidRPr="00DA2CB7">
        <w:rPr>
          <w:rFonts w:ascii="Amasis MT Pro" w:hAnsi="Amasis MT Pro"/>
        </w:rPr>
        <w:t xml:space="preserve">jumlah oksigen terlarut akan berkurang. </w:t>
      </w:r>
      <w:r>
        <w:rPr>
          <w:rFonts w:ascii="Amasis MT Pro" w:hAnsi="Amasis MT Pro"/>
        </w:rPr>
        <w:t xml:space="preserve">Hal ini juga mengakibatkan </w:t>
      </w:r>
      <w:r w:rsidRPr="00DA2CB7">
        <w:rPr>
          <w:rFonts w:ascii="Amasis MT Pro" w:hAnsi="Amasis MT Pro"/>
        </w:rPr>
        <w:t>terganggunya kehidupan organisme perairan terutama bagi pertumbuhan fitoplankton. Keberhasilan dari program-program tersebut diharapkan dapat meningkatkan jumlah fitoplankton dan kadar oksigen terlarut pada air situ serta mempercepat proses pemurnian diri</w:t>
      </w:r>
      <w:r>
        <w:rPr>
          <w:rFonts w:ascii="Amasis MT Pro" w:hAnsi="Amasis MT Pro"/>
        </w:rPr>
        <w:t xml:space="preserve"> secara alami pada situ</w:t>
      </w:r>
      <w:r w:rsidRPr="00DA2CB7">
        <w:rPr>
          <w:rFonts w:ascii="Amasis MT Pro" w:hAnsi="Amasis MT Pro"/>
        </w:rPr>
        <w:t xml:space="preserve">. </w:t>
      </w:r>
    </w:p>
    <w:p w14:paraId="0ADECF3F" w14:textId="77777777" w:rsidR="00C179AB" w:rsidRDefault="00C179AB" w:rsidP="00C179AB">
      <w:pPr>
        <w:spacing w:after="0" w:line="240" w:lineRule="auto"/>
        <w:ind w:firstLine="491"/>
        <w:jc w:val="both"/>
        <w:rPr>
          <w:rFonts w:ascii="Amasis MT Pro" w:hAnsi="Amasis MT Pro"/>
          <w:sz w:val="21"/>
          <w:szCs w:val="21"/>
        </w:rPr>
      </w:pPr>
      <w:r w:rsidRPr="00DA2CB7">
        <w:rPr>
          <w:rFonts w:ascii="Amasis MT Pro" w:hAnsi="Amasis MT Pro"/>
          <w:lang w:val="id-ID"/>
        </w:rPr>
        <w:t>Se</w:t>
      </w:r>
      <w:r w:rsidRPr="00DA2CB7">
        <w:rPr>
          <w:rFonts w:ascii="Amasis MT Pro" w:hAnsi="Amasis MT Pro"/>
        </w:rPr>
        <w:t>mentara</w:t>
      </w:r>
      <w:r w:rsidRPr="00DA2CB7">
        <w:rPr>
          <w:rFonts w:ascii="Amasis MT Pro" w:hAnsi="Amasis MT Pro"/>
          <w:lang w:val="id-ID"/>
        </w:rPr>
        <w:t xml:space="preserve"> itu, </w:t>
      </w:r>
      <w:r>
        <w:rPr>
          <w:rFonts w:ascii="Amasis MT Pro" w:hAnsi="Amasis MT Pro"/>
          <w:lang w:val="id-ID"/>
        </w:rPr>
        <w:t xml:space="preserve">pada </w:t>
      </w:r>
      <w:r w:rsidRPr="00DA2CB7">
        <w:rPr>
          <w:rFonts w:ascii="Amasis MT Pro" w:hAnsi="Amasis MT Pro"/>
          <w:lang w:val="id-ID"/>
        </w:rPr>
        <w:t>kualitas air</w:t>
      </w:r>
      <w:r>
        <w:rPr>
          <w:rFonts w:ascii="Amasis MT Pro" w:hAnsi="Amasis MT Pro"/>
          <w:lang w:val="id-ID"/>
        </w:rPr>
        <w:t xml:space="preserve"> </w:t>
      </w:r>
      <w:r w:rsidRPr="00DA2CB7">
        <w:rPr>
          <w:rFonts w:ascii="Amasis MT Pro" w:hAnsi="Amasis MT Pro"/>
          <w:lang w:val="id-ID"/>
        </w:rPr>
        <w:t>terdapat indikasi bahwa skor kualitas air dipengaruhi oleh beberapa kegiatan masyarakat, seperti perumahan, industri, dan pembuangan sampah. Akhirnya, air tercemar serius dan tidak dapat digunakan untuk kebutuhan manusia. Hal ini juga diperparah dengan musim kemarau karena nutrisi air yang terbatas. Di sisi lain</w:t>
      </w:r>
      <w:r w:rsidRPr="00DA2CB7">
        <w:rPr>
          <w:rFonts w:ascii="Amasis MT Pro" w:hAnsi="Amasis MT Pro"/>
        </w:rPr>
        <w:t xml:space="preserve"> </w:t>
      </w:r>
      <w:r w:rsidRPr="00DA2CB7">
        <w:rPr>
          <w:rFonts w:ascii="Amasis MT Pro" w:hAnsi="Amasis MT Pro"/>
          <w:lang w:val="id-ID"/>
        </w:rPr>
        <w:t>sebagai kawasan strategis, Situ Gintung harus mendukung fungsi dan daya dukung lingkungan. Selanjutnya berdasarkan Peraturan Daerah Kota Tangerang Selatan Nomor 15</w:t>
      </w:r>
      <w:r w:rsidRPr="00DA2CB7">
        <w:rPr>
          <w:rFonts w:ascii="Amasis MT Pro" w:hAnsi="Amasis MT Pro"/>
        </w:rPr>
        <w:t xml:space="preserve"> Tahun 2</w:t>
      </w:r>
      <w:r w:rsidRPr="00DA2CB7">
        <w:rPr>
          <w:rFonts w:ascii="Amasis MT Pro" w:hAnsi="Amasis MT Pro"/>
          <w:lang w:val="id-ID"/>
        </w:rPr>
        <w:t xml:space="preserve">011, Situ Gintung harus ditangani untuk mengembangkan kegiatan rekreasi dan wisata alam. </w:t>
      </w:r>
    </w:p>
    <w:p w14:paraId="20C15844" w14:textId="77777777" w:rsidR="00C179AB" w:rsidRDefault="00C179AB" w:rsidP="00C179AB">
      <w:pPr>
        <w:spacing w:after="0" w:line="240" w:lineRule="auto"/>
        <w:ind w:firstLine="491"/>
        <w:jc w:val="both"/>
        <w:rPr>
          <w:rFonts w:ascii="Amasis MT Pro" w:hAnsi="Amasis MT Pro"/>
        </w:rPr>
      </w:pPr>
      <w:r w:rsidRPr="00DA2CB7">
        <w:rPr>
          <w:rFonts w:ascii="Amasis MT Pro" w:hAnsi="Amasis MT Pro"/>
          <w:lang w:val="id-ID"/>
        </w:rPr>
        <w:t>Namun</w:t>
      </w:r>
      <w:r w:rsidRPr="00DA2CB7">
        <w:rPr>
          <w:rFonts w:ascii="Amasis MT Pro" w:hAnsi="Amasis MT Pro"/>
        </w:rPr>
        <w:t xml:space="preserve"> demikian</w:t>
      </w:r>
      <w:r w:rsidRPr="00DA2CB7">
        <w:rPr>
          <w:rFonts w:ascii="Amasis MT Pro" w:hAnsi="Amasis MT Pro"/>
          <w:lang w:val="id-ID"/>
        </w:rPr>
        <w:t xml:space="preserve">, </w:t>
      </w:r>
      <w:r>
        <w:rPr>
          <w:rFonts w:ascii="Amasis MT Pro" w:hAnsi="Amasis MT Pro"/>
          <w:lang w:val="id-ID"/>
        </w:rPr>
        <w:t>hasil penelitian kualitas air</w:t>
      </w:r>
      <w:r w:rsidRPr="00DA2CB7">
        <w:rPr>
          <w:rFonts w:ascii="Amasis MT Pro" w:hAnsi="Amasis MT Pro"/>
          <w:lang w:val="id-ID"/>
        </w:rPr>
        <w:t xml:space="preserve"> </w:t>
      </w:r>
      <w:r>
        <w:rPr>
          <w:rFonts w:ascii="Amasis MT Pro" w:hAnsi="Amasis MT Pro"/>
          <w:lang w:val="id-ID"/>
        </w:rPr>
        <w:t xml:space="preserve">Situ Gintung dari berbagai penelitian yang ada seperti pada penelitian Maresi (2020), Mardiansyah et al. (2019), Bahri et al. (2015) </w:t>
      </w:r>
      <w:r w:rsidRPr="00DA2CB7">
        <w:rPr>
          <w:rFonts w:ascii="Amasis MT Pro" w:hAnsi="Amasis MT Pro"/>
          <w:lang w:val="id-ID"/>
        </w:rPr>
        <w:t xml:space="preserve">yang dijelaskan tidak memperkuat gagasan kegiatan pariwisata di danau. </w:t>
      </w:r>
      <w:r w:rsidRPr="00DA2CB7">
        <w:rPr>
          <w:rFonts w:ascii="Amasis MT Pro" w:hAnsi="Amasis MT Pro"/>
        </w:rPr>
        <w:t>Oleh karena itu</w:t>
      </w:r>
      <w:r w:rsidRPr="00DA2CB7">
        <w:rPr>
          <w:rFonts w:ascii="Amasis MT Pro" w:hAnsi="Amasis MT Pro"/>
          <w:lang w:val="id-ID"/>
        </w:rPr>
        <w:t xml:space="preserve">, jika pihak berwenang tetap berpegang pada anggapan ini, mereka </w:t>
      </w:r>
      <w:r w:rsidRPr="00DA2CB7">
        <w:rPr>
          <w:rFonts w:ascii="Amasis MT Pro" w:hAnsi="Amasis MT Pro"/>
        </w:rPr>
        <w:t xml:space="preserve">harus </w:t>
      </w:r>
      <w:r w:rsidRPr="00DA2CB7">
        <w:rPr>
          <w:rFonts w:ascii="Amasis MT Pro" w:hAnsi="Amasis MT Pro"/>
          <w:lang w:val="id-ID"/>
        </w:rPr>
        <w:t>mengutamakan pemulihan kualitas air Situ Gintung.</w:t>
      </w:r>
      <w:r w:rsidRPr="00DA2CB7">
        <w:rPr>
          <w:rFonts w:ascii="Amasis MT Pro" w:hAnsi="Amasis MT Pro"/>
        </w:rPr>
        <w:t xml:space="preserve"> Setelah kualitas air situ pulih melalui proses pemurnian diri</w:t>
      </w:r>
      <w:r>
        <w:rPr>
          <w:rFonts w:ascii="Amasis MT Pro" w:hAnsi="Amasis MT Pro"/>
        </w:rPr>
        <w:t xml:space="preserve"> secara alami</w:t>
      </w:r>
      <w:r w:rsidRPr="00DA2CB7">
        <w:rPr>
          <w:rFonts w:ascii="Amasis MT Pro" w:hAnsi="Amasis MT Pro"/>
        </w:rPr>
        <w:t>, pemerintah daerah dapat memulai proses revitalisasi Situ Gintung sebagai tempat wisata</w:t>
      </w:r>
      <w:r>
        <w:rPr>
          <w:rFonts w:ascii="Amasis MT Pro" w:hAnsi="Amasis MT Pro"/>
        </w:rPr>
        <w:t xml:space="preserve"> </w:t>
      </w:r>
      <w:r w:rsidRPr="00DA2CB7">
        <w:rPr>
          <w:rFonts w:ascii="Amasis MT Pro" w:hAnsi="Amasis MT Pro"/>
        </w:rPr>
        <w:t>alam dan rekreasi. Revitalisasi tersebut tentunya tidak boleh memperburuk kualitas air Situ Gintung dan ekosistem penunjangn</w:t>
      </w:r>
      <w:r>
        <w:rPr>
          <w:rFonts w:ascii="Amasis MT Pro" w:hAnsi="Amasis MT Pro"/>
        </w:rPr>
        <w:t>ya.</w:t>
      </w:r>
    </w:p>
    <w:p w14:paraId="3463DAE8" w14:textId="77777777" w:rsidR="00C179AB" w:rsidRDefault="00C179AB" w:rsidP="00C179AB">
      <w:pPr>
        <w:spacing w:after="0" w:line="240" w:lineRule="auto"/>
        <w:ind w:firstLine="491"/>
        <w:jc w:val="both"/>
        <w:rPr>
          <w:rFonts w:ascii="Amasis MT Pro" w:hAnsi="Amasis MT Pro"/>
        </w:rPr>
      </w:pPr>
    </w:p>
    <w:p w14:paraId="75D1C494" w14:textId="77777777" w:rsidR="00C179AB" w:rsidRDefault="00C179AB" w:rsidP="00C179AB">
      <w:pPr>
        <w:spacing w:after="0" w:line="240" w:lineRule="auto"/>
        <w:ind w:firstLine="491"/>
        <w:jc w:val="both"/>
        <w:rPr>
          <w:rFonts w:ascii="Amasis MT Pro" w:hAnsi="Amasis MT Pro"/>
        </w:rPr>
      </w:pPr>
    </w:p>
    <w:p w14:paraId="0B6F5ADA" w14:textId="77777777" w:rsidR="00C179AB" w:rsidRPr="00F174E2" w:rsidRDefault="00C179AB" w:rsidP="00C179AB">
      <w:pPr>
        <w:spacing w:line="240" w:lineRule="auto"/>
        <w:jc w:val="both"/>
        <w:rPr>
          <w:rFonts w:ascii="Franklin Gothic Medium Cond" w:hAnsi="Franklin Gothic Medium Cond"/>
          <w:sz w:val="24"/>
          <w:szCs w:val="20"/>
        </w:rPr>
      </w:pPr>
      <w:r w:rsidRPr="00F174E2">
        <w:rPr>
          <w:rFonts w:ascii="Franklin Gothic Medium Cond" w:hAnsi="Franklin Gothic Medium Cond"/>
          <w:sz w:val="24"/>
          <w:szCs w:val="20"/>
        </w:rPr>
        <w:t>Kesimpulan</w:t>
      </w:r>
    </w:p>
    <w:p w14:paraId="49FD250D" w14:textId="77777777" w:rsidR="00C179AB" w:rsidRPr="00F174E2" w:rsidRDefault="00C179AB" w:rsidP="00C179AB">
      <w:pPr>
        <w:spacing w:after="0" w:line="240" w:lineRule="auto"/>
        <w:ind w:firstLine="720"/>
        <w:jc w:val="both"/>
        <w:rPr>
          <w:rFonts w:ascii="Amasis MT Pro" w:hAnsi="Amasis MT Pro"/>
          <w:szCs w:val="21"/>
        </w:rPr>
      </w:pPr>
      <w:r>
        <w:rPr>
          <w:rFonts w:ascii="Amasis MT Pro" w:hAnsi="Amasis MT Pro"/>
          <w:szCs w:val="21"/>
        </w:rPr>
        <w:t>Kesimpulan dari penelitian ini adalah s</w:t>
      </w:r>
      <w:r w:rsidRPr="00F174E2">
        <w:rPr>
          <w:rFonts w:ascii="Amasis MT Pro" w:hAnsi="Amasis MT Pro"/>
          <w:szCs w:val="21"/>
        </w:rPr>
        <w:t xml:space="preserve">trategi </w:t>
      </w:r>
      <w:r>
        <w:rPr>
          <w:rFonts w:ascii="Amasis MT Pro" w:hAnsi="Amasis MT Pro"/>
          <w:szCs w:val="21"/>
        </w:rPr>
        <w:t xml:space="preserve">gabungan antara </w:t>
      </w:r>
      <w:r w:rsidRPr="00F174E2">
        <w:rPr>
          <w:rFonts w:ascii="Amasis MT Pro" w:hAnsi="Amasis MT Pro"/>
          <w:szCs w:val="21"/>
        </w:rPr>
        <w:t>kekuatan</w:t>
      </w:r>
      <w:r>
        <w:rPr>
          <w:rFonts w:ascii="Amasis MT Pro" w:hAnsi="Amasis MT Pro"/>
          <w:szCs w:val="21"/>
        </w:rPr>
        <w:t xml:space="preserve"> dan </w:t>
      </w:r>
      <w:r w:rsidRPr="00F174E2">
        <w:rPr>
          <w:rFonts w:ascii="Amasis MT Pro" w:hAnsi="Amasis MT Pro"/>
          <w:szCs w:val="21"/>
        </w:rPr>
        <w:t xml:space="preserve">peluang </w:t>
      </w:r>
      <w:r>
        <w:rPr>
          <w:rFonts w:ascii="Amasis MT Pro" w:hAnsi="Amasis MT Pro"/>
          <w:szCs w:val="21"/>
        </w:rPr>
        <w:t>menjadi</w:t>
      </w:r>
      <w:r w:rsidRPr="00F174E2">
        <w:rPr>
          <w:rFonts w:ascii="Amasis MT Pro" w:hAnsi="Amasis MT Pro"/>
          <w:szCs w:val="21"/>
        </w:rPr>
        <w:t xml:space="preserve"> strategi </w:t>
      </w:r>
      <w:r>
        <w:rPr>
          <w:rFonts w:ascii="Amasis MT Pro" w:hAnsi="Amasis MT Pro"/>
          <w:szCs w:val="21"/>
        </w:rPr>
        <w:t xml:space="preserve">terbaik dalam </w:t>
      </w:r>
      <w:r>
        <w:rPr>
          <w:rFonts w:ascii="Amasis MT Pro" w:hAnsi="Amasis MT Pro"/>
          <w:lang w:val="id-ID"/>
        </w:rPr>
        <w:t>p</w:t>
      </w:r>
      <w:r w:rsidRPr="00DA2CB7">
        <w:rPr>
          <w:rFonts w:ascii="Amasis MT Pro" w:hAnsi="Amasis MT Pro"/>
          <w:lang w:val="id-ID"/>
        </w:rPr>
        <w:t>engelolaan danau perkotaan</w:t>
      </w:r>
      <w:r>
        <w:rPr>
          <w:rFonts w:ascii="Amasis MT Pro" w:hAnsi="Amasis MT Pro"/>
          <w:lang w:val="id-ID"/>
        </w:rPr>
        <w:t xml:space="preserve"> pada Situ Gintung, Kota Tangerang Selatan.</w:t>
      </w:r>
      <w:r>
        <w:rPr>
          <w:rFonts w:ascii="Amasis MT Pro" w:hAnsi="Amasis MT Pro"/>
          <w:szCs w:val="21"/>
        </w:rPr>
        <w:t xml:space="preserve"> </w:t>
      </w:r>
      <w:r w:rsidRPr="00F174E2">
        <w:rPr>
          <w:rFonts w:ascii="Amasis MT Pro" w:hAnsi="Amasis MT Pro"/>
          <w:szCs w:val="21"/>
        </w:rPr>
        <w:t xml:space="preserve">Pemerintah pusat dan daerah, masyarakat, dan kalangan industri diharapkan melaksanakan rekomendasi yang tercantum pada </w:t>
      </w:r>
      <w:r>
        <w:rPr>
          <w:rFonts w:ascii="Amasis MT Pro" w:hAnsi="Amasis MT Pro"/>
          <w:szCs w:val="21"/>
        </w:rPr>
        <w:t>penelitian ini</w:t>
      </w:r>
      <w:r w:rsidRPr="00F174E2">
        <w:rPr>
          <w:rFonts w:ascii="Amasis MT Pro" w:hAnsi="Amasis MT Pro"/>
          <w:szCs w:val="21"/>
        </w:rPr>
        <w:t xml:space="preserve"> baik dari jangka pendek, menengah, maupun panjang.</w:t>
      </w:r>
      <w:r>
        <w:rPr>
          <w:rFonts w:ascii="Amasis MT Pro" w:hAnsi="Amasis MT Pro"/>
          <w:szCs w:val="21"/>
        </w:rPr>
        <w:t xml:space="preserve"> </w:t>
      </w:r>
      <w:r>
        <w:rPr>
          <w:rFonts w:ascii="Amasis MT Pro" w:hAnsi="Amasis MT Pro"/>
          <w:lang w:val="id-ID"/>
        </w:rPr>
        <w:t>Strategi p</w:t>
      </w:r>
      <w:r w:rsidRPr="00DA2CB7">
        <w:rPr>
          <w:rFonts w:ascii="Amasis MT Pro" w:hAnsi="Amasis MT Pro"/>
          <w:lang w:val="id-ID"/>
        </w:rPr>
        <w:t xml:space="preserve">engelolaan danau perkotaan </w:t>
      </w:r>
      <w:r>
        <w:rPr>
          <w:rFonts w:ascii="Amasis MT Pro" w:hAnsi="Amasis MT Pro"/>
          <w:lang w:val="id-ID"/>
        </w:rPr>
        <w:t xml:space="preserve">yang </w:t>
      </w:r>
      <w:r w:rsidRPr="00DA2CB7">
        <w:rPr>
          <w:rFonts w:ascii="Amasis MT Pro" w:hAnsi="Amasis MT Pro"/>
          <w:lang w:val="id-ID"/>
        </w:rPr>
        <w:t xml:space="preserve">memperhatikan aspek lingkungan dan sosial ekonomi </w:t>
      </w:r>
      <w:r>
        <w:rPr>
          <w:rFonts w:ascii="Amasis MT Pro" w:hAnsi="Amasis MT Pro"/>
          <w:lang w:val="id-ID"/>
        </w:rPr>
        <w:t xml:space="preserve">ini </w:t>
      </w:r>
      <w:r w:rsidRPr="00DA2CB7">
        <w:rPr>
          <w:rFonts w:ascii="Amasis MT Pro" w:hAnsi="Amasis MT Pro"/>
          <w:lang w:val="id-ID"/>
        </w:rPr>
        <w:t>diharapkan dapat menjaga fungsi ekologis Situ Gintung secara berkelanjutan.</w:t>
      </w:r>
    </w:p>
    <w:p w14:paraId="0F8344FC" w14:textId="77777777" w:rsidR="00C179AB" w:rsidRDefault="00C179AB" w:rsidP="00C179AB">
      <w:pPr>
        <w:spacing w:after="0" w:line="240" w:lineRule="auto"/>
        <w:ind w:firstLine="567"/>
        <w:jc w:val="both"/>
        <w:rPr>
          <w:rFonts w:ascii="Amasis MT" w:hAnsi="Amasis MT" w:cs="Arial"/>
          <w:lang w:val="id-ID"/>
        </w:rPr>
      </w:pPr>
    </w:p>
    <w:p w14:paraId="7AC311FD" w14:textId="77777777" w:rsidR="00C179AB" w:rsidRPr="00F551E8" w:rsidRDefault="00C179AB" w:rsidP="00C179AB">
      <w:pPr>
        <w:spacing w:after="0" w:line="240" w:lineRule="auto"/>
        <w:ind w:firstLine="567"/>
        <w:jc w:val="both"/>
        <w:rPr>
          <w:rFonts w:ascii="Amasis MT" w:hAnsi="Amasis MT" w:cs="Arial"/>
          <w:lang w:val="id-ID"/>
        </w:rPr>
      </w:pPr>
    </w:p>
    <w:p w14:paraId="39FA222F" w14:textId="77777777" w:rsidR="00C179AB" w:rsidRPr="001309DB" w:rsidRDefault="00C179AB" w:rsidP="00C179AB">
      <w:pPr>
        <w:keepNext/>
        <w:spacing w:after="120" w:line="240" w:lineRule="auto"/>
        <w:jc w:val="both"/>
        <w:outlineLvl w:val="0"/>
        <w:rPr>
          <w:rFonts w:ascii="Franklin Gothic Medium Cond" w:eastAsia="Times New Roman" w:hAnsi="Franklin Gothic Medium Cond" w:cs="Arial"/>
          <w:kern w:val="32"/>
          <w:sz w:val="24"/>
          <w:lang w:val="id-ID"/>
        </w:rPr>
      </w:pPr>
      <w:r w:rsidRPr="001309DB">
        <w:rPr>
          <w:rFonts w:ascii="Franklin Gothic Medium Cond" w:eastAsia="Times New Roman" w:hAnsi="Franklin Gothic Medium Cond" w:cs="Arial"/>
          <w:kern w:val="32"/>
          <w:sz w:val="24"/>
          <w:lang w:val="id-ID"/>
        </w:rPr>
        <w:t>Daftar Pustaka</w:t>
      </w:r>
    </w:p>
    <w:p w14:paraId="4BFE261D"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sz w:val="18"/>
          <w:lang w:val="id-ID" w:eastAsia="id-ID"/>
        </w:rPr>
      </w:pPr>
      <w:r w:rsidRPr="00F174E2">
        <w:rPr>
          <w:rFonts w:ascii="Amasis MT" w:hAnsi="Amasis MT" w:cs="Arial"/>
          <w:sz w:val="18"/>
          <w:lang w:val="id-ID" w:eastAsia="id-ID"/>
        </w:rPr>
        <w:t xml:space="preserve">Adi, S. M. (2010). </w:t>
      </w:r>
      <w:r w:rsidRPr="00F174E2">
        <w:rPr>
          <w:rFonts w:ascii="Amasis MT" w:hAnsi="Amasis MT" w:cs="Arial"/>
          <w:i/>
          <w:iCs/>
          <w:sz w:val="18"/>
          <w:lang w:val="id-ID" w:eastAsia="id-ID"/>
        </w:rPr>
        <w:t>Sentra Pertanian Organik dan Perikanan Darat pada Daerah Hilir Situ Gintung, Tangerang, Banten.</w:t>
      </w:r>
      <w:r>
        <w:rPr>
          <w:rFonts w:ascii="Amasis MT" w:hAnsi="Amasis MT" w:cs="Arial"/>
          <w:i/>
          <w:iCs/>
          <w:sz w:val="18"/>
          <w:lang w:val="id-ID" w:eastAsia="id-ID"/>
        </w:rPr>
        <w:t xml:space="preserve"> </w:t>
      </w:r>
      <w:r w:rsidRPr="00F174E2">
        <w:rPr>
          <w:rFonts w:ascii="Amasis MT" w:hAnsi="Amasis MT" w:cs="Arial"/>
          <w:sz w:val="18"/>
          <w:lang w:val="id-ID" w:eastAsia="id-ID"/>
        </w:rPr>
        <w:t>Jakarta: Universitas Indonesia</w:t>
      </w:r>
      <w:r>
        <w:rPr>
          <w:rFonts w:ascii="Amasis MT" w:hAnsi="Amasis MT" w:cs="Arial"/>
          <w:i/>
          <w:iCs/>
          <w:sz w:val="18"/>
          <w:lang w:val="id-ID" w:eastAsia="id-ID"/>
        </w:rPr>
        <w:t>.</w:t>
      </w:r>
    </w:p>
    <w:p w14:paraId="7008F37C" w14:textId="77777777" w:rsidR="00C179AB" w:rsidRDefault="00C179AB" w:rsidP="00C179AB">
      <w:pPr>
        <w:widowControl w:val="0"/>
        <w:autoSpaceDE w:val="0"/>
        <w:autoSpaceDN w:val="0"/>
        <w:adjustRightInd w:val="0"/>
        <w:spacing w:after="0" w:line="240" w:lineRule="auto"/>
        <w:ind w:left="426" w:hanging="426"/>
        <w:jc w:val="both"/>
        <w:rPr>
          <w:rFonts w:ascii="Amasis MT Pro" w:hAnsi="Amasis MT Pro"/>
          <w:i/>
          <w:iCs/>
          <w:sz w:val="18"/>
          <w:szCs w:val="18"/>
        </w:rPr>
      </w:pPr>
      <w:r>
        <w:rPr>
          <w:rFonts w:ascii="Amasis MT" w:hAnsi="Amasis MT" w:cs="Arial"/>
          <w:sz w:val="18"/>
          <w:lang w:val="id-ID" w:eastAsia="id-ID"/>
        </w:rPr>
        <w:t xml:space="preserve">Asnil, Mudikdjo, K., Hardjoamidjojo, S., dan Ismail, A. (2013). Analisis Kebijakan Pemanfaatan Sumberdaya </w:t>
      </w:r>
      <w:r>
        <w:rPr>
          <w:rFonts w:ascii="Amasis MT" w:hAnsi="Amasis MT" w:cs="Arial"/>
          <w:sz w:val="18"/>
          <w:lang w:val="id-ID" w:eastAsia="id-ID"/>
        </w:rPr>
        <w:lastRenderedPageBreak/>
        <w:t xml:space="preserve">Danau yang Berkelanjutan (Studi Kasus Danau Maninjau Sumatera Barat). </w:t>
      </w:r>
      <w:r w:rsidRPr="00F174E2">
        <w:rPr>
          <w:rFonts w:ascii="Amasis MT" w:hAnsi="Amasis MT" w:cs="Arial"/>
          <w:i/>
          <w:iCs/>
          <w:sz w:val="18"/>
          <w:lang w:val="id-ID" w:eastAsia="id-ID"/>
        </w:rPr>
        <w:t xml:space="preserve">Jurnal Pengelolaan Sumberdaya Alam dan Lingkungan Vol (3)1: 1-9. </w:t>
      </w:r>
      <w:hyperlink r:id="rId8" w:history="1">
        <w:r w:rsidRPr="00F174E2">
          <w:rPr>
            <w:rStyle w:val="Hyperlink"/>
            <w:rFonts w:ascii="Amasis MT Pro" w:hAnsi="Amasis MT Pro"/>
            <w:i/>
            <w:iCs/>
            <w:color w:val="022613"/>
            <w:sz w:val="18"/>
            <w:szCs w:val="18"/>
            <w:shd w:val="clear" w:color="auto" w:fill="FFFFFF"/>
          </w:rPr>
          <w:t>https://doi.org/10.29244/jpsl.3.1.1</w:t>
        </w:r>
      </w:hyperlink>
    </w:p>
    <w:p w14:paraId="2271CACB"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 xml:space="preserve">Bahri,  S., Ramadhan,  F.,  &amp;  Reihannisa,  I.  (2015).  Kualitas Perairan Situ Gintung, Tangerang Selatan. </w:t>
      </w:r>
      <w:r w:rsidRPr="00F174E2">
        <w:rPr>
          <w:rFonts w:ascii="Amasis MT" w:hAnsi="Amasis MT" w:cs="Arial"/>
          <w:i/>
          <w:iCs/>
          <w:sz w:val="18"/>
          <w:lang w:val="id-ID" w:eastAsia="id-ID"/>
        </w:rPr>
        <w:t>Biogenesis: Jurnal Ilmiah Biologi</w:t>
      </w:r>
      <w:r>
        <w:rPr>
          <w:rFonts w:ascii="Amasis MT" w:hAnsi="Amasis MT" w:cs="Arial"/>
          <w:i/>
          <w:iCs/>
          <w:sz w:val="18"/>
          <w:lang w:val="id-ID" w:eastAsia="id-ID"/>
        </w:rPr>
        <w:t xml:space="preserve"> Vol. </w:t>
      </w:r>
      <w:r w:rsidRPr="00F174E2">
        <w:rPr>
          <w:rFonts w:ascii="Amasis MT" w:hAnsi="Amasis MT" w:cs="Arial"/>
          <w:i/>
          <w:iCs/>
          <w:sz w:val="18"/>
          <w:lang w:val="id-ID" w:eastAsia="id-ID"/>
        </w:rPr>
        <w:t>3(1)</w:t>
      </w:r>
      <w:r>
        <w:rPr>
          <w:rFonts w:ascii="Amasis MT" w:hAnsi="Amasis MT" w:cs="Arial"/>
          <w:i/>
          <w:iCs/>
          <w:sz w:val="18"/>
          <w:lang w:val="id-ID" w:eastAsia="id-ID"/>
        </w:rPr>
        <w:t>:</w:t>
      </w:r>
      <w:r w:rsidRPr="00F174E2">
        <w:rPr>
          <w:rFonts w:ascii="Amasis MT" w:hAnsi="Amasis MT" w:cs="Arial"/>
          <w:i/>
          <w:iCs/>
          <w:sz w:val="18"/>
          <w:lang w:val="id-ID" w:eastAsia="id-ID"/>
        </w:rPr>
        <w:t xml:space="preserve"> 16–22.</w:t>
      </w:r>
      <w:r w:rsidRPr="00F174E2">
        <w:rPr>
          <w:rFonts w:ascii="Amasis MT" w:hAnsi="Amasis MT" w:cs="Arial"/>
          <w:sz w:val="18"/>
          <w:lang w:val="id-ID" w:eastAsia="id-ID"/>
        </w:rPr>
        <w:t xml:space="preserve"> </w:t>
      </w:r>
      <w:r w:rsidRPr="00F174E2">
        <w:rPr>
          <w:rFonts w:ascii="Amasis MT" w:hAnsi="Amasis MT" w:cs="Arial"/>
          <w:i/>
          <w:iCs/>
          <w:sz w:val="18"/>
          <w:lang w:val="id-ID" w:eastAsia="id-ID"/>
        </w:rPr>
        <w:t>https://doi.org/10.24252/bio.v3i1.561</w:t>
      </w:r>
    </w:p>
    <w:p w14:paraId="027D930F"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Blocher, E. J., Chen, K.H., Cokins, G., dan Thomas W. Lin (2007).</w:t>
      </w:r>
      <w:r w:rsidRPr="00F174E2">
        <w:rPr>
          <w:rFonts w:ascii="Amasis MT" w:hAnsi="Amasis MT" w:cs="Arial"/>
          <w:i/>
          <w:iCs/>
          <w:sz w:val="18"/>
          <w:lang w:val="id-ID" w:eastAsia="id-ID"/>
        </w:rPr>
        <w:t xml:space="preserve"> Manajemen Biaya: Penekanan Strategis. </w:t>
      </w:r>
      <w:r w:rsidRPr="00F174E2">
        <w:rPr>
          <w:rFonts w:ascii="Amasis MT" w:hAnsi="Amasis MT" w:cs="Arial"/>
          <w:sz w:val="18"/>
          <w:lang w:val="id-ID" w:eastAsia="id-ID"/>
        </w:rPr>
        <w:t>Jakarta: Salemba Empat.</w:t>
      </w:r>
    </w:p>
    <w:p w14:paraId="267F5A9A"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497F49">
        <w:rPr>
          <w:rFonts w:ascii="Amasis MT" w:hAnsi="Amasis MT" w:cs="Arial"/>
          <w:sz w:val="18"/>
          <w:lang w:val="id-ID" w:eastAsia="id-ID"/>
        </w:rPr>
        <w:t>David, F. R. (2006).</w:t>
      </w:r>
      <w:r w:rsidRPr="00F174E2">
        <w:rPr>
          <w:rFonts w:ascii="Amasis MT" w:hAnsi="Amasis MT" w:cs="Arial"/>
          <w:i/>
          <w:iCs/>
          <w:sz w:val="18"/>
          <w:lang w:val="id-ID" w:eastAsia="id-ID"/>
        </w:rPr>
        <w:t xml:space="preserve"> Manajemen Strategi. </w:t>
      </w:r>
      <w:r w:rsidRPr="00497F49">
        <w:rPr>
          <w:rFonts w:ascii="Amasis MT" w:hAnsi="Amasis MT" w:cs="Arial"/>
          <w:sz w:val="18"/>
          <w:lang w:val="id-ID" w:eastAsia="id-ID"/>
        </w:rPr>
        <w:t>Jakarta: Salemba Empat.</w:t>
      </w:r>
    </w:p>
    <w:p w14:paraId="7EC3899B" w14:textId="77777777" w:rsidR="00C179AB" w:rsidRPr="00F174E2"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i/>
          <w:iCs/>
          <w:sz w:val="18"/>
          <w:lang w:val="id-ID" w:eastAsia="id-ID"/>
        </w:rPr>
        <w:t>Forum Danau Indonesia. (2014). Visi Danau Dunia (Sebuah Ajakan Untuk Melakukan Tindakan).</w:t>
      </w:r>
      <w:r>
        <w:rPr>
          <w:rFonts w:ascii="Amasis MT" w:hAnsi="Amasis MT" w:cs="Arial"/>
          <w:i/>
          <w:iCs/>
          <w:sz w:val="18"/>
          <w:lang w:val="id-ID" w:eastAsia="id-ID"/>
        </w:rPr>
        <w:t xml:space="preserve"> </w:t>
      </w:r>
      <w:r>
        <w:rPr>
          <w:rFonts w:ascii="Amasis MT" w:hAnsi="Amasis MT" w:cs="Arial"/>
          <w:sz w:val="18"/>
          <w:lang w:val="id-ID" w:eastAsia="id-ID"/>
        </w:rPr>
        <w:t>Jakarta: Kementerian Lingkungan Hidup dan Kehutanan Republik Indonesia.</w:t>
      </w:r>
    </w:p>
    <w:p w14:paraId="2E82F0FA"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 xml:space="preserve">Ghermandi, A., Vandenberghe, V., Benedetti, L., Bauwens, W., &amp; Vanrolleghem, P. A. (2009). Model-based assessment of shading effect by riparian vegetation on river water quality. </w:t>
      </w:r>
      <w:r w:rsidRPr="00F174E2">
        <w:rPr>
          <w:rFonts w:ascii="Amasis MT" w:hAnsi="Amasis MT" w:cs="Arial"/>
          <w:i/>
          <w:iCs/>
          <w:sz w:val="18"/>
          <w:lang w:val="id-ID" w:eastAsia="id-ID"/>
        </w:rPr>
        <w:t>Ecological Engineering</w:t>
      </w:r>
      <w:r>
        <w:rPr>
          <w:rFonts w:ascii="Amasis MT" w:hAnsi="Amasis MT" w:cs="Arial"/>
          <w:i/>
          <w:iCs/>
          <w:sz w:val="18"/>
          <w:lang w:val="id-ID" w:eastAsia="id-ID"/>
        </w:rPr>
        <w:t xml:space="preserve"> Vol. </w:t>
      </w:r>
      <w:r w:rsidRPr="00F174E2">
        <w:rPr>
          <w:rFonts w:ascii="Amasis MT" w:hAnsi="Amasis MT" w:cs="Arial"/>
          <w:i/>
          <w:iCs/>
          <w:sz w:val="18"/>
          <w:lang w:val="id-ID" w:eastAsia="id-ID"/>
        </w:rPr>
        <w:t>35(1)</w:t>
      </w:r>
      <w:r>
        <w:rPr>
          <w:rFonts w:ascii="Amasis MT" w:hAnsi="Amasis MT" w:cs="Arial"/>
          <w:i/>
          <w:iCs/>
          <w:sz w:val="18"/>
          <w:lang w:val="id-ID" w:eastAsia="id-ID"/>
        </w:rPr>
        <w:t>:</w:t>
      </w:r>
      <w:r w:rsidRPr="00F174E2">
        <w:rPr>
          <w:rFonts w:ascii="Amasis MT" w:hAnsi="Amasis MT" w:cs="Arial"/>
          <w:i/>
          <w:iCs/>
          <w:sz w:val="18"/>
          <w:lang w:val="id-ID" w:eastAsia="id-ID"/>
        </w:rPr>
        <w:t xml:space="preserve"> 92–104. https://doi.org/10.1016/j.ecoleng.2008.09.014</w:t>
      </w:r>
    </w:p>
    <w:p w14:paraId="70636F6C"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Harsoyo, B. (2010).</w:t>
      </w:r>
      <w:r w:rsidRPr="00F174E2">
        <w:rPr>
          <w:rFonts w:ascii="Amasis MT" w:hAnsi="Amasis MT" w:cs="Arial"/>
          <w:i/>
          <w:iCs/>
          <w:sz w:val="18"/>
          <w:lang w:val="id-ID" w:eastAsia="id-ID"/>
        </w:rPr>
        <w:t xml:space="preserve"> </w:t>
      </w:r>
      <w:r w:rsidRPr="00F174E2">
        <w:rPr>
          <w:rFonts w:ascii="Amasis MT" w:hAnsi="Amasis MT" w:cs="Arial"/>
          <w:sz w:val="18"/>
          <w:lang w:val="id-ID" w:eastAsia="id-ID"/>
        </w:rPr>
        <w:t>Jebolnya Tanggul Situ Gintung (27 Maret 2009).</w:t>
      </w:r>
      <w:r w:rsidRPr="00F174E2">
        <w:rPr>
          <w:rFonts w:ascii="Amasis MT" w:hAnsi="Amasis MT" w:cs="Arial"/>
          <w:i/>
          <w:iCs/>
          <w:sz w:val="18"/>
          <w:lang w:val="id-ID" w:eastAsia="id-ID"/>
        </w:rPr>
        <w:t xml:space="preserve"> Jurnal Sains &amp; Teknologi Modifikasi Cuaca</w:t>
      </w:r>
      <w:r>
        <w:rPr>
          <w:rFonts w:ascii="Amasis MT" w:hAnsi="Amasis MT" w:cs="Arial"/>
          <w:i/>
          <w:iCs/>
          <w:sz w:val="18"/>
          <w:lang w:val="id-ID" w:eastAsia="id-ID"/>
        </w:rPr>
        <w:t xml:space="preserve"> Vol. </w:t>
      </w:r>
      <w:r w:rsidRPr="00F174E2">
        <w:rPr>
          <w:rFonts w:ascii="Amasis MT" w:hAnsi="Amasis MT" w:cs="Arial"/>
          <w:i/>
          <w:iCs/>
          <w:sz w:val="18"/>
          <w:lang w:val="id-ID" w:eastAsia="id-ID"/>
        </w:rPr>
        <w:t>11(1)</w:t>
      </w:r>
      <w:r>
        <w:rPr>
          <w:rFonts w:ascii="Amasis MT" w:hAnsi="Amasis MT" w:cs="Arial"/>
          <w:i/>
          <w:iCs/>
          <w:sz w:val="18"/>
          <w:lang w:val="id-ID" w:eastAsia="id-ID"/>
        </w:rPr>
        <w:t>:</w:t>
      </w:r>
      <w:r w:rsidRPr="00F174E2">
        <w:rPr>
          <w:rFonts w:ascii="Amasis MT" w:hAnsi="Amasis MT" w:cs="Arial"/>
          <w:i/>
          <w:iCs/>
          <w:sz w:val="18"/>
          <w:lang w:val="id-ID" w:eastAsia="id-ID"/>
        </w:rPr>
        <w:t xml:space="preserve"> 9–17</w:t>
      </w:r>
      <w:r>
        <w:rPr>
          <w:rFonts w:ascii="Amasis MT" w:hAnsi="Amasis MT" w:cs="Arial"/>
          <w:i/>
          <w:iCs/>
          <w:sz w:val="18"/>
          <w:lang w:val="id-ID" w:eastAsia="id-ID"/>
        </w:rPr>
        <w:t>. https://doi.org/</w:t>
      </w:r>
      <w:r w:rsidRPr="00F174E2">
        <w:t xml:space="preserve"> </w:t>
      </w:r>
      <w:r w:rsidRPr="00F174E2">
        <w:rPr>
          <w:rFonts w:ascii="Amasis MT" w:hAnsi="Amasis MT" w:cs="Arial"/>
          <w:i/>
          <w:iCs/>
          <w:sz w:val="18"/>
          <w:lang w:val="id-ID" w:eastAsia="id-ID"/>
        </w:rPr>
        <w:t>10.29122/jstmc.v11i1.2176</w:t>
      </w:r>
    </w:p>
    <w:p w14:paraId="31B682D0"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Hruby, T.</w:t>
      </w:r>
      <w:r w:rsidRPr="00F174E2">
        <w:rPr>
          <w:rFonts w:ascii="Amasis MT" w:hAnsi="Amasis MT" w:cs="Arial"/>
          <w:i/>
          <w:iCs/>
          <w:sz w:val="18"/>
          <w:lang w:val="id-ID" w:eastAsia="id-ID"/>
        </w:rPr>
        <w:t xml:space="preserve"> </w:t>
      </w:r>
      <w:r w:rsidRPr="00F174E2">
        <w:rPr>
          <w:rFonts w:ascii="Amasis MT" w:hAnsi="Amasis MT" w:cs="Arial"/>
          <w:sz w:val="18"/>
          <w:lang w:val="id-ID" w:eastAsia="id-ID"/>
        </w:rPr>
        <w:t>(2009). Developing rapid methods for analyzing upland riparian functions and values.</w:t>
      </w:r>
      <w:r w:rsidRPr="00F174E2">
        <w:rPr>
          <w:rFonts w:ascii="Amasis MT" w:hAnsi="Amasis MT" w:cs="Arial"/>
          <w:i/>
          <w:iCs/>
          <w:sz w:val="18"/>
          <w:lang w:val="id-ID" w:eastAsia="id-ID"/>
        </w:rPr>
        <w:t xml:space="preserve"> Environmental Management</w:t>
      </w:r>
      <w:r>
        <w:rPr>
          <w:rFonts w:ascii="Amasis MT" w:hAnsi="Amasis MT" w:cs="Arial"/>
          <w:i/>
          <w:iCs/>
          <w:sz w:val="18"/>
          <w:lang w:val="id-ID" w:eastAsia="id-ID"/>
        </w:rPr>
        <w:t xml:space="preserve"> Vol.</w:t>
      </w:r>
      <w:r w:rsidRPr="00F174E2">
        <w:rPr>
          <w:rFonts w:ascii="Amasis MT" w:hAnsi="Amasis MT" w:cs="Arial"/>
          <w:i/>
          <w:iCs/>
          <w:sz w:val="18"/>
          <w:lang w:val="id-ID" w:eastAsia="id-ID"/>
        </w:rPr>
        <w:t xml:space="preserve"> 43(6), 1219–1243. https://doi.org/10.1007/s00267-009-9283-y</w:t>
      </w:r>
    </w:p>
    <w:p w14:paraId="41C533B7"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Imbaya, B. O., Nthiga, R. W., Sitati, N. W., &amp; Lenaiyasa, P. (2019). Capacity building for inclusive growth in community-based tourism initiatives in Kenya</w:t>
      </w:r>
      <w:r w:rsidRPr="00F174E2">
        <w:rPr>
          <w:rFonts w:ascii="Amasis MT" w:hAnsi="Amasis MT" w:cs="Arial"/>
          <w:i/>
          <w:iCs/>
          <w:sz w:val="18"/>
          <w:lang w:val="id-ID" w:eastAsia="id-ID"/>
        </w:rPr>
        <w:t>. Tourism Management Perspectives</w:t>
      </w:r>
      <w:r>
        <w:rPr>
          <w:rFonts w:ascii="Amasis MT" w:hAnsi="Amasis MT" w:cs="Arial"/>
          <w:i/>
          <w:iCs/>
          <w:sz w:val="18"/>
          <w:lang w:val="id-ID" w:eastAsia="id-ID"/>
        </w:rPr>
        <w:t xml:space="preserve"> Vol. </w:t>
      </w:r>
      <w:r w:rsidRPr="00F174E2">
        <w:rPr>
          <w:rFonts w:ascii="Amasis MT" w:hAnsi="Amasis MT" w:cs="Arial"/>
          <w:i/>
          <w:iCs/>
          <w:sz w:val="18"/>
          <w:lang w:val="id-ID" w:eastAsia="id-ID"/>
        </w:rPr>
        <w:t>30</w:t>
      </w:r>
      <w:r>
        <w:rPr>
          <w:rFonts w:ascii="Amasis MT" w:hAnsi="Amasis MT" w:cs="Arial"/>
          <w:i/>
          <w:iCs/>
          <w:sz w:val="18"/>
          <w:lang w:val="id-ID" w:eastAsia="id-ID"/>
        </w:rPr>
        <w:t>:</w:t>
      </w:r>
      <w:r w:rsidRPr="00F174E2">
        <w:rPr>
          <w:rFonts w:ascii="Amasis MT" w:hAnsi="Amasis MT" w:cs="Arial"/>
          <w:i/>
          <w:iCs/>
          <w:sz w:val="18"/>
          <w:lang w:val="id-ID" w:eastAsia="id-ID"/>
        </w:rPr>
        <w:t xml:space="preserve"> 11–18. https://doi.org/10.1016/j.tmp.2019.01.003</w:t>
      </w:r>
    </w:p>
    <w:p w14:paraId="455DB844"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sz w:val="18"/>
          <w:lang w:val="id-ID" w:eastAsia="id-ID"/>
        </w:rPr>
      </w:pPr>
      <w:r w:rsidRPr="00F174E2">
        <w:rPr>
          <w:rFonts w:ascii="Amasis MT" w:hAnsi="Amasis MT" w:cs="Arial"/>
          <w:sz w:val="18"/>
          <w:lang w:val="id-ID" w:eastAsia="id-ID"/>
        </w:rPr>
        <w:t>Kementerian Pekerjaan Umum dan Perumahan Rakyat, &amp; Ikatan Arsitek Indonesia. (2009).</w:t>
      </w:r>
      <w:r w:rsidRPr="00F174E2">
        <w:rPr>
          <w:rFonts w:ascii="Amasis MT" w:hAnsi="Amasis MT" w:cs="Arial"/>
          <w:i/>
          <w:iCs/>
          <w:sz w:val="18"/>
          <w:lang w:val="id-ID" w:eastAsia="id-ID"/>
        </w:rPr>
        <w:t xml:space="preserve"> </w:t>
      </w:r>
      <w:r w:rsidRPr="00F174E2">
        <w:rPr>
          <w:rFonts w:ascii="Amasis MT" w:hAnsi="Amasis MT" w:cs="Arial"/>
          <w:sz w:val="18"/>
          <w:lang w:val="id-ID" w:eastAsia="id-ID"/>
        </w:rPr>
        <w:t>Terms of Reference Sayembara Gagasan Penataan Kawasan Situ Gintung.</w:t>
      </w:r>
      <w:r w:rsidRPr="00F174E2">
        <w:rPr>
          <w:rFonts w:ascii="Amasis MT" w:hAnsi="Amasis MT" w:cs="Arial"/>
          <w:i/>
          <w:iCs/>
          <w:sz w:val="18"/>
          <w:lang w:val="id-ID" w:eastAsia="id-ID"/>
        </w:rPr>
        <w:t xml:space="preserve"> In Terms of Reference (TOR) Sayembara Gagasan Penataan Kawasan Situ Gintung</w:t>
      </w:r>
      <w:r>
        <w:rPr>
          <w:rFonts w:ascii="Amasis MT" w:hAnsi="Amasis MT" w:cs="Arial"/>
          <w:i/>
          <w:iCs/>
          <w:sz w:val="18"/>
          <w:lang w:val="id-ID" w:eastAsia="id-ID"/>
        </w:rPr>
        <w:t xml:space="preserve">. </w:t>
      </w:r>
      <w:r w:rsidRPr="00F174E2">
        <w:rPr>
          <w:rFonts w:ascii="Amasis MT" w:hAnsi="Amasis MT" w:cs="Arial"/>
          <w:sz w:val="18"/>
          <w:lang w:val="id-ID" w:eastAsia="id-ID"/>
        </w:rPr>
        <w:t>Jakarta: Kementerian Pekerjaan Umum dan Perumahan Rakyat Republik Indonesia.</w:t>
      </w:r>
    </w:p>
    <w:p w14:paraId="3772D8CD" w14:textId="77777777" w:rsidR="00C179AB" w:rsidRPr="00497F49"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Pr>
          <w:rFonts w:ascii="Amasis MT" w:hAnsi="Amasis MT" w:cs="Arial"/>
          <w:sz w:val="18"/>
          <w:lang w:val="id-ID" w:eastAsia="id-ID"/>
        </w:rPr>
        <w:t xml:space="preserve">Mandari, D.Z., Thamrin, dan Putra, R.M. 2023. Strategi Pengelolaan Danau Sepunjung Desa Rantau Baru Kecamatan Pangkalan Kerinci Kabupaten Pelalawan. </w:t>
      </w:r>
      <w:r w:rsidRPr="00497F49">
        <w:rPr>
          <w:rFonts w:ascii="Amasis MT" w:hAnsi="Amasis MT" w:cs="Arial"/>
          <w:i/>
          <w:iCs/>
          <w:sz w:val="18"/>
          <w:lang w:val="id-ID" w:eastAsia="id-ID"/>
        </w:rPr>
        <w:t>Zona Jurnal Lingkungan, Vol 1(2): 150-159. https://doi.org/10.52364/zona.v7i2.101</w:t>
      </w:r>
      <w:r>
        <w:rPr>
          <w:rFonts w:ascii="Amasis MT" w:hAnsi="Amasis MT" w:cs="Arial"/>
          <w:i/>
          <w:iCs/>
          <w:sz w:val="18"/>
          <w:lang w:val="id-ID" w:eastAsia="id-ID"/>
        </w:rPr>
        <w:t>.</w:t>
      </w:r>
    </w:p>
    <w:p w14:paraId="4BF410FB"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 xml:space="preserve">Mardiansyah,  Y.,  Rijaludin,  A.  F.,  &amp;  Ramadhan,  F.  (2019). Indeks  Kualitas  Perairan  dan  Fitoplankton  Periode Ramadan di Situ Gintung, Tangerang Selatan, Banten. </w:t>
      </w:r>
      <w:r w:rsidRPr="00F174E2">
        <w:rPr>
          <w:rFonts w:ascii="Amasis MT" w:hAnsi="Amasis MT" w:cs="Arial"/>
          <w:i/>
          <w:iCs/>
          <w:sz w:val="18"/>
          <w:lang w:val="id-ID" w:eastAsia="id-ID"/>
        </w:rPr>
        <w:t>Biotropic  The  Journal  of  Tropical  Biology</w:t>
      </w:r>
      <w:r>
        <w:rPr>
          <w:rFonts w:ascii="Amasis MT" w:hAnsi="Amasis MT" w:cs="Arial"/>
          <w:i/>
          <w:iCs/>
          <w:sz w:val="18"/>
          <w:lang w:val="id-ID" w:eastAsia="id-ID"/>
        </w:rPr>
        <w:t xml:space="preserve"> Vol. </w:t>
      </w:r>
      <w:r w:rsidRPr="00F174E2">
        <w:rPr>
          <w:rFonts w:ascii="Amasis MT" w:hAnsi="Amasis MT" w:cs="Arial"/>
          <w:i/>
          <w:iCs/>
          <w:sz w:val="18"/>
          <w:lang w:val="id-ID" w:eastAsia="id-ID"/>
        </w:rPr>
        <w:t>3(2)</w:t>
      </w:r>
      <w:r>
        <w:rPr>
          <w:rFonts w:ascii="Amasis MT" w:hAnsi="Amasis MT" w:cs="Arial"/>
          <w:i/>
          <w:iCs/>
          <w:sz w:val="18"/>
          <w:lang w:val="id-ID" w:eastAsia="id-ID"/>
        </w:rPr>
        <w:t xml:space="preserve">: </w:t>
      </w:r>
      <w:r w:rsidRPr="00F174E2">
        <w:rPr>
          <w:rFonts w:ascii="Amasis MT" w:hAnsi="Amasis MT" w:cs="Arial"/>
          <w:i/>
          <w:iCs/>
          <w:sz w:val="18"/>
          <w:lang w:val="id-ID" w:eastAsia="id-ID"/>
        </w:rPr>
        <w:t>101–121.</w:t>
      </w:r>
      <w:r w:rsidRPr="00F174E2">
        <w:t xml:space="preserve"> </w:t>
      </w:r>
      <w:r w:rsidRPr="00F174E2">
        <w:rPr>
          <w:rFonts w:ascii="Amasis MT" w:hAnsi="Amasis MT" w:cs="Arial"/>
          <w:i/>
          <w:iCs/>
          <w:sz w:val="18"/>
          <w:lang w:val="id-ID" w:eastAsia="id-ID"/>
        </w:rPr>
        <w:t>https://doi.org/10.29080/biotropic.2019.3.2.105-121</w:t>
      </w:r>
    </w:p>
    <w:p w14:paraId="6D3C4539"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Pr>
          <w:rFonts w:ascii="Amasis MT" w:hAnsi="Amasis MT" w:cs="Arial"/>
          <w:sz w:val="18"/>
          <w:lang w:val="id-ID" w:eastAsia="id-ID"/>
        </w:rPr>
        <w:t xml:space="preserve">Maresi, S.R.P.M., Priyanti, dan Yunita E. (2015). Fitoplankton sebagai Bioindikator Saprobitas Perairan di Situ Bulakan Kota </w:t>
      </w:r>
      <w:r w:rsidRPr="00F174E2">
        <w:rPr>
          <w:rFonts w:ascii="Amasis MT" w:hAnsi="Amasis MT" w:cs="Arial"/>
          <w:i/>
          <w:iCs/>
          <w:sz w:val="18"/>
          <w:lang w:val="id-ID" w:eastAsia="id-ID"/>
        </w:rPr>
        <w:t>Tangerang. Jurnal Al-Kauniyah Vol 8(2): 113-122. http://dx.doi.org/10.15408/kauniyah.v8i2.2697</w:t>
      </w:r>
    </w:p>
    <w:p w14:paraId="3C3885F5" w14:textId="77777777" w:rsidR="00C179AB" w:rsidRPr="00F174E2"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Pr>
          <w:rFonts w:ascii="Amasis MT" w:hAnsi="Amasis MT" w:cs="Arial"/>
          <w:sz w:val="18"/>
          <w:lang w:val="id-ID" w:eastAsia="id-ID"/>
        </w:rPr>
        <w:t xml:space="preserve">Maresi, S.R.P.M., Soesilo, T.E.B., dan Meutia, A.A. (2020). </w:t>
      </w:r>
      <w:r w:rsidRPr="00F174E2">
        <w:rPr>
          <w:rFonts w:ascii="Amasis MT" w:hAnsi="Amasis MT" w:cs="Arial"/>
          <w:sz w:val="18"/>
          <w:lang w:val="id-ID" w:eastAsia="id-ID"/>
        </w:rPr>
        <w:t xml:space="preserve">Water </w:t>
      </w:r>
      <w:r>
        <w:rPr>
          <w:rFonts w:ascii="Amasis MT" w:hAnsi="Amasis MT" w:cs="Arial"/>
          <w:sz w:val="18"/>
          <w:lang w:val="id-ID" w:eastAsia="id-ID"/>
        </w:rPr>
        <w:t>Q</w:t>
      </w:r>
      <w:r w:rsidRPr="00F174E2">
        <w:rPr>
          <w:rFonts w:ascii="Amasis MT" w:hAnsi="Amasis MT" w:cs="Arial"/>
          <w:sz w:val="18"/>
          <w:lang w:val="id-ID" w:eastAsia="id-ID"/>
        </w:rPr>
        <w:t xml:space="preserve">uality </w:t>
      </w:r>
      <w:r>
        <w:rPr>
          <w:rFonts w:ascii="Amasis MT" w:hAnsi="Amasis MT" w:cs="Arial"/>
          <w:sz w:val="18"/>
          <w:lang w:val="id-ID" w:eastAsia="id-ID"/>
        </w:rPr>
        <w:t>S</w:t>
      </w:r>
      <w:r w:rsidRPr="00F174E2">
        <w:rPr>
          <w:rFonts w:ascii="Amasis MT" w:hAnsi="Amasis MT" w:cs="Arial"/>
          <w:sz w:val="18"/>
          <w:lang w:val="id-ID" w:eastAsia="id-ID"/>
        </w:rPr>
        <w:t xml:space="preserve">tatus of an </w:t>
      </w:r>
      <w:r>
        <w:rPr>
          <w:rFonts w:ascii="Amasis MT" w:hAnsi="Amasis MT" w:cs="Arial"/>
          <w:sz w:val="18"/>
          <w:lang w:val="id-ID" w:eastAsia="id-ID"/>
        </w:rPr>
        <w:t>U</w:t>
      </w:r>
      <w:r w:rsidRPr="00F174E2">
        <w:rPr>
          <w:rFonts w:ascii="Amasis MT" w:hAnsi="Amasis MT" w:cs="Arial"/>
          <w:sz w:val="18"/>
          <w:lang w:val="id-ID" w:eastAsia="id-ID"/>
        </w:rPr>
        <w:t xml:space="preserve">rban </w:t>
      </w:r>
      <w:r>
        <w:rPr>
          <w:rFonts w:ascii="Amasis MT" w:hAnsi="Amasis MT" w:cs="Arial"/>
          <w:sz w:val="18"/>
          <w:lang w:val="id-ID" w:eastAsia="id-ID"/>
        </w:rPr>
        <w:t>L</w:t>
      </w:r>
      <w:r w:rsidRPr="00F174E2">
        <w:rPr>
          <w:rFonts w:ascii="Amasis MT" w:hAnsi="Amasis MT" w:cs="Arial"/>
          <w:sz w:val="18"/>
          <w:lang w:val="id-ID" w:eastAsia="id-ID"/>
        </w:rPr>
        <w:t xml:space="preserve">ake in the </w:t>
      </w:r>
      <w:r>
        <w:rPr>
          <w:rFonts w:ascii="Amasis MT" w:hAnsi="Amasis MT" w:cs="Arial"/>
          <w:sz w:val="18"/>
          <w:lang w:val="id-ID" w:eastAsia="id-ID"/>
        </w:rPr>
        <w:t>D</w:t>
      </w:r>
      <w:r w:rsidRPr="00F174E2">
        <w:rPr>
          <w:rFonts w:ascii="Amasis MT" w:hAnsi="Amasis MT" w:cs="Arial"/>
          <w:sz w:val="18"/>
          <w:lang w:val="id-ID" w:eastAsia="id-ID"/>
        </w:rPr>
        <w:t xml:space="preserve">ry </w:t>
      </w:r>
      <w:r>
        <w:rPr>
          <w:rFonts w:ascii="Amasis MT" w:hAnsi="Amasis MT" w:cs="Arial"/>
          <w:sz w:val="18"/>
          <w:lang w:val="id-ID" w:eastAsia="id-ID"/>
        </w:rPr>
        <w:t>S</w:t>
      </w:r>
      <w:r w:rsidRPr="00F174E2">
        <w:rPr>
          <w:rFonts w:ascii="Amasis MT" w:hAnsi="Amasis MT" w:cs="Arial"/>
          <w:sz w:val="18"/>
          <w:lang w:val="id-ID" w:eastAsia="id-ID"/>
        </w:rPr>
        <w:t>eason from 2017 to 2020 (Situ Gintung, Banten Province, Indonesia)</w:t>
      </w:r>
      <w:r>
        <w:rPr>
          <w:rFonts w:ascii="Amasis MT" w:hAnsi="Amasis MT" w:cs="Arial"/>
          <w:sz w:val="18"/>
          <w:lang w:val="id-ID" w:eastAsia="id-ID"/>
        </w:rPr>
        <w:t xml:space="preserve">. </w:t>
      </w:r>
      <w:r w:rsidRPr="00F174E2">
        <w:rPr>
          <w:rFonts w:ascii="Amasis MT" w:hAnsi="Amasis MT" w:cs="Arial"/>
          <w:i/>
          <w:iCs/>
          <w:sz w:val="18"/>
          <w:lang w:val="id-ID" w:eastAsia="id-ID"/>
        </w:rPr>
        <w:t>E3S Web Conferences Vol 211. https://doi.org/10.1051/e3sconf/202021103008.</w:t>
      </w:r>
    </w:p>
    <w:p w14:paraId="5F77D135"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Pr>
          <w:rFonts w:ascii="Amasis MT" w:hAnsi="Amasis MT" w:cs="Arial"/>
          <w:sz w:val="18"/>
          <w:lang w:val="id-ID" w:eastAsia="id-ID"/>
        </w:rPr>
        <w:t xml:space="preserve">Mayarni, Sundari, M., dan Vani, R.V. (2021). Pengelolaan Pariwisata Danau Napangga Berkelanjutan di Era Pandemi Covid-19. </w:t>
      </w:r>
      <w:r w:rsidRPr="00F174E2">
        <w:rPr>
          <w:rFonts w:ascii="Amasis MT" w:hAnsi="Amasis MT" w:cs="Arial"/>
          <w:i/>
          <w:iCs/>
          <w:sz w:val="18"/>
          <w:lang w:val="id-ID" w:eastAsia="id-ID"/>
        </w:rPr>
        <w:t xml:space="preserve">Dinamika Lingkungan Indonesia Vol (8)2: 138-146. </w:t>
      </w:r>
      <w:r>
        <w:rPr>
          <w:rFonts w:ascii="Amasis MT" w:hAnsi="Amasis MT" w:cs="Arial"/>
          <w:i/>
          <w:iCs/>
          <w:sz w:val="18"/>
          <w:lang w:val="id-ID" w:eastAsia="id-ID"/>
        </w:rPr>
        <w:t xml:space="preserve"> </w:t>
      </w:r>
      <w:r w:rsidRPr="00F174E2">
        <w:rPr>
          <w:rFonts w:ascii="Amasis MT" w:hAnsi="Amasis MT" w:cs="Arial"/>
          <w:i/>
          <w:iCs/>
          <w:sz w:val="18"/>
          <w:lang w:val="id-ID" w:eastAsia="id-ID"/>
        </w:rPr>
        <w:t>http://dx.doi.org/10.31258/dli.8.2.p.138-146</w:t>
      </w:r>
    </w:p>
    <w:p w14:paraId="12A1C9DB"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sz w:val="18"/>
          <w:lang w:val="id-ID" w:eastAsia="id-ID"/>
        </w:rPr>
      </w:pPr>
      <w:r w:rsidRPr="00F174E2">
        <w:rPr>
          <w:rFonts w:ascii="Amasis MT" w:hAnsi="Amasis MT" w:cs="Arial"/>
          <w:sz w:val="18"/>
          <w:lang w:val="id-ID" w:eastAsia="id-ID"/>
        </w:rPr>
        <w:t xml:space="preserve">Pemerintah Daerah Kota Tangerang Selatan. (2013). </w:t>
      </w:r>
      <w:r w:rsidRPr="00F174E2">
        <w:rPr>
          <w:rFonts w:ascii="Amasis MT" w:hAnsi="Amasis MT" w:cs="Arial"/>
          <w:i/>
          <w:iCs/>
          <w:sz w:val="18"/>
          <w:lang w:val="id-ID" w:eastAsia="id-ID"/>
        </w:rPr>
        <w:t xml:space="preserve">Peraturan Daerah Kota Tangerang Selatan Nomor 5 Tahun 2013 tentang Bangunan Gedung. </w:t>
      </w:r>
      <w:r w:rsidRPr="00F174E2">
        <w:rPr>
          <w:rFonts w:ascii="Amasis MT" w:hAnsi="Amasis MT" w:cs="Arial"/>
          <w:sz w:val="18"/>
          <w:lang w:val="id-ID" w:eastAsia="id-ID"/>
        </w:rPr>
        <w:t>Kota Tangerang Selatan: Sekretariat Daerah Kota Tangerang Selatan.</w:t>
      </w:r>
    </w:p>
    <w:p w14:paraId="63C983BD" w14:textId="77777777" w:rsidR="00C179AB" w:rsidRPr="00F174E2" w:rsidRDefault="00C179AB" w:rsidP="00C179AB">
      <w:pPr>
        <w:widowControl w:val="0"/>
        <w:autoSpaceDE w:val="0"/>
        <w:autoSpaceDN w:val="0"/>
        <w:adjustRightInd w:val="0"/>
        <w:spacing w:after="0" w:line="240" w:lineRule="auto"/>
        <w:ind w:left="426" w:hanging="426"/>
        <w:jc w:val="both"/>
        <w:rPr>
          <w:rFonts w:ascii="Amasis MT" w:hAnsi="Amasis MT" w:cs="Arial"/>
          <w:sz w:val="18"/>
          <w:lang w:val="id-ID" w:eastAsia="id-ID"/>
        </w:rPr>
      </w:pPr>
      <w:r>
        <w:rPr>
          <w:rFonts w:ascii="Amasis MT" w:hAnsi="Amasis MT" w:cs="Arial"/>
          <w:sz w:val="18"/>
          <w:lang w:val="id-ID" w:eastAsia="id-ID"/>
        </w:rPr>
        <w:t xml:space="preserve">Rachmawati, Jompa, J., Budimawan, dan Arief, A.A. (2023). Pengelolaan Berkelanjutan Kompleks Danau Malili Sulawesi Selatan dengan Menggunakan Pendekatan Multi Dimensional Scaling (MDS). Juvenil, Vol 4(3): 234-245. </w:t>
      </w:r>
    </w:p>
    <w:p w14:paraId="44CFD7CE" w14:textId="77777777" w:rsidR="00C179AB" w:rsidRPr="00F174E2"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 xml:space="preserve">Rangkuti, F. (2003). </w:t>
      </w:r>
      <w:r w:rsidRPr="00F174E2">
        <w:rPr>
          <w:rFonts w:ascii="Amasis MT" w:hAnsi="Amasis MT" w:cs="Arial"/>
          <w:i/>
          <w:iCs/>
          <w:sz w:val="18"/>
          <w:lang w:val="id-ID" w:eastAsia="id-ID"/>
        </w:rPr>
        <w:t xml:space="preserve">Analisis SWOT Teknik Membedah Kasus Bisnis : Reorientasi Konsep Perencanaan Strategis untuk Menghadapi Abad 21. </w:t>
      </w:r>
      <w:r w:rsidRPr="00F174E2">
        <w:rPr>
          <w:rFonts w:ascii="Amasis MT" w:hAnsi="Amasis MT" w:cs="Arial"/>
          <w:sz w:val="18"/>
          <w:lang w:val="id-ID" w:eastAsia="id-ID"/>
        </w:rPr>
        <w:t>Jakarta: Gramedia Pustaka Utama.</w:t>
      </w:r>
    </w:p>
    <w:p w14:paraId="7496D41F"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Rangkuti, F. (2006).</w:t>
      </w:r>
      <w:r w:rsidRPr="00F174E2">
        <w:rPr>
          <w:rFonts w:ascii="Amasis MT" w:hAnsi="Amasis MT" w:cs="Arial"/>
          <w:i/>
          <w:iCs/>
          <w:sz w:val="18"/>
          <w:lang w:val="id-ID" w:eastAsia="id-ID"/>
        </w:rPr>
        <w:t xml:space="preserve"> Analisis SWOT Teknik Membedah Kasus Bisnis. </w:t>
      </w:r>
      <w:r w:rsidRPr="00F174E2">
        <w:rPr>
          <w:rFonts w:ascii="Amasis MT" w:hAnsi="Amasis MT" w:cs="Arial"/>
          <w:sz w:val="18"/>
          <w:lang w:val="id-ID" w:eastAsia="id-ID"/>
        </w:rPr>
        <w:t>Jakarta: Gramedia Pustaka Utama.</w:t>
      </w:r>
    </w:p>
    <w:p w14:paraId="5954A4BE" w14:textId="77777777" w:rsidR="00C179AB" w:rsidRDefault="00C179AB" w:rsidP="00C179AB">
      <w:pPr>
        <w:widowControl w:val="0"/>
        <w:autoSpaceDE w:val="0"/>
        <w:autoSpaceDN w:val="0"/>
        <w:adjustRightInd w:val="0"/>
        <w:spacing w:after="0" w:line="240" w:lineRule="auto"/>
        <w:ind w:left="426" w:hanging="426"/>
        <w:jc w:val="both"/>
        <w:rPr>
          <w:rFonts w:ascii="Amasis MT Pro" w:hAnsi="Amasis MT Pro" w:cs="Arial"/>
          <w:i/>
          <w:iCs/>
          <w:sz w:val="18"/>
          <w:lang w:val="id-ID" w:eastAsia="id-ID"/>
        </w:rPr>
      </w:pPr>
      <w:r>
        <w:rPr>
          <w:rFonts w:ascii="Amasis MT" w:hAnsi="Amasis MT" w:cs="Arial"/>
          <w:sz w:val="18"/>
          <w:lang w:val="id-ID" w:eastAsia="id-ID"/>
        </w:rPr>
        <w:t xml:space="preserve">Rochmah, K.W., Damris, dan Rosyani. (2021). Analisis Keberlanjutan Pengelolaan Danau Kerinci. </w:t>
      </w:r>
      <w:r w:rsidRPr="00F174E2">
        <w:rPr>
          <w:rFonts w:ascii="Amasis MT" w:hAnsi="Amasis MT" w:cs="Arial"/>
          <w:i/>
          <w:iCs/>
          <w:sz w:val="18"/>
          <w:lang w:val="id-ID" w:eastAsia="id-ID"/>
        </w:rPr>
        <w:t>Jurnal Pembangunan Berkelanjutan Vol 4(1): 74-84. http://dx.doi.org/10.22437/jpb.v4i1.12430</w:t>
      </w:r>
    </w:p>
    <w:p w14:paraId="1F40F40D"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i/>
          <w:iCs/>
          <w:sz w:val="18"/>
          <w:lang w:val="id-ID" w:eastAsia="id-ID"/>
        </w:rPr>
      </w:pPr>
      <w:r w:rsidRPr="00F174E2">
        <w:rPr>
          <w:rFonts w:ascii="Amasis MT" w:hAnsi="Amasis MT" w:cs="Arial"/>
          <w:sz w:val="18"/>
          <w:lang w:val="id-ID" w:eastAsia="id-ID"/>
        </w:rPr>
        <w:t xml:space="preserve">Saragi, P. A., Budhi Soesilo, T. E., &amp; Abidin, C. A. (2020). Review on community- based strategies for improving the quality of lake waters (Case study: Urban Lake Rawa Besar, Depok, West Java, Indonesia). </w:t>
      </w:r>
      <w:r w:rsidRPr="00F174E2">
        <w:rPr>
          <w:rFonts w:ascii="Amasis MT" w:hAnsi="Amasis MT" w:cs="Arial"/>
          <w:i/>
          <w:iCs/>
          <w:sz w:val="18"/>
          <w:lang w:val="id-ID" w:eastAsia="id-ID"/>
        </w:rPr>
        <w:t>IOP Conference Series: Materials Science and Engineering, 725(1), 1–6. https://doi.org/10.1088/1757-899X/725/1/012029</w:t>
      </w:r>
    </w:p>
    <w:p w14:paraId="19DF6733" w14:textId="77777777" w:rsidR="00C179AB" w:rsidRPr="00497F49" w:rsidRDefault="00C179AB" w:rsidP="00C179AB">
      <w:pPr>
        <w:widowControl w:val="0"/>
        <w:autoSpaceDE w:val="0"/>
        <w:autoSpaceDN w:val="0"/>
        <w:adjustRightInd w:val="0"/>
        <w:spacing w:after="0" w:line="240" w:lineRule="auto"/>
        <w:ind w:left="426" w:hanging="426"/>
        <w:jc w:val="both"/>
        <w:rPr>
          <w:rFonts w:ascii="Amasis MT" w:hAnsi="Amasis MT" w:cs="Arial"/>
          <w:sz w:val="18"/>
          <w:lang w:val="id-ID" w:eastAsia="id-ID"/>
        </w:rPr>
      </w:pPr>
      <w:r>
        <w:rPr>
          <w:rFonts w:ascii="Amasis MT" w:hAnsi="Amasis MT" w:cs="Arial"/>
          <w:sz w:val="18"/>
          <w:lang w:val="id-ID" w:eastAsia="id-ID"/>
        </w:rPr>
        <w:t xml:space="preserve">Simatupang, K.H., Arlan, A., dab Felicia, A. (2022). uRGENSI penyelamatan Danau Prioritas di Indonesia: Studi Kasus Upaya dan Komitmen Penyelamatan Lingkungan Hidup Danau Toba. </w:t>
      </w:r>
      <w:r w:rsidRPr="00AF3B99">
        <w:rPr>
          <w:rFonts w:ascii="Amasis MT" w:hAnsi="Amasis MT" w:cs="Arial"/>
          <w:i/>
          <w:iCs/>
          <w:sz w:val="18"/>
          <w:lang w:val="id-ID" w:eastAsia="id-ID"/>
        </w:rPr>
        <w:t xml:space="preserve">Journal of Tourism and Creativity, Vol 6(2): 216-223. </w:t>
      </w:r>
      <w:r w:rsidRPr="00AF3B99">
        <w:rPr>
          <w:rFonts w:ascii="Amasis MT Pro" w:hAnsi="Amasis MT Pro" w:cs="Arial"/>
          <w:i/>
          <w:iCs/>
          <w:sz w:val="18"/>
          <w:szCs w:val="18"/>
          <w:lang w:val="id-ID" w:eastAsia="id-ID"/>
        </w:rPr>
        <w:t>https://</w:t>
      </w:r>
      <w:r w:rsidRPr="00AF3B99">
        <w:rPr>
          <w:rFonts w:ascii="Amasis MT Pro" w:hAnsi="Amasis MT Pro"/>
          <w:i/>
          <w:iCs/>
          <w:sz w:val="18"/>
          <w:szCs w:val="18"/>
        </w:rPr>
        <w:t>doi.org/</w:t>
      </w:r>
      <w:r w:rsidRPr="00AF3B99">
        <w:rPr>
          <w:rFonts w:ascii="Amasis MT Pro" w:hAnsi="Amasis MT Pro" w:cs="Arial"/>
          <w:i/>
          <w:iCs/>
          <w:sz w:val="18"/>
          <w:szCs w:val="18"/>
          <w:lang w:val="id-ID" w:eastAsia="id-ID"/>
        </w:rPr>
        <w:t>10.19184/jtc.v6i3.34993</w:t>
      </w:r>
    </w:p>
    <w:p w14:paraId="2A86C627"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sz w:val="18"/>
          <w:lang w:val="id-ID" w:eastAsia="id-ID"/>
        </w:rPr>
      </w:pPr>
      <w:r w:rsidRPr="00F174E2">
        <w:rPr>
          <w:rFonts w:ascii="Amasis MT" w:hAnsi="Amasis MT" w:cs="Arial"/>
          <w:sz w:val="18"/>
          <w:lang w:val="id-ID" w:eastAsia="id-ID"/>
        </w:rPr>
        <w:t xml:space="preserve">Simon, A., Bennett, S. J., &amp; Neary, V. S. (2004). Riparian Vegetation and Fluvial Geomorphology: Problems and Opportunities. </w:t>
      </w:r>
      <w:r w:rsidRPr="00F174E2">
        <w:rPr>
          <w:rFonts w:ascii="Amasis MT" w:hAnsi="Amasis MT" w:cs="Arial"/>
          <w:i/>
          <w:iCs/>
          <w:sz w:val="18"/>
          <w:lang w:val="id-ID" w:eastAsia="id-ID"/>
        </w:rPr>
        <w:t>Water Science and Application, 1–10. https://doi.org/10.1029/008WSA01</w:t>
      </w:r>
    </w:p>
    <w:p w14:paraId="0F6C899B" w14:textId="77777777" w:rsidR="00C179AB" w:rsidRDefault="00C179AB" w:rsidP="00C179AB">
      <w:pPr>
        <w:widowControl w:val="0"/>
        <w:autoSpaceDE w:val="0"/>
        <w:autoSpaceDN w:val="0"/>
        <w:adjustRightInd w:val="0"/>
        <w:spacing w:after="0" w:line="240" w:lineRule="auto"/>
        <w:ind w:left="426" w:hanging="426"/>
        <w:jc w:val="both"/>
        <w:rPr>
          <w:rFonts w:ascii="Amasis MT" w:hAnsi="Amasis MT" w:cs="Arial"/>
          <w:sz w:val="18"/>
          <w:lang w:val="id-ID" w:eastAsia="id-ID"/>
        </w:rPr>
      </w:pPr>
      <w:r w:rsidRPr="00F174E2">
        <w:rPr>
          <w:rFonts w:ascii="Amasis MT" w:hAnsi="Amasis MT" w:cs="Arial"/>
          <w:sz w:val="18"/>
          <w:lang w:val="id-ID" w:eastAsia="id-ID"/>
        </w:rPr>
        <w:t xml:space="preserve">Supriyadi, A., Syaufina, L., &amp; Ichwandi, I. (2015). Evaluasi Kebijakan Pengelolaan Situ Cikaret, Kabupaten Bogor. </w:t>
      </w:r>
      <w:r w:rsidRPr="00F174E2">
        <w:rPr>
          <w:rFonts w:ascii="Amasis MT" w:hAnsi="Amasis MT" w:cs="Arial"/>
          <w:i/>
          <w:iCs/>
          <w:sz w:val="18"/>
          <w:lang w:val="id-ID" w:eastAsia="id-ID"/>
        </w:rPr>
        <w:t>Limnotek, 22(1), 52–63</w:t>
      </w:r>
      <w:r w:rsidRPr="00F174E2">
        <w:rPr>
          <w:rFonts w:ascii="Amasis MT" w:hAnsi="Amasis MT" w:cs="Arial"/>
          <w:sz w:val="18"/>
          <w:lang w:val="id-ID" w:eastAsia="id-ID"/>
        </w:rPr>
        <w:t>.</w:t>
      </w:r>
    </w:p>
    <w:p w14:paraId="51E7C511" w14:textId="77777777" w:rsidR="00C179AB" w:rsidRDefault="00C179AB" w:rsidP="00C179AB">
      <w:pPr>
        <w:widowControl w:val="0"/>
        <w:autoSpaceDE w:val="0"/>
        <w:autoSpaceDN w:val="0"/>
        <w:adjustRightInd w:val="0"/>
        <w:spacing w:after="0" w:line="240" w:lineRule="auto"/>
        <w:jc w:val="both"/>
        <w:rPr>
          <w:rFonts w:ascii="Amasis MT" w:hAnsi="Amasis MT" w:cs="Arial"/>
          <w:sz w:val="18"/>
          <w:lang w:val="id-ID" w:eastAsia="id-ID"/>
        </w:rPr>
      </w:pPr>
    </w:p>
    <w:p w14:paraId="6555E392" w14:textId="77777777" w:rsidR="00FE0151" w:rsidRDefault="00FE0151"/>
    <w:sectPr w:rsidR="00FE0151" w:rsidSect="00C179AB">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113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9FE1" w14:textId="77777777" w:rsidR="002B2000" w:rsidRDefault="002B2000" w:rsidP="00C179AB">
      <w:pPr>
        <w:spacing w:after="0" w:line="240" w:lineRule="auto"/>
      </w:pPr>
      <w:r>
        <w:separator/>
      </w:r>
    </w:p>
  </w:endnote>
  <w:endnote w:type="continuationSeparator" w:id="0">
    <w:p w14:paraId="4ECED566" w14:textId="77777777" w:rsidR="002B2000" w:rsidRDefault="002B2000" w:rsidP="00C1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Cond">
    <w:altName w:val="Times New Roman"/>
    <w:panose1 w:val="020B0604020202020204"/>
    <w:charset w:val="00"/>
    <w:family w:val="auto"/>
    <w:pitch w:val="variable"/>
    <w:sig w:usb0="00000001" w:usb1="00000000" w:usb2="00000000" w:usb3="00000000" w:csb0="00000009" w:csb1="00000000"/>
  </w:font>
  <w:font w:name="Amasis MT">
    <w:altName w:val="Cambria"/>
    <w:charset w:val="00"/>
    <w:family w:val="roman"/>
    <w:pitch w:val="variable"/>
    <w:sig w:usb0="00000007" w:usb1="00000000" w:usb2="00000000" w:usb3="00000000" w:csb0="00000013" w:csb1="00000000"/>
  </w:font>
  <w:font w:name="FreeSans">
    <w:altName w:val="Calibri"/>
    <w:panose1 w:val="020B0604020202020204"/>
    <w:charset w:val="01"/>
    <w:family w:val="auto"/>
    <w:pitch w:val="default"/>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masis MT Pro">
    <w:panose1 w:val="02040504050005020304"/>
    <w:charset w:val="4D"/>
    <w:family w:val="roman"/>
    <w:pitch w:val="variable"/>
    <w:sig w:usb0="A00000AF" w:usb1="4000205B" w:usb2="00000000" w:usb3="00000000" w:csb0="00000093"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RegularCondensed">
    <w:altName w:val="Calibri"/>
    <w:charset w:val="00"/>
    <w:family w:val="auto"/>
    <w:pitch w:val="variable"/>
    <w:sig w:usb0="00000003" w:usb1="00000000" w:usb2="00000000" w:usb3="00000000" w:csb0="00000001" w:csb1="00000000"/>
  </w:font>
  <w:font w:name="Caecilia LT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8C0F" w14:textId="77777777" w:rsidR="00000000" w:rsidRPr="00E31579" w:rsidRDefault="00000000" w:rsidP="00F551E8">
    <w:pPr>
      <w:spacing w:after="0" w:line="240" w:lineRule="auto"/>
      <w:rPr>
        <w:rFonts w:ascii="MyriadRegularCondensed" w:hAnsi="MyriadRegularCondensed"/>
        <w:sz w:val="20"/>
        <w:lang w:val="id-ID"/>
      </w:rPr>
    </w:pPr>
    <w:r>
      <w:rPr>
        <w:rFonts w:ascii="MyriadRegularCondensed" w:hAnsi="MyriadRegularCondensed"/>
        <w:sz w:val="20"/>
      </w:rPr>
      <w:t xml:space="preserve">JURNAL WILAYAH DAN LINGKUNGAN, </w:t>
    </w:r>
    <w:r>
      <w:rPr>
        <w:rFonts w:ascii="MyriadRegularCondensed" w:hAnsi="MyriadRegularCondensed"/>
        <w:sz w:val="20"/>
        <w:lang w:val="id-ID"/>
      </w:rPr>
      <w:t xml:space="preserve">X </w:t>
    </w:r>
    <w:r>
      <w:rPr>
        <w:rFonts w:ascii="MyriadRegularCondensed" w:hAnsi="MyriadRegularCondensed"/>
        <w:sz w:val="20"/>
      </w:rPr>
      <w:t>(</w:t>
    </w:r>
    <w:r>
      <w:rPr>
        <w:rFonts w:ascii="MyriadRegularCondensed" w:hAnsi="MyriadRegularCondensed"/>
        <w:sz w:val="20"/>
        <w:lang w:val="id-ID"/>
      </w:rPr>
      <w:t>X</w:t>
    </w:r>
    <w:r w:rsidRPr="001070CA">
      <w:rPr>
        <w:rFonts w:ascii="MyriadRegularCondensed" w:hAnsi="MyriadRegularCondensed"/>
        <w:sz w:val="20"/>
      </w:rPr>
      <w:t xml:space="preserve">), </w:t>
    </w:r>
    <w:r>
      <w:rPr>
        <w:rFonts w:ascii="MyriadRegularCondensed" w:hAnsi="MyriadRegularCondensed"/>
        <w:sz w:val="20"/>
        <w:lang w:val="id-ID"/>
      </w:rPr>
      <w:t>XX-XX</w:t>
    </w:r>
  </w:p>
  <w:p w14:paraId="3CDDE6FA" w14:textId="77777777" w:rsidR="00000000" w:rsidRPr="00E31579" w:rsidRDefault="00000000" w:rsidP="00F551E8">
    <w:pPr>
      <w:spacing w:after="0" w:line="240" w:lineRule="auto"/>
      <w:rPr>
        <w:rFonts w:ascii="MyriadRegularCondensed" w:hAnsi="MyriadRegularCondensed"/>
        <w:sz w:val="20"/>
        <w:lang w:val="id-ID"/>
      </w:rPr>
    </w:pPr>
    <w:r w:rsidRPr="007F1590">
      <w:rPr>
        <w:rFonts w:ascii="MyriadRegularCondensed" w:hAnsi="MyriadRegularCondensed"/>
        <w:color w:val="0000FF"/>
        <w:sz w:val="18"/>
        <w:szCs w:val="16"/>
        <w:lang w:val="id-ID"/>
      </w:rPr>
      <w:t>http://dx.doi.org/</w:t>
    </w:r>
    <w:r w:rsidRPr="00E31DE0">
      <w:rPr>
        <w:rFonts w:ascii="MyriadRegularCondensed" w:hAnsi="MyriadRegularCondensed"/>
        <w:color w:val="0000FF"/>
        <w:sz w:val="18"/>
        <w:lang w:val="id-ID"/>
      </w:rPr>
      <w:t>10.14710/jwl.</w:t>
    </w:r>
    <w:r>
      <w:rPr>
        <w:rFonts w:ascii="MyriadRegularCondensed" w:hAnsi="MyriadRegularCondensed"/>
        <w:color w:val="0000FF"/>
        <w:sz w:val="18"/>
        <w:lang w:val="id-ID"/>
      </w:rPr>
      <w:t>X</w:t>
    </w:r>
    <w:r w:rsidRPr="00E31DE0">
      <w:rPr>
        <w:rFonts w:ascii="MyriadRegularCondensed" w:hAnsi="MyriadRegularCondensed"/>
        <w:color w:val="0000FF"/>
        <w:sz w:val="18"/>
        <w:lang w:val="id-ID"/>
      </w:rPr>
      <w:t>.</w:t>
    </w:r>
    <w:r>
      <w:rPr>
        <w:rFonts w:ascii="MyriadRegularCondensed" w:hAnsi="MyriadRegularCondensed"/>
        <w:color w:val="0000FF"/>
        <w:sz w:val="18"/>
        <w:lang w:val="id-ID"/>
      </w:rPr>
      <w:t>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FF52" w14:textId="01438CA1" w:rsidR="00000000" w:rsidRPr="00E31579" w:rsidRDefault="00000000" w:rsidP="00E31579">
    <w:pPr>
      <w:spacing w:after="0" w:line="240" w:lineRule="auto"/>
      <w:jc w:val="right"/>
      <w:rPr>
        <w:rFonts w:ascii="MyriadRegularCondensed" w:hAnsi="MyriadRegularCondensed"/>
        <w:sz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9362" w14:textId="77777777" w:rsidR="00000000" w:rsidRPr="001070CA" w:rsidRDefault="00000000" w:rsidP="00F551E8">
    <w:pPr>
      <w:autoSpaceDE w:val="0"/>
      <w:autoSpaceDN w:val="0"/>
      <w:adjustRightInd w:val="0"/>
      <w:spacing w:after="0" w:line="240" w:lineRule="auto"/>
      <w:jc w:val="right"/>
      <w:rPr>
        <w:rFonts w:ascii="MyriadRegularCondensed" w:hAnsi="MyriadRegularCondensed"/>
        <w:sz w:val="18"/>
      </w:rPr>
    </w:pPr>
    <w:r>
      <w:rPr>
        <w:rFonts w:ascii="MyriadRegularCondensed" w:hAnsi="MyriadRegularCondensed" w:cs="Caecilia LT Roman"/>
        <w:sz w:val="20"/>
        <w:szCs w:val="24"/>
      </w:rPr>
      <w:t>© 2020</w:t>
    </w:r>
    <w:r w:rsidRPr="001070CA">
      <w:rPr>
        <w:rFonts w:ascii="MyriadRegularCondensed" w:hAnsi="MyriadRegularCondensed" w:cs="Caecilia LT Roman"/>
        <w:sz w:val="20"/>
        <w:szCs w:val="24"/>
      </w:rPr>
      <w:t xml:space="preserve"> LAREDEM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1918" w14:textId="77777777" w:rsidR="002B2000" w:rsidRDefault="002B2000" w:rsidP="00C179AB">
      <w:pPr>
        <w:spacing w:after="0" w:line="240" w:lineRule="auto"/>
      </w:pPr>
      <w:r>
        <w:separator/>
      </w:r>
    </w:p>
  </w:footnote>
  <w:footnote w:type="continuationSeparator" w:id="0">
    <w:p w14:paraId="40C7467C" w14:textId="77777777" w:rsidR="002B2000" w:rsidRDefault="002B2000" w:rsidP="00C179AB">
      <w:pPr>
        <w:spacing w:after="0" w:line="240" w:lineRule="auto"/>
      </w:pPr>
      <w:r>
        <w:continuationSeparator/>
      </w:r>
    </w:p>
  </w:footnote>
  <w:footnote w:id="1">
    <w:p w14:paraId="760086E3" w14:textId="77777777" w:rsidR="00C179AB" w:rsidRPr="00295CD7" w:rsidRDefault="00C179AB" w:rsidP="00C179AB">
      <w:pPr>
        <w:pStyle w:val="FootnoteText"/>
        <w:spacing w:after="0" w:line="240" w:lineRule="auto"/>
        <w:ind w:left="142" w:hanging="142"/>
        <w:rPr>
          <w:rFonts w:ascii="Times New Roman" w:hAnsi="Times New Roman"/>
          <w:sz w:val="16"/>
          <w:lang w:val="id-ID"/>
        </w:rPr>
      </w:pPr>
      <w:r w:rsidRPr="00295CD7">
        <w:rPr>
          <w:rStyle w:val="FootnoteReference"/>
          <w:rFonts w:ascii="Times New Roman" w:hAnsi="Times New Roman"/>
          <w:sz w:val="16"/>
        </w:rPr>
        <w:footnoteRef/>
      </w:r>
      <w:r w:rsidRPr="00295CD7">
        <w:rPr>
          <w:rFonts w:ascii="Times New Roman" w:hAnsi="Times New Roman"/>
          <w:sz w:val="16"/>
        </w:rPr>
        <w:t xml:space="preserve"> </w:t>
      </w:r>
      <w:r>
        <w:rPr>
          <w:rFonts w:ascii="Times New Roman" w:hAnsi="Times New Roman"/>
          <w:sz w:val="16"/>
          <w:lang w:val="id-ID"/>
        </w:rPr>
        <w:t xml:space="preserve"> </w:t>
      </w:r>
      <w:r w:rsidRPr="00295CD7">
        <w:rPr>
          <w:rFonts w:ascii="Times New Roman" w:hAnsi="Times New Roman"/>
          <w:sz w:val="16"/>
          <w:lang w:val="id-ID"/>
        </w:rPr>
        <w:t>Korespondensi Penulis:</w:t>
      </w:r>
      <w:r>
        <w:rPr>
          <w:rFonts w:ascii="Times New Roman" w:hAnsi="Times New Roman"/>
          <w:sz w:val="16"/>
          <w:lang w:val="id-ID"/>
        </w:rPr>
        <w:t xml:space="preserve"> Sinta Ramadhania Putri Maresi</w:t>
      </w:r>
    </w:p>
    <w:p w14:paraId="0D43AB41" w14:textId="77777777" w:rsidR="00C179AB" w:rsidRPr="0057355F" w:rsidRDefault="00C179AB" w:rsidP="00C179AB">
      <w:pPr>
        <w:pStyle w:val="FootnoteText"/>
        <w:spacing w:after="0" w:line="240" w:lineRule="auto"/>
        <w:ind w:left="142" w:hanging="142"/>
        <w:rPr>
          <w:lang w:val="id-ID"/>
        </w:rPr>
      </w:pPr>
      <w:r w:rsidRPr="00295CD7">
        <w:rPr>
          <w:rFonts w:ascii="Times New Roman" w:hAnsi="Times New Roman"/>
          <w:sz w:val="16"/>
          <w:lang w:val="id-ID"/>
        </w:rPr>
        <w:tab/>
        <w:t>Email:</w:t>
      </w:r>
      <w:r>
        <w:rPr>
          <w:rFonts w:ascii="Times New Roman" w:hAnsi="Times New Roman"/>
          <w:sz w:val="16"/>
          <w:lang w:val="id-ID"/>
        </w:rPr>
        <w:t xml:space="preserve"> sintamaresi@gmail.com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AFC6" w14:textId="77777777" w:rsidR="00000000" w:rsidRPr="00F551E8" w:rsidRDefault="00000000" w:rsidP="00F551E8">
    <w:pPr>
      <w:spacing w:after="0" w:line="240" w:lineRule="auto"/>
      <w:rPr>
        <w:rFonts w:ascii="MyriadRegularCondensed" w:hAnsi="MyriadRegularCondensed"/>
        <w:i/>
      </w:rPr>
    </w:pPr>
    <w:r w:rsidRPr="00F606B7">
      <w:rPr>
        <w:rFonts w:ascii="MyriadRegularCondensed" w:hAnsi="MyriadRegularCondensed"/>
        <w:sz w:val="28"/>
        <w:lang w:val="id-ID"/>
      </w:rPr>
      <w:fldChar w:fldCharType="begin"/>
    </w:r>
    <w:r w:rsidRPr="00F606B7">
      <w:rPr>
        <w:rFonts w:ascii="MyriadRegularCondensed" w:hAnsi="MyriadRegularCondensed"/>
        <w:sz w:val="28"/>
        <w:lang w:val="id-ID"/>
      </w:rPr>
      <w:instrText xml:space="preserve"> PAGE   \* MERGEFORMAT </w:instrText>
    </w:r>
    <w:r w:rsidRPr="00F606B7">
      <w:rPr>
        <w:rFonts w:ascii="MyriadRegularCondensed" w:hAnsi="MyriadRegularCondensed"/>
        <w:sz w:val="28"/>
        <w:lang w:val="id-ID"/>
      </w:rPr>
      <w:fldChar w:fldCharType="separate"/>
    </w:r>
    <w:r>
      <w:rPr>
        <w:rFonts w:ascii="MyriadRegularCondensed" w:hAnsi="MyriadRegularCondensed"/>
        <w:noProof/>
        <w:sz w:val="28"/>
        <w:lang w:val="id-ID"/>
      </w:rPr>
      <w:t>8</w:t>
    </w:r>
    <w:r w:rsidRPr="00F606B7">
      <w:rPr>
        <w:rFonts w:ascii="MyriadRegularCondensed" w:hAnsi="MyriadRegularCondensed"/>
        <w:sz w:val="28"/>
        <w:lang w:val="id-ID"/>
      </w:rPr>
      <w:fldChar w:fldCharType="end"/>
    </w:r>
    <w:r>
      <w:rPr>
        <w:rFonts w:ascii="MyriadRegularCondensed" w:hAnsi="MyriadRegularCondensed"/>
        <w:sz w:val="28"/>
        <w:lang w:val="id-ID"/>
      </w:rPr>
      <w:t xml:space="preserve">  </w:t>
    </w:r>
    <w:r>
      <w:rPr>
        <w:rFonts w:ascii="MyriadRegularCondensed" w:hAnsi="MyriadRegularCondensed"/>
        <w:i/>
        <w:lang w:val="id-ID"/>
      </w:rPr>
      <w:t>Strategi Pengelolaan Danau Berkelanjutan (Situ Gintung, Kota Tangerang Selatan)</w:t>
    </w:r>
    <w:r>
      <w:rPr>
        <w:rFonts w:ascii="MyriadRegularCondensed" w:hAnsi="MyriadRegularCondensed"/>
        <w:i/>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1BA7" w14:textId="5F37F875" w:rsidR="00000000" w:rsidRPr="00F606B7" w:rsidRDefault="00000000" w:rsidP="00F551E8">
    <w:pPr>
      <w:spacing w:after="0" w:line="240" w:lineRule="auto"/>
      <w:jc w:val="right"/>
      <w:rPr>
        <w:rFonts w:ascii="MyriadRegularCondensed" w:hAnsi="MyriadRegularCondensed"/>
        <w:i/>
        <w:lang w:val="id-ID"/>
      </w:rPr>
    </w:pPr>
    <w:r>
      <w:rPr>
        <w:rFonts w:ascii="MyriadRegularCondensed" w:hAnsi="MyriadRegularCondensed"/>
        <w:i/>
        <w:lang w:val="id-ID"/>
      </w:rPr>
      <w:t xml:space="preserve">  </w:t>
    </w:r>
    <w:r w:rsidRPr="00F606B7">
      <w:rPr>
        <w:rFonts w:ascii="MyriadRegularCondensed" w:hAnsi="MyriadRegularCondensed"/>
        <w:sz w:val="28"/>
        <w:lang w:val="id-ID"/>
      </w:rPr>
      <w:fldChar w:fldCharType="begin"/>
    </w:r>
    <w:r w:rsidRPr="00F606B7">
      <w:rPr>
        <w:rFonts w:ascii="MyriadRegularCondensed" w:hAnsi="MyriadRegularCondensed"/>
        <w:sz w:val="28"/>
        <w:lang w:val="id-ID"/>
      </w:rPr>
      <w:instrText xml:space="preserve"> PAGE   \* MERGEFORMAT </w:instrText>
    </w:r>
    <w:r w:rsidRPr="00F606B7">
      <w:rPr>
        <w:rFonts w:ascii="MyriadRegularCondensed" w:hAnsi="MyriadRegularCondensed"/>
        <w:sz w:val="28"/>
        <w:lang w:val="id-ID"/>
      </w:rPr>
      <w:fldChar w:fldCharType="separate"/>
    </w:r>
    <w:r>
      <w:rPr>
        <w:rFonts w:ascii="MyriadRegularCondensed" w:hAnsi="MyriadRegularCondensed"/>
        <w:noProof/>
        <w:sz w:val="28"/>
        <w:lang w:val="id-ID"/>
      </w:rPr>
      <w:t>7</w:t>
    </w:r>
    <w:r w:rsidRPr="00F606B7">
      <w:rPr>
        <w:rFonts w:ascii="MyriadRegularCondensed" w:hAnsi="MyriadRegularCondensed"/>
        <w:sz w:val="28"/>
        <w:lang w:val="id-ID"/>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7762" w14:textId="77777777" w:rsidR="00000000" w:rsidRPr="00E02857" w:rsidRDefault="002B2000" w:rsidP="000F6FBB">
    <w:pPr>
      <w:tabs>
        <w:tab w:val="right" w:pos="7938"/>
      </w:tabs>
      <w:spacing w:after="0"/>
      <w:ind w:right="567"/>
      <w:rPr>
        <w:rFonts w:ascii="MyriadRegularCondensed" w:hAnsi="MyriadRegularCondensed"/>
        <w:sz w:val="24"/>
        <w:lang w:val="id-ID"/>
      </w:rPr>
    </w:pPr>
    <w:r>
      <w:rPr>
        <w:noProof/>
      </w:rPr>
      <w:pict w14:anchorId="75DD7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1" type="#_x0000_t75" alt="COEL1" style="position:absolute;margin-left:-.05pt;margin-top:-1.2pt;width:114.7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COEL1" gain="1.25"/>
          <o:lock v:ext="edit" cropping="t" verticies="t"/>
          <w10:wrap type="square"/>
        </v:shape>
      </w:pict>
    </w:r>
    <w:r w:rsidR="00000000">
      <w:rPr>
        <w:rFonts w:ascii="MyriadRegularCondensed" w:hAnsi="MyriadRegularCondensed"/>
        <w:sz w:val="24"/>
        <w:lang w:val="id-ID"/>
      </w:rPr>
      <w:tab/>
    </w:r>
    <w:r>
      <w:rPr>
        <w:noProof/>
      </w:rPr>
      <w:pict w14:anchorId="0FAEEB85">
        <v:shape id="Picture 53" o:spid="_x0000_s2050" type="#_x0000_t75" style="position:absolute;margin-left:400.3pt;margin-top:-2pt;width:33.55pt;height: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overlap="f">
          <v:imagedata r:id="rId2" o:title=""/>
          <o:lock v:ext="edit" cropping="t" verticies="t"/>
        </v:shape>
      </w:pict>
    </w:r>
    <w:r w:rsidR="00000000" w:rsidRPr="00E02857">
      <w:rPr>
        <w:rFonts w:ascii="MyriadRegularCondensed" w:hAnsi="MyriadRegularCondensed"/>
        <w:sz w:val="24"/>
        <w:lang w:val="id-ID"/>
      </w:rPr>
      <w:t>JURNAL WILAYAH DAN LINGKUNGAN</w:t>
    </w:r>
  </w:p>
  <w:p w14:paraId="07C2BF0D" w14:textId="77777777" w:rsidR="00000000" w:rsidRPr="006653C7" w:rsidRDefault="002B2000" w:rsidP="000F6FBB">
    <w:pPr>
      <w:spacing w:after="0"/>
      <w:ind w:right="567"/>
      <w:jc w:val="right"/>
      <w:rPr>
        <w:rFonts w:ascii="Franklin Gothic Medium Cond" w:hAnsi="Franklin Gothic Medium Cond"/>
        <w:sz w:val="16"/>
        <w:lang w:val="id-ID"/>
      </w:rPr>
    </w:pPr>
    <w:r>
      <w:rPr>
        <w:noProof/>
      </w:rPr>
      <w:pict w14:anchorId="37A6F2E1">
        <v:rect id="Rectangle 5" o:spid="_x0000_s2049" style="position:absolute;left:0;text-align:left;margin-left:-6.8pt;margin-top:7.45pt;width:242.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" stroked="f">
          <o:lock v:ext="edit" aspectratio="t" verticies="t" text="t" shapetype="t"/>
          <v:textbox>
            <w:txbxContent>
              <w:p w14:paraId="780D8898" w14:textId="77777777" w:rsidR="00000000" w:rsidRPr="009C2E8F" w:rsidRDefault="00000000" w:rsidP="000F6FBB">
                <w:pPr>
                  <w:spacing w:after="0"/>
                  <w:ind w:right="425"/>
                  <w:jc w:val="both"/>
                  <w:rPr>
                    <w:rFonts w:ascii="MyriadRegularCondensed" w:hAnsi="MyriadRegularCondensed"/>
                    <w:color w:val="0000FF"/>
                    <w:sz w:val="18"/>
                    <w:szCs w:val="16"/>
                    <w:lang w:val="id-ID"/>
                  </w:rPr>
                </w:pPr>
                <w:r w:rsidRPr="009C2E8F">
                  <w:rPr>
                    <w:rFonts w:ascii="MyriadRegularCondensed" w:hAnsi="MyriadRegularCondensed"/>
                    <w:color w:val="000000"/>
                    <w:sz w:val="18"/>
                    <w:szCs w:val="16"/>
                    <w:lang w:val="id-ID"/>
                  </w:rPr>
                  <w:t>Journal Homepage:</w:t>
                </w:r>
                <w:r w:rsidRPr="007F1590">
                  <w:rPr>
                    <w:rFonts w:ascii="MyriadRegularCondensed" w:hAnsi="MyriadRegularCondensed"/>
                    <w:color w:val="0000FF"/>
                    <w:sz w:val="18"/>
                    <w:szCs w:val="16"/>
                    <w:lang w:val="id-ID"/>
                  </w:rPr>
                  <w:t xml:space="preserve"> </w:t>
                </w:r>
                <w:hyperlink r:id="rId3" w:history="1">
                  <w:r w:rsidRPr="000F6FBB">
                    <w:rPr>
                      <w:rStyle w:val="Hyperlink"/>
                      <w:rFonts w:ascii="MyriadRegularCondensed" w:hAnsi="MyriadRegularCondensed"/>
                      <w:sz w:val="18"/>
                      <w:szCs w:val="16"/>
                      <w:lang w:val="id-ID"/>
                    </w:rPr>
                    <w:t>http://ejournal2.undip.ac.id/index.php/jwl</w:t>
                  </w:r>
                </w:hyperlink>
              </w:p>
              <w:p w14:paraId="3A3E20F6" w14:textId="77777777" w:rsidR="00000000" w:rsidRPr="00CF2345" w:rsidRDefault="00000000" w:rsidP="000F6FBB"/>
            </w:txbxContent>
          </v:textbox>
        </v:rect>
      </w:pict>
    </w:r>
    <w:r w:rsidR="00000000" w:rsidRPr="006653C7">
      <w:rPr>
        <w:rFonts w:ascii="Franklin Gothic Medium Cond" w:hAnsi="Franklin Gothic Medium Cond"/>
        <w:sz w:val="16"/>
        <w:lang w:val="id-ID"/>
      </w:rPr>
      <w:t>P-ISSN: 2338-1604 dan E-ISSN: 2407-8751</w:t>
    </w:r>
  </w:p>
  <w:p w14:paraId="5527FE08" w14:textId="77777777" w:rsidR="00000000" w:rsidRDefault="00000000" w:rsidP="000F6FBB">
    <w:pPr>
      <w:spacing w:after="0"/>
      <w:ind w:right="567"/>
      <w:jc w:val="right"/>
      <w:rPr>
        <w:rFonts w:ascii="MyriadRegularCondensed" w:hAnsi="MyriadRegularCondensed"/>
        <w:sz w:val="20"/>
        <w:lang w:val="id-ID"/>
      </w:rPr>
    </w:pPr>
    <w:r w:rsidRPr="00E02857">
      <w:rPr>
        <w:rFonts w:ascii="MyriadRegularCondensed" w:hAnsi="MyriadRegularCondensed"/>
        <w:sz w:val="20"/>
        <w:lang w:val="id-ID"/>
      </w:rPr>
      <w:t xml:space="preserve">Volume </w:t>
    </w:r>
    <w:r>
      <w:rPr>
        <w:rFonts w:ascii="MyriadRegularCondensed" w:hAnsi="MyriadRegularCondensed"/>
        <w:sz w:val="20"/>
        <w:lang w:val="id-ID"/>
      </w:rPr>
      <w:t>X Nomor X</w:t>
    </w:r>
    <w:r w:rsidRPr="00E02857">
      <w:rPr>
        <w:rFonts w:ascii="MyriadRegularCondensed" w:hAnsi="MyriadRegularCondensed"/>
        <w:sz w:val="20"/>
        <w:lang w:val="id-ID"/>
      </w:rPr>
      <w:t xml:space="preserve">, </w:t>
    </w:r>
    <w:r>
      <w:rPr>
        <w:rFonts w:ascii="MyriadRegularCondensed" w:hAnsi="MyriadRegularCondensed"/>
        <w:sz w:val="20"/>
        <w:lang w:val="id-ID"/>
      </w:rPr>
      <w:t>Bulan Tahun, xx-xx</w:t>
    </w:r>
  </w:p>
  <w:p w14:paraId="7A496E77" w14:textId="77777777" w:rsidR="00000000" w:rsidRPr="000F6FBB" w:rsidRDefault="00000000" w:rsidP="000F6FBB">
    <w:pPr>
      <w:spacing w:after="0" w:line="240" w:lineRule="auto"/>
      <w:ind w:left="5760" w:right="567" w:hanging="798"/>
      <w:rPr>
        <w:rFonts w:ascii="MyriadRegularCondensed" w:hAnsi="MyriadRegularCondensed"/>
        <w:color w:val="0000FF"/>
        <w:lang w:val="id-ID"/>
      </w:rPr>
    </w:pPr>
    <w:r>
      <w:rPr>
        <w:rFonts w:ascii="MyriadRegularCondensed" w:hAnsi="MyriadRegularCondensed"/>
        <w:color w:val="0000FF"/>
        <w:sz w:val="18"/>
        <w:szCs w:val="16"/>
        <w:lang w:val="id-ID"/>
      </w:rPr>
      <w:t xml:space="preserve">               </w:t>
    </w:r>
    <w:r w:rsidRPr="007F1590">
      <w:rPr>
        <w:rFonts w:ascii="MyriadRegularCondensed" w:hAnsi="MyriadRegularCondensed"/>
        <w:color w:val="0000FF"/>
        <w:sz w:val="18"/>
        <w:szCs w:val="16"/>
        <w:lang w:val="id-ID"/>
      </w:rPr>
      <w:t>http://dx.doi.org/</w:t>
    </w:r>
    <w:r w:rsidRPr="00E31DE0">
      <w:rPr>
        <w:rFonts w:ascii="MyriadRegularCondensed" w:hAnsi="MyriadRegularCondensed"/>
        <w:color w:val="0000FF"/>
        <w:sz w:val="18"/>
        <w:lang w:val="id-ID"/>
      </w:rPr>
      <w:t>10.14710/jwl.</w:t>
    </w:r>
    <w:r>
      <w:rPr>
        <w:rFonts w:ascii="MyriadRegularCondensed" w:hAnsi="MyriadRegularCondensed"/>
        <w:color w:val="0000FF"/>
        <w:sz w:val="18"/>
        <w:lang w:val="id-ID"/>
      </w:rPr>
      <w:t>x</w:t>
    </w:r>
    <w:r w:rsidRPr="00E31DE0">
      <w:rPr>
        <w:rFonts w:ascii="MyriadRegularCondensed" w:hAnsi="MyriadRegularCondensed"/>
        <w:color w:val="0000FF"/>
        <w:sz w:val="18"/>
        <w:lang w:val="id-ID"/>
      </w:rPr>
      <w:t>.</w:t>
    </w:r>
    <w:r>
      <w:rPr>
        <w:rFonts w:ascii="MyriadRegularCondensed" w:hAnsi="MyriadRegularCondensed"/>
        <w:color w:val="0000FF"/>
        <w:sz w:val="18"/>
        <w:lang w:val="id-ID"/>
      </w:rPr>
      <w:t>x</w:t>
    </w:r>
    <w:r w:rsidRPr="00E31DE0">
      <w:rPr>
        <w:rFonts w:ascii="MyriadRegularCondensed" w:hAnsi="MyriadRegularCondensed"/>
        <w:color w:val="0000FF"/>
        <w:sz w:val="18"/>
        <w:lang w:val="id-ID"/>
      </w:rPr>
      <w:t>.</w:t>
    </w:r>
    <w:r>
      <w:rPr>
        <w:rFonts w:ascii="MyriadRegularCondensed" w:hAnsi="MyriadRegularCondensed"/>
        <w:color w:val="0000FF"/>
        <w:sz w:val="18"/>
        <w:lang w:val="id-ID"/>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04437"/>
    <w:multiLevelType w:val="hybridMultilevel"/>
    <w:tmpl w:val="6D663FC0"/>
    <w:lvl w:ilvl="0" w:tplc="471676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855"/>
    <w:multiLevelType w:val="hybridMultilevel"/>
    <w:tmpl w:val="410A948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DEE800C8">
      <w:start w:val="1"/>
      <w:numFmt w:val="decimal"/>
      <w:lvlText w:val="%3."/>
      <w:lvlJc w:val="left"/>
      <w:pPr>
        <w:ind w:left="2340" w:hanging="360"/>
      </w:pPr>
    </w:lvl>
    <w:lvl w:ilvl="3" w:tplc="7E38C0F8">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E853B18"/>
    <w:multiLevelType w:val="hybridMultilevel"/>
    <w:tmpl w:val="9E78EDC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1F462FC"/>
    <w:multiLevelType w:val="hybridMultilevel"/>
    <w:tmpl w:val="E8B637FA"/>
    <w:lvl w:ilvl="0" w:tplc="EE804A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F5A15"/>
    <w:multiLevelType w:val="hybridMultilevel"/>
    <w:tmpl w:val="3370D1D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53704B6"/>
    <w:multiLevelType w:val="multilevel"/>
    <w:tmpl w:val="9DE857EE"/>
    <w:lvl w:ilvl="0">
      <w:start w:val="1"/>
      <w:numFmt w:val="decimal"/>
      <w:lvlText w:val="%1."/>
      <w:lvlJc w:val="left"/>
      <w:pPr>
        <w:ind w:left="1440" w:hanging="360"/>
      </w:pPr>
      <w:rPr>
        <w:rFonts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61E202F"/>
    <w:multiLevelType w:val="hybridMultilevel"/>
    <w:tmpl w:val="058A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33305"/>
    <w:multiLevelType w:val="hybridMultilevel"/>
    <w:tmpl w:val="02746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541B6"/>
    <w:multiLevelType w:val="hybridMultilevel"/>
    <w:tmpl w:val="D30E77CE"/>
    <w:lvl w:ilvl="0" w:tplc="7BA876B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1A782D84"/>
    <w:multiLevelType w:val="hybridMultilevel"/>
    <w:tmpl w:val="AF04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20E0E"/>
    <w:multiLevelType w:val="hybridMultilevel"/>
    <w:tmpl w:val="DBE2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24DA2"/>
    <w:multiLevelType w:val="hybridMultilevel"/>
    <w:tmpl w:val="821AA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37B4C"/>
    <w:multiLevelType w:val="hybridMultilevel"/>
    <w:tmpl w:val="DB6C557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2D037A4E"/>
    <w:multiLevelType w:val="hybridMultilevel"/>
    <w:tmpl w:val="A356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056C5"/>
    <w:multiLevelType w:val="hybridMultilevel"/>
    <w:tmpl w:val="6C32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870A1"/>
    <w:multiLevelType w:val="hybridMultilevel"/>
    <w:tmpl w:val="1D22EC2E"/>
    <w:lvl w:ilvl="0" w:tplc="0F78C06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4E740FC"/>
    <w:multiLevelType w:val="hybridMultilevel"/>
    <w:tmpl w:val="7ABAD520"/>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38374950"/>
    <w:multiLevelType w:val="hybridMultilevel"/>
    <w:tmpl w:val="D6A63642"/>
    <w:lvl w:ilvl="0" w:tplc="D8A8645E">
      <w:start w:val="1"/>
      <w:numFmt w:val="decimal"/>
      <w:lvlText w:val="%1."/>
      <w:lvlJc w:val="left"/>
      <w:pPr>
        <w:ind w:left="720" w:hanging="360"/>
      </w:pPr>
      <w:rPr>
        <w:rFonts w:ascii="Franklin Gothic Medium Cond" w:hAnsi="Franklin Gothic Medium Cond"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B79CF"/>
    <w:multiLevelType w:val="multilevel"/>
    <w:tmpl w:val="2C2265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0B340D"/>
    <w:multiLevelType w:val="hybridMultilevel"/>
    <w:tmpl w:val="6A6C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76E3E"/>
    <w:multiLevelType w:val="hybridMultilevel"/>
    <w:tmpl w:val="27648390"/>
    <w:lvl w:ilvl="0" w:tplc="7E38C0F8">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B245AB2">
      <w:start w:val="1"/>
      <w:numFmt w:val="decimal"/>
      <w:lvlText w:val="%4."/>
      <w:lvlJc w:val="left"/>
      <w:pPr>
        <w:ind w:left="2880" w:hanging="360"/>
      </w:pPr>
      <w:rPr>
        <w:rFonts w:ascii="Times New Roman" w:hAnsi="Times New Roman" w:cs="Times New Roman" w:hint="default"/>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9D30C4"/>
    <w:multiLevelType w:val="hybridMultilevel"/>
    <w:tmpl w:val="774E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204C3"/>
    <w:multiLevelType w:val="hybridMultilevel"/>
    <w:tmpl w:val="A0C0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A6F65"/>
    <w:multiLevelType w:val="hybridMultilevel"/>
    <w:tmpl w:val="68CCC82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CA35D65"/>
    <w:multiLevelType w:val="hybridMultilevel"/>
    <w:tmpl w:val="774E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F5AF1"/>
    <w:multiLevelType w:val="hybridMultilevel"/>
    <w:tmpl w:val="7632FACA"/>
    <w:lvl w:ilvl="0" w:tplc="FB6AD330">
      <w:start w:val="1"/>
      <w:numFmt w:val="decimal"/>
      <w:lvlText w:val="3.5.%1"/>
      <w:lvlJc w:val="left"/>
      <w:pPr>
        <w:ind w:left="720" w:hanging="360"/>
      </w:pPr>
      <w:rPr>
        <w:rFonts w:hint="default"/>
      </w:rPr>
    </w:lvl>
    <w:lvl w:ilvl="1" w:tplc="BD54D2C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F052FD4"/>
    <w:multiLevelType w:val="hybridMultilevel"/>
    <w:tmpl w:val="2F6837F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15:restartNumberingAfterBreak="0">
    <w:nsid w:val="4FBA61CE"/>
    <w:multiLevelType w:val="hybridMultilevel"/>
    <w:tmpl w:val="D3F2A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C5B22"/>
    <w:multiLevelType w:val="hybridMultilevel"/>
    <w:tmpl w:val="5956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277C7"/>
    <w:multiLevelType w:val="hybridMultilevel"/>
    <w:tmpl w:val="A78E680C"/>
    <w:lvl w:ilvl="0" w:tplc="AA92312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5316329B"/>
    <w:multiLevelType w:val="hybridMultilevel"/>
    <w:tmpl w:val="58D2D7DA"/>
    <w:lvl w:ilvl="0" w:tplc="DEE800C8">
      <w:start w:val="1"/>
      <w:numFmt w:val="decimal"/>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91021"/>
    <w:multiLevelType w:val="hybridMultilevel"/>
    <w:tmpl w:val="E5D24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E577B"/>
    <w:multiLevelType w:val="hybridMultilevel"/>
    <w:tmpl w:val="16C49DA6"/>
    <w:lvl w:ilvl="0" w:tplc="C2EED8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893279">
    <w:abstractNumId w:val="18"/>
  </w:num>
  <w:num w:numId="2" w16cid:durableId="1560239178">
    <w:abstractNumId w:val="3"/>
  </w:num>
  <w:num w:numId="3" w16cid:durableId="1342656762">
    <w:abstractNumId w:val="24"/>
  </w:num>
  <w:num w:numId="4" w16cid:durableId="1007027109">
    <w:abstractNumId w:val="28"/>
  </w:num>
  <w:num w:numId="5" w16cid:durableId="147672283">
    <w:abstractNumId w:val="10"/>
  </w:num>
  <w:num w:numId="6" w16cid:durableId="1104957056">
    <w:abstractNumId w:val="4"/>
  </w:num>
  <w:num w:numId="7" w16cid:durableId="965038878">
    <w:abstractNumId w:val="1"/>
  </w:num>
  <w:num w:numId="8" w16cid:durableId="2143307994">
    <w:abstractNumId w:val="33"/>
  </w:num>
  <w:num w:numId="9" w16cid:durableId="219832829">
    <w:abstractNumId w:val="14"/>
  </w:num>
  <w:num w:numId="10" w16cid:durableId="1688369517">
    <w:abstractNumId w:val="20"/>
  </w:num>
  <w:num w:numId="11" w16cid:durableId="291861241">
    <w:abstractNumId w:val="23"/>
  </w:num>
  <w:num w:numId="12" w16cid:durableId="2123919085">
    <w:abstractNumId w:val="32"/>
  </w:num>
  <w:num w:numId="13" w16cid:durableId="1506822766">
    <w:abstractNumId w:val="8"/>
  </w:num>
  <w:num w:numId="14" w16cid:durableId="501312292">
    <w:abstractNumId w:val="5"/>
  </w:num>
  <w:num w:numId="15" w16cid:durableId="158546536">
    <w:abstractNumId w:val="16"/>
  </w:num>
  <w:num w:numId="16" w16cid:durableId="1558085500">
    <w:abstractNumId w:val="9"/>
  </w:num>
  <w:num w:numId="17" w16cid:durableId="2133597537">
    <w:abstractNumId w:val="17"/>
  </w:num>
  <w:num w:numId="18" w16cid:durableId="999771415">
    <w:abstractNumId w:val="0"/>
  </w:num>
  <w:num w:numId="19" w16cid:durableId="883564052">
    <w:abstractNumId w:val="27"/>
  </w:num>
  <w:num w:numId="20" w16cid:durableId="294602963">
    <w:abstractNumId w:val="13"/>
  </w:num>
  <w:num w:numId="21" w16cid:durableId="2104111152">
    <w:abstractNumId w:val="30"/>
  </w:num>
  <w:num w:numId="22" w16cid:durableId="1876766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7884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7400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0544193">
    <w:abstractNumId w:val="6"/>
  </w:num>
  <w:num w:numId="26" w16cid:durableId="702366749">
    <w:abstractNumId w:val="26"/>
  </w:num>
  <w:num w:numId="27" w16cid:durableId="1532231979">
    <w:abstractNumId w:val="22"/>
  </w:num>
  <w:num w:numId="28" w16cid:durableId="1964194688">
    <w:abstractNumId w:val="12"/>
  </w:num>
  <w:num w:numId="29" w16cid:durableId="1678191264">
    <w:abstractNumId w:val="7"/>
  </w:num>
  <w:num w:numId="30" w16cid:durableId="1893037003">
    <w:abstractNumId w:val="11"/>
  </w:num>
  <w:num w:numId="31" w16cid:durableId="293413236">
    <w:abstractNumId w:val="15"/>
  </w:num>
  <w:num w:numId="32" w16cid:durableId="218447117">
    <w:abstractNumId w:val="29"/>
  </w:num>
  <w:num w:numId="33" w16cid:durableId="1297024217">
    <w:abstractNumId w:val="25"/>
  </w:num>
  <w:num w:numId="34" w16cid:durableId="363605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AB"/>
    <w:rsid w:val="002B2000"/>
    <w:rsid w:val="002F5E3F"/>
    <w:rsid w:val="007075E5"/>
    <w:rsid w:val="007F2DED"/>
    <w:rsid w:val="007F6005"/>
    <w:rsid w:val="00BB3558"/>
    <w:rsid w:val="00C179AB"/>
    <w:rsid w:val="00FE0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65F2A"/>
  <w15:chartTrackingRefBased/>
  <w15:docId w15:val="{1997A337-9BDA-C348-AAAD-51038F55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AB"/>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C17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7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9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9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9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9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7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9AB"/>
    <w:rPr>
      <w:rFonts w:eastAsiaTheme="majorEastAsia" w:cstheme="majorBidi"/>
      <w:color w:val="272727" w:themeColor="text1" w:themeTint="D8"/>
    </w:rPr>
  </w:style>
  <w:style w:type="paragraph" w:styleId="Title">
    <w:name w:val="Title"/>
    <w:basedOn w:val="Normal"/>
    <w:next w:val="Normal"/>
    <w:link w:val="TitleChar"/>
    <w:qFormat/>
    <w:rsid w:val="00C179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17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9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9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9AB"/>
    <w:rPr>
      <w:i/>
      <w:iCs/>
      <w:color w:val="404040" w:themeColor="text1" w:themeTint="BF"/>
    </w:rPr>
  </w:style>
  <w:style w:type="paragraph" w:styleId="ListParagraph">
    <w:name w:val="List Paragraph"/>
    <w:basedOn w:val="Normal"/>
    <w:uiPriority w:val="34"/>
    <w:qFormat/>
    <w:rsid w:val="00C179AB"/>
    <w:pPr>
      <w:ind w:left="720"/>
      <w:contextualSpacing/>
    </w:pPr>
  </w:style>
  <w:style w:type="character" w:styleId="IntenseEmphasis">
    <w:name w:val="Intense Emphasis"/>
    <w:basedOn w:val="DefaultParagraphFont"/>
    <w:uiPriority w:val="21"/>
    <w:qFormat/>
    <w:rsid w:val="00C179AB"/>
    <w:rPr>
      <w:i/>
      <w:iCs/>
      <w:color w:val="0F4761" w:themeColor="accent1" w:themeShade="BF"/>
    </w:rPr>
  </w:style>
  <w:style w:type="paragraph" w:styleId="IntenseQuote">
    <w:name w:val="Intense Quote"/>
    <w:basedOn w:val="Normal"/>
    <w:next w:val="Normal"/>
    <w:link w:val="IntenseQuoteChar"/>
    <w:uiPriority w:val="30"/>
    <w:qFormat/>
    <w:rsid w:val="00C17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9AB"/>
    <w:rPr>
      <w:i/>
      <w:iCs/>
      <w:color w:val="0F4761" w:themeColor="accent1" w:themeShade="BF"/>
    </w:rPr>
  </w:style>
  <w:style w:type="character" w:styleId="IntenseReference">
    <w:name w:val="Intense Reference"/>
    <w:basedOn w:val="DefaultParagraphFont"/>
    <w:uiPriority w:val="32"/>
    <w:qFormat/>
    <w:rsid w:val="00C179AB"/>
    <w:rPr>
      <w:b/>
      <w:bCs/>
      <w:smallCaps/>
      <w:color w:val="0F4761" w:themeColor="accent1" w:themeShade="BF"/>
      <w:spacing w:val="5"/>
    </w:rPr>
  </w:style>
  <w:style w:type="paragraph" w:styleId="Header">
    <w:name w:val="header"/>
    <w:basedOn w:val="Normal"/>
    <w:link w:val="HeaderChar"/>
    <w:uiPriority w:val="99"/>
    <w:unhideWhenUsed/>
    <w:rsid w:val="00C179AB"/>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C179AB"/>
    <w:rPr>
      <w:rFonts w:ascii="Calibri" w:eastAsia="Calibri" w:hAnsi="Calibri" w:cs="Times New Roman"/>
      <w:kern w:val="0"/>
      <w:sz w:val="20"/>
      <w:szCs w:val="20"/>
      <w:lang w:val="x-none" w:eastAsia="x-none"/>
      <w14:ligatures w14:val="none"/>
    </w:rPr>
  </w:style>
  <w:style w:type="paragraph" w:styleId="Footer">
    <w:name w:val="footer"/>
    <w:basedOn w:val="Normal"/>
    <w:link w:val="FooterChar"/>
    <w:uiPriority w:val="99"/>
    <w:unhideWhenUsed/>
    <w:rsid w:val="00C179AB"/>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C179AB"/>
    <w:rPr>
      <w:rFonts w:ascii="Calibri" w:eastAsia="Calibri" w:hAnsi="Calibri" w:cs="Times New Roman"/>
      <w:kern w:val="0"/>
      <w:sz w:val="20"/>
      <w:szCs w:val="20"/>
      <w:lang w:val="x-none" w:eastAsia="x-none"/>
      <w14:ligatures w14:val="none"/>
    </w:rPr>
  </w:style>
  <w:style w:type="paragraph" w:customStyle="1" w:styleId="Default">
    <w:name w:val="Default"/>
    <w:rsid w:val="00C179AB"/>
    <w:pPr>
      <w:autoSpaceDE w:val="0"/>
      <w:autoSpaceDN w:val="0"/>
      <w:adjustRightInd w:val="0"/>
    </w:pPr>
    <w:rPr>
      <w:rFonts w:ascii="Arial" w:eastAsia="Calibri" w:hAnsi="Arial" w:cs="Arial"/>
      <w:color w:val="000000"/>
      <w:kern w:val="0"/>
      <w:lang w:val="en-US"/>
      <w14:ligatures w14:val="none"/>
    </w:rPr>
  </w:style>
  <w:style w:type="paragraph" w:styleId="BalloonText">
    <w:name w:val="Balloon Text"/>
    <w:basedOn w:val="Normal"/>
    <w:link w:val="BalloonTextChar"/>
    <w:uiPriority w:val="99"/>
    <w:semiHidden/>
    <w:unhideWhenUsed/>
    <w:rsid w:val="00C179A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179AB"/>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C179AB"/>
    <w:rPr>
      <w:color w:val="0000FF"/>
      <w:u w:val="single"/>
    </w:rPr>
  </w:style>
  <w:style w:type="character" w:styleId="BookTitle">
    <w:name w:val="Book Title"/>
    <w:uiPriority w:val="33"/>
    <w:qFormat/>
    <w:rsid w:val="00C179AB"/>
    <w:rPr>
      <w:b/>
      <w:bCs/>
      <w:smallCaps/>
      <w:spacing w:val="5"/>
    </w:rPr>
  </w:style>
  <w:style w:type="paragraph" w:customStyle="1" w:styleId="Affiliation">
    <w:name w:val="Affiliation"/>
    <w:basedOn w:val="Normal"/>
    <w:next w:val="Normal"/>
    <w:link w:val="AffiliationChar"/>
    <w:qFormat/>
    <w:rsid w:val="00C179AB"/>
    <w:pPr>
      <w:spacing w:after="360" w:line="240" w:lineRule="auto"/>
    </w:pPr>
    <w:rPr>
      <w:rFonts w:ascii="FranklinGothicCond" w:eastAsia="Times New Roman" w:hAnsi="FranklinGothicCond"/>
      <w:bCs/>
      <w:sz w:val="20"/>
      <w:lang w:val="x-none" w:eastAsia="id-ID"/>
    </w:rPr>
  </w:style>
  <w:style w:type="character" w:customStyle="1" w:styleId="AffiliationChar">
    <w:name w:val="Affiliation Char"/>
    <w:link w:val="Affiliation"/>
    <w:rsid w:val="00C179AB"/>
    <w:rPr>
      <w:rFonts w:ascii="FranklinGothicCond" w:eastAsia="Times New Roman" w:hAnsi="FranklinGothicCond" w:cs="Times New Roman"/>
      <w:bCs/>
      <w:kern w:val="0"/>
      <w:sz w:val="20"/>
      <w:szCs w:val="22"/>
      <w:lang w:val="x-none" w:eastAsia="id-ID"/>
      <w14:ligatures w14:val="none"/>
    </w:rPr>
  </w:style>
  <w:style w:type="paragraph" w:styleId="FootnoteText">
    <w:name w:val="footnote text"/>
    <w:basedOn w:val="Normal"/>
    <w:link w:val="FootnoteTextChar"/>
    <w:uiPriority w:val="99"/>
    <w:semiHidden/>
    <w:unhideWhenUsed/>
    <w:rsid w:val="00C179AB"/>
    <w:rPr>
      <w:sz w:val="20"/>
      <w:szCs w:val="20"/>
    </w:rPr>
  </w:style>
  <w:style w:type="character" w:customStyle="1" w:styleId="FootnoteTextChar">
    <w:name w:val="Footnote Text Char"/>
    <w:basedOn w:val="DefaultParagraphFont"/>
    <w:link w:val="FootnoteText"/>
    <w:uiPriority w:val="99"/>
    <w:semiHidden/>
    <w:rsid w:val="00C179AB"/>
    <w:rPr>
      <w:rFonts w:ascii="Calibri" w:eastAsia="Calibri" w:hAnsi="Calibri" w:cs="Times New Roman"/>
      <w:kern w:val="0"/>
      <w:sz w:val="20"/>
      <w:szCs w:val="20"/>
      <w:lang w:val="en-US"/>
      <w14:ligatures w14:val="none"/>
    </w:rPr>
  </w:style>
  <w:style w:type="character" w:styleId="FootnoteReference">
    <w:name w:val="footnote reference"/>
    <w:uiPriority w:val="99"/>
    <w:semiHidden/>
    <w:unhideWhenUsed/>
    <w:rsid w:val="00C179AB"/>
    <w:rPr>
      <w:vertAlign w:val="superscript"/>
    </w:rPr>
  </w:style>
  <w:style w:type="table" w:styleId="MediumShading1-Accent5">
    <w:name w:val="Medium Shading 1 Accent 5"/>
    <w:basedOn w:val="TableNormal"/>
    <w:uiPriority w:val="63"/>
    <w:rsid w:val="00C179AB"/>
    <w:rPr>
      <w:rFonts w:ascii="Calibri" w:eastAsia="Calibri" w:hAnsi="Calibri"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bstract">
    <w:name w:val="Abstract"/>
    <w:basedOn w:val="Normal"/>
    <w:next w:val="Normal"/>
    <w:link w:val="AbstractChar"/>
    <w:qFormat/>
    <w:rsid w:val="00C179AB"/>
    <w:pPr>
      <w:spacing w:after="0" w:line="240" w:lineRule="auto"/>
      <w:ind w:left="284" w:right="284"/>
      <w:jc w:val="both"/>
    </w:pPr>
    <w:rPr>
      <w:rFonts w:ascii="Amasis MT" w:eastAsia="Times New Roman" w:hAnsi="Amasis MT"/>
      <w:iCs/>
      <w:sz w:val="20"/>
      <w:szCs w:val="20"/>
      <w:lang w:val="en-AU" w:eastAsia="id-ID"/>
    </w:rPr>
  </w:style>
  <w:style w:type="character" w:customStyle="1" w:styleId="AbstractChar">
    <w:name w:val="Abstract Char"/>
    <w:link w:val="Abstract"/>
    <w:rsid w:val="00C179AB"/>
    <w:rPr>
      <w:rFonts w:ascii="Amasis MT" w:eastAsia="Times New Roman" w:hAnsi="Amasis MT" w:cs="Times New Roman"/>
      <w:iCs/>
      <w:kern w:val="0"/>
      <w:sz w:val="20"/>
      <w:szCs w:val="20"/>
      <w:lang w:eastAsia="id-ID"/>
      <w14:ligatures w14:val="none"/>
    </w:rPr>
  </w:style>
  <w:style w:type="paragraph" w:customStyle="1" w:styleId="NormalafterHeading">
    <w:name w:val="Normal after Heading"/>
    <w:basedOn w:val="Normal"/>
    <w:next w:val="Normal"/>
    <w:link w:val="NormalafterHeadingChar"/>
    <w:qFormat/>
    <w:rsid w:val="00C179AB"/>
    <w:pPr>
      <w:spacing w:after="0" w:line="240" w:lineRule="auto"/>
      <w:jc w:val="both"/>
    </w:pPr>
    <w:rPr>
      <w:rFonts w:ascii="Amasis MT" w:eastAsia="Times New Roman" w:hAnsi="Amasis MT"/>
      <w:lang w:val="sv-SE" w:eastAsia="id-ID"/>
    </w:rPr>
  </w:style>
  <w:style w:type="character" w:customStyle="1" w:styleId="NormalafterHeadingChar">
    <w:name w:val="Normal after Heading Char"/>
    <w:link w:val="NormalafterHeading"/>
    <w:rsid w:val="00C179AB"/>
    <w:rPr>
      <w:rFonts w:ascii="Amasis MT" w:eastAsia="Times New Roman" w:hAnsi="Amasis MT" w:cs="Times New Roman"/>
      <w:kern w:val="0"/>
      <w:sz w:val="22"/>
      <w:szCs w:val="22"/>
      <w:lang w:val="sv-SE" w:eastAsia="id-ID"/>
      <w14:ligatures w14:val="none"/>
    </w:rPr>
  </w:style>
  <w:style w:type="table" w:styleId="TableGrid">
    <w:name w:val="Table Grid"/>
    <w:basedOn w:val="TableNormal"/>
    <w:uiPriority w:val="59"/>
    <w:rsid w:val="00C179AB"/>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link w:val="SourceChar"/>
    <w:qFormat/>
    <w:rsid w:val="00C179AB"/>
    <w:pPr>
      <w:spacing w:before="120" w:after="0" w:line="240" w:lineRule="auto"/>
    </w:pPr>
    <w:rPr>
      <w:rFonts w:ascii="FranklinGothicCond" w:eastAsia="Times New Roman" w:hAnsi="FranklinGothicCond"/>
      <w:i/>
      <w:sz w:val="20"/>
      <w:lang w:val="en-AU" w:eastAsia="id-ID"/>
    </w:rPr>
  </w:style>
  <w:style w:type="character" w:customStyle="1" w:styleId="SourceChar">
    <w:name w:val="Source Char"/>
    <w:link w:val="Source"/>
    <w:rsid w:val="00C179AB"/>
    <w:rPr>
      <w:rFonts w:ascii="FranklinGothicCond" w:eastAsia="Times New Roman" w:hAnsi="FranklinGothicCond" w:cs="Times New Roman"/>
      <w:i/>
      <w:kern w:val="0"/>
      <w:sz w:val="20"/>
      <w:szCs w:val="22"/>
      <w:lang w:eastAsia="id-ID"/>
      <w14:ligatures w14:val="none"/>
    </w:rPr>
  </w:style>
  <w:style w:type="character" w:styleId="Emphasis">
    <w:name w:val="Emphasis"/>
    <w:uiPriority w:val="20"/>
    <w:qFormat/>
    <w:rsid w:val="00C179AB"/>
    <w:rPr>
      <w:i/>
      <w:iCs/>
    </w:rPr>
  </w:style>
  <w:style w:type="character" w:styleId="Strong">
    <w:name w:val="Strong"/>
    <w:uiPriority w:val="22"/>
    <w:qFormat/>
    <w:rsid w:val="00C179AB"/>
    <w:rPr>
      <w:b/>
      <w:bCs/>
    </w:rPr>
  </w:style>
  <w:style w:type="character" w:styleId="UnresolvedMention">
    <w:name w:val="Unresolved Mention"/>
    <w:uiPriority w:val="99"/>
    <w:semiHidden/>
    <w:unhideWhenUsed/>
    <w:rsid w:val="00C179AB"/>
    <w:rPr>
      <w:color w:val="808080"/>
      <w:shd w:val="clear" w:color="auto" w:fill="E6E6E6"/>
    </w:rPr>
  </w:style>
  <w:style w:type="character" w:styleId="FollowedHyperlink">
    <w:name w:val="FollowedHyperlink"/>
    <w:uiPriority w:val="99"/>
    <w:semiHidden/>
    <w:unhideWhenUsed/>
    <w:rsid w:val="00C179AB"/>
    <w:rPr>
      <w:color w:val="954F72"/>
      <w:u w:val="single"/>
    </w:rPr>
  </w:style>
  <w:style w:type="paragraph" w:customStyle="1" w:styleId="Body">
    <w:name w:val="Body"/>
    <w:basedOn w:val="BodyTextIndent"/>
    <w:rsid w:val="00C179AB"/>
    <w:pPr>
      <w:suppressAutoHyphens/>
      <w:spacing w:after="0" w:line="240" w:lineRule="auto"/>
      <w:ind w:left="0" w:firstLine="288"/>
      <w:jc w:val="both"/>
    </w:pPr>
    <w:rPr>
      <w:rFonts w:ascii="Times New Roman" w:eastAsia="Times New Roman" w:hAnsi="Times New Roman"/>
      <w:sz w:val="20"/>
      <w:szCs w:val="20"/>
      <w:lang w:val="id-ID" w:eastAsia="zh-CN"/>
    </w:rPr>
  </w:style>
  <w:style w:type="paragraph" w:customStyle="1" w:styleId="Gambar">
    <w:name w:val="Gambar"/>
    <w:basedOn w:val="Caption"/>
    <w:rsid w:val="00C179AB"/>
    <w:pPr>
      <w:suppressLineNumbers/>
      <w:suppressAutoHyphens/>
      <w:spacing w:before="120" w:after="120" w:line="240" w:lineRule="auto"/>
    </w:pPr>
    <w:rPr>
      <w:rFonts w:ascii="Times New Roman" w:eastAsia="Times New Roman" w:hAnsi="Times New Roman" w:cs="FreeSans"/>
      <w:b w:val="0"/>
      <w:bCs w:val="0"/>
      <w:i/>
      <w:iCs/>
      <w:sz w:val="24"/>
      <w:szCs w:val="24"/>
      <w:lang w:val="id-ID" w:eastAsia="zh-CN"/>
    </w:rPr>
  </w:style>
  <w:style w:type="paragraph" w:styleId="BodyTextIndent">
    <w:name w:val="Body Text Indent"/>
    <w:basedOn w:val="Normal"/>
    <w:link w:val="BodyTextIndentChar"/>
    <w:uiPriority w:val="99"/>
    <w:semiHidden/>
    <w:unhideWhenUsed/>
    <w:rsid w:val="00C179AB"/>
    <w:pPr>
      <w:spacing w:after="120"/>
      <w:ind w:left="283"/>
    </w:pPr>
  </w:style>
  <w:style w:type="character" w:customStyle="1" w:styleId="BodyTextIndentChar">
    <w:name w:val="Body Text Indent Char"/>
    <w:basedOn w:val="DefaultParagraphFont"/>
    <w:link w:val="BodyTextIndent"/>
    <w:uiPriority w:val="99"/>
    <w:semiHidden/>
    <w:rsid w:val="00C179AB"/>
    <w:rPr>
      <w:rFonts w:ascii="Calibri" w:eastAsia="Calibri" w:hAnsi="Calibri" w:cs="Times New Roman"/>
      <w:kern w:val="0"/>
      <w:sz w:val="22"/>
      <w:szCs w:val="22"/>
      <w:lang w:val="en-US"/>
      <w14:ligatures w14:val="none"/>
    </w:rPr>
  </w:style>
  <w:style w:type="paragraph" w:styleId="Caption">
    <w:name w:val="caption"/>
    <w:basedOn w:val="Normal"/>
    <w:next w:val="Normal"/>
    <w:uiPriority w:val="35"/>
    <w:unhideWhenUsed/>
    <w:qFormat/>
    <w:rsid w:val="00C179AB"/>
    <w:rPr>
      <w:b/>
      <w:bCs/>
      <w:sz w:val="20"/>
      <w:szCs w:val="20"/>
    </w:rPr>
  </w:style>
  <w:style w:type="character" w:styleId="CommentReference">
    <w:name w:val="annotation reference"/>
    <w:uiPriority w:val="99"/>
    <w:semiHidden/>
    <w:unhideWhenUsed/>
    <w:rsid w:val="00C179AB"/>
    <w:rPr>
      <w:sz w:val="16"/>
      <w:szCs w:val="16"/>
    </w:rPr>
  </w:style>
  <w:style w:type="paragraph" w:styleId="CommentText">
    <w:name w:val="annotation text"/>
    <w:basedOn w:val="Normal"/>
    <w:link w:val="CommentTextChar"/>
    <w:uiPriority w:val="99"/>
    <w:semiHidden/>
    <w:unhideWhenUsed/>
    <w:rsid w:val="00C179AB"/>
    <w:pPr>
      <w:spacing w:line="240" w:lineRule="auto"/>
    </w:pPr>
    <w:rPr>
      <w:sz w:val="20"/>
      <w:szCs w:val="20"/>
    </w:rPr>
  </w:style>
  <w:style w:type="character" w:customStyle="1" w:styleId="CommentTextChar">
    <w:name w:val="Comment Text Char"/>
    <w:basedOn w:val="DefaultParagraphFont"/>
    <w:link w:val="CommentText"/>
    <w:uiPriority w:val="99"/>
    <w:semiHidden/>
    <w:rsid w:val="00C179AB"/>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179AB"/>
    <w:rPr>
      <w:b/>
      <w:bCs/>
    </w:rPr>
  </w:style>
  <w:style w:type="character" w:customStyle="1" w:styleId="CommentSubjectChar">
    <w:name w:val="Comment Subject Char"/>
    <w:basedOn w:val="CommentTextChar"/>
    <w:link w:val="CommentSubject"/>
    <w:uiPriority w:val="99"/>
    <w:semiHidden/>
    <w:rsid w:val="00C179AB"/>
    <w:rPr>
      <w:rFonts w:ascii="Calibri" w:eastAsia="Calibri" w:hAnsi="Calibri" w:cs="Times New Roman"/>
      <w:b/>
      <w:bCs/>
      <w:kern w:val="0"/>
      <w:sz w:val="20"/>
      <w:szCs w:val="20"/>
      <w:lang w:val="en-US"/>
      <w14:ligatures w14:val="none"/>
    </w:rPr>
  </w:style>
  <w:style w:type="paragraph" w:customStyle="1" w:styleId="TableParagraph">
    <w:name w:val="Table Paragraph"/>
    <w:basedOn w:val="Normal"/>
    <w:uiPriority w:val="1"/>
    <w:qFormat/>
    <w:rsid w:val="00C179AB"/>
    <w:pPr>
      <w:widowControl w:val="0"/>
      <w:autoSpaceDE w:val="0"/>
      <w:autoSpaceDN w:val="0"/>
      <w:spacing w:after="0" w:line="240" w:lineRule="auto"/>
    </w:pPr>
    <w:rPr>
      <w:rFonts w:ascii="Times New Roman" w:eastAsia="Times New Roman" w:hAnsi="Times New Roman"/>
      <w:lang w:bidi="en-US"/>
    </w:rPr>
  </w:style>
  <w:style w:type="table" w:styleId="PlainTable2">
    <w:name w:val="Plain Table 2"/>
    <w:basedOn w:val="TableNormal"/>
    <w:uiPriority w:val="42"/>
    <w:rsid w:val="00C179AB"/>
    <w:rPr>
      <w:rFonts w:ascii="Aptos" w:eastAsia="Aptos" w:hAnsi="Aptos" w:cs="Times New Roma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C179AB"/>
    <w:rPr>
      <w:rFonts w:ascii="Calibri" w:eastAsia="Calibri" w:hAnsi="Calibri" w:cs="Times New Roman"/>
      <w:kern w:val="0"/>
      <w:sz w:val="20"/>
      <w:szCs w:val="20"/>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244/jpsl.3.1.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ejournal2.undip.ac.id/index.php/jwl" TargetMode="External"/><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11083</Words>
  <Characters>63176</Characters>
  <Application>Microsoft Office Word</Application>
  <DocSecurity>0</DocSecurity>
  <Lines>526</Lines>
  <Paragraphs>148</Paragraphs>
  <ScaleCrop>false</ScaleCrop>
  <Company/>
  <LinksUpToDate>false</LinksUpToDate>
  <CharactersWithSpaces>74111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 Purwadi</dc:creator>
  <cp:keywords/>
  <dc:description/>
  <cp:lastModifiedBy>Heri Purwadi</cp:lastModifiedBy>
  <cp:revision>1</cp:revision>
  <dcterms:created xsi:type="dcterms:W3CDTF">2024-06-27T04:23:00Z</dcterms:created>
  <dcterms:modified xsi:type="dcterms:W3CDTF">2024-06-27T04:27:00Z</dcterms:modified>
</cp:coreProperties>
</file>