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3FA" w:rsidRPr="00B74847" w:rsidRDefault="00F433FA" w:rsidP="00B74847">
      <w:pPr>
        <w:spacing w:after="0" w:line="240" w:lineRule="auto"/>
        <w:jc w:val="both"/>
        <w:rPr>
          <w:rFonts w:ascii="Amasis MT" w:hAnsi="Amasis MT" w:cs="Times New Roman"/>
          <w:b/>
          <w:sz w:val="20"/>
          <w:szCs w:val="20"/>
        </w:rPr>
      </w:pPr>
      <w:r w:rsidRPr="00B74847">
        <w:rPr>
          <w:rFonts w:ascii="Amasis MT" w:hAnsi="Amasis MT" w:cs="Times New Roman"/>
          <w:b/>
          <w:sz w:val="20"/>
          <w:szCs w:val="20"/>
        </w:rPr>
        <w:t>Gambaran Umum Lokasi Penelitian</w:t>
      </w:r>
    </w:p>
    <w:p w:rsidR="00F433FA" w:rsidRPr="00B74847" w:rsidRDefault="00F433FA" w:rsidP="00B74847">
      <w:pPr>
        <w:pStyle w:val="Default"/>
        <w:jc w:val="both"/>
        <w:rPr>
          <w:rFonts w:ascii="Amasis MT" w:hAnsi="Amasis MT"/>
          <w:sz w:val="20"/>
          <w:szCs w:val="20"/>
        </w:rPr>
      </w:pPr>
      <w:r w:rsidRPr="00B74847">
        <w:rPr>
          <w:rFonts w:ascii="Amasis MT" w:hAnsi="Amasis MT"/>
          <w:sz w:val="20"/>
          <w:szCs w:val="20"/>
          <w:lang w:val="id-ID"/>
        </w:rPr>
        <w:t>Lokasi penelitian berada di kecamatan Alok dan Alok Barat, Kabupaten Sikka, Provinsi Nusa Tenggara Timur. Luas daratan kecamatan Alok mencapai 14,64 km</w:t>
      </w:r>
      <w:r w:rsidRPr="00B74847">
        <w:rPr>
          <w:rFonts w:ascii="Amasis MT" w:hAnsi="Amasis MT"/>
          <w:sz w:val="20"/>
          <w:szCs w:val="20"/>
          <w:vertAlign w:val="superscript"/>
          <w:lang w:val="id-ID"/>
        </w:rPr>
        <w:t>2</w:t>
      </w:r>
      <w:r w:rsidRPr="00B74847">
        <w:rPr>
          <w:rFonts w:ascii="Amasis MT" w:hAnsi="Amasis MT"/>
          <w:sz w:val="20"/>
          <w:szCs w:val="20"/>
          <w:lang w:val="id-ID"/>
        </w:rPr>
        <w:t xml:space="preserve"> dan Alok Barat mencapai 62,75 km</w:t>
      </w:r>
      <w:r w:rsidRPr="00B74847">
        <w:rPr>
          <w:rFonts w:ascii="Amasis MT" w:hAnsi="Amasis MT"/>
          <w:sz w:val="20"/>
          <w:szCs w:val="20"/>
          <w:vertAlign w:val="superscript"/>
          <w:lang w:val="id-ID"/>
        </w:rPr>
        <w:t>2</w:t>
      </w:r>
      <w:r w:rsidRPr="00B74847">
        <w:rPr>
          <w:rFonts w:ascii="Amasis MT" w:hAnsi="Amasis MT"/>
          <w:sz w:val="20"/>
          <w:szCs w:val="20"/>
          <w:lang w:val="id-ID"/>
        </w:rPr>
        <w:t xml:space="preserve"> yang secara geografis terletak pada ketinggian 0 - 1.006 m di atas permukaan laut (dpl). Letak astronomis untuk kecamtan alok berada pada 8°36'11" Lintang Selatan - </w:t>
      </w:r>
      <w:r w:rsidRPr="00B74847">
        <w:rPr>
          <w:rFonts w:ascii="Amasis MT" w:hAnsi="Amasis MT"/>
          <w:sz w:val="20"/>
          <w:szCs w:val="20"/>
        </w:rPr>
        <w:t xml:space="preserve">122°11'17” Bujur Timur, sedangkan untuk kecamatan Alok Barat berada pada </w:t>
      </w:r>
      <w:r w:rsidRPr="00B74847">
        <w:rPr>
          <w:rFonts w:ascii="Amasis MT" w:hAnsi="Amasis MT"/>
          <w:sz w:val="20"/>
          <w:szCs w:val="20"/>
          <w:lang w:val="id-ID"/>
        </w:rPr>
        <w:t xml:space="preserve">8°33'1” Lintang Selatan - </w:t>
      </w:r>
      <w:r w:rsidRPr="00B74847">
        <w:rPr>
          <w:rFonts w:ascii="Amasis MT" w:hAnsi="Amasis MT"/>
          <w:sz w:val="20"/>
          <w:szCs w:val="20"/>
        </w:rPr>
        <w:t>122°12'27" Bujur Timur</w:t>
      </w:r>
      <w:r w:rsidR="00792620" w:rsidRPr="00B74847">
        <w:rPr>
          <w:rFonts w:ascii="Amasis MT" w:hAnsi="Amasis MT"/>
          <w:sz w:val="20"/>
          <w:szCs w:val="20"/>
        </w:rPr>
        <w:t>.</w:t>
      </w:r>
    </w:p>
    <w:p w:rsidR="00F433FA" w:rsidRPr="00B74847" w:rsidRDefault="00F433FA" w:rsidP="00B74847">
      <w:pPr>
        <w:spacing w:after="0" w:line="240" w:lineRule="auto"/>
        <w:jc w:val="both"/>
        <w:rPr>
          <w:rFonts w:ascii="Amasis MT" w:hAnsi="Amasis MT" w:cs="Times New Roman"/>
          <w:sz w:val="20"/>
          <w:szCs w:val="20"/>
        </w:rPr>
      </w:pPr>
      <w:r w:rsidRPr="00B74847">
        <w:rPr>
          <w:rFonts w:ascii="Amasis MT" w:hAnsi="Amasis MT" w:cs="Times New Roman"/>
          <w:sz w:val="20"/>
          <w:szCs w:val="20"/>
        </w:rPr>
        <w:t>Batas-batas administrasi kecamatan Alok, yaitu:</w:t>
      </w:r>
    </w:p>
    <w:p w:rsidR="00F433FA" w:rsidRPr="00B74847" w:rsidRDefault="00F433FA" w:rsidP="00B74847">
      <w:pPr>
        <w:spacing w:after="0" w:line="240" w:lineRule="auto"/>
        <w:jc w:val="both"/>
        <w:rPr>
          <w:rFonts w:ascii="Amasis MT" w:hAnsi="Amasis MT" w:cs="Times New Roman"/>
          <w:sz w:val="20"/>
          <w:szCs w:val="20"/>
        </w:rPr>
      </w:pPr>
      <w:r w:rsidRPr="00B74847">
        <w:rPr>
          <w:rFonts w:ascii="Amasis MT" w:hAnsi="Amasis MT" w:cs="Times New Roman"/>
          <w:sz w:val="20"/>
          <w:szCs w:val="20"/>
        </w:rPr>
        <w:t>Utara</w:t>
      </w:r>
      <w:r w:rsidRPr="00B74847">
        <w:rPr>
          <w:rFonts w:ascii="Amasis MT" w:hAnsi="Amasis MT" w:cs="Times New Roman"/>
          <w:sz w:val="20"/>
          <w:szCs w:val="20"/>
        </w:rPr>
        <w:tab/>
        <w:t>: Laut Flores</w:t>
      </w:r>
    </w:p>
    <w:p w:rsidR="00F433FA" w:rsidRPr="00B74847" w:rsidRDefault="00F433FA" w:rsidP="00B74847">
      <w:pPr>
        <w:spacing w:after="0" w:line="240" w:lineRule="auto"/>
        <w:jc w:val="both"/>
        <w:rPr>
          <w:rFonts w:ascii="Amasis MT" w:hAnsi="Amasis MT" w:cs="Times New Roman"/>
          <w:sz w:val="20"/>
          <w:szCs w:val="20"/>
        </w:rPr>
      </w:pPr>
      <w:r w:rsidRPr="00B74847">
        <w:rPr>
          <w:rFonts w:ascii="Amasis MT" w:hAnsi="Amasis MT" w:cs="Times New Roman"/>
          <w:sz w:val="20"/>
          <w:szCs w:val="20"/>
        </w:rPr>
        <w:t>Selatan</w:t>
      </w:r>
      <w:r w:rsidRPr="00B74847">
        <w:rPr>
          <w:rFonts w:ascii="Amasis MT" w:hAnsi="Amasis MT" w:cs="Times New Roman"/>
          <w:sz w:val="20"/>
          <w:szCs w:val="20"/>
        </w:rPr>
        <w:tab/>
        <w:t>: Kecamatan Nita</w:t>
      </w:r>
    </w:p>
    <w:p w:rsidR="00F433FA" w:rsidRPr="00B74847" w:rsidRDefault="00F433FA" w:rsidP="00B74847">
      <w:pPr>
        <w:spacing w:after="0" w:line="240" w:lineRule="auto"/>
        <w:jc w:val="both"/>
        <w:rPr>
          <w:rFonts w:ascii="Amasis MT" w:hAnsi="Amasis MT" w:cs="Times New Roman"/>
          <w:sz w:val="20"/>
          <w:szCs w:val="20"/>
        </w:rPr>
      </w:pPr>
      <w:r w:rsidRPr="00B74847">
        <w:rPr>
          <w:rFonts w:ascii="Amasis MT" w:hAnsi="Amasis MT" w:cs="Times New Roman"/>
          <w:sz w:val="20"/>
          <w:szCs w:val="20"/>
        </w:rPr>
        <w:t>Barat</w:t>
      </w:r>
      <w:r w:rsidRPr="00B74847">
        <w:rPr>
          <w:rFonts w:ascii="Amasis MT" w:hAnsi="Amasis MT" w:cs="Times New Roman"/>
          <w:sz w:val="20"/>
          <w:szCs w:val="20"/>
        </w:rPr>
        <w:tab/>
        <w:t>: Kecamatan Alok Barat</w:t>
      </w:r>
    </w:p>
    <w:p w:rsidR="00F433FA" w:rsidRPr="00B74847" w:rsidRDefault="00F433FA" w:rsidP="00B74847">
      <w:pPr>
        <w:spacing w:after="0" w:line="240" w:lineRule="auto"/>
        <w:jc w:val="both"/>
        <w:rPr>
          <w:rFonts w:ascii="Amasis MT" w:hAnsi="Amasis MT" w:cs="Times New Roman"/>
          <w:sz w:val="20"/>
          <w:szCs w:val="20"/>
        </w:rPr>
      </w:pPr>
      <w:r w:rsidRPr="00B74847">
        <w:rPr>
          <w:rFonts w:ascii="Amasis MT" w:hAnsi="Amasis MT" w:cs="Times New Roman"/>
          <w:sz w:val="20"/>
          <w:szCs w:val="20"/>
        </w:rPr>
        <w:t>Timur</w:t>
      </w:r>
      <w:r w:rsidRPr="00B74847">
        <w:rPr>
          <w:rFonts w:ascii="Amasis MT" w:hAnsi="Amasis MT" w:cs="Times New Roman"/>
          <w:sz w:val="20"/>
          <w:szCs w:val="20"/>
        </w:rPr>
        <w:tab/>
        <w:t>: Kecamatan Alok Timur dan Keamatan Nelle</w:t>
      </w:r>
    </w:p>
    <w:p w:rsidR="00F433FA" w:rsidRPr="00B74847" w:rsidRDefault="00F433FA" w:rsidP="00B74847">
      <w:pPr>
        <w:spacing w:after="0" w:line="240" w:lineRule="auto"/>
        <w:jc w:val="both"/>
        <w:rPr>
          <w:rFonts w:ascii="Amasis MT" w:hAnsi="Amasis MT" w:cs="Times New Roman"/>
          <w:sz w:val="20"/>
          <w:szCs w:val="20"/>
        </w:rPr>
      </w:pPr>
    </w:p>
    <w:p w:rsidR="00F433FA" w:rsidRPr="00B74847" w:rsidRDefault="00F433FA" w:rsidP="00B74847">
      <w:pPr>
        <w:spacing w:after="0" w:line="240" w:lineRule="auto"/>
        <w:jc w:val="both"/>
        <w:rPr>
          <w:rFonts w:ascii="Amasis MT" w:hAnsi="Amasis MT" w:cs="Times New Roman"/>
          <w:sz w:val="20"/>
          <w:szCs w:val="20"/>
        </w:rPr>
      </w:pPr>
      <w:r w:rsidRPr="00B74847">
        <w:rPr>
          <w:rFonts w:ascii="Amasis MT" w:hAnsi="Amasis MT" w:cs="Times New Roman"/>
          <w:sz w:val="20"/>
          <w:szCs w:val="20"/>
        </w:rPr>
        <w:t>Sedangkan untuk kecamatan Alok Barat, yaitu:</w:t>
      </w:r>
    </w:p>
    <w:p w:rsidR="00F433FA" w:rsidRPr="00B74847" w:rsidRDefault="00F433FA" w:rsidP="00B74847">
      <w:pPr>
        <w:spacing w:after="0" w:line="240" w:lineRule="auto"/>
        <w:jc w:val="both"/>
        <w:rPr>
          <w:rFonts w:ascii="Amasis MT" w:hAnsi="Amasis MT" w:cs="Times New Roman"/>
          <w:sz w:val="20"/>
          <w:szCs w:val="20"/>
        </w:rPr>
      </w:pPr>
      <w:r w:rsidRPr="00B74847">
        <w:rPr>
          <w:rFonts w:ascii="Amasis MT" w:hAnsi="Amasis MT" w:cs="Times New Roman"/>
          <w:sz w:val="20"/>
          <w:szCs w:val="20"/>
        </w:rPr>
        <w:t>Utara</w:t>
      </w:r>
      <w:r w:rsidRPr="00B74847">
        <w:rPr>
          <w:rFonts w:ascii="Amasis MT" w:hAnsi="Amasis MT" w:cs="Times New Roman"/>
          <w:sz w:val="20"/>
          <w:szCs w:val="20"/>
        </w:rPr>
        <w:tab/>
        <w:t>: Laut Flores</w:t>
      </w:r>
    </w:p>
    <w:p w:rsidR="00F433FA" w:rsidRPr="00B74847" w:rsidRDefault="00F433FA" w:rsidP="00B74847">
      <w:pPr>
        <w:spacing w:after="0" w:line="240" w:lineRule="auto"/>
        <w:jc w:val="both"/>
        <w:rPr>
          <w:rFonts w:ascii="Amasis MT" w:hAnsi="Amasis MT" w:cs="Times New Roman"/>
          <w:sz w:val="20"/>
          <w:szCs w:val="20"/>
        </w:rPr>
      </w:pPr>
      <w:r w:rsidRPr="00B74847">
        <w:rPr>
          <w:rFonts w:ascii="Amasis MT" w:hAnsi="Amasis MT" w:cs="Times New Roman"/>
          <w:sz w:val="20"/>
          <w:szCs w:val="20"/>
        </w:rPr>
        <w:t>Selatan</w:t>
      </w:r>
      <w:r w:rsidRPr="00B74847">
        <w:rPr>
          <w:rFonts w:ascii="Amasis MT" w:hAnsi="Amasis MT" w:cs="Times New Roman"/>
          <w:sz w:val="20"/>
          <w:szCs w:val="20"/>
        </w:rPr>
        <w:tab/>
        <w:t>: Kecamatan Nita</w:t>
      </w:r>
    </w:p>
    <w:p w:rsidR="00F433FA" w:rsidRPr="00B74847" w:rsidRDefault="00F433FA" w:rsidP="00B74847">
      <w:pPr>
        <w:spacing w:after="0" w:line="240" w:lineRule="auto"/>
        <w:jc w:val="both"/>
        <w:rPr>
          <w:rFonts w:ascii="Amasis MT" w:hAnsi="Amasis MT" w:cs="Times New Roman"/>
          <w:sz w:val="20"/>
          <w:szCs w:val="20"/>
        </w:rPr>
      </w:pPr>
      <w:r w:rsidRPr="00B74847">
        <w:rPr>
          <w:rFonts w:ascii="Amasis MT" w:hAnsi="Amasis MT" w:cs="Times New Roman"/>
          <w:sz w:val="20"/>
          <w:szCs w:val="20"/>
        </w:rPr>
        <w:t>Barat</w:t>
      </w:r>
      <w:r w:rsidRPr="00B74847">
        <w:rPr>
          <w:rFonts w:ascii="Amasis MT" w:hAnsi="Amasis MT" w:cs="Times New Roman"/>
          <w:sz w:val="20"/>
          <w:szCs w:val="20"/>
        </w:rPr>
        <w:tab/>
        <w:t>: Kecamatan Magepanda</w:t>
      </w:r>
    </w:p>
    <w:p w:rsidR="00F433FA" w:rsidRPr="00B74847" w:rsidRDefault="00F433FA" w:rsidP="00B74847">
      <w:pPr>
        <w:spacing w:after="0" w:line="240" w:lineRule="auto"/>
        <w:jc w:val="both"/>
        <w:rPr>
          <w:rFonts w:ascii="Amasis MT" w:hAnsi="Amasis MT" w:cs="Times New Roman"/>
          <w:sz w:val="20"/>
          <w:szCs w:val="20"/>
        </w:rPr>
      </w:pPr>
      <w:r w:rsidRPr="00B74847">
        <w:rPr>
          <w:rFonts w:ascii="Amasis MT" w:hAnsi="Amasis MT" w:cs="Times New Roman"/>
          <w:sz w:val="20"/>
          <w:szCs w:val="20"/>
        </w:rPr>
        <w:t>Timur</w:t>
      </w:r>
      <w:r w:rsidRPr="00B74847">
        <w:rPr>
          <w:rFonts w:ascii="Amasis MT" w:hAnsi="Amasis MT" w:cs="Times New Roman"/>
          <w:sz w:val="20"/>
          <w:szCs w:val="20"/>
        </w:rPr>
        <w:tab/>
        <w:t>: Kecamatan Alok</w:t>
      </w:r>
    </w:p>
    <w:p w:rsidR="00F433FA" w:rsidRPr="00B74847" w:rsidRDefault="00F433FA" w:rsidP="00B74847">
      <w:pPr>
        <w:spacing w:after="0" w:line="240" w:lineRule="auto"/>
        <w:jc w:val="both"/>
        <w:rPr>
          <w:rFonts w:ascii="Amasis MT" w:hAnsi="Amasis MT" w:cs="Times New Roman"/>
          <w:sz w:val="20"/>
          <w:szCs w:val="20"/>
        </w:rPr>
      </w:pPr>
    </w:p>
    <w:p w:rsidR="00F433FA" w:rsidRPr="00B74847" w:rsidRDefault="00F433FA" w:rsidP="00B74847">
      <w:pPr>
        <w:spacing w:after="0" w:line="240" w:lineRule="auto"/>
        <w:jc w:val="both"/>
        <w:rPr>
          <w:rFonts w:ascii="Amasis MT" w:hAnsi="Amasis MT" w:cs="Times New Roman"/>
          <w:sz w:val="20"/>
          <w:szCs w:val="20"/>
        </w:rPr>
      </w:pPr>
      <w:r w:rsidRPr="00B74847">
        <w:rPr>
          <w:rFonts w:ascii="Amasis MT" w:hAnsi="Amasis MT" w:cs="Times New Roman"/>
          <w:sz w:val="20"/>
          <w:szCs w:val="20"/>
        </w:rPr>
        <w:t xml:space="preserve">Secara singkat letak kedua kecamatan tersebut, ditunjukkan pada </w:t>
      </w:r>
      <w:r w:rsidR="009B46DA" w:rsidRPr="00B74847">
        <w:rPr>
          <w:rFonts w:ascii="Amasis MT" w:hAnsi="Amasis MT" w:cs="Times New Roman"/>
          <w:sz w:val="20"/>
          <w:szCs w:val="20"/>
        </w:rPr>
        <w:t>Gambar</w:t>
      </w:r>
      <w:r w:rsidR="00792620" w:rsidRPr="00B74847">
        <w:rPr>
          <w:rFonts w:ascii="Amasis MT" w:hAnsi="Amasis MT" w:cs="Times New Roman"/>
          <w:sz w:val="20"/>
          <w:szCs w:val="20"/>
        </w:rPr>
        <w:t xml:space="preserve"> </w:t>
      </w:r>
      <w:r w:rsidR="009B46DA" w:rsidRPr="00B74847">
        <w:rPr>
          <w:rFonts w:ascii="Amasis MT" w:hAnsi="Amasis MT" w:cs="Times New Roman"/>
          <w:sz w:val="20"/>
          <w:szCs w:val="20"/>
        </w:rPr>
        <w:t xml:space="preserve">2 </w:t>
      </w:r>
      <w:r w:rsidRPr="00B74847">
        <w:rPr>
          <w:rFonts w:ascii="Amasis MT" w:hAnsi="Amasis MT" w:cs="Times New Roman"/>
          <w:sz w:val="20"/>
          <w:szCs w:val="20"/>
        </w:rPr>
        <w:t>berikut ini:</w:t>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lastRenderedPageBreak/>
        <w:drawing>
          <wp:inline distT="0" distB="0" distL="0" distR="0">
            <wp:extent cx="4721860" cy="6927850"/>
            <wp:effectExtent l="0" t="0" r="0" b="0"/>
            <wp:docPr id="5" name="Picture 1" descr="D:\Pekerjaan\Peta\Mentah\Citra Satelit Maumere Download\Olah\Export File\Lokasi Penelitian\Administras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Pekerjaan\Peta\Mentah\Citra Satelit Maumere Download\Olah\Export File\Lokasi Penelitian\Administrasi.jpg"/>
                    <pic:cNvPicPr preferRelativeResize="0">
                      <a:picLocks noChangeAspect="1" noChangeArrowheads="1"/>
                    </pic:cNvPicPr>
                  </pic:nvPicPr>
                  <pic:blipFill>
                    <a:blip r:embed="rId7" cstate="print"/>
                    <a:srcRect/>
                    <a:stretch>
                      <a:fillRect/>
                    </a:stretch>
                  </pic:blipFill>
                  <pic:spPr bwMode="auto">
                    <a:xfrm>
                      <a:off x="0" y="0"/>
                      <a:ext cx="4728059" cy="6936945"/>
                    </a:xfrm>
                    <a:prstGeom prst="rect">
                      <a:avLst/>
                    </a:prstGeom>
                    <a:noFill/>
                    <a:ln w="9525">
                      <a:noFill/>
                      <a:miter lim="800000"/>
                      <a:headEnd/>
                      <a:tailEnd/>
                    </a:ln>
                  </pic:spPr>
                </pic:pic>
              </a:graphicData>
            </a:graphic>
          </wp:inline>
        </w:drawing>
      </w:r>
    </w:p>
    <w:p w:rsidR="00F433FA" w:rsidRPr="00B74847" w:rsidRDefault="00792620" w:rsidP="00B74847">
      <w:pPr>
        <w:spacing w:after="0" w:line="240" w:lineRule="auto"/>
        <w:jc w:val="center"/>
        <w:rPr>
          <w:rFonts w:ascii="Amasis MT" w:hAnsi="Amasis MT" w:cs="Times New Roman"/>
          <w:sz w:val="20"/>
          <w:szCs w:val="20"/>
        </w:rPr>
      </w:pPr>
      <w:r w:rsidRPr="00B74847">
        <w:rPr>
          <w:rFonts w:ascii="Amasis MT" w:hAnsi="Amasis MT" w:cs="Times New Roman"/>
          <w:b/>
          <w:sz w:val="20"/>
          <w:szCs w:val="20"/>
        </w:rPr>
        <w:t>Gambar</w:t>
      </w:r>
      <w:r w:rsidR="009B46DA" w:rsidRPr="00B74847">
        <w:rPr>
          <w:rFonts w:ascii="Amasis MT" w:hAnsi="Amasis MT" w:cs="Times New Roman"/>
          <w:b/>
          <w:sz w:val="20"/>
          <w:szCs w:val="20"/>
        </w:rPr>
        <w:t xml:space="preserve"> 1</w:t>
      </w:r>
      <w:r w:rsidR="00F433FA" w:rsidRPr="00B74847">
        <w:rPr>
          <w:rFonts w:ascii="Amasis MT" w:hAnsi="Amasis MT" w:cs="Times New Roman"/>
          <w:b/>
          <w:sz w:val="20"/>
          <w:szCs w:val="20"/>
        </w:rPr>
        <w:t>.</w:t>
      </w:r>
      <w:r w:rsidR="00F433FA" w:rsidRPr="00B74847">
        <w:rPr>
          <w:rFonts w:ascii="Amasis MT" w:hAnsi="Amasis MT" w:cs="Times New Roman"/>
          <w:sz w:val="20"/>
          <w:szCs w:val="20"/>
        </w:rPr>
        <w:t xml:space="preserve"> Peta administrasi Kecamatan Alok dan Alok Barat</w:t>
      </w:r>
    </w:p>
    <w:p w:rsidR="00F433FA" w:rsidRPr="00B74847" w:rsidRDefault="00F433FA" w:rsidP="00B74847">
      <w:pPr>
        <w:spacing w:after="0" w:line="240" w:lineRule="auto"/>
        <w:jc w:val="center"/>
        <w:rPr>
          <w:rFonts w:ascii="Amasis MT" w:hAnsi="Amasis MT" w:cs="Times New Roman"/>
          <w:sz w:val="20"/>
          <w:szCs w:val="20"/>
        </w:rPr>
      </w:pPr>
    </w:p>
    <w:p w:rsidR="00F433FA" w:rsidRPr="00B74847" w:rsidRDefault="00F433FA" w:rsidP="00B74847">
      <w:pPr>
        <w:pStyle w:val="Default"/>
        <w:jc w:val="both"/>
        <w:rPr>
          <w:rFonts w:ascii="Amasis MT" w:hAnsi="Amasis MT"/>
          <w:sz w:val="20"/>
          <w:szCs w:val="20"/>
          <w:lang w:val="id-ID"/>
        </w:rPr>
      </w:pPr>
      <w:r w:rsidRPr="00B74847">
        <w:rPr>
          <w:rFonts w:ascii="Amasis MT" w:hAnsi="Amasis MT"/>
          <w:sz w:val="20"/>
          <w:szCs w:val="20"/>
          <w:lang w:val="id-ID"/>
        </w:rPr>
        <w:lastRenderedPageBreak/>
        <w:t xml:space="preserve">Topografi </w:t>
      </w:r>
      <w:r w:rsidRPr="00B74847">
        <w:rPr>
          <w:rFonts w:ascii="Amasis MT" w:hAnsi="Amasis MT"/>
          <w:sz w:val="20"/>
          <w:szCs w:val="20"/>
        </w:rPr>
        <w:t xml:space="preserve">kedua </w:t>
      </w:r>
      <w:r w:rsidRPr="00B74847">
        <w:rPr>
          <w:rFonts w:ascii="Amasis MT" w:hAnsi="Amasis MT"/>
          <w:sz w:val="20"/>
          <w:szCs w:val="20"/>
          <w:lang w:val="id-ID"/>
        </w:rPr>
        <w:t xml:space="preserve">kecamatan </w:t>
      </w:r>
      <w:r w:rsidRPr="00B74847">
        <w:rPr>
          <w:rFonts w:ascii="Amasis MT" w:hAnsi="Amasis MT"/>
          <w:sz w:val="20"/>
          <w:szCs w:val="20"/>
        </w:rPr>
        <w:t>Alok dan Alok Barat</w:t>
      </w:r>
      <w:r w:rsidRPr="00B74847">
        <w:rPr>
          <w:rFonts w:ascii="Amasis MT" w:hAnsi="Amasis MT"/>
          <w:sz w:val="20"/>
          <w:szCs w:val="20"/>
          <w:lang w:val="id-ID"/>
        </w:rPr>
        <w:t xml:space="preserve"> umu</w:t>
      </w:r>
      <w:r w:rsidRPr="00B74847">
        <w:rPr>
          <w:rFonts w:ascii="Amasis MT" w:hAnsi="Amasis MT"/>
          <w:sz w:val="20"/>
          <w:szCs w:val="20"/>
        </w:rPr>
        <w:t>m</w:t>
      </w:r>
      <w:r w:rsidRPr="00B74847">
        <w:rPr>
          <w:rFonts w:ascii="Amasis MT" w:hAnsi="Amasis MT"/>
          <w:sz w:val="20"/>
          <w:szCs w:val="20"/>
          <w:lang w:val="id-ID"/>
        </w:rPr>
        <w:t>nya merupakan dataran pada daerah pesisir dan didominasi oleh daerah yang berbukit dan bergunung-gunung,</w:t>
      </w:r>
      <w:r w:rsidRPr="00B74847">
        <w:rPr>
          <w:rFonts w:ascii="Amasis MT" w:hAnsi="Amasis MT"/>
          <w:sz w:val="20"/>
          <w:szCs w:val="20"/>
        </w:rPr>
        <w:t xml:space="preserve"> khususnya pada kecamatan Alok Barat</w:t>
      </w:r>
      <w:r w:rsidRPr="00B74847">
        <w:rPr>
          <w:rFonts w:ascii="Amasis MT" w:hAnsi="Amasis MT"/>
          <w:sz w:val="20"/>
          <w:szCs w:val="20"/>
          <w:lang w:val="id-ID"/>
        </w:rPr>
        <w:t xml:space="preserve"> sebagaimana ditunjukkan pada </w:t>
      </w:r>
      <w:r w:rsidR="009B46DA" w:rsidRPr="00B74847">
        <w:rPr>
          <w:rFonts w:ascii="Amasis MT" w:hAnsi="Amasis MT"/>
          <w:sz w:val="20"/>
          <w:szCs w:val="20"/>
          <w:lang w:val="id-ID"/>
        </w:rPr>
        <w:t xml:space="preserve">Gambar </w:t>
      </w:r>
      <w:r w:rsidR="009B46DA" w:rsidRPr="00B74847">
        <w:rPr>
          <w:rFonts w:ascii="Amasis MT" w:hAnsi="Amasis MT"/>
          <w:sz w:val="20"/>
          <w:szCs w:val="20"/>
        </w:rPr>
        <w:t>2</w:t>
      </w:r>
      <w:r w:rsidRPr="00B74847">
        <w:rPr>
          <w:rFonts w:ascii="Amasis MT" w:hAnsi="Amasis MT"/>
          <w:sz w:val="20"/>
          <w:szCs w:val="20"/>
          <w:lang w:val="id-ID"/>
        </w:rPr>
        <w:t xml:space="preserve"> berikut ini:</w:t>
      </w:r>
    </w:p>
    <w:p w:rsidR="00F433FA" w:rsidRPr="00B74847" w:rsidRDefault="00F433FA" w:rsidP="00B74847">
      <w:pPr>
        <w:pStyle w:val="Default"/>
        <w:jc w:val="center"/>
        <w:rPr>
          <w:rFonts w:ascii="Amasis MT" w:hAnsi="Amasis MT"/>
          <w:sz w:val="20"/>
          <w:szCs w:val="20"/>
          <w:lang w:val="id-ID"/>
        </w:rPr>
      </w:pPr>
      <w:r w:rsidRPr="00B74847">
        <w:rPr>
          <w:rFonts w:ascii="Amasis MT" w:hAnsi="Amasis MT"/>
          <w:noProof/>
          <w:sz w:val="20"/>
          <w:szCs w:val="20"/>
        </w:rPr>
        <w:drawing>
          <wp:inline distT="0" distB="0" distL="0" distR="0">
            <wp:extent cx="4486275" cy="5892800"/>
            <wp:effectExtent l="0" t="0" r="0" b="0"/>
            <wp:docPr id="1" name="Picture 1" descr="D:\Pekerjaan\Peta\Mentah\New\Export\top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Pekerjaan\Peta\Mentah\New\Export\topo.jpg"/>
                    <pic:cNvPicPr preferRelativeResize="0">
                      <a:picLocks noChangeAspect="1" noChangeArrowheads="1"/>
                    </pic:cNvPicPr>
                  </pic:nvPicPr>
                  <pic:blipFill>
                    <a:blip r:embed="rId8" cstate="print"/>
                    <a:srcRect/>
                    <a:stretch>
                      <a:fillRect/>
                    </a:stretch>
                  </pic:blipFill>
                  <pic:spPr bwMode="auto">
                    <a:xfrm>
                      <a:off x="0" y="0"/>
                      <a:ext cx="4486652" cy="5893295"/>
                    </a:xfrm>
                    <a:prstGeom prst="rect">
                      <a:avLst/>
                    </a:prstGeom>
                    <a:noFill/>
                    <a:ln w="9525">
                      <a:noFill/>
                      <a:miter lim="800000"/>
                      <a:headEnd/>
                      <a:tailEnd/>
                    </a:ln>
                  </pic:spPr>
                </pic:pic>
              </a:graphicData>
            </a:graphic>
          </wp:inline>
        </w:drawing>
      </w:r>
    </w:p>
    <w:p w:rsidR="00F433FA" w:rsidRPr="00B74847" w:rsidRDefault="00F433FA" w:rsidP="00B74847">
      <w:pPr>
        <w:pStyle w:val="Default"/>
        <w:jc w:val="center"/>
        <w:rPr>
          <w:rFonts w:ascii="Amasis MT" w:hAnsi="Amasis MT"/>
          <w:sz w:val="20"/>
          <w:szCs w:val="20"/>
        </w:rPr>
      </w:pPr>
      <w:r w:rsidRPr="00B74847">
        <w:rPr>
          <w:rFonts w:ascii="Amasis MT" w:hAnsi="Amasis MT"/>
          <w:b/>
          <w:sz w:val="20"/>
          <w:szCs w:val="20"/>
          <w:lang w:val="id-ID"/>
        </w:rPr>
        <w:t xml:space="preserve">Gambar </w:t>
      </w:r>
      <w:r w:rsidR="009B46DA" w:rsidRPr="00B74847">
        <w:rPr>
          <w:rFonts w:ascii="Amasis MT" w:hAnsi="Amasis MT"/>
          <w:b/>
          <w:sz w:val="20"/>
          <w:szCs w:val="20"/>
        </w:rPr>
        <w:t>2</w:t>
      </w:r>
      <w:r w:rsidRPr="00B74847">
        <w:rPr>
          <w:rFonts w:ascii="Amasis MT" w:hAnsi="Amasis MT"/>
          <w:b/>
          <w:sz w:val="20"/>
          <w:szCs w:val="20"/>
          <w:lang w:val="id-ID"/>
        </w:rPr>
        <w:t>.</w:t>
      </w:r>
      <w:r w:rsidRPr="00B74847">
        <w:rPr>
          <w:rFonts w:ascii="Amasis MT" w:hAnsi="Amasis MT"/>
          <w:sz w:val="20"/>
          <w:szCs w:val="20"/>
          <w:lang w:val="id-ID"/>
        </w:rPr>
        <w:t xml:space="preserve"> Peta Topografi Kecamatan ALok dan Alok Barat</w:t>
      </w:r>
    </w:p>
    <w:p w:rsidR="00F433FA" w:rsidRPr="00B74847" w:rsidRDefault="00F433FA" w:rsidP="00B74847">
      <w:pPr>
        <w:pStyle w:val="Default"/>
        <w:jc w:val="center"/>
        <w:rPr>
          <w:rFonts w:ascii="Amasis MT" w:hAnsi="Amasis MT"/>
          <w:sz w:val="20"/>
          <w:szCs w:val="20"/>
        </w:rPr>
      </w:pPr>
    </w:p>
    <w:p w:rsidR="00F433FA" w:rsidRPr="00B74847" w:rsidRDefault="00F433FA" w:rsidP="00B74847">
      <w:pPr>
        <w:pStyle w:val="Default"/>
        <w:jc w:val="both"/>
        <w:rPr>
          <w:rFonts w:ascii="Amasis MT" w:hAnsi="Amasis MT"/>
          <w:sz w:val="20"/>
          <w:szCs w:val="20"/>
          <w:lang w:val="id-ID"/>
        </w:rPr>
      </w:pPr>
      <w:r w:rsidRPr="00B74847">
        <w:rPr>
          <w:rFonts w:ascii="Amasis MT" w:hAnsi="Amasis MT"/>
          <w:sz w:val="20"/>
          <w:szCs w:val="20"/>
          <w:lang w:val="id-ID"/>
        </w:rPr>
        <w:t>Iklim daerah</w:t>
      </w:r>
      <w:r w:rsidRPr="00B74847">
        <w:rPr>
          <w:rFonts w:ascii="Amasis MT" w:hAnsi="Amasis MT"/>
          <w:sz w:val="20"/>
          <w:szCs w:val="20"/>
        </w:rPr>
        <w:t xml:space="preserve"> di kecamatan Alok dan Alok Barat </w:t>
      </w:r>
      <w:r w:rsidRPr="00B74847">
        <w:rPr>
          <w:rFonts w:ascii="Amasis MT" w:hAnsi="Amasis MT"/>
          <w:sz w:val="20"/>
          <w:szCs w:val="20"/>
          <w:lang w:val="id-ID"/>
        </w:rPr>
        <w:t>merupakan iklim tropis kering</w:t>
      </w:r>
      <w:r w:rsidRPr="00B74847">
        <w:rPr>
          <w:rFonts w:ascii="Amasis MT" w:hAnsi="Amasis MT"/>
          <w:sz w:val="20"/>
          <w:szCs w:val="20"/>
        </w:rPr>
        <w:t>, tipe</w:t>
      </w:r>
      <w:r w:rsidRPr="00B74847">
        <w:rPr>
          <w:rFonts w:ascii="Amasis MT" w:hAnsi="Amasis MT"/>
          <w:sz w:val="20"/>
          <w:szCs w:val="20"/>
          <w:lang w:val="id-ID"/>
        </w:rPr>
        <w:t xml:space="preserve"> D menurut klasifikasi Schmidt dan Fergusson</w:t>
      </w:r>
      <w:r w:rsidRPr="00B74847">
        <w:rPr>
          <w:rFonts w:ascii="Amasis MT" w:hAnsi="Amasis MT"/>
          <w:sz w:val="20"/>
          <w:szCs w:val="20"/>
        </w:rPr>
        <w:t>, yang terdiri dari</w:t>
      </w:r>
      <w:r w:rsidRPr="00B74847">
        <w:rPr>
          <w:rFonts w:ascii="Amasis MT" w:hAnsi="Amasis MT"/>
          <w:sz w:val="20"/>
          <w:szCs w:val="20"/>
          <w:lang w:val="id-ID"/>
        </w:rPr>
        <w:t xml:space="preserve"> 2 musim, yaitu musim hujan dan kemarau, dengan jumlah hari hujan antara 80 - 100 hari dengan total curah hujan antara 900 mm - 1.500 mm dan suhu rata-rata 24 </w:t>
      </w:r>
      <w:r w:rsidRPr="00B74847">
        <w:rPr>
          <w:rFonts w:ascii="Amasis MT" w:hAnsi="Amasis MT"/>
          <w:sz w:val="20"/>
          <w:szCs w:val="20"/>
          <w:vertAlign w:val="superscript"/>
          <w:lang w:val="id-ID"/>
        </w:rPr>
        <w:t>o</w:t>
      </w:r>
      <w:r w:rsidRPr="00B74847">
        <w:rPr>
          <w:rFonts w:ascii="Amasis MT" w:hAnsi="Amasis MT"/>
          <w:sz w:val="20"/>
          <w:szCs w:val="20"/>
          <w:lang w:val="id-ID"/>
        </w:rPr>
        <w:t xml:space="preserve">C – 34 </w:t>
      </w:r>
      <w:r w:rsidRPr="00B74847">
        <w:rPr>
          <w:rFonts w:ascii="Amasis MT" w:hAnsi="Amasis MT"/>
          <w:sz w:val="20"/>
          <w:szCs w:val="20"/>
          <w:vertAlign w:val="superscript"/>
          <w:lang w:val="id-ID"/>
        </w:rPr>
        <w:t>o</w:t>
      </w:r>
      <w:r w:rsidRPr="00B74847">
        <w:rPr>
          <w:rFonts w:ascii="Amasis MT" w:hAnsi="Amasis MT"/>
          <w:sz w:val="20"/>
          <w:szCs w:val="20"/>
          <w:lang w:val="id-ID"/>
        </w:rPr>
        <w:t>C.</w:t>
      </w:r>
      <w:r w:rsidRPr="00B74847">
        <w:rPr>
          <w:rFonts w:ascii="Amasis MT" w:hAnsi="Amasis MT"/>
          <w:sz w:val="20"/>
          <w:szCs w:val="20"/>
        </w:rPr>
        <w:t xml:space="preserve"> </w:t>
      </w:r>
      <w:r w:rsidRPr="00B74847">
        <w:rPr>
          <w:rFonts w:ascii="Amasis MT" w:hAnsi="Amasis MT"/>
          <w:sz w:val="20"/>
          <w:szCs w:val="20"/>
          <w:lang w:val="id-ID"/>
        </w:rPr>
        <w:t xml:space="preserve">Suhu rata-ratanya berkisar antara 19,4 </w:t>
      </w:r>
      <w:r w:rsidRPr="00B74847">
        <w:rPr>
          <w:rFonts w:ascii="Amasis MT" w:hAnsi="Amasis MT"/>
          <w:sz w:val="20"/>
          <w:szCs w:val="20"/>
          <w:vertAlign w:val="superscript"/>
          <w:lang w:val="id-ID"/>
        </w:rPr>
        <w:t>o</w:t>
      </w:r>
      <w:r w:rsidRPr="00B74847">
        <w:rPr>
          <w:rFonts w:ascii="Amasis MT" w:hAnsi="Amasis MT"/>
          <w:sz w:val="20"/>
          <w:szCs w:val="20"/>
          <w:lang w:val="id-ID"/>
        </w:rPr>
        <w:t xml:space="preserve">C – 36,2 </w:t>
      </w:r>
      <w:r w:rsidRPr="00B74847">
        <w:rPr>
          <w:rFonts w:ascii="Amasis MT" w:hAnsi="Amasis MT"/>
          <w:sz w:val="20"/>
          <w:szCs w:val="20"/>
          <w:vertAlign w:val="superscript"/>
          <w:lang w:val="id-ID"/>
        </w:rPr>
        <w:t>o</w:t>
      </w:r>
      <w:r w:rsidRPr="00B74847">
        <w:rPr>
          <w:rFonts w:ascii="Amasis MT" w:hAnsi="Amasis MT"/>
          <w:sz w:val="20"/>
          <w:szCs w:val="20"/>
          <w:lang w:val="id-ID"/>
        </w:rPr>
        <w:t xml:space="preserve">C. </w:t>
      </w:r>
      <w:r w:rsidRPr="00B74847">
        <w:rPr>
          <w:rFonts w:ascii="Amasis MT" w:hAnsi="Amasis MT"/>
          <w:sz w:val="20"/>
          <w:szCs w:val="20"/>
        </w:rPr>
        <w:t>K</w:t>
      </w:r>
      <w:r w:rsidRPr="00B74847">
        <w:rPr>
          <w:rFonts w:ascii="Amasis MT" w:hAnsi="Amasis MT"/>
          <w:sz w:val="20"/>
          <w:szCs w:val="20"/>
          <w:lang w:val="id-ID"/>
        </w:rPr>
        <w:t xml:space="preserve">elembaban </w:t>
      </w:r>
      <w:r w:rsidRPr="00B74847">
        <w:rPr>
          <w:rFonts w:ascii="Amasis MT" w:hAnsi="Amasis MT"/>
          <w:sz w:val="20"/>
          <w:szCs w:val="20"/>
          <w:lang w:val="id-ID"/>
        </w:rPr>
        <w:lastRenderedPageBreak/>
        <w:t>udara mencapai 69 - 88%. Rata-rata curah hujan antara kedua kecamatan sama dengan keseluruhan curah hujan di Kabupaten Sikka, yai</w:t>
      </w:r>
      <w:r w:rsidRPr="00B74847">
        <w:rPr>
          <w:rFonts w:ascii="Amasis MT" w:hAnsi="Amasis MT"/>
          <w:sz w:val="20"/>
          <w:szCs w:val="20"/>
        </w:rPr>
        <w:t>tu sekitar</w:t>
      </w:r>
      <w:r w:rsidRPr="00B74847">
        <w:rPr>
          <w:rFonts w:ascii="Amasis MT" w:hAnsi="Amasis MT"/>
          <w:sz w:val="20"/>
          <w:szCs w:val="20"/>
          <w:lang w:val="id-ID"/>
        </w:rPr>
        <w:t xml:space="preserve"> 901 mm/tahun, dengan rata-rata banyaknya hari hujan 67,9 hari/tahun.</w:t>
      </w:r>
    </w:p>
    <w:p w:rsidR="009B46DA" w:rsidRPr="00B74847" w:rsidRDefault="009B46DA" w:rsidP="00B74847">
      <w:pPr>
        <w:spacing w:after="0" w:line="240" w:lineRule="auto"/>
        <w:jc w:val="both"/>
        <w:rPr>
          <w:rFonts w:ascii="Amasis MT" w:hAnsi="Amasis MT" w:cs="Times New Roman"/>
          <w:b/>
          <w:sz w:val="20"/>
          <w:szCs w:val="20"/>
        </w:rPr>
      </w:pPr>
    </w:p>
    <w:p w:rsidR="00F433FA" w:rsidRPr="00B74847" w:rsidRDefault="00F433FA" w:rsidP="00B74847">
      <w:pPr>
        <w:spacing w:after="0" w:line="240" w:lineRule="auto"/>
        <w:jc w:val="both"/>
        <w:rPr>
          <w:rFonts w:ascii="Amasis MT" w:hAnsi="Amasis MT" w:cs="Times New Roman"/>
          <w:b/>
          <w:sz w:val="20"/>
          <w:szCs w:val="20"/>
        </w:rPr>
      </w:pPr>
      <w:r w:rsidRPr="00B74847">
        <w:rPr>
          <w:rFonts w:ascii="Amasis MT" w:hAnsi="Amasis MT" w:cs="Times New Roman"/>
          <w:b/>
          <w:sz w:val="20"/>
          <w:szCs w:val="20"/>
        </w:rPr>
        <w:t>Analisis Spasial Perubahan Garis Pantai</w:t>
      </w:r>
    </w:p>
    <w:p w:rsidR="00F433FA" w:rsidRPr="00B74847" w:rsidRDefault="00F433FA" w:rsidP="00B74847">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 xml:space="preserve">Identifikasi lokasi abrasi dilakukan dengan cara menggabungkan komposit RGB band 7, 5 dan 4 pada citra satelit Landsat TM 7 dari tahun </w:t>
      </w:r>
      <w:r w:rsidR="009B46DA" w:rsidRPr="00B74847">
        <w:rPr>
          <w:rFonts w:ascii="Amasis MT" w:hAnsi="Amasis MT" w:cs="Times New Roman"/>
          <w:sz w:val="20"/>
          <w:szCs w:val="20"/>
        </w:rPr>
        <w:t>2205</w:t>
      </w:r>
      <w:r w:rsidRPr="00B74847">
        <w:rPr>
          <w:rFonts w:ascii="Amasis MT" w:hAnsi="Amasis MT" w:cs="Times New Roman"/>
          <w:sz w:val="20"/>
          <w:szCs w:val="20"/>
        </w:rPr>
        <w:t xml:space="preserve"> sampai dengan tahun 20</w:t>
      </w:r>
      <w:r w:rsidR="009B46DA" w:rsidRPr="00B74847">
        <w:rPr>
          <w:rFonts w:ascii="Amasis MT" w:hAnsi="Amasis MT" w:cs="Times New Roman"/>
          <w:sz w:val="20"/>
          <w:szCs w:val="20"/>
        </w:rPr>
        <w:t>22</w:t>
      </w:r>
      <w:r w:rsidRPr="00B74847">
        <w:rPr>
          <w:rFonts w:ascii="Amasis MT" w:hAnsi="Amasis MT" w:cs="Times New Roman"/>
          <w:sz w:val="20"/>
          <w:szCs w:val="20"/>
        </w:rPr>
        <w:t>, dimana pada komposisi tersebut garis pantai dan pantai akan didefinisikan dengan baik. Berdasarkan hasil digitasi, maka dilakukan tumpang tindih (</w:t>
      </w:r>
      <w:r w:rsidRPr="00B74847">
        <w:rPr>
          <w:rFonts w:ascii="Amasis MT" w:hAnsi="Amasis MT" w:cs="Times New Roman"/>
          <w:i/>
          <w:sz w:val="20"/>
          <w:szCs w:val="20"/>
        </w:rPr>
        <w:t>overlay</w:t>
      </w:r>
      <w:r w:rsidRPr="00B74847">
        <w:rPr>
          <w:rFonts w:ascii="Amasis MT" w:hAnsi="Amasis MT" w:cs="Times New Roman"/>
          <w:sz w:val="20"/>
          <w:szCs w:val="20"/>
        </w:rPr>
        <w:t xml:space="preserve">) </w:t>
      </w:r>
      <w:r w:rsidRPr="00B74847">
        <w:rPr>
          <w:rFonts w:ascii="Amasis MT" w:hAnsi="Amasis MT" w:cs="Times New Roman"/>
          <w:i/>
          <w:sz w:val="20"/>
          <w:szCs w:val="20"/>
        </w:rPr>
        <w:t>overlay</w:t>
      </w:r>
      <w:r w:rsidRPr="00B74847">
        <w:rPr>
          <w:rFonts w:ascii="Amasis MT" w:hAnsi="Amasis MT" w:cs="Times New Roman"/>
          <w:sz w:val="20"/>
          <w:szCs w:val="20"/>
        </w:rPr>
        <w:t xml:space="preserve"> untuk dapat melihat arah dan luasan </w:t>
      </w:r>
      <w:proofErr w:type="gramStart"/>
      <w:r w:rsidRPr="00B74847">
        <w:rPr>
          <w:rFonts w:ascii="Amasis MT" w:hAnsi="Amasis MT" w:cs="Times New Roman"/>
          <w:sz w:val="20"/>
          <w:szCs w:val="20"/>
        </w:rPr>
        <w:t>area  perubahan</w:t>
      </w:r>
      <w:proofErr w:type="gramEnd"/>
      <w:r w:rsidRPr="00B74847">
        <w:rPr>
          <w:rFonts w:ascii="Amasis MT" w:hAnsi="Amasis MT" w:cs="Times New Roman"/>
          <w:sz w:val="20"/>
          <w:szCs w:val="20"/>
        </w:rPr>
        <w:t xml:space="preserve"> garis pantai yang diakibatkan oleh abrasi dan akresi di kecamatan alok dan alok barat. Proses abrasi dan akresi di kecamatan Alok dan Alok Barat ditunjukkan pada </w:t>
      </w:r>
      <w:r w:rsidR="009B46DA" w:rsidRPr="00B74847">
        <w:rPr>
          <w:rFonts w:ascii="Amasis MT" w:hAnsi="Amasis MT" w:cs="Times New Roman"/>
          <w:sz w:val="20"/>
          <w:szCs w:val="20"/>
        </w:rPr>
        <w:t>Gambar 3 berikut ini</w:t>
      </w:r>
      <w:r w:rsidRPr="00B74847">
        <w:rPr>
          <w:rFonts w:ascii="Amasis MT" w:hAnsi="Amasis MT" w:cs="Times New Roman"/>
          <w:sz w:val="20"/>
          <w:szCs w:val="20"/>
        </w:rPr>
        <w:t>:</w:t>
      </w:r>
    </w:p>
    <w:p w:rsidR="00F433FA" w:rsidRPr="00B74847" w:rsidRDefault="00F433FA" w:rsidP="00B74847">
      <w:pPr>
        <w:autoSpaceDE w:val="0"/>
        <w:autoSpaceDN w:val="0"/>
        <w:adjustRightInd w:val="0"/>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drawing>
          <wp:inline distT="0" distB="0" distL="0" distR="0">
            <wp:extent cx="5118869" cy="5365750"/>
            <wp:effectExtent l="19050" t="19050" r="5715" b="6350"/>
            <wp:docPr id="123" name="Picture 71" descr="D:\Pekerjaan\Peta\Mentah\Citra Satelit Maumere Download\Olah\Export File\Lokasi Penelitian\Peta Overlay 1991 -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Pekerjaan\Peta\Mentah\Citra Satelit Maumere Download\Olah\Export File\Lokasi Penelitian\Peta Overlay 1991 - 2016.jpg"/>
                    <pic:cNvPicPr>
                      <a:picLocks noChangeAspect="1" noChangeArrowheads="1"/>
                    </pic:cNvPicPr>
                  </pic:nvPicPr>
                  <pic:blipFill rotWithShape="1">
                    <a:blip r:embed="rId9" cstate="print"/>
                    <a:srcRect l="2492" t="-922" r="23790" b="922"/>
                    <a:stretch/>
                  </pic:blipFill>
                  <pic:spPr bwMode="auto">
                    <a:xfrm>
                      <a:off x="0" y="0"/>
                      <a:ext cx="5139342" cy="5387210"/>
                    </a:xfrm>
                    <a:prstGeom prst="rect">
                      <a:avLst/>
                    </a:prstGeom>
                    <a:noFill/>
                    <a:ln w="9525" cap="flat" cmpd="sng" algn="ctr">
                      <a:solidFill>
                        <a:srgbClr val="4F81BD"/>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F433FA" w:rsidRPr="00B74847" w:rsidRDefault="00F433FA" w:rsidP="00B74847">
      <w:pPr>
        <w:tabs>
          <w:tab w:val="left" w:pos="735"/>
          <w:tab w:val="center" w:pos="3969"/>
        </w:tabs>
        <w:autoSpaceDE w:val="0"/>
        <w:autoSpaceDN w:val="0"/>
        <w:adjustRightInd w:val="0"/>
        <w:spacing w:after="0" w:line="240" w:lineRule="auto"/>
        <w:rPr>
          <w:rFonts w:ascii="Amasis MT" w:hAnsi="Amasis MT" w:cs="Times New Roman"/>
          <w:sz w:val="20"/>
          <w:szCs w:val="20"/>
        </w:rPr>
      </w:pPr>
      <w:r w:rsidRPr="00B74847">
        <w:rPr>
          <w:rFonts w:ascii="Amasis MT" w:hAnsi="Amasis MT" w:cs="Times New Roman"/>
          <w:b/>
          <w:sz w:val="20"/>
          <w:szCs w:val="20"/>
        </w:rPr>
        <w:tab/>
      </w:r>
      <w:r w:rsidRPr="00B74847">
        <w:rPr>
          <w:rFonts w:ascii="Amasis MT" w:hAnsi="Amasis MT" w:cs="Times New Roman"/>
          <w:b/>
          <w:sz w:val="20"/>
          <w:szCs w:val="20"/>
        </w:rPr>
        <w:tab/>
        <w:t xml:space="preserve">Gambar </w:t>
      </w:r>
      <w:r w:rsidR="009B46DA" w:rsidRPr="00B74847">
        <w:rPr>
          <w:rFonts w:ascii="Amasis MT" w:hAnsi="Amasis MT" w:cs="Times New Roman"/>
          <w:b/>
          <w:sz w:val="20"/>
          <w:szCs w:val="20"/>
        </w:rPr>
        <w:t>3</w:t>
      </w:r>
      <w:r w:rsidRPr="00B74847">
        <w:rPr>
          <w:rFonts w:ascii="Amasis MT" w:hAnsi="Amasis MT" w:cs="Times New Roman"/>
          <w:b/>
          <w:sz w:val="20"/>
          <w:szCs w:val="20"/>
        </w:rPr>
        <w:t xml:space="preserve">. </w:t>
      </w:r>
      <w:r w:rsidRPr="00B74847">
        <w:rPr>
          <w:rFonts w:ascii="Amasis MT" w:hAnsi="Amasis MT" w:cs="Times New Roman"/>
          <w:sz w:val="20"/>
          <w:szCs w:val="20"/>
        </w:rPr>
        <w:t xml:space="preserve">Hasil perubahan gari pantai dari tahun </w:t>
      </w:r>
      <w:r w:rsidR="009B46DA" w:rsidRPr="00B74847">
        <w:rPr>
          <w:rFonts w:ascii="Amasis MT" w:hAnsi="Amasis MT" w:cs="Times New Roman"/>
          <w:sz w:val="20"/>
          <w:szCs w:val="20"/>
        </w:rPr>
        <w:t>2005</w:t>
      </w:r>
      <w:r w:rsidRPr="00B74847">
        <w:rPr>
          <w:rFonts w:ascii="Amasis MT" w:hAnsi="Amasis MT" w:cs="Times New Roman"/>
          <w:sz w:val="20"/>
          <w:szCs w:val="20"/>
        </w:rPr>
        <w:t xml:space="preserve"> – 20</w:t>
      </w:r>
      <w:r w:rsidR="009B46DA" w:rsidRPr="00B74847">
        <w:rPr>
          <w:rFonts w:ascii="Amasis MT" w:hAnsi="Amasis MT" w:cs="Times New Roman"/>
          <w:sz w:val="20"/>
          <w:szCs w:val="20"/>
        </w:rPr>
        <w:t>22</w:t>
      </w:r>
    </w:p>
    <w:p w:rsidR="009B46DA" w:rsidRPr="00B74847" w:rsidRDefault="009B46DA" w:rsidP="00B74847">
      <w:pPr>
        <w:autoSpaceDE w:val="0"/>
        <w:autoSpaceDN w:val="0"/>
        <w:adjustRightInd w:val="0"/>
        <w:spacing w:after="0" w:line="240" w:lineRule="auto"/>
        <w:ind w:firstLine="851"/>
        <w:jc w:val="both"/>
        <w:rPr>
          <w:rFonts w:ascii="Amasis MT" w:hAnsi="Amasis MT" w:cs="Times New Roman"/>
          <w:sz w:val="20"/>
          <w:szCs w:val="20"/>
        </w:rPr>
      </w:pPr>
    </w:p>
    <w:p w:rsidR="00F433FA" w:rsidRPr="00B74847" w:rsidRDefault="00F433FA" w:rsidP="00B74847">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 xml:space="preserve">Berdasarkan </w:t>
      </w:r>
      <w:r w:rsidR="009B46DA" w:rsidRPr="00B74847">
        <w:rPr>
          <w:rFonts w:ascii="Amasis MT" w:hAnsi="Amasis MT" w:cs="Times New Roman"/>
          <w:sz w:val="20"/>
          <w:szCs w:val="20"/>
        </w:rPr>
        <w:t>Gambar 3</w:t>
      </w:r>
      <w:r w:rsidRPr="00B74847">
        <w:rPr>
          <w:rFonts w:ascii="Amasis MT" w:hAnsi="Amasis MT" w:cs="Times New Roman"/>
          <w:sz w:val="20"/>
          <w:szCs w:val="20"/>
        </w:rPr>
        <w:t xml:space="preserve"> di atas, maka analisis laju abrasi dan akresi per tahun disajikan pada Tabel </w:t>
      </w:r>
      <w:r w:rsidR="009B46DA" w:rsidRPr="00B74847">
        <w:rPr>
          <w:rFonts w:ascii="Amasis MT" w:hAnsi="Amasis MT" w:cs="Times New Roman"/>
          <w:sz w:val="20"/>
          <w:szCs w:val="20"/>
        </w:rPr>
        <w:t>1</w:t>
      </w:r>
      <w:r w:rsidRPr="00B74847">
        <w:rPr>
          <w:rFonts w:ascii="Amasis MT" w:hAnsi="Amasis MT" w:cs="Times New Roman"/>
          <w:sz w:val="20"/>
          <w:szCs w:val="20"/>
        </w:rPr>
        <w:t xml:space="preserve"> berikut ini:</w:t>
      </w:r>
    </w:p>
    <w:p w:rsidR="00F433FA" w:rsidRPr="00B74847" w:rsidRDefault="00F433FA" w:rsidP="00B74847">
      <w:pPr>
        <w:autoSpaceDE w:val="0"/>
        <w:autoSpaceDN w:val="0"/>
        <w:adjustRightInd w:val="0"/>
        <w:spacing w:after="0" w:line="240" w:lineRule="auto"/>
        <w:jc w:val="center"/>
        <w:rPr>
          <w:rFonts w:ascii="Amasis MT" w:hAnsi="Amasis MT" w:cs="Times New Roman"/>
          <w:sz w:val="20"/>
          <w:szCs w:val="20"/>
        </w:rPr>
      </w:pPr>
      <w:r w:rsidRPr="00B74847">
        <w:rPr>
          <w:rFonts w:ascii="Amasis MT" w:hAnsi="Amasis MT" w:cs="Times New Roman"/>
          <w:b/>
          <w:sz w:val="20"/>
          <w:szCs w:val="20"/>
        </w:rPr>
        <w:t xml:space="preserve">Tabel </w:t>
      </w:r>
      <w:r w:rsidR="00575A28" w:rsidRPr="00B74847">
        <w:rPr>
          <w:rFonts w:ascii="Amasis MT" w:hAnsi="Amasis MT" w:cs="Times New Roman"/>
          <w:b/>
          <w:sz w:val="20"/>
          <w:szCs w:val="20"/>
        </w:rPr>
        <w:t>1</w:t>
      </w:r>
      <w:r w:rsidRPr="00B74847">
        <w:rPr>
          <w:rFonts w:ascii="Amasis MT" w:hAnsi="Amasis MT" w:cs="Times New Roman"/>
          <w:b/>
          <w:sz w:val="20"/>
          <w:szCs w:val="20"/>
        </w:rPr>
        <w:t>.</w:t>
      </w:r>
      <w:r w:rsidRPr="00B74847">
        <w:rPr>
          <w:rFonts w:ascii="Amasis MT" w:hAnsi="Amasis MT" w:cs="Times New Roman"/>
          <w:sz w:val="20"/>
          <w:szCs w:val="20"/>
        </w:rPr>
        <w:t xml:space="preserve"> Data pengukuran abrasi di kecamatan Alok dan Alok Barat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
        <w:gridCol w:w="1154"/>
        <w:gridCol w:w="1146"/>
      </w:tblGrid>
      <w:tr w:rsidR="00F433FA" w:rsidRPr="00B74847" w:rsidTr="00C504BE">
        <w:trPr>
          <w:jc w:val="center"/>
        </w:trPr>
        <w:tc>
          <w:tcPr>
            <w:tcW w:w="0" w:type="auto"/>
            <w:tcBorders>
              <w:top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b/>
                <w:sz w:val="20"/>
                <w:szCs w:val="20"/>
              </w:rPr>
            </w:pPr>
            <w:r w:rsidRPr="00B74847">
              <w:rPr>
                <w:rFonts w:ascii="Amasis MT" w:hAnsi="Amasis MT" w:cs="Times New Roman"/>
                <w:b/>
                <w:sz w:val="20"/>
                <w:szCs w:val="20"/>
              </w:rPr>
              <w:t>Tahun</w:t>
            </w: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b/>
                <w:sz w:val="20"/>
                <w:szCs w:val="20"/>
              </w:rPr>
            </w:pPr>
            <w:r w:rsidRPr="00B74847">
              <w:rPr>
                <w:rFonts w:ascii="Amasis MT" w:hAnsi="Amasis MT" w:cs="Times New Roman"/>
                <w:b/>
                <w:sz w:val="20"/>
                <w:szCs w:val="20"/>
              </w:rPr>
              <w:t>Abrasi (m)</w:t>
            </w:r>
          </w:p>
        </w:tc>
        <w:tc>
          <w:tcPr>
            <w:tcW w:w="0" w:type="auto"/>
            <w:tcBorders>
              <w:top w:val="single" w:sz="4" w:space="0" w:color="auto"/>
              <w:left w:val="single" w:sz="4" w:space="0" w:color="auto"/>
              <w:bottom w:val="single" w:sz="4" w:space="0" w:color="auto"/>
            </w:tcBorders>
          </w:tcPr>
          <w:p w:rsidR="00F433FA" w:rsidRPr="00B74847" w:rsidRDefault="00F433FA" w:rsidP="00B74847">
            <w:pPr>
              <w:autoSpaceDE w:val="0"/>
              <w:autoSpaceDN w:val="0"/>
              <w:adjustRightInd w:val="0"/>
              <w:jc w:val="center"/>
              <w:rPr>
                <w:rFonts w:ascii="Amasis MT" w:hAnsi="Amasis MT" w:cs="Times New Roman"/>
                <w:b/>
                <w:sz w:val="20"/>
                <w:szCs w:val="20"/>
              </w:rPr>
            </w:pPr>
            <w:r w:rsidRPr="00B74847">
              <w:rPr>
                <w:rFonts w:ascii="Amasis MT" w:hAnsi="Amasis MT" w:cs="Times New Roman"/>
                <w:b/>
                <w:sz w:val="20"/>
                <w:szCs w:val="20"/>
              </w:rPr>
              <w:t>Akresi (m)</w:t>
            </w:r>
          </w:p>
        </w:tc>
      </w:tr>
      <w:tr w:rsidR="00F433FA" w:rsidRPr="00B74847" w:rsidTr="00C504BE">
        <w:trPr>
          <w:jc w:val="center"/>
        </w:trPr>
        <w:tc>
          <w:tcPr>
            <w:tcW w:w="0" w:type="auto"/>
            <w:tcBorders>
              <w:top w:val="single" w:sz="4" w:space="0" w:color="auto"/>
              <w:right w:val="single" w:sz="4" w:space="0" w:color="auto"/>
            </w:tcBorders>
          </w:tcPr>
          <w:p w:rsidR="00F433FA"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2003</w:t>
            </w:r>
          </w:p>
        </w:tc>
        <w:tc>
          <w:tcPr>
            <w:tcW w:w="0" w:type="auto"/>
            <w:tcBorders>
              <w:top w:val="single" w:sz="4" w:space="0" w:color="auto"/>
              <w:left w:val="single" w:sz="4" w:space="0" w:color="auto"/>
              <w:right w:val="single" w:sz="4" w:space="0" w:color="auto"/>
            </w:tcBorders>
          </w:tcPr>
          <w:p w:rsidR="00F433FA" w:rsidRPr="00B74847" w:rsidRDefault="00F433FA"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57.8335</w:t>
            </w:r>
          </w:p>
        </w:tc>
        <w:tc>
          <w:tcPr>
            <w:tcW w:w="0" w:type="auto"/>
            <w:tcBorders>
              <w:top w:val="single" w:sz="4" w:space="0" w:color="auto"/>
              <w:left w:val="single" w:sz="4" w:space="0" w:color="auto"/>
            </w:tcBorders>
          </w:tcPr>
          <w:p w:rsidR="00F433FA" w:rsidRPr="00B74847" w:rsidRDefault="00F433FA"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76.3176</w:t>
            </w:r>
          </w:p>
        </w:tc>
      </w:tr>
      <w:tr w:rsidR="00F433FA" w:rsidRPr="00B74847" w:rsidTr="00C504BE">
        <w:trPr>
          <w:jc w:val="center"/>
        </w:trPr>
        <w:tc>
          <w:tcPr>
            <w:tcW w:w="0" w:type="auto"/>
            <w:tcBorders>
              <w:right w:val="single" w:sz="4" w:space="0" w:color="auto"/>
            </w:tcBorders>
          </w:tcPr>
          <w:p w:rsidR="00F433FA"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2004</w:t>
            </w:r>
          </w:p>
        </w:tc>
        <w:tc>
          <w:tcPr>
            <w:tcW w:w="0" w:type="auto"/>
            <w:tcBorders>
              <w:left w:val="single" w:sz="4" w:space="0" w:color="auto"/>
              <w:right w:val="single" w:sz="4" w:space="0" w:color="auto"/>
            </w:tcBorders>
          </w:tcPr>
          <w:p w:rsidR="00F433FA" w:rsidRPr="00B74847" w:rsidRDefault="00F433FA"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84.5815</w:t>
            </w:r>
          </w:p>
        </w:tc>
        <w:tc>
          <w:tcPr>
            <w:tcW w:w="0" w:type="auto"/>
            <w:tcBorders>
              <w:left w:val="single" w:sz="4" w:space="0" w:color="auto"/>
            </w:tcBorders>
          </w:tcPr>
          <w:p w:rsidR="00F433FA" w:rsidRPr="00B74847" w:rsidRDefault="00F433FA"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21.1585</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2005</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97.8533</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40.0445</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2006</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135.7633</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87.7014</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2007</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141.5133</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114.5129</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2008</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170.3328</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124.4388</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2009</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183.2091</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144.2716</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2010</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214.3532</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151.2837</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2011</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241.9399</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157.4548</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2012</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254.3532</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182.0873</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2013</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264.3532</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181.7484</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2014</w:t>
            </w:r>
          </w:p>
        </w:tc>
        <w:tc>
          <w:tcPr>
            <w:tcW w:w="0" w:type="auto"/>
            <w:tcBorders>
              <w:left w:val="single" w:sz="4" w:space="0" w:color="auto"/>
              <w:right w:val="single" w:sz="4" w:space="0" w:color="auto"/>
            </w:tcBorders>
            <w:vAlign w:val="bottom"/>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270.7051</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179.0818</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2015</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280.5835</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197.6398</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2016</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293.2453</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197.8446</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2017</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343.0391</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196.6806</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2018</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365.4635</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197.4175</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2019</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343.2453</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207.8300</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2020</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405.2566</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213.4453</w:t>
            </w:r>
          </w:p>
        </w:tc>
      </w:tr>
      <w:tr w:rsidR="00575A28" w:rsidRPr="00B74847" w:rsidTr="00C504BE">
        <w:trPr>
          <w:jc w:val="center"/>
        </w:trPr>
        <w:tc>
          <w:tcPr>
            <w:tcW w:w="0" w:type="auto"/>
            <w:tcBorders>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2021</w:t>
            </w:r>
          </w:p>
        </w:tc>
        <w:tc>
          <w:tcPr>
            <w:tcW w:w="0" w:type="auto"/>
            <w:tcBorders>
              <w:left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438.8400</w:t>
            </w:r>
          </w:p>
        </w:tc>
        <w:tc>
          <w:tcPr>
            <w:tcW w:w="0" w:type="auto"/>
            <w:tcBorders>
              <w:lef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218.9862</w:t>
            </w:r>
          </w:p>
        </w:tc>
      </w:tr>
      <w:tr w:rsidR="00575A28" w:rsidRPr="00B74847" w:rsidTr="00C504BE">
        <w:trPr>
          <w:jc w:val="center"/>
        </w:trPr>
        <w:tc>
          <w:tcPr>
            <w:tcW w:w="0" w:type="auto"/>
            <w:tcBorders>
              <w:bottom w:val="single" w:sz="4" w:space="0" w:color="auto"/>
              <w:right w:val="single" w:sz="4" w:space="0" w:color="auto"/>
            </w:tcBorders>
          </w:tcPr>
          <w:p w:rsidR="00575A28" w:rsidRPr="00B74847" w:rsidRDefault="00575A28"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2022</w:t>
            </w:r>
          </w:p>
        </w:tc>
        <w:tc>
          <w:tcPr>
            <w:tcW w:w="0" w:type="auto"/>
            <w:tcBorders>
              <w:left w:val="single" w:sz="4" w:space="0" w:color="auto"/>
              <w:bottom w:val="single" w:sz="4" w:space="0" w:color="auto"/>
              <w:right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434.2918</w:t>
            </w:r>
          </w:p>
        </w:tc>
        <w:tc>
          <w:tcPr>
            <w:tcW w:w="0" w:type="auto"/>
            <w:tcBorders>
              <w:left w:val="single" w:sz="4" w:space="0" w:color="auto"/>
              <w:bottom w:val="single" w:sz="4" w:space="0" w:color="auto"/>
            </w:tcBorders>
          </w:tcPr>
          <w:p w:rsidR="00575A28" w:rsidRPr="00B74847" w:rsidRDefault="00575A28" w:rsidP="00B74847">
            <w:pPr>
              <w:jc w:val="right"/>
              <w:rPr>
                <w:rFonts w:ascii="Amasis MT" w:hAnsi="Amasis MT" w:cs="Times New Roman"/>
                <w:color w:val="000000"/>
                <w:sz w:val="20"/>
                <w:szCs w:val="20"/>
              </w:rPr>
            </w:pPr>
            <w:r w:rsidRPr="00B74847">
              <w:rPr>
                <w:rFonts w:ascii="Amasis MT" w:hAnsi="Amasis MT" w:cs="Times New Roman"/>
                <w:color w:val="000000"/>
                <w:sz w:val="20"/>
                <w:szCs w:val="20"/>
              </w:rPr>
              <w:t>224.9896</w:t>
            </w:r>
          </w:p>
        </w:tc>
      </w:tr>
    </w:tbl>
    <w:p w:rsidR="00F433FA" w:rsidRPr="00B74847" w:rsidRDefault="00F433FA" w:rsidP="00B74847">
      <w:pPr>
        <w:autoSpaceDE w:val="0"/>
        <w:autoSpaceDN w:val="0"/>
        <w:adjustRightInd w:val="0"/>
        <w:spacing w:after="0" w:line="240" w:lineRule="auto"/>
        <w:jc w:val="both"/>
        <w:rPr>
          <w:rFonts w:ascii="Amasis MT" w:hAnsi="Amasis MT" w:cs="Times New Roman"/>
          <w:sz w:val="20"/>
          <w:szCs w:val="20"/>
        </w:rPr>
      </w:pPr>
    </w:p>
    <w:p w:rsidR="00F433FA" w:rsidRPr="00B74847" w:rsidRDefault="00F433FA" w:rsidP="00B74847">
      <w:pPr>
        <w:autoSpaceDE w:val="0"/>
        <w:autoSpaceDN w:val="0"/>
        <w:adjustRightInd w:val="0"/>
        <w:spacing w:after="0" w:line="240" w:lineRule="auto"/>
        <w:ind w:firstLine="851"/>
        <w:jc w:val="both"/>
        <w:rPr>
          <w:rFonts w:ascii="Amasis MT" w:hAnsi="Amasis MT" w:cs="Times New Roman"/>
          <w:sz w:val="20"/>
          <w:szCs w:val="20"/>
        </w:rPr>
      </w:pPr>
      <w:r w:rsidRPr="00B74847">
        <w:rPr>
          <w:rFonts w:ascii="Amasis MT" w:hAnsi="Amasis MT" w:cs="Times New Roman"/>
          <w:sz w:val="20"/>
          <w:szCs w:val="20"/>
        </w:rPr>
        <w:t>Berdasarkan data dari Tabel 1 di atas, maka diketahui laju abrasi dan akresi per tahun untuk masing-masing daerah pengamatan di kecamatan alok dan alok barat adalah:</w:t>
      </w:r>
    </w:p>
    <w:p w:rsidR="00F433FA" w:rsidRPr="00B74847" w:rsidRDefault="00F433FA" w:rsidP="00B74847">
      <w:pPr>
        <w:pStyle w:val="ListParagraph"/>
        <w:numPr>
          <w:ilvl w:val="0"/>
          <w:numId w:val="37"/>
        </w:numPr>
        <w:spacing w:after="0" w:line="240" w:lineRule="auto"/>
        <w:ind w:left="360"/>
        <w:jc w:val="both"/>
        <w:rPr>
          <w:rFonts w:ascii="Amasis MT" w:hAnsi="Amasis MT" w:cs="Times New Roman"/>
          <w:b/>
          <w:sz w:val="20"/>
          <w:szCs w:val="20"/>
        </w:rPr>
      </w:pPr>
      <w:r w:rsidRPr="00B74847">
        <w:rPr>
          <w:rFonts w:ascii="Amasis MT" w:hAnsi="Amasis MT" w:cs="Times New Roman"/>
          <w:b/>
          <w:sz w:val="20"/>
          <w:szCs w:val="20"/>
        </w:rPr>
        <w:t>Abrasi:</w:t>
      </w:r>
    </w:p>
    <w:p w:rsidR="00F433FA" w:rsidRPr="00B74847" w:rsidRDefault="00F433FA" w:rsidP="00B74847">
      <w:pPr>
        <w:spacing w:after="0" w:line="240" w:lineRule="auto"/>
        <w:ind w:left="360"/>
        <w:jc w:val="both"/>
        <w:rPr>
          <w:rFonts w:ascii="Amasis MT" w:hAnsi="Amasis MT" w:cs="Times New Roman"/>
          <w:sz w:val="20"/>
          <w:szCs w:val="20"/>
        </w:rPr>
      </w:pPr>
      <w:r w:rsidRPr="00B74847">
        <w:rPr>
          <w:rFonts w:ascii="Amasis MT" w:hAnsi="Amasis MT" w:cs="Times New Roman"/>
          <w:sz w:val="20"/>
          <w:szCs w:val="20"/>
        </w:rPr>
        <w:t>a = -32290</w:t>
      </w:r>
    </w:p>
    <w:p w:rsidR="00F433FA" w:rsidRPr="00B74847" w:rsidRDefault="00F433FA" w:rsidP="00B74847">
      <w:pPr>
        <w:spacing w:after="0" w:line="240" w:lineRule="auto"/>
        <w:ind w:left="360"/>
        <w:jc w:val="both"/>
        <w:rPr>
          <w:rFonts w:ascii="Amasis MT" w:hAnsi="Amasis MT" w:cs="Times New Roman"/>
          <w:sz w:val="20"/>
          <w:szCs w:val="20"/>
        </w:rPr>
      </w:pPr>
      <w:r w:rsidRPr="00B74847">
        <w:rPr>
          <w:rFonts w:ascii="Amasis MT" w:hAnsi="Amasis MT" w:cs="Times New Roman"/>
          <w:sz w:val="20"/>
          <w:szCs w:val="20"/>
        </w:rPr>
        <w:t>b = 16.223</w:t>
      </w:r>
    </w:p>
    <w:p w:rsidR="00F433FA" w:rsidRPr="00B74847" w:rsidRDefault="00F433FA" w:rsidP="00B74847">
      <w:pPr>
        <w:spacing w:after="0" w:line="240" w:lineRule="auto"/>
        <w:ind w:left="360"/>
        <w:jc w:val="both"/>
        <w:rPr>
          <w:rFonts w:ascii="Amasis MT" w:hAnsi="Amasis MT" w:cs="Times New Roman"/>
          <w:sz w:val="20"/>
          <w:szCs w:val="20"/>
        </w:rPr>
      </w:pPr>
      <w:r w:rsidRPr="00B74847">
        <w:rPr>
          <w:rFonts w:ascii="Amasis MT" w:hAnsi="Amasis MT" w:cs="Times New Roman"/>
          <w:sz w:val="20"/>
          <w:szCs w:val="20"/>
        </w:rPr>
        <w:t>Y = 16.223x – 32290</w:t>
      </w:r>
    </w:p>
    <w:p w:rsidR="00F433FA" w:rsidRPr="00B74847" w:rsidRDefault="00F433FA" w:rsidP="0077578C">
      <w:pPr>
        <w:spacing w:after="0" w:line="240" w:lineRule="auto"/>
        <w:ind w:left="360"/>
        <w:jc w:val="both"/>
        <w:rPr>
          <w:rFonts w:ascii="Amasis MT" w:hAnsi="Amasis MT" w:cs="Times New Roman"/>
          <w:sz w:val="20"/>
          <w:szCs w:val="20"/>
        </w:rPr>
      </w:pPr>
      <w:r w:rsidRPr="00B74847">
        <w:rPr>
          <w:rFonts w:ascii="Amasis MT" w:hAnsi="Amasis MT" w:cs="Times New Roman"/>
          <w:sz w:val="20"/>
          <w:szCs w:val="20"/>
        </w:rPr>
        <w:t>R</w:t>
      </w:r>
      <w:r w:rsidRPr="00B74847">
        <w:rPr>
          <w:rFonts w:ascii="Amasis MT" w:hAnsi="Amasis MT" w:cs="Times New Roman"/>
          <w:sz w:val="20"/>
          <w:szCs w:val="20"/>
          <w:vertAlign w:val="superscript"/>
        </w:rPr>
        <w:t>2</w:t>
      </w:r>
      <w:r w:rsidRPr="00B74847">
        <w:rPr>
          <w:rFonts w:ascii="Amasis MT" w:hAnsi="Amasis MT" w:cs="Times New Roman"/>
          <w:sz w:val="20"/>
          <w:szCs w:val="20"/>
        </w:rPr>
        <w:t xml:space="preserve"> = 0.9617</w:t>
      </w:r>
    </w:p>
    <w:p w:rsidR="00F433FA" w:rsidRPr="00B74847" w:rsidRDefault="00B74847" w:rsidP="0077578C">
      <w:pPr>
        <w:spacing w:after="0" w:line="240" w:lineRule="auto"/>
        <w:jc w:val="both"/>
        <w:rPr>
          <w:rFonts w:ascii="Amasis MT" w:hAnsi="Amasis MT" w:cs="Times New Roman"/>
          <w:sz w:val="20"/>
          <w:szCs w:val="20"/>
        </w:rPr>
      </w:pPr>
      <w:r w:rsidRPr="00B74847">
        <w:rPr>
          <w:rFonts w:ascii="Amasis MT" w:hAnsi="Amasis MT" w:cs="Times New Roman"/>
          <w:sz w:val="20"/>
          <w:szCs w:val="20"/>
        </w:rPr>
        <w:t>D</w:t>
      </w:r>
      <w:r w:rsidR="00F433FA" w:rsidRPr="00B74847">
        <w:rPr>
          <w:rFonts w:ascii="Amasis MT" w:hAnsi="Amasis MT" w:cs="Times New Roman"/>
          <w:sz w:val="20"/>
          <w:szCs w:val="20"/>
        </w:rPr>
        <w:t>iketahui laju abrasi rata-rata per tahun adalah 32.290 m per tahun, dengan nilai konstanta laju abrasi 16,223 m per tahun apabila tidak ada faktor lain yang mempengaruhinya. Dengan nilai r</w:t>
      </w:r>
      <w:r w:rsidR="00F433FA" w:rsidRPr="00B74847">
        <w:rPr>
          <w:rFonts w:ascii="Amasis MT" w:hAnsi="Amasis MT" w:cs="Times New Roman"/>
          <w:sz w:val="20"/>
          <w:szCs w:val="20"/>
          <w:vertAlign w:val="superscript"/>
        </w:rPr>
        <w:t>2</w:t>
      </w:r>
      <w:r w:rsidR="00F433FA" w:rsidRPr="00B74847">
        <w:rPr>
          <w:rFonts w:ascii="Amasis MT" w:hAnsi="Amasis MT" w:cs="Times New Roman"/>
          <w:sz w:val="20"/>
          <w:szCs w:val="20"/>
        </w:rPr>
        <w:t xml:space="preserve"> = 0, 0</w:t>
      </w:r>
      <w:proofErr w:type="gramStart"/>
      <w:r w:rsidR="00F433FA" w:rsidRPr="00B74847">
        <w:rPr>
          <w:rFonts w:ascii="Amasis MT" w:hAnsi="Amasis MT" w:cs="Times New Roman"/>
          <w:sz w:val="20"/>
          <w:szCs w:val="20"/>
        </w:rPr>
        <w:t>,9617</w:t>
      </w:r>
      <w:proofErr w:type="gramEnd"/>
      <w:r w:rsidR="00F433FA" w:rsidRPr="00B74847">
        <w:rPr>
          <w:rFonts w:ascii="Amasis MT" w:hAnsi="Amasis MT" w:cs="Times New Roman"/>
          <w:sz w:val="20"/>
          <w:szCs w:val="20"/>
        </w:rPr>
        <w:t xml:space="preserve">, maka diketahui nilai korelasi (r) untuk laju abrasi setiap tahun adalah sebesar 0,9806, sehingga setiap pertambahan tahun akan mempengaruhi laju abrasi sebesar 98,06 % dan sisanya akan dipengaruhi oleh faktor lain di luar variabel yang dianalisis. </w:t>
      </w:r>
    </w:p>
    <w:p w:rsidR="00F433FA" w:rsidRPr="00B74847" w:rsidRDefault="00F433FA" w:rsidP="00B74847">
      <w:pPr>
        <w:pStyle w:val="ListParagraph"/>
        <w:numPr>
          <w:ilvl w:val="0"/>
          <w:numId w:val="37"/>
        </w:numPr>
        <w:spacing w:after="0" w:line="240" w:lineRule="auto"/>
        <w:ind w:left="360"/>
        <w:jc w:val="both"/>
        <w:rPr>
          <w:rFonts w:ascii="Amasis MT" w:hAnsi="Amasis MT" w:cs="Times New Roman"/>
          <w:b/>
          <w:sz w:val="20"/>
          <w:szCs w:val="20"/>
        </w:rPr>
      </w:pPr>
      <w:r w:rsidRPr="00B74847">
        <w:rPr>
          <w:rFonts w:ascii="Amasis MT" w:hAnsi="Amasis MT" w:cs="Times New Roman"/>
          <w:b/>
          <w:sz w:val="20"/>
          <w:szCs w:val="20"/>
        </w:rPr>
        <w:t>Akresi:</w:t>
      </w:r>
    </w:p>
    <w:p w:rsidR="00F433FA" w:rsidRPr="00B74847" w:rsidRDefault="00F433FA" w:rsidP="00B74847">
      <w:pPr>
        <w:spacing w:after="0" w:line="240" w:lineRule="auto"/>
        <w:ind w:left="360"/>
        <w:jc w:val="both"/>
        <w:rPr>
          <w:rFonts w:ascii="Amasis MT" w:hAnsi="Amasis MT" w:cs="Times New Roman"/>
          <w:sz w:val="20"/>
          <w:szCs w:val="20"/>
        </w:rPr>
      </w:pPr>
      <w:r w:rsidRPr="00B74847">
        <w:rPr>
          <w:rFonts w:ascii="Amasis MT" w:hAnsi="Amasis MT" w:cs="Times New Roman"/>
          <w:sz w:val="20"/>
          <w:szCs w:val="20"/>
        </w:rPr>
        <w:t>a = -16368</w:t>
      </w:r>
    </w:p>
    <w:p w:rsidR="00F433FA" w:rsidRPr="00B74847" w:rsidRDefault="00F433FA" w:rsidP="00B74847">
      <w:pPr>
        <w:spacing w:after="0" w:line="240" w:lineRule="auto"/>
        <w:ind w:left="360"/>
        <w:jc w:val="both"/>
        <w:rPr>
          <w:rFonts w:ascii="Amasis MT" w:hAnsi="Amasis MT" w:cs="Times New Roman"/>
          <w:sz w:val="20"/>
          <w:szCs w:val="20"/>
        </w:rPr>
      </w:pPr>
      <w:r w:rsidRPr="00B74847">
        <w:rPr>
          <w:rFonts w:ascii="Amasis MT" w:hAnsi="Amasis MT" w:cs="Times New Roman"/>
          <w:sz w:val="20"/>
          <w:szCs w:val="20"/>
        </w:rPr>
        <w:t>b = 8.2377</w:t>
      </w:r>
    </w:p>
    <w:p w:rsidR="00F433FA" w:rsidRPr="00B74847" w:rsidRDefault="00F433FA" w:rsidP="00B74847">
      <w:pPr>
        <w:spacing w:after="0" w:line="240" w:lineRule="auto"/>
        <w:ind w:left="360"/>
        <w:jc w:val="both"/>
        <w:rPr>
          <w:rFonts w:ascii="Amasis MT" w:hAnsi="Amasis MT" w:cs="Times New Roman"/>
          <w:sz w:val="20"/>
          <w:szCs w:val="20"/>
        </w:rPr>
      </w:pPr>
      <w:r w:rsidRPr="00B74847">
        <w:rPr>
          <w:rFonts w:ascii="Amasis MT" w:hAnsi="Amasis MT" w:cs="Times New Roman"/>
          <w:sz w:val="20"/>
          <w:szCs w:val="20"/>
        </w:rPr>
        <w:t>y = 8.2377x – 16368</w:t>
      </w:r>
    </w:p>
    <w:p w:rsidR="00F433FA" w:rsidRPr="00B74847" w:rsidRDefault="00F433FA" w:rsidP="00B74847">
      <w:pPr>
        <w:spacing w:after="0" w:line="240" w:lineRule="auto"/>
        <w:ind w:left="360"/>
        <w:jc w:val="both"/>
        <w:rPr>
          <w:rFonts w:ascii="Amasis MT" w:hAnsi="Amasis MT" w:cs="Times New Roman"/>
          <w:sz w:val="20"/>
          <w:szCs w:val="20"/>
        </w:rPr>
      </w:pPr>
      <w:r w:rsidRPr="00B74847">
        <w:rPr>
          <w:rFonts w:ascii="Amasis MT" w:hAnsi="Amasis MT" w:cs="Times New Roman"/>
          <w:sz w:val="20"/>
          <w:szCs w:val="20"/>
        </w:rPr>
        <w:t xml:space="preserve">R² = 0.907 </w:t>
      </w:r>
    </w:p>
    <w:p w:rsidR="00F433FA" w:rsidRPr="00B74847" w:rsidRDefault="00F433FA" w:rsidP="00B74847">
      <w:pPr>
        <w:spacing w:after="0" w:line="240" w:lineRule="auto"/>
        <w:rPr>
          <w:rFonts w:ascii="Amasis MT" w:hAnsi="Amasis MT" w:cs="Times New Roman"/>
          <w:sz w:val="20"/>
          <w:szCs w:val="20"/>
        </w:rPr>
      </w:pPr>
    </w:p>
    <w:p w:rsidR="00F433FA" w:rsidRPr="00B74847" w:rsidRDefault="00B74847" w:rsidP="0077578C">
      <w:pPr>
        <w:spacing w:after="0" w:line="240" w:lineRule="auto"/>
        <w:jc w:val="both"/>
        <w:rPr>
          <w:rFonts w:ascii="Amasis MT" w:hAnsi="Amasis MT" w:cs="Times New Roman"/>
          <w:sz w:val="20"/>
          <w:szCs w:val="20"/>
        </w:rPr>
      </w:pPr>
      <w:r w:rsidRPr="00B74847">
        <w:rPr>
          <w:rFonts w:ascii="Amasis MT" w:hAnsi="Amasis MT" w:cs="Times New Roman"/>
          <w:sz w:val="20"/>
          <w:szCs w:val="20"/>
        </w:rPr>
        <w:t xml:space="preserve">Diketahui </w:t>
      </w:r>
      <w:r w:rsidR="00F433FA" w:rsidRPr="00B74847">
        <w:rPr>
          <w:rFonts w:ascii="Amasis MT" w:hAnsi="Amasis MT" w:cs="Times New Roman"/>
          <w:sz w:val="20"/>
          <w:szCs w:val="20"/>
        </w:rPr>
        <w:t>laju akresi rata-rata per tahun adalah -16.368 m per tahun, dengan nilai konstanta laju abrasi 8</w:t>
      </w:r>
      <w:proofErr w:type="gramStart"/>
      <w:r w:rsidR="00F433FA" w:rsidRPr="00B74847">
        <w:rPr>
          <w:rFonts w:ascii="Amasis MT" w:hAnsi="Amasis MT" w:cs="Times New Roman"/>
          <w:sz w:val="20"/>
          <w:szCs w:val="20"/>
        </w:rPr>
        <w:t>,2377</w:t>
      </w:r>
      <w:proofErr w:type="gramEnd"/>
      <w:r w:rsidR="00F433FA" w:rsidRPr="00B74847">
        <w:rPr>
          <w:rFonts w:ascii="Amasis MT" w:hAnsi="Amasis MT" w:cs="Times New Roman"/>
          <w:sz w:val="20"/>
          <w:szCs w:val="20"/>
        </w:rPr>
        <w:t xml:space="preserve"> m per tahun apabila tidak ada faktor lain yang mempengaruhinya. Dengan nilai r</w:t>
      </w:r>
      <w:r w:rsidR="00F433FA" w:rsidRPr="00B74847">
        <w:rPr>
          <w:rFonts w:ascii="Amasis MT" w:hAnsi="Amasis MT" w:cs="Times New Roman"/>
          <w:sz w:val="20"/>
          <w:szCs w:val="20"/>
          <w:vertAlign w:val="superscript"/>
        </w:rPr>
        <w:t>2</w:t>
      </w:r>
      <w:r w:rsidR="00F433FA" w:rsidRPr="00B74847">
        <w:rPr>
          <w:rFonts w:ascii="Amasis MT" w:hAnsi="Amasis MT" w:cs="Times New Roman"/>
          <w:sz w:val="20"/>
          <w:szCs w:val="20"/>
        </w:rPr>
        <w:t xml:space="preserve"> = 0,907, maka diketahui nilai korelasi (r) untuk laju abrasi setiap tahun adalah sebesar 0</w:t>
      </w:r>
      <w:proofErr w:type="gramStart"/>
      <w:r w:rsidR="00F433FA" w:rsidRPr="00B74847">
        <w:rPr>
          <w:rFonts w:ascii="Amasis MT" w:hAnsi="Amasis MT" w:cs="Times New Roman"/>
          <w:sz w:val="20"/>
          <w:szCs w:val="20"/>
        </w:rPr>
        <w:t>,9523</w:t>
      </w:r>
      <w:proofErr w:type="gramEnd"/>
      <w:r w:rsidR="00F433FA" w:rsidRPr="00B74847">
        <w:rPr>
          <w:rFonts w:ascii="Amasis MT" w:hAnsi="Amasis MT" w:cs="Times New Roman"/>
          <w:sz w:val="20"/>
          <w:szCs w:val="20"/>
        </w:rPr>
        <w:t>, sehingga setiap pertambahan tahun akan mempengaruhi laju akresi sebesar 95,23% dan sisanya akan dipengaruhi oleh faktor lain di luar variabel yang dianalisis.</w:t>
      </w:r>
    </w:p>
    <w:p w:rsidR="00F433FA" w:rsidRPr="00B74847" w:rsidRDefault="00F433FA" w:rsidP="00B74847">
      <w:pPr>
        <w:spacing w:after="0" w:line="240" w:lineRule="auto"/>
        <w:ind w:firstLine="851"/>
        <w:jc w:val="both"/>
        <w:rPr>
          <w:rFonts w:ascii="Amasis MT" w:hAnsi="Amasis MT" w:cs="Times New Roman"/>
          <w:sz w:val="20"/>
          <w:szCs w:val="20"/>
        </w:rPr>
      </w:pPr>
    </w:p>
    <w:p w:rsidR="00F433FA" w:rsidRPr="00B74847" w:rsidRDefault="00F433FA" w:rsidP="00B74847">
      <w:pPr>
        <w:spacing w:after="0" w:line="240" w:lineRule="auto"/>
        <w:jc w:val="both"/>
        <w:rPr>
          <w:rFonts w:ascii="Amasis MT" w:hAnsi="Amasis MT" w:cs="Times New Roman"/>
          <w:b/>
          <w:sz w:val="20"/>
          <w:szCs w:val="20"/>
        </w:rPr>
      </w:pPr>
      <w:r w:rsidRPr="00B74847">
        <w:rPr>
          <w:rFonts w:ascii="Amasis MT" w:hAnsi="Amasis MT" w:cs="Times New Roman"/>
          <w:b/>
          <w:sz w:val="20"/>
          <w:szCs w:val="20"/>
        </w:rPr>
        <w:t>4.1.3 Analisis Faktor Penyebab Abrasi</w:t>
      </w:r>
    </w:p>
    <w:p w:rsidR="00F433FA" w:rsidRPr="00B74847" w:rsidRDefault="00F433FA" w:rsidP="00B74847">
      <w:pPr>
        <w:pStyle w:val="ListParagraph"/>
        <w:numPr>
          <w:ilvl w:val="0"/>
          <w:numId w:val="36"/>
        </w:numPr>
        <w:spacing w:after="0" w:line="240" w:lineRule="auto"/>
        <w:ind w:left="360"/>
        <w:jc w:val="both"/>
        <w:rPr>
          <w:rFonts w:ascii="Amasis MT" w:hAnsi="Amasis MT" w:cs="Times New Roman"/>
          <w:b/>
          <w:sz w:val="20"/>
          <w:szCs w:val="20"/>
        </w:rPr>
      </w:pPr>
      <w:r w:rsidRPr="00B74847">
        <w:rPr>
          <w:rFonts w:ascii="Amasis MT" w:hAnsi="Amasis MT" w:cs="Times New Roman"/>
          <w:b/>
          <w:sz w:val="20"/>
          <w:szCs w:val="20"/>
        </w:rPr>
        <w:t>Gelombang</w:t>
      </w:r>
    </w:p>
    <w:p w:rsidR="00F433FA" w:rsidRPr="00B74847" w:rsidRDefault="00F433FA" w:rsidP="0077578C">
      <w:pPr>
        <w:spacing w:after="0" w:line="240" w:lineRule="auto"/>
        <w:jc w:val="both"/>
        <w:rPr>
          <w:rFonts w:ascii="Amasis MT" w:hAnsi="Amasis MT"/>
          <w:sz w:val="20"/>
          <w:szCs w:val="20"/>
        </w:rPr>
      </w:pPr>
      <w:r w:rsidRPr="00B74847">
        <w:rPr>
          <w:rFonts w:ascii="Amasis MT" w:hAnsi="Amasis MT"/>
          <w:sz w:val="20"/>
          <w:szCs w:val="20"/>
        </w:rPr>
        <w:t>Peramalan gelombang dilakukan dengan menggunakan konsep pertumbuhan spektrum energi gelombang dengan menggunakan serangkaian persamaan matematis. Secara umum gelombang terjadi kar</w:t>
      </w:r>
      <w:r w:rsidR="00F60D11">
        <w:rPr>
          <w:rFonts w:ascii="Amasis MT" w:hAnsi="Amasis MT"/>
          <w:sz w:val="20"/>
          <w:szCs w:val="20"/>
        </w:rPr>
        <w:t>e</w:t>
      </w:r>
      <w:r w:rsidRPr="00B74847">
        <w:rPr>
          <w:rFonts w:ascii="Amasis MT" w:hAnsi="Amasis MT"/>
          <w:sz w:val="20"/>
          <w:szCs w:val="20"/>
        </w:rPr>
        <w:t xml:space="preserve">na adanya gangguan pada suatu </w:t>
      </w:r>
      <w:r w:rsidRPr="00B74847">
        <w:rPr>
          <w:rFonts w:ascii="Amasis MT" w:hAnsi="Amasis MT"/>
          <w:i/>
          <w:sz w:val="20"/>
          <w:szCs w:val="20"/>
        </w:rPr>
        <w:t>interface</w:t>
      </w:r>
      <w:r w:rsidRPr="00B74847">
        <w:rPr>
          <w:rFonts w:ascii="Amasis MT" w:hAnsi="Amasis MT"/>
          <w:sz w:val="20"/>
          <w:szCs w:val="20"/>
        </w:rPr>
        <w:t xml:space="preserve">, seperti udara dengan permukaan air yang berupa transfer energi terhadap permukaan tersebut. Kecepatan angin yang berhembus merupakan input energi yang kemudian mengalirkan momen berupa </w:t>
      </w:r>
      <w:r w:rsidRPr="00B74847">
        <w:rPr>
          <w:rFonts w:ascii="Amasis MT" w:hAnsi="Amasis MT"/>
          <w:i/>
          <w:sz w:val="20"/>
          <w:szCs w:val="20"/>
        </w:rPr>
        <w:t>surface stress.</w:t>
      </w:r>
      <w:r w:rsidRPr="00B74847">
        <w:rPr>
          <w:rFonts w:ascii="Amasis MT" w:hAnsi="Amasis MT"/>
          <w:sz w:val="20"/>
          <w:szCs w:val="20"/>
        </w:rPr>
        <w:t xml:space="preserve"> Sekitar 3% dari kecepatan angin </w:t>
      </w:r>
      <w:proofErr w:type="gramStart"/>
      <w:r w:rsidRPr="00B74847">
        <w:rPr>
          <w:rFonts w:ascii="Amasis MT" w:hAnsi="Amasis MT"/>
          <w:sz w:val="20"/>
          <w:szCs w:val="20"/>
        </w:rPr>
        <w:t>akan</w:t>
      </w:r>
      <w:proofErr w:type="gramEnd"/>
      <w:r w:rsidRPr="00B74847">
        <w:rPr>
          <w:rFonts w:ascii="Amasis MT" w:hAnsi="Amasis MT"/>
          <w:sz w:val="20"/>
          <w:szCs w:val="20"/>
        </w:rPr>
        <w:t xml:space="preserve"> menimbulkan arus permukaan. Data kecepatan angin yang diperoleh dari Bandar Udara F</w:t>
      </w:r>
      <w:r w:rsidR="00F60D11">
        <w:rPr>
          <w:rFonts w:ascii="Amasis MT" w:hAnsi="Amasis MT"/>
          <w:sz w:val="20"/>
          <w:szCs w:val="20"/>
        </w:rPr>
        <w:t>rans Seda disajikan pada Tabel 2</w:t>
      </w:r>
      <w:r w:rsidRPr="00B74847">
        <w:rPr>
          <w:rFonts w:ascii="Amasis MT" w:hAnsi="Amasis MT"/>
          <w:sz w:val="20"/>
          <w:szCs w:val="20"/>
        </w:rPr>
        <w:t xml:space="preserve"> berikut ini: </w:t>
      </w:r>
    </w:p>
    <w:p w:rsidR="00F433FA" w:rsidRPr="00B74847" w:rsidRDefault="00F433FA" w:rsidP="00B74847">
      <w:pPr>
        <w:pStyle w:val="ListParagraph"/>
        <w:spacing w:after="0" w:line="240" w:lineRule="auto"/>
        <w:ind w:left="0"/>
        <w:jc w:val="center"/>
        <w:rPr>
          <w:rFonts w:ascii="Amasis MT" w:hAnsi="Amasis MT"/>
          <w:sz w:val="20"/>
          <w:szCs w:val="20"/>
        </w:rPr>
      </w:pPr>
      <w:r w:rsidRPr="00B74847">
        <w:rPr>
          <w:rFonts w:ascii="Amasis MT" w:hAnsi="Amasis MT"/>
          <w:b/>
          <w:sz w:val="20"/>
          <w:szCs w:val="20"/>
        </w:rPr>
        <w:t>Tabel 2.</w:t>
      </w:r>
      <w:r w:rsidRPr="00B74847">
        <w:rPr>
          <w:rFonts w:ascii="Amasis MT" w:hAnsi="Amasis MT"/>
          <w:sz w:val="20"/>
          <w:szCs w:val="20"/>
        </w:rPr>
        <w:t xml:space="preserve"> Perhitungan parameter statistik</w:t>
      </w:r>
    </w:p>
    <w:tbl>
      <w:tblPr>
        <w:tblW w:w="0" w:type="auto"/>
        <w:jc w:val="center"/>
        <w:tblLook w:val="04A0" w:firstRow="1" w:lastRow="0" w:firstColumn="1" w:lastColumn="0" w:noHBand="0" w:noVBand="1"/>
      </w:tblPr>
      <w:tblGrid>
        <w:gridCol w:w="938"/>
        <w:gridCol w:w="2165"/>
        <w:gridCol w:w="935"/>
        <w:gridCol w:w="1660"/>
      </w:tblGrid>
      <w:tr w:rsidR="00F433FA" w:rsidRPr="00B74847" w:rsidTr="00C504BE">
        <w:trPr>
          <w:trHeight w:val="300"/>
          <w:jc w:val="center"/>
        </w:trPr>
        <w:tc>
          <w:tcPr>
            <w:tcW w:w="0" w:type="auto"/>
            <w:tcBorders>
              <w:top w:val="single" w:sz="4" w:space="0" w:color="auto"/>
              <w:bottom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b/>
                <w:bCs/>
                <w:color w:val="000000"/>
                <w:sz w:val="20"/>
                <w:szCs w:val="20"/>
                <w:lang w:eastAsia="id-ID"/>
              </w:rPr>
            </w:pPr>
            <w:r w:rsidRPr="00B74847">
              <w:rPr>
                <w:rFonts w:ascii="Amasis MT" w:eastAsia="Times New Roman" w:hAnsi="Amasis MT" w:cs="Times New Roman"/>
                <w:b/>
                <w:bCs/>
                <w:color w:val="000000"/>
                <w:sz w:val="20"/>
                <w:szCs w:val="20"/>
                <w:lang w:eastAsia="id-ID"/>
              </w:rPr>
              <w:t>Tahun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b/>
                <w:bCs/>
                <w:color w:val="000000"/>
                <w:sz w:val="20"/>
                <w:szCs w:val="20"/>
                <w:lang w:eastAsia="id-ID"/>
              </w:rPr>
            </w:pPr>
            <w:r w:rsidRPr="00B74847">
              <w:rPr>
                <w:rFonts w:ascii="Amasis MT" w:eastAsia="Times New Roman" w:hAnsi="Amasis MT" w:cs="Times New Roman"/>
                <w:b/>
                <w:bCs/>
                <w:color w:val="000000"/>
                <w:sz w:val="20"/>
                <w:szCs w:val="20"/>
                <w:lang w:eastAsia="id-ID"/>
              </w:rPr>
              <w:t>Angin maksimum (Xi)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b/>
                <w:bCs/>
                <w:color w:val="000000"/>
                <w:sz w:val="20"/>
                <w:szCs w:val="20"/>
                <w:lang w:eastAsia="id-ID"/>
              </w:rPr>
            </w:pPr>
            <w:r w:rsidRPr="00B74847">
              <w:rPr>
                <w:rFonts w:ascii="Amasis MT" w:eastAsia="Times New Roman" w:hAnsi="Amasis MT" w:cs="Times New Roman"/>
                <w:b/>
                <w:bCs/>
                <w:color w:val="000000"/>
                <w:sz w:val="20"/>
                <w:szCs w:val="20"/>
                <w:lang w:eastAsia="id-ID"/>
              </w:rPr>
              <w:t>Log (Xi)</w:t>
            </w:r>
          </w:p>
        </w:tc>
        <w:tc>
          <w:tcPr>
            <w:tcW w:w="0" w:type="auto"/>
            <w:tcBorders>
              <w:top w:val="single" w:sz="4" w:space="0" w:color="auto"/>
              <w:left w:val="single" w:sz="4" w:space="0" w:color="auto"/>
              <w:bottom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b/>
                <w:bCs/>
                <w:color w:val="000000"/>
                <w:sz w:val="20"/>
                <w:szCs w:val="20"/>
                <w:lang w:eastAsia="id-ID"/>
              </w:rPr>
            </w:pPr>
            <w:r w:rsidRPr="00B74847">
              <w:rPr>
                <w:rFonts w:ascii="Amasis MT" w:eastAsia="Times New Roman" w:hAnsi="Amasis MT" w:cs="Times New Roman"/>
                <w:b/>
                <w:bCs/>
                <w:color w:val="000000"/>
                <w:sz w:val="20"/>
                <w:szCs w:val="20"/>
                <w:lang w:eastAsia="id-ID"/>
              </w:rPr>
              <w:t xml:space="preserve">(Log Xi - Log </w:t>
            </w:r>
            <w:r w:rsidRPr="00B74847">
              <w:rPr>
                <w:rFonts w:ascii="Cambria" w:eastAsia="Times New Roman" w:hAnsi="Cambria" w:cs="Cambria"/>
                <w:b/>
                <w:bCs/>
                <w:color w:val="000000"/>
                <w:sz w:val="20"/>
                <w:szCs w:val="20"/>
                <w:lang w:eastAsia="id-ID"/>
              </w:rPr>
              <w:t>Ẋ</w:t>
            </w:r>
            <w:r w:rsidRPr="00B74847">
              <w:rPr>
                <w:rFonts w:ascii="Amasis MT" w:eastAsia="Times New Roman" w:hAnsi="Amasis MT" w:cs="Times New Roman"/>
                <w:b/>
                <w:bCs/>
                <w:color w:val="000000"/>
                <w:sz w:val="20"/>
                <w:szCs w:val="20"/>
                <w:lang w:eastAsia="id-ID"/>
              </w:rPr>
              <w:t>)</w:t>
            </w:r>
            <w:r w:rsidRPr="00B74847">
              <w:rPr>
                <w:rFonts w:ascii="Amasis MT" w:eastAsia="Times New Roman" w:hAnsi="Amasis MT" w:cs="Times New Roman"/>
                <w:b/>
                <w:bCs/>
                <w:color w:val="000000"/>
                <w:sz w:val="20"/>
                <w:szCs w:val="20"/>
                <w:vertAlign w:val="superscript"/>
                <w:lang w:eastAsia="id-ID"/>
              </w:rPr>
              <w:t>2</w:t>
            </w:r>
          </w:p>
        </w:tc>
      </w:tr>
      <w:tr w:rsidR="00F433FA" w:rsidRPr="00B74847" w:rsidTr="00C504BE">
        <w:trPr>
          <w:trHeight w:val="300"/>
          <w:jc w:val="center"/>
        </w:trPr>
        <w:tc>
          <w:tcPr>
            <w:tcW w:w="0" w:type="auto"/>
            <w:tcBorders>
              <w:top w:val="single" w:sz="4" w:space="0" w:color="auto"/>
              <w:right w:val="single" w:sz="4" w:space="0" w:color="auto"/>
            </w:tcBorders>
            <w:shd w:val="clear" w:color="auto" w:fill="auto"/>
            <w:noWrap/>
            <w:vAlign w:val="bottom"/>
            <w:hideMark/>
          </w:tcPr>
          <w:p w:rsidR="00F433FA" w:rsidRPr="00B74847" w:rsidRDefault="0077578C" w:rsidP="00B74847">
            <w:pPr>
              <w:spacing w:after="0" w:line="240" w:lineRule="auto"/>
              <w:jc w:val="center"/>
              <w:rPr>
                <w:rFonts w:ascii="Amasis MT" w:eastAsia="Times New Roman" w:hAnsi="Amasis MT" w:cs="Times New Roman"/>
                <w:color w:val="000000"/>
                <w:sz w:val="20"/>
                <w:szCs w:val="20"/>
                <w:lang w:eastAsia="id-ID"/>
              </w:rPr>
            </w:pPr>
            <w:r>
              <w:rPr>
                <w:rFonts w:ascii="Amasis MT" w:eastAsia="Times New Roman" w:hAnsi="Amasis MT" w:cs="Times New Roman"/>
                <w:color w:val="000000"/>
                <w:sz w:val="20"/>
                <w:szCs w:val="20"/>
                <w:lang w:eastAsia="id-ID"/>
              </w:rPr>
              <w:t>1</w:t>
            </w:r>
          </w:p>
        </w:tc>
        <w:tc>
          <w:tcPr>
            <w:tcW w:w="0" w:type="auto"/>
            <w:tcBorders>
              <w:top w:val="single" w:sz="4" w:space="0" w:color="auto"/>
              <w:left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7,2075</w:t>
            </w:r>
          </w:p>
        </w:tc>
        <w:tc>
          <w:tcPr>
            <w:tcW w:w="0" w:type="auto"/>
            <w:tcBorders>
              <w:top w:val="single" w:sz="4" w:space="0" w:color="auto"/>
              <w:left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0,8578</w:t>
            </w:r>
          </w:p>
        </w:tc>
        <w:tc>
          <w:tcPr>
            <w:tcW w:w="0" w:type="auto"/>
            <w:tcBorders>
              <w:top w:val="single" w:sz="4" w:space="0" w:color="auto"/>
              <w:lef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0,2587</w:t>
            </w:r>
          </w:p>
        </w:tc>
      </w:tr>
      <w:tr w:rsidR="00F433FA" w:rsidRPr="00B74847" w:rsidTr="00C504BE">
        <w:trPr>
          <w:trHeight w:val="300"/>
          <w:jc w:val="center"/>
        </w:trPr>
        <w:tc>
          <w:tcPr>
            <w:tcW w:w="0" w:type="auto"/>
            <w:tcBorders>
              <w:right w:val="single" w:sz="4" w:space="0" w:color="auto"/>
            </w:tcBorders>
            <w:shd w:val="clear" w:color="auto" w:fill="auto"/>
            <w:noWrap/>
            <w:vAlign w:val="bottom"/>
            <w:hideMark/>
          </w:tcPr>
          <w:p w:rsidR="00F433FA" w:rsidRPr="00B74847" w:rsidRDefault="00F433FA" w:rsidP="0077578C">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2</w:t>
            </w:r>
          </w:p>
        </w:tc>
        <w:tc>
          <w:tcPr>
            <w:tcW w:w="0" w:type="auto"/>
            <w:tcBorders>
              <w:left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8,2371</w:t>
            </w:r>
          </w:p>
        </w:tc>
        <w:tc>
          <w:tcPr>
            <w:tcW w:w="0" w:type="auto"/>
            <w:tcBorders>
              <w:left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0,9158</w:t>
            </w:r>
          </w:p>
        </w:tc>
        <w:tc>
          <w:tcPr>
            <w:tcW w:w="0" w:type="auto"/>
            <w:tcBorders>
              <w:lef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0,2031</w:t>
            </w:r>
          </w:p>
        </w:tc>
      </w:tr>
      <w:tr w:rsidR="00F433FA" w:rsidRPr="00B74847" w:rsidTr="00C504BE">
        <w:trPr>
          <w:trHeight w:val="300"/>
          <w:jc w:val="center"/>
        </w:trPr>
        <w:tc>
          <w:tcPr>
            <w:tcW w:w="0" w:type="auto"/>
            <w:tcBorders>
              <w:right w:val="single" w:sz="4" w:space="0" w:color="auto"/>
            </w:tcBorders>
            <w:shd w:val="clear" w:color="auto" w:fill="auto"/>
            <w:noWrap/>
            <w:vAlign w:val="bottom"/>
            <w:hideMark/>
          </w:tcPr>
          <w:p w:rsidR="00F433FA" w:rsidRPr="00B74847" w:rsidRDefault="0077578C" w:rsidP="00B74847">
            <w:pPr>
              <w:spacing w:after="0" w:line="240" w:lineRule="auto"/>
              <w:jc w:val="center"/>
              <w:rPr>
                <w:rFonts w:ascii="Amasis MT" w:eastAsia="Times New Roman" w:hAnsi="Amasis MT" w:cs="Times New Roman"/>
                <w:color w:val="000000"/>
                <w:sz w:val="20"/>
                <w:szCs w:val="20"/>
                <w:lang w:eastAsia="id-ID"/>
              </w:rPr>
            </w:pPr>
            <w:r>
              <w:rPr>
                <w:rFonts w:ascii="Amasis MT" w:eastAsia="Times New Roman" w:hAnsi="Amasis MT" w:cs="Times New Roman"/>
                <w:color w:val="000000"/>
                <w:sz w:val="20"/>
                <w:szCs w:val="20"/>
                <w:lang w:eastAsia="id-ID"/>
              </w:rPr>
              <w:t>3</w:t>
            </w:r>
          </w:p>
        </w:tc>
        <w:tc>
          <w:tcPr>
            <w:tcW w:w="0" w:type="auto"/>
            <w:tcBorders>
              <w:left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49,4226</w:t>
            </w:r>
          </w:p>
        </w:tc>
        <w:tc>
          <w:tcPr>
            <w:tcW w:w="0" w:type="auto"/>
            <w:tcBorders>
              <w:left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1,6939</w:t>
            </w:r>
          </w:p>
        </w:tc>
        <w:tc>
          <w:tcPr>
            <w:tcW w:w="0" w:type="auto"/>
            <w:tcBorders>
              <w:lef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0,1073</w:t>
            </w:r>
          </w:p>
        </w:tc>
      </w:tr>
      <w:tr w:rsidR="00F433FA" w:rsidRPr="00B74847" w:rsidTr="00C504BE">
        <w:trPr>
          <w:trHeight w:val="300"/>
          <w:jc w:val="center"/>
        </w:trPr>
        <w:tc>
          <w:tcPr>
            <w:tcW w:w="0" w:type="auto"/>
            <w:tcBorders>
              <w:right w:val="single" w:sz="4" w:space="0" w:color="auto"/>
            </w:tcBorders>
            <w:shd w:val="clear" w:color="auto" w:fill="auto"/>
            <w:noWrap/>
            <w:vAlign w:val="bottom"/>
            <w:hideMark/>
          </w:tcPr>
          <w:p w:rsidR="00F433FA" w:rsidRPr="00B74847" w:rsidRDefault="0077578C" w:rsidP="00B74847">
            <w:pPr>
              <w:spacing w:after="0" w:line="240" w:lineRule="auto"/>
              <w:jc w:val="center"/>
              <w:rPr>
                <w:rFonts w:ascii="Amasis MT" w:eastAsia="Times New Roman" w:hAnsi="Amasis MT" w:cs="Times New Roman"/>
                <w:color w:val="000000"/>
                <w:sz w:val="20"/>
                <w:szCs w:val="20"/>
                <w:lang w:eastAsia="id-ID"/>
              </w:rPr>
            </w:pPr>
            <w:r>
              <w:rPr>
                <w:rFonts w:ascii="Amasis MT" w:eastAsia="Times New Roman" w:hAnsi="Amasis MT" w:cs="Times New Roman"/>
                <w:color w:val="000000"/>
                <w:sz w:val="20"/>
                <w:szCs w:val="20"/>
                <w:lang w:eastAsia="id-ID"/>
              </w:rPr>
              <w:t>4</w:t>
            </w:r>
          </w:p>
        </w:tc>
        <w:tc>
          <w:tcPr>
            <w:tcW w:w="0" w:type="auto"/>
            <w:tcBorders>
              <w:left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29,3447</w:t>
            </w:r>
          </w:p>
        </w:tc>
        <w:tc>
          <w:tcPr>
            <w:tcW w:w="0" w:type="auto"/>
            <w:tcBorders>
              <w:left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1,4675</w:t>
            </w:r>
          </w:p>
        </w:tc>
        <w:tc>
          <w:tcPr>
            <w:tcW w:w="0" w:type="auto"/>
            <w:tcBorders>
              <w:lef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0,0102</w:t>
            </w:r>
          </w:p>
        </w:tc>
      </w:tr>
      <w:tr w:rsidR="00F433FA" w:rsidRPr="00B74847" w:rsidTr="00C504BE">
        <w:trPr>
          <w:trHeight w:val="300"/>
          <w:jc w:val="center"/>
        </w:trPr>
        <w:tc>
          <w:tcPr>
            <w:tcW w:w="0" w:type="auto"/>
            <w:tcBorders>
              <w:right w:val="single" w:sz="4" w:space="0" w:color="auto"/>
            </w:tcBorders>
            <w:shd w:val="clear" w:color="auto" w:fill="auto"/>
            <w:noWrap/>
            <w:vAlign w:val="bottom"/>
            <w:hideMark/>
          </w:tcPr>
          <w:p w:rsidR="00F433FA" w:rsidRPr="00B74847" w:rsidRDefault="0077578C" w:rsidP="00B74847">
            <w:pPr>
              <w:spacing w:after="0" w:line="240" w:lineRule="auto"/>
              <w:jc w:val="center"/>
              <w:rPr>
                <w:rFonts w:ascii="Amasis MT" w:eastAsia="Times New Roman" w:hAnsi="Amasis MT" w:cs="Times New Roman"/>
                <w:color w:val="000000"/>
                <w:sz w:val="20"/>
                <w:szCs w:val="20"/>
                <w:lang w:eastAsia="id-ID"/>
              </w:rPr>
            </w:pPr>
            <w:r>
              <w:rPr>
                <w:rFonts w:ascii="Amasis MT" w:eastAsia="Times New Roman" w:hAnsi="Amasis MT" w:cs="Times New Roman"/>
                <w:color w:val="000000"/>
                <w:sz w:val="20"/>
                <w:szCs w:val="20"/>
                <w:lang w:eastAsia="id-ID"/>
              </w:rPr>
              <w:t>5</w:t>
            </w:r>
          </w:p>
        </w:tc>
        <w:tc>
          <w:tcPr>
            <w:tcW w:w="0" w:type="auto"/>
            <w:tcBorders>
              <w:left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43,2448</w:t>
            </w:r>
          </w:p>
        </w:tc>
        <w:tc>
          <w:tcPr>
            <w:tcW w:w="0" w:type="auto"/>
            <w:tcBorders>
              <w:left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1,6359</w:t>
            </w:r>
          </w:p>
        </w:tc>
        <w:tc>
          <w:tcPr>
            <w:tcW w:w="0" w:type="auto"/>
            <w:tcBorders>
              <w:lef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0,0726</w:t>
            </w:r>
          </w:p>
        </w:tc>
      </w:tr>
      <w:tr w:rsidR="00F433FA" w:rsidRPr="00B74847" w:rsidTr="00C504BE">
        <w:trPr>
          <w:trHeight w:val="300"/>
          <w:jc w:val="center"/>
        </w:trPr>
        <w:tc>
          <w:tcPr>
            <w:tcW w:w="0" w:type="auto"/>
            <w:tcBorders>
              <w:right w:val="single" w:sz="4" w:space="0" w:color="auto"/>
            </w:tcBorders>
            <w:shd w:val="clear" w:color="auto" w:fill="auto"/>
            <w:noWrap/>
            <w:vAlign w:val="bottom"/>
            <w:hideMark/>
          </w:tcPr>
          <w:p w:rsidR="00F433FA" w:rsidRPr="00B74847" w:rsidRDefault="0077578C" w:rsidP="00B74847">
            <w:pPr>
              <w:spacing w:after="0" w:line="240" w:lineRule="auto"/>
              <w:jc w:val="center"/>
              <w:rPr>
                <w:rFonts w:ascii="Amasis MT" w:eastAsia="Times New Roman" w:hAnsi="Amasis MT" w:cs="Times New Roman"/>
                <w:color w:val="000000"/>
                <w:sz w:val="20"/>
                <w:szCs w:val="20"/>
                <w:lang w:eastAsia="id-ID"/>
              </w:rPr>
            </w:pPr>
            <w:r>
              <w:rPr>
                <w:rFonts w:ascii="Amasis MT" w:eastAsia="Times New Roman" w:hAnsi="Amasis MT" w:cs="Times New Roman"/>
                <w:color w:val="000000"/>
                <w:sz w:val="20"/>
                <w:szCs w:val="20"/>
                <w:lang w:eastAsia="id-ID"/>
              </w:rPr>
              <w:t>6</w:t>
            </w:r>
          </w:p>
        </w:tc>
        <w:tc>
          <w:tcPr>
            <w:tcW w:w="0" w:type="auto"/>
            <w:tcBorders>
              <w:left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28,829</w:t>
            </w:r>
          </w:p>
        </w:tc>
        <w:tc>
          <w:tcPr>
            <w:tcW w:w="0" w:type="auto"/>
            <w:tcBorders>
              <w:left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1,4598</w:t>
            </w:r>
          </w:p>
        </w:tc>
        <w:tc>
          <w:tcPr>
            <w:tcW w:w="0" w:type="auto"/>
            <w:tcBorders>
              <w:lef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0,0087</w:t>
            </w:r>
          </w:p>
        </w:tc>
      </w:tr>
      <w:tr w:rsidR="00F433FA" w:rsidRPr="00B74847" w:rsidTr="00C504BE">
        <w:trPr>
          <w:trHeight w:val="300"/>
          <w:jc w:val="center"/>
        </w:trPr>
        <w:tc>
          <w:tcPr>
            <w:tcW w:w="0" w:type="auto"/>
            <w:tcBorders>
              <w:right w:val="single" w:sz="4" w:space="0" w:color="auto"/>
            </w:tcBorders>
            <w:shd w:val="clear" w:color="auto" w:fill="auto"/>
            <w:noWrap/>
            <w:vAlign w:val="bottom"/>
            <w:hideMark/>
          </w:tcPr>
          <w:p w:rsidR="00F433FA" w:rsidRPr="00B74847" w:rsidRDefault="0077578C" w:rsidP="00B74847">
            <w:pPr>
              <w:spacing w:after="0" w:line="240" w:lineRule="auto"/>
              <w:jc w:val="center"/>
              <w:rPr>
                <w:rFonts w:ascii="Amasis MT" w:eastAsia="Times New Roman" w:hAnsi="Amasis MT" w:cs="Times New Roman"/>
                <w:color w:val="000000"/>
                <w:sz w:val="20"/>
                <w:szCs w:val="20"/>
                <w:lang w:eastAsia="id-ID"/>
              </w:rPr>
            </w:pPr>
            <w:r>
              <w:rPr>
                <w:rFonts w:ascii="Amasis MT" w:eastAsia="Times New Roman" w:hAnsi="Amasis MT" w:cs="Times New Roman"/>
                <w:color w:val="000000"/>
                <w:sz w:val="20"/>
                <w:szCs w:val="20"/>
                <w:lang w:eastAsia="id-ID"/>
              </w:rPr>
              <w:t>7</w:t>
            </w:r>
          </w:p>
        </w:tc>
        <w:tc>
          <w:tcPr>
            <w:tcW w:w="0" w:type="auto"/>
            <w:tcBorders>
              <w:left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25,7409</w:t>
            </w:r>
          </w:p>
        </w:tc>
        <w:tc>
          <w:tcPr>
            <w:tcW w:w="0" w:type="auto"/>
            <w:tcBorders>
              <w:left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1,4106</w:t>
            </w:r>
          </w:p>
        </w:tc>
        <w:tc>
          <w:tcPr>
            <w:tcW w:w="0" w:type="auto"/>
            <w:tcBorders>
              <w:lef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0,0020</w:t>
            </w:r>
          </w:p>
        </w:tc>
      </w:tr>
      <w:tr w:rsidR="00F433FA" w:rsidRPr="00B74847" w:rsidTr="00C504BE">
        <w:trPr>
          <w:trHeight w:val="300"/>
          <w:jc w:val="center"/>
        </w:trPr>
        <w:tc>
          <w:tcPr>
            <w:tcW w:w="0" w:type="auto"/>
            <w:tcBorders>
              <w:bottom w:val="single" w:sz="4" w:space="0" w:color="auto"/>
              <w:right w:val="single" w:sz="4" w:space="0" w:color="auto"/>
            </w:tcBorders>
            <w:shd w:val="clear" w:color="auto" w:fill="auto"/>
            <w:noWrap/>
            <w:vAlign w:val="bottom"/>
            <w:hideMark/>
          </w:tcPr>
          <w:p w:rsidR="00F433FA" w:rsidRPr="00B74847" w:rsidRDefault="0077578C" w:rsidP="00B74847">
            <w:pPr>
              <w:spacing w:after="0" w:line="240" w:lineRule="auto"/>
              <w:jc w:val="center"/>
              <w:rPr>
                <w:rFonts w:ascii="Amasis MT" w:eastAsia="Times New Roman" w:hAnsi="Amasis MT" w:cs="Times New Roman"/>
                <w:color w:val="000000"/>
                <w:sz w:val="20"/>
                <w:szCs w:val="20"/>
                <w:lang w:eastAsia="id-ID"/>
              </w:rPr>
            </w:pPr>
            <w:r>
              <w:rPr>
                <w:rFonts w:ascii="Amasis MT" w:eastAsia="Times New Roman" w:hAnsi="Amasis MT" w:cs="Times New Roman"/>
                <w:color w:val="000000"/>
                <w:sz w:val="20"/>
                <w:szCs w:val="20"/>
                <w:lang w:eastAsia="id-ID"/>
              </w:rPr>
              <w:t>8</w:t>
            </w:r>
          </w:p>
        </w:tc>
        <w:tc>
          <w:tcPr>
            <w:tcW w:w="0" w:type="auto"/>
            <w:tcBorders>
              <w:left w:val="single" w:sz="4" w:space="0" w:color="auto"/>
              <w:bottom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30,8891</w:t>
            </w:r>
          </w:p>
        </w:tc>
        <w:tc>
          <w:tcPr>
            <w:tcW w:w="0" w:type="auto"/>
            <w:tcBorders>
              <w:left w:val="single" w:sz="4" w:space="0" w:color="auto"/>
              <w:bottom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1,4898</w:t>
            </w:r>
          </w:p>
        </w:tc>
        <w:tc>
          <w:tcPr>
            <w:tcW w:w="0" w:type="auto"/>
            <w:tcBorders>
              <w:left w:val="single" w:sz="4" w:space="0" w:color="auto"/>
              <w:bottom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0,0152</w:t>
            </w:r>
          </w:p>
        </w:tc>
      </w:tr>
      <w:tr w:rsidR="00F433FA" w:rsidRPr="00B74847" w:rsidTr="00C504BE">
        <w:trPr>
          <w:trHeight w:val="300"/>
          <w:jc w:val="center"/>
        </w:trPr>
        <w:tc>
          <w:tcPr>
            <w:tcW w:w="0" w:type="auto"/>
            <w:tcBorders>
              <w:top w:val="single" w:sz="4" w:space="0" w:color="auto"/>
              <w:bottom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Σ</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222,9157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10,9312</w:t>
            </w:r>
          </w:p>
        </w:tc>
        <w:tc>
          <w:tcPr>
            <w:tcW w:w="0" w:type="auto"/>
            <w:tcBorders>
              <w:top w:val="single" w:sz="4" w:space="0" w:color="auto"/>
              <w:left w:val="single" w:sz="4" w:space="0" w:color="auto"/>
              <w:bottom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0,6778</w:t>
            </w:r>
          </w:p>
        </w:tc>
      </w:tr>
      <w:tr w:rsidR="00F433FA" w:rsidRPr="00B74847" w:rsidTr="00C504BE">
        <w:trPr>
          <w:trHeight w:val="300"/>
          <w:jc w:val="center"/>
        </w:trPr>
        <w:tc>
          <w:tcPr>
            <w:tcW w:w="0" w:type="auto"/>
            <w:tcBorders>
              <w:top w:val="single" w:sz="4" w:space="0" w:color="auto"/>
              <w:bottom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rata-rata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27,8644625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1,3664</w:t>
            </w:r>
          </w:p>
        </w:tc>
        <w:tc>
          <w:tcPr>
            <w:tcW w:w="0" w:type="auto"/>
            <w:tcBorders>
              <w:top w:val="single" w:sz="4" w:space="0" w:color="auto"/>
              <w:left w:val="single" w:sz="4" w:space="0" w:color="auto"/>
              <w:bottom w:val="single" w:sz="4" w:space="0" w:color="auto"/>
            </w:tcBorders>
            <w:shd w:val="clear" w:color="auto" w:fill="auto"/>
            <w:noWrap/>
            <w:vAlign w:val="bottom"/>
            <w:hideMark/>
          </w:tcPr>
          <w:p w:rsidR="00F433FA" w:rsidRPr="00B74847" w:rsidRDefault="00F433FA" w:rsidP="00B74847">
            <w:pPr>
              <w:spacing w:after="0" w:line="240" w:lineRule="auto"/>
              <w:jc w:val="center"/>
              <w:rPr>
                <w:rFonts w:ascii="Amasis MT" w:eastAsia="Times New Roman" w:hAnsi="Amasis MT" w:cs="Times New Roman"/>
                <w:color w:val="000000"/>
                <w:sz w:val="20"/>
                <w:szCs w:val="20"/>
                <w:lang w:eastAsia="id-ID"/>
              </w:rPr>
            </w:pPr>
            <w:r w:rsidRPr="00B74847">
              <w:rPr>
                <w:rFonts w:ascii="Amasis MT" w:eastAsia="Times New Roman" w:hAnsi="Amasis MT" w:cs="Times New Roman"/>
                <w:color w:val="000000"/>
                <w:sz w:val="20"/>
                <w:szCs w:val="20"/>
                <w:lang w:eastAsia="id-ID"/>
              </w:rPr>
              <w:t>0,0847</w:t>
            </w:r>
          </w:p>
        </w:tc>
      </w:tr>
    </w:tbl>
    <w:p w:rsidR="00F433FA" w:rsidRPr="00B74847" w:rsidRDefault="00F433FA" w:rsidP="00B74847">
      <w:pPr>
        <w:pStyle w:val="ListParagraph"/>
        <w:spacing w:after="0" w:line="240" w:lineRule="auto"/>
        <w:ind w:left="0"/>
        <w:rPr>
          <w:rFonts w:ascii="Amasis MT" w:hAnsi="Amasis MT"/>
          <w:sz w:val="20"/>
          <w:szCs w:val="20"/>
        </w:rPr>
      </w:pPr>
    </w:p>
    <w:p w:rsidR="00CD6244" w:rsidRPr="00B74847" w:rsidRDefault="00F60D11" w:rsidP="009F133E">
      <w:pPr>
        <w:pStyle w:val="ListParagraph"/>
        <w:spacing w:after="0" w:line="240" w:lineRule="auto"/>
        <w:ind w:left="0"/>
        <w:jc w:val="both"/>
        <w:rPr>
          <w:rFonts w:ascii="Amasis MT" w:hAnsi="Amasis MT"/>
          <w:sz w:val="20"/>
          <w:szCs w:val="20"/>
        </w:rPr>
      </w:pPr>
      <w:r>
        <w:rPr>
          <w:rFonts w:ascii="Amasis MT" w:hAnsi="Amasis MT"/>
          <w:sz w:val="20"/>
          <w:szCs w:val="20"/>
        </w:rPr>
        <w:t xml:space="preserve">Berdasarkan data dari Tabel </w:t>
      </w:r>
      <w:r w:rsidR="00F433FA" w:rsidRPr="00B74847">
        <w:rPr>
          <w:rFonts w:ascii="Amasis MT" w:hAnsi="Amasis MT"/>
          <w:sz w:val="20"/>
          <w:szCs w:val="20"/>
        </w:rPr>
        <w:t xml:space="preserve">2 di atas, maka </w:t>
      </w:r>
      <w:r w:rsidR="00CD6244" w:rsidRPr="00B74847">
        <w:rPr>
          <w:rFonts w:ascii="Amasis MT" w:hAnsi="Amasis MT"/>
          <w:sz w:val="20"/>
          <w:szCs w:val="20"/>
        </w:rPr>
        <w:t xml:space="preserve">didaptkan bentuk mawar angin untuk kecamatan Alok dan Alok Barat sebagaimana ditunjukkan pada </w:t>
      </w:r>
      <w:r w:rsidRPr="00B74847">
        <w:rPr>
          <w:rFonts w:ascii="Amasis MT" w:hAnsi="Amasis MT"/>
          <w:sz w:val="20"/>
          <w:szCs w:val="20"/>
        </w:rPr>
        <w:t xml:space="preserve">Gambar </w:t>
      </w:r>
      <w:r>
        <w:rPr>
          <w:rFonts w:ascii="Amasis MT" w:hAnsi="Amasis MT"/>
          <w:sz w:val="20"/>
          <w:szCs w:val="20"/>
        </w:rPr>
        <w:t>4</w:t>
      </w:r>
      <w:r w:rsidR="00CD6244" w:rsidRPr="00B74847">
        <w:rPr>
          <w:rFonts w:ascii="Amasis MT" w:hAnsi="Amasis MT"/>
          <w:sz w:val="20"/>
          <w:szCs w:val="20"/>
        </w:rPr>
        <w:t xml:space="preserve"> berikut ini.</w:t>
      </w:r>
    </w:p>
    <w:p w:rsidR="00CD6244" w:rsidRPr="00B74847" w:rsidRDefault="00DF44F4" w:rsidP="00B74847">
      <w:pPr>
        <w:spacing w:after="0" w:line="240" w:lineRule="auto"/>
        <w:jc w:val="center"/>
        <w:rPr>
          <w:rFonts w:ascii="Amasis MT" w:hAnsi="Amasis MT"/>
          <w:sz w:val="20"/>
          <w:szCs w:val="20"/>
        </w:rPr>
      </w:pPr>
      <w:r w:rsidRPr="00B74847">
        <w:rPr>
          <w:rFonts w:ascii="Amasis MT" w:hAnsi="Amasis MT"/>
          <w:noProof/>
          <w:sz w:val="20"/>
          <w:szCs w:val="20"/>
          <w:lang w:eastAsia="en-US"/>
        </w:rPr>
        <w:lastRenderedPageBreak/>
        <w:drawing>
          <wp:inline distT="0" distB="0" distL="0" distR="0">
            <wp:extent cx="3544403" cy="2898476"/>
            <wp:effectExtent l="19050" t="0" r="0" b="0"/>
            <wp:docPr id="47" name="Picture 2" descr="D:\Pekerjaan\Peta\Mentah\New\Export\angin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kerjaan\Peta\Mentah\New\Export\angin - Copy.jpg"/>
                    <pic:cNvPicPr>
                      <a:picLocks noChangeAspect="1" noChangeArrowheads="1"/>
                    </pic:cNvPicPr>
                  </pic:nvPicPr>
                  <pic:blipFill>
                    <a:blip r:embed="rId10" cstate="print"/>
                    <a:srcRect l="8338" t="16348" r="24219" b="12314"/>
                    <a:stretch>
                      <a:fillRect/>
                    </a:stretch>
                  </pic:blipFill>
                  <pic:spPr bwMode="auto">
                    <a:xfrm>
                      <a:off x="0" y="0"/>
                      <a:ext cx="3544403" cy="2898476"/>
                    </a:xfrm>
                    <a:prstGeom prst="rect">
                      <a:avLst/>
                    </a:prstGeom>
                    <a:noFill/>
                    <a:ln w="9525">
                      <a:noFill/>
                      <a:miter lim="800000"/>
                      <a:headEnd/>
                      <a:tailEnd/>
                    </a:ln>
                  </pic:spPr>
                </pic:pic>
              </a:graphicData>
            </a:graphic>
          </wp:inline>
        </w:drawing>
      </w:r>
    </w:p>
    <w:p w:rsidR="00CD6244" w:rsidRPr="00B74847" w:rsidRDefault="00F60D11" w:rsidP="00B74847">
      <w:pPr>
        <w:spacing w:after="0" w:line="240" w:lineRule="auto"/>
        <w:jc w:val="center"/>
        <w:rPr>
          <w:rFonts w:ascii="Amasis MT" w:hAnsi="Amasis MT"/>
          <w:sz w:val="20"/>
          <w:szCs w:val="20"/>
        </w:rPr>
      </w:pPr>
      <w:r>
        <w:rPr>
          <w:rFonts w:ascii="Amasis MT" w:hAnsi="Amasis MT"/>
          <w:b/>
          <w:sz w:val="20"/>
          <w:szCs w:val="20"/>
        </w:rPr>
        <w:t>Gambar 4</w:t>
      </w:r>
      <w:r w:rsidR="00CD6244" w:rsidRPr="00B74847">
        <w:rPr>
          <w:rFonts w:ascii="Amasis MT" w:hAnsi="Amasis MT"/>
          <w:b/>
          <w:sz w:val="20"/>
          <w:szCs w:val="20"/>
        </w:rPr>
        <w:t>.</w:t>
      </w:r>
      <w:r w:rsidR="00CD6244" w:rsidRPr="00B74847">
        <w:rPr>
          <w:rFonts w:ascii="Amasis MT" w:hAnsi="Amasis MT"/>
          <w:sz w:val="20"/>
          <w:szCs w:val="20"/>
        </w:rPr>
        <w:t xml:space="preserve"> Mawar angin di kecamatan Alok dan Alok Barat</w:t>
      </w:r>
    </w:p>
    <w:p w:rsidR="00CD6244" w:rsidRPr="00B74847" w:rsidRDefault="00CD6244" w:rsidP="00B74847">
      <w:pPr>
        <w:spacing w:after="0" w:line="240" w:lineRule="auto"/>
        <w:jc w:val="center"/>
        <w:rPr>
          <w:rFonts w:ascii="Amasis MT" w:hAnsi="Amasis MT"/>
          <w:sz w:val="20"/>
          <w:szCs w:val="20"/>
        </w:rPr>
      </w:pPr>
    </w:p>
    <w:p w:rsidR="00F433FA" w:rsidRPr="00B74847" w:rsidRDefault="00CD6244" w:rsidP="009F133E">
      <w:pPr>
        <w:pStyle w:val="ListParagraph"/>
        <w:spacing w:after="0" w:line="240" w:lineRule="auto"/>
        <w:ind w:left="0"/>
        <w:jc w:val="both"/>
        <w:rPr>
          <w:rFonts w:ascii="Amasis MT" w:hAnsi="Amasis MT"/>
          <w:sz w:val="20"/>
          <w:szCs w:val="20"/>
        </w:rPr>
      </w:pPr>
      <w:r w:rsidRPr="00B74847">
        <w:rPr>
          <w:rFonts w:ascii="Amasis MT" w:hAnsi="Amasis MT"/>
          <w:sz w:val="20"/>
          <w:szCs w:val="20"/>
        </w:rPr>
        <w:t xml:space="preserve">Dari gambar di atas, maka </w:t>
      </w:r>
      <w:r w:rsidR="00F433FA" w:rsidRPr="00B74847">
        <w:rPr>
          <w:rFonts w:ascii="Amasis MT" w:hAnsi="Amasis MT"/>
          <w:sz w:val="20"/>
          <w:szCs w:val="20"/>
        </w:rPr>
        <w:t>data hasil perhitungan periode ulang kecepa</w:t>
      </w:r>
      <w:r w:rsidR="00F60D11">
        <w:rPr>
          <w:rFonts w:ascii="Amasis MT" w:hAnsi="Amasis MT"/>
          <w:sz w:val="20"/>
          <w:szCs w:val="20"/>
        </w:rPr>
        <w:t xml:space="preserve">tan angin disajikan pada Tabel </w:t>
      </w:r>
      <w:r w:rsidR="00F433FA" w:rsidRPr="00B74847">
        <w:rPr>
          <w:rFonts w:ascii="Amasis MT" w:hAnsi="Amasis MT"/>
          <w:sz w:val="20"/>
          <w:szCs w:val="20"/>
        </w:rPr>
        <w:t>3 berikut ini:</w:t>
      </w:r>
    </w:p>
    <w:p w:rsidR="00F433FA" w:rsidRPr="00B74847" w:rsidRDefault="00F60D11" w:rsidP="00B74847">
      <w:pPr>
        <w:pStyle w:val="ListParagraph"/>
        <w:spacing w:after="0" w:line="240" w:lineRule="auto"/>
        <w:ind w:left="0"/>
        <w:jc w:val="center"/>
        <w:rPr>
          <w:rFonts w:ascii="Amasis MT" w:hAnsi="Amasis MT"/>
          <w:sz w:val="20"/>
          <w:szCs w:val="20"/>
        </w:rPr>
      </w:pPr>
      <w:r>
        <w:rPr>
          <w:rFonts w:ascii="Amasis MT" w:hAnsi="Amasis MT"/>
          <w:b/>
          <w:sz w:val="20"/>
          <w:szCs w:val="20"/>
        </w:rPr>
        <w:t xml:space="preserve">Tabel </w:t>
      </w:r>
      <w:r w:rsidR="00F433FA" w:rsidRPr="00B74847">
        <w:rPr>
          <w:rFonts w:ascii="Amasis MT" w:hAnsi="Amasis MT"/>
          <w:b/>
          <w:sz w:val="20"/>
          <w:szCs w:val="20"/>
        </w:rPr>
        <w:t>3.</w:t>
      </w:r>
      <w:r w:rsidR="00F433FA" w:rsidRPr="00B74847">
        <w:rPr>
          <w:rFonts w:ascii="Amasis MT" w:hAnsi="Amasis MT"/>
          <w:sz w:val="20"/>
          <w:szCs w:val="20"/>
        </w:rPr>
        <w:t xml:space="preserve"> Hasil Perhitungan Periode Ulang Kecepatan Angin</w:t>
      </w:r>
    </w:p>
    <w:tbl>
      <w:tblPr>
        <w:tblW w:w="0" w:type="auto"/>
        <w:jc w:val="center"/>
        <w:tblLook w:val="04A0" w:firstRow="1" w:lastRow="0" w:firstColumn="1" w:lastColumn="0" w:noHBand="0" w:noVBand="1"/>
      </w:tblPr>
      <w:tblGrid>
        <w:gridCol w:w="1514"/>
        <w:gridCol w:w="1753"/>
      </w:tblGrid>
      <w:tr w:rsidR="00F433FA" w:rsidRPr="00B74847" w:rsidTr="00C504BE">
        <w:trPr>
          <w:trHeight w:val="250"/>
          <w:jc w:val="center"/>
        </w:trPr>
        <w:tc>
          <w:tcPr>
            <w:tcW w:w="0" w:type="auto"/>
            <w:tcBorders>
              <w:top w:val="single" w:sz="4" w:space="0" w:color="auto"/>
              <w:bottom w:val="single" w:sz="4" w:space="0" w:color="auto"/>
              <w:right w:val="single" w:sz="4" w:space="0" w:color="auto"/>
            </w:tcBorders>
            <w:shd w:val="clear" w:color="auto" w:fill="auto"/>
            <w:noWrap/>
            <w:vAlign w:val="center"/>
            <w:hideMark/>
          </w:tcPr>
          <w:p w:rsidR="00F433FA" w:rsidRPr="00B74847" w:rsidRDefault="00F433FA" w:rsidP="00B74847">
            <w:pPr>
              <w:spacing w:after="0" w:line="240" w:lineRule="auto"/>
              <w:jc w:val="center"/>
              <w:rPr>
                <w:rFonts w:ascii="Amasis MT" w:eastAsia="Times New Roman" w:hAnsi="Amasis MT"/>
                <w:b/>
                <w:bCs/>
                <w:color w:val="000000"/>
                <w:sz w:val="20"/>
                <w:szCs w:val="20"/>
                <w:lang w:eastAsia="id-ID"/>
              </w:rPr>
            </w:pPr>
            <w:r w:rsidRPr="00B74847">
              <w:rPr>
                <w:rFonts w:ascii="Amasis MT" w:eastAsia="Times New Roman" w:hAnsi="Amasis MT"/>
                <w:b/>
                <w:bCs/>
                <w:color w:val="000000"/>
                <w:sz w:val="20"/>
                <w:szCs w:val="20"/>
                <w:lang w:eastAsia="id-ID"/>
              </w:rPr>
              <w:t>Return periods</w:t>
            </w:r>
          </w:p>
        </w:tc>
        <w:tc>
          <w:tcPr>
            <w:tcW w:w="0" w:type="auto"/>
            <w:tcBorders>
              <w:top w:val="single" w:sz="4" w:space="0" w:color="auto"/>
              <w:left w:val="single" w:sz="4" w:space="0" w:color="auto"/>
              <w:bottom w:val="single" w:sz="4" w:space="0" w:color="auto"/>
            </w:tcBorders>
            <w:shd w:val="clear" w:color="auto" w:fill="auto"/>
            <w:noWrap/>
            <w:vAlign w:val="center"/>
            <w:hideMark/>
          </w:tcPr>
          <w:p w:rsidR="00F433FA" w:rsidRPr="00B74847" w:rsidRDefault="00F433FA" w:rsidP="00B74847">
            <w:pPr>
              <w:spacing w:after="0" w:line="240" w:lineRule="auto"/>
              <w:jc w:val="center"/>
              <w:rPr>
                <w:rFonts w:ascii="Amasis MT" w:eastAsia="Times New Roman" w:hAnsi="Amasis MT"/>
                <w:b/>
                <w:bCs/>
                <w:color w:val="000000"/>
                <w:sz w:val="20"/>
                <w:szCs w:val="20"/>
                <w:lang w:eastAsia="id-ID"/>
              </w:rPr>
            </w:pPr>
            <w:r w:rsidRPr="00B74847">
              <w:rPr>
                <w:rFonts w:ascii="Amasis MT" w:eastAsia="Times New Roman" w:hAnsi="Amasis MT"/>
                <w:b/>
                <w:bCs/>
                <w:color w:val="000000"/>
                <w:sz w:val="20"/>
                <w:szCs w:val="20"/>
                <w:lang w:eastAsia="id-ID"/>
              </w:rPr>
              <w:t>Wind speed (m/s)</w:t>
            </w:r>
          </w:p>
        </w:tc>
      </w:tr>
      <w:tr w:rsidR="00F433FA" w:rsidRPr="00B74847" w:rsidTr="00C504BE">
        <w:trPr>
          <w:trHeight w:val="253"/>
          <w:jc w:val="center"/>
        </w:trPr>
        <w:tc>
          <w:tcPr>
            <w:tcW w:w="0" w:type="auto"/>
            <w:tcBorders>
              <w:top w:val="single" w:sz="4" w:space="0" w:color="auto"/>
              <w:right w:val="single" w:sz="4" w:space="0" w:color="auto"/>
            </w:tcBorders>
            <w:shd w:val="clear" w:color="auto" w:fill="auto"/>
            <w:noWrap/>
            <w:vAlign w:val="center"/>
            <w:hideMark/>
          </w:tcPr>
          <w:p w:rsidR="00F433FA" w:rsidRPr="00B74847" w:rsidRDefault="00F433FA" w:rsidP="00B74847">
            <w:pPr>
              <w:spacing w:after="0" w:line="240" w:lineRule="auto"/>
              <w:jc w:val="center"/>
              <w:rPr>
                <w:rFonts w:ascii="Amasis MT" w:eastAsia="Times New Roman" w:hAnsi="Amasis MT"/>
                <w:color w:val="000000"/>
                <w:sz w:val="20"/>
                <w:szCs w:val="20"/>
                <w:lang w:eastAsia="id-ID"/>
              </w:rPr>
            </w:pPr>
            <w:r w:rsidRPr="00B74847">
              <w:rPr>
                <w:rFonts w:ascii="Amasis MT" w:eastAsia="Times New Roman" w:hAnsi="Amasis MT"/>
                <w:color w:val="000000"/>
                <w:sz w:val="20"/>
                <w:szCs w:val="20"/>
                <w:lang w:eastAsia="id-ID"/>
              </w:rPr>
              <w:t>2</w:t>
            </w:r>
          </w:p>
        </w:tc>
        <w:tc>
          <w:tcPr>
            <w:tcW w:w="0" w:type="auto"/>
            <w:tcBorders>
              <w:top w:val="single" w:sz="4" w:space="0" w:color="auto"/>
              <w:left w:val="single" w:sz="4" w:space="0" w:color="auto"/>
            </w:tcBorders>
            <w:shd w:val="clear" w:color="auto" w:fill="auto"/>
            <w:noWrap/>
            <w:vAlign w:val="center"/>
            <w:hideMark/>
          </w:tcPr>
          <w:p w:rsidR="00F433FA" w:rsidRPr="00B74847" w:rsidRDefault="00F433FA" w:rsidP="00B74847">
            <w:pPr>
              <w:spacing w:after="0" w:line="240" w:lineRule="auto"/>
              <w:jc w:val="center"/>
              <w:rPr>
                <w:rFonts w:ascii="Amasis MT" w:eastAsia="Times New Roman" w:hAnsi="Amasis MT"/>
                <w:color w:val="000000"/>
                <w:sz w:val="20"/>
                <w:szCs w:val="20"/>
                <w:lang w:eastAsia="id-ID"/>
              </w:rPr>
            </w:pPr>
            <w:r w:rsidRPr="00B74847">
              <w:rPr>
                <w:rFonts w:ascii="Amasis MT" w:eastAsia="Times New Roman" w:hAnsi="Amasis MT"/>
                <w:color w:val="000000"/>
                <w:sz w:val="20"/>
                <w:szCs w:val="20"/>
                <w:lang w:eastAsia="id-ID"/>
              </w:rPr>
              <w:t>27,86</w:t>
            </w:r>
          </w:p>
        </w:tc>
      </w:tr>
      <w:tr w:rsidR="00F433FA" w:rsidRPr="00B74847" w:rsidTr="00C504BE">
        <w:trPr>
          <w:trHeight w:val="130"/>
          <w:jc w:val="center"/>
        </w:trPr>
        <w:tc>
          <w:tcPr>
            <w:tcW w:w="0" w:type="auto"/>
            <w:tcBorders>
              <w:right w:val="single" w:sz="4" w:space="0" w:color="auto"/>
            </w:tcBorders>
            <w:shd w:val="clear" w:color="auto" w:fill="auto"/>
            <w:noWrap/>
            <w:vAlign w:val="center"/>
            <w:hideMark/>
          </w:tcPr>
          <w:p w:rsidR="00F433FA" w:rsidRPr="00B74847" w:rsidRDefault="00F433FA" w:rsidP="00B74847">
            <w:pPr>
              <w:spacing w:after="0" w:line="240" w:lineRule="auto"/>
              <w:jc w:val="center"/>
              <w:rPr>
                <w:rFonts w:ascii="Amasis MT" w:eastAsia="Times New Roman" w:hAnsi="Amasis MT"/>
                <w:color w:val="000000"/>
                <w:sz w:val="20"/>
                <w:szCs w:val="20"/>
                <w:lang w:eastAsia="id-ID"/>
              </w:rPr>
            </w:pPr>
            <w:r w:rsidRPr="00B74847">
              <w:rPr>
                <w:rFonts w:ascii="Amasis MT" w:eastAsia="Times New Roman" w:hAnsi="Amasis MT"/>
                <w:color w:val="000000"/>
                <w:sz w:val="20"/>
                <w:szCs w:val="20"/>
                <w:lang w:eastAsia="id-ID"/>
              </w:rPr>
              <w:t>5</w:t>
            </w:r>
          </w:p>
        </w:tc>
        <w:tc>
          <w:tcPr>
            <w:tcW w:w="0" w:type="auto"/>
            <w:tcBorders>
              <w:left w:val="single" w:sz="4" w:space="0" w:color="auto"/>
            </w:tcBorders>
            <w:shd w:val="clear" w:color="auto" w:fill="auto"/>
            <w:noWrap/>
            <w:vAlign w:val="center"/>
            <w:hideMark/>
          </w:tcPr>
          <w:p w:rsidR="00F433FA" w:rsidRPr="00B74847" w:rsidRDefault="00F433FA" w:rsidP="00B74847">
            <w:pPr>
              <w:spacing w:after="0" w:line="240" w:lineRule="auto"/>
              <w:jc w:val="center"/>
              <w:rPr>
                <w:rFonts w:ascii="Amasis MT" w:eastAsia="Times New Roman" w:hAnsi="Amasis MT"/>
                <w:color w:val="000000"/>
                <w:sz w:val="20"/>
                <w:szCs w:val="20"/>
                <w:lang w:eastAsia="id-ID"/>
              </w:rPr>
            </w:pPr>
            <w:r w:rsidRPr="00B74847">
              <w:rPr>
                <w:rFonts w:ascii="Amasis MT" w:eastAsia="Times New Roman" w:hAnsi="Amasis MT"/>
                <w:color w:val="000000"/>
                <w:sz w:val="20"/>
                <w:szCs w:val="20"/>
                <w:lang w:eastAsia="id-ID"/>
              </w:rPr>
              <w:t>28,38</w:t>
            </w:r>
          </w:p>
        </w:tc>
      </w:tr>
      <w:tr w:rsidR="00F433FA" w:rsidRPr="00B74847" w:rsidTr="00C504BE">
        <w:trPr>
          <w:trHeight w:val="147"/>
          <w:jc w:val="center"/>
        </w:trPr>
        <w:tc>
          <w:tcPr>
            <w:tcW w:w="0" w:type="auto"/>
            <w:tcBorders>
              <w:right w:val="single" w:sz="4" w:space="0" w:color="auto"/>
            </w:tcBorders>
            <w:shd w:val="clear" w:color="auto" w:fill="auto"/>
            <w:noWrap/>
            <w:vAlign w:val="center"/>
            <w:hideMark/>
          </w:tcPr>
          <w:p w:rsidR="00F433FA" w:rsidRPr="00B74847" w:rsidRDefault="00F433FA" w:rsidP="00B74847">
            <w:pPr>
              <w:spacing w:after="0" w:line="240" w:lineRule="auto"/>
              <w:jc w:val="center"/>
              <w:rPr>
                <w:rFonts w:ascii="Amasis MT" w:eastAsia="Times New Roman" w:hAnsi="Amasis MT"/>
                <w:color w:val="000000"/>
                <w:sz w:val="20"/>
                <w:szCs w:val="20"/>
                <w:lang w:eastAsia="id-ID"/>
              </w:rPr>
            </w:pPr>
            <w:r w:rsidRPr="00B74847">
              <w:rPr>
                <w:rFonts w:ascii="Amasis MT" w:eastAsia="Times New Roman" w:hAnsi="Amasis MT"/>
                <w:color w:val="000000"/>
                <w:sz w:val="20"/>
                <w:szCs w:val="20"/>
                <w:lang w:eastAsia="id-ID"/>
              </w:rPr>
              <w:t>10</w:t>
            </w:r>
          </w:p>
        </w:tc>
        <w:tc>
          <w:tcPr>
            <w:tcW w:w="0" w:type="auto"/>
            <w:tcBorders>
              <w:left w:val="single" w:sz="4" w:space="0" w:color="auto"/>
            </w:tcBorders>
            <w:shd w:val="clear" w:color="auto" w:fill="auto"/>
            <w:noWrap/>
            <w:vAlign w:val="center"/>
            <w:hideMark/>
          </w:tcPr>
          <w:p w:rsidR="00F433FA" w:rsidRPr="00B74847" w:rsidRDefault="00F433FA" w:rsidP="00B74847">
            <w:pPr>
              <w:spacing w:after="0" w:line="240" w:lineRule="auto"/>
              <w:jc w:val="center"/>
              <w:rPr>
                <w:rFonts w:ascii="Amasis MT" w:eastAsia="Times New Roman" w:hAnsi="Amasis MT"/>
                <w:color w:val="000000"/>
                <w:sz w:val="20"/>
                <w:szCs w:val="20"/>
                <w:lang w:eastAsia="id-ID"/>
              </w:rPr>
            </w:pPr>
            <w:r w:rsidRPr="00B74847">
              <w:rPr>
                <w:rFonts w:ascii="Amasis MT" w:eastAsia="Times New Roman" w:hAnsi="Amasis MT"/>
                <w:color w:val="000000"/>
                <w:sz w:val="20"/>
                <w:szCs w:val="20"/>
                <w:lang w:eastAsia="id-ID"/>
              </w:rPr>
              <w:t>28,70</w:t>
            </w:r>
          </w:p>
        </w:tc>
      </w:tr>
      <w:tr w:rsidR="00F433FA" w:rsidRPr="00B74847" w:rsidTr="00C504BE">
        <w:trPr>
          <w:trHeight w:val="138"/>
          <w:jc w:val="center"/>
        </w:trPr>
        <w:tc>
          <w:tcPr>
            <w:tcW w:w="0" w:type="auto"/>
            <w:tcBorders>
              <w:right w:val="single" w:sz="4" w:space="0" w:color="auto"/>
            </w:tcBorders>
            <w:shd w:val="clear" w:color="auto" w:fill="auto"/>
            <w:noWrap/>
            <w:vAlign w:val="center"/>
            <w:hideMark/>
          </w:tcPr>
          <w:p w:rsidR="00F433FA" w:rsidRPr="00B74847" w:rsidRDefault="00F433FA" w:rsidP="00B74847">
            <w:pPr>
              <w:spacing w:after="0" w:line="240" w:lineRule="auto"/>
              <w:jc w:val="center"/>
              <w:rPr>
                <w:rFonts w:ascii="Amasis MT" w:eastAsia="Times New Roman" w:hAnsi="Amasis MT"/>
                <w:color w:val="000000"/>
                <w:sz w:val="20"/>
                <w:szCs w:val="20"/>
                <w:lang w:eastAsia="id-ID"/>
              </w:rPr>
            </w:pPr>
            <w:r w:rsidRPr="00B74847">
              <w:rPr>
                <w:rFonts w:ascii="Amasis MT" w:eastAsia="Times New Roman" w:hAnsi="Amasis MT"/>
                <w:color w:val="000000"/>
                <w:sz w:val="20"/>
                <w:szCs w:val="20"/>
                <w:lang w:eastAsia="id-ID"/>
              </w:rPr>
              <w:t>25</w:t>
            </w:r>
          </w:p>
        </w:tc>
        <w:tc>
          <w:tcPr>
            <w:tcW w:w="0" w:type="auto"/>
            <w:tcBorders>
              <w:left w:val="single" w:sz="4" w:space="0" w:color="auto"/>
            </w:tcBorders>
            <w:shd w:val="clear" w:color="auto" w:fill="auto"/>
            <w:noWrap/>
            <w:vAlign w:val="center"/>
            <w:hideMark/>
          </w:tcPr>
          <w:p w:rsidR="00F433FA" w:rsidRPr="00B74847" w:rsidRDefault="00F433FA" w:rsidP="00B74847">
            <w:pPr>
              <w:spacing w:after="0" w:line="240" w:lineRule="auto"/>
              <w:jc w:val="center"/>
              <w:rPr>
                <w:rFonts w:ascii="Amasis MT" w:eastAsia="Times New Roman" w:hAnsi="Amasis MT"/>
                <w:color w:val="000000"/>
                <w:sz w:val="20"/>
                <w:szCs w:val="20"/>
                <w:lang w:eastAsia="id-ID"/>
              </w:rPr>
            </w:pPr>
            <w:r w:rsidRPr="00B74847">
              <w:rPr>
                <w:rFonts w:ascii="Amasis MT" w:eastAsia="Times New Roman" w:hAnsi="Amasis MT"/>
                <w:color w:val="000000"/>
                <w:sz w:val="20"/>
                <w:szCs w:val="20"/>
                <w:lang w:eastAsia="id-ID"/>
              </w:rPr>
              <w:t>29,08</w:t>
            </w:r>
          </w:p>
        </w:tc>
      </w:tr>
      <w:tr w:rsidR="00F433FA" w:rsidRPr="00B74847" w:rsidTr="00C504BE">
        <w:trPr>
          <w:trHeight w:val="155"/>
          <w:jc w:val="center"/>
        </w:trPr>
        <w:tc>
          <w:tcPr>
            <w:tcW w:w="0" w:type="auto"/>
            <w:tcBorders>
              <w:right w:val="single" w:sz="4" w:space="0" w:color="auto"/>
            </w:tcBorders>
            <w:shd w:val="clear" w:color="auto" w:fill="auto"/>
            <w:noWrap/>
            <w:vAlign w:val="center"/>
            <w:hideMark/>
          </w:tcPr>
          <w:p w:rsidR="00F433FA" w:rsidRPr="00B74847" w:rsidRDefault="00F433FA" w:rsidP="00B74847">
            <w:pPr>
              <w:spacing w:after="0" w:line="240" w:lineRule="auto"/>
              <w:jc w:val="center"/>
              <w:rPr>
                <w:rFonts w:ascii="Amasis MT" w:eastAsia="Times New Roman" w:hAnsi="Amasis MT"/>
                <w:color w:val="000000"/>
                <w:sz w:val="20"/>
                <w:szCs w:val="20"/>
                <w:lang w:eastAsia="id-ID"/>
              </w:rPr>
            </w:pPr>
            <w:r w:rsidRPr="00B74847">
              <w:rPr>
                <w:rFonts w:ascii="Amasis MT" w:eastAsia="Times New Roman" w:hAnsi="Amasis MT"/>
                <w:color w:val="000000"/>
                <w:sz w:val="20"/>
                <w:szCs w:val="20"/>
                <w:lang w:eastAsia="id-ID"/>
              </w:rPr>
              <w:t>50</w:t>
            </w:r>
          </w:p>
        </w:tc>
        <w:tc>
          <w:tcPr>
            <w:tcW w:w="0" w:type="auto"/>
            <w:tcBorders>
              <w:left w:val="single" w:sz="4" w:space="0" w:color="auto"/>
            </w:tcBorders>
            <w:shd w:val="clear" w:color="auto" w:fill="auto"/>
            <w:noWrap/>
            <w:vAlign w:val="center"/>
            <w:hideMark/>
          </w:tcPr>
          <w:p w:rsidR="00F433FA" w:rsidRPr="00B74847" w:rsidRDefault="00F433FA" w:rsidP="00B74847">
            <w:pPr>
              <w:spacing w:after="0" w:line="240" w:lineRule="auto"/>
              <w:jc w:val="center"/>
              <w:rPr>
                <w:rFonts w:ascii="Amasis MT" w:eastAsia="Times New Roman" w:hAnsi="Amasis MT"/>
                <w:color w:val="000000"/>
                <w:sz w:val="20"/>
                <w:szCs w:val="20"/>
                <w:lang w:eastAsia="id-ID"/>
              </w:rPr>
            </w:pPr>
            <w:r w:rsidRPr="00B74847">
              <w:rPr>
                <w:rFonts w:ascii="Amasis MT" w:eastAsia="Times New Roman" w:hAnsi="Amasis MT"/>
                <w:color w:val="000000"/>
                <w:sz w:val="20"/>
                <w:szCs w:val="20"/>
                <w:lang w:eastAsia="id-ID"/>
              </w:rPr>
              <w:t>29,42</w:t>
            </w:r>
          </w:p>
        </w:tc>
      </w:tr>
      <w:tr w:rsidR="00F433FA" w:rsidRPr="00B74847" w:rsidTr="00C504BE">
        <w:trPr>
          <w:trHeight w:val="174"/>
          <w:jc w:val="center"/>
        </w:trPr>
        <w:tc>
          <w:tcPr>
            <w:tcW w:w="0" w:type="auto"/>
            <w:tcBorders>
              <w:bottom w:val="single" w:sz="4" w:space="0" w:color="auto"/>
              <w:right w:val="single" w:sz="4" w:space="0" w:color="auto"/>
            </w:tcBorders>
            <w:shd w:val="clear" w:color="auto" w:fill="auto"/>
            <w:noWrap/>
            <w:vAlign w:val="center"/>
            <w:hideMark/>
          </w:tcPr>
          <w:p w:rsidR="00F433FA" w:rsidRPr="00B74847" w:rsidRDefault="00F433FA" w:rsidP="00B74847">
            <w:pPr>
              <w:spacing w:after="0" w:line="240" w:lineRule="auto"/>
              <w:jc w:val="center"/>
              <w:rPr>
                <w:rFonts w:ascii="Amasis MT" w:eastAsia="Times New Roman" w:hAnsi="Amasis MT"/>
                <w:color w:val="000000"/>
                <w:sz w:val="20"/>
                <w:szCs w:val="20"/>
                <w:lang w:eastAsia="id-ID"/>
              </w:rPr>
            </w:pPr>
            <w:r w:rsidRPr="00B74847">
              <w:rPr>
                <w:rFonts w:ascii="Amasis MT" w:eastAsia="Times New Roman" w:hAnsi="Amasis MT"/>
                <w:color w:val="000000"/>
                <w:sz w:val="20"/>
                <w:szCs w:val="20"/>
                <w:lang w:eastAsia="id-ID"/>
              </w:rPr>
              <w:t>100</w:t>
            </w:r>
          </w:p>
        </w:tc>
        <w:tc>
          <w:tcPr>
            <w:tcW w:w="0" w:type="auto"/>
            <w:tcBorders>
              <w:left w:val="single" w:sz="4" w:space="0" w:color="auto"/>
              <w:bottom w:val="single" w:sz="4" w:space="0" w:color="auto"/>
            </w:tcBorders>
            <w:shd w:val="clear" w:color="auto" w:fill="auto"/>
            <w:noWrap/>
            <w:vAlign w:val="center"/>
            <w:hideMark/>
          </w:tcPr>
          <w:p w:rsidR="00F433FA" w:rsidRPr="00B74847" w:rsidRDefault="00F433FA" w:rsidP="00B74847">
            <w:pPr>
              <w:spacing w:after="0" w:line="240" w:lineRule="auto"/>
              <w:jc w:val="center"/>
              <w:rPr>
                <w:rFonts w:ascii="Amasis MT" w:eastAsia="Times New Roman" w:hAnsi="Amasis MT"/>
                <w:color w:val="000000"/>
                <w:sz w:val="20"/>
                <w:szCs w:val="20"/>
                <w:lang w:eastAsia="id-ID"/>
              </w:rPr>
            </w:pPr>
            <w:r w:rsidRPr="00B74847">
              <w:rPr>
                <w:rFonts w:ascii="Amasis MT" w:eastAsia="Times New Roman" w:hAnsi="Amasis MT"/>
                <w:color w:val="000000"/>
                <w:sz w:val="20"/>
                <w:szCs w:val="20"/>
                <w:lang w:eastAsia="id-ID"/>
              </w:rPr>
              <w:t>29,73</w:t>
            </w:r>
          </w:p>
        </w:tc>
      </w:tr>
    </w:tbl>
    <w:p w:rsidR="00F433FA" w:rsidRPr="00B74847" w:rsidRDefault="00F433FA" w:rsidP="00B74847">
      <w:pPr>
        <w:pStyle w:val="ListParagraph"/>
        <w:spacing w:after="0" w:line="240" w:lineRule="auto"/>
        <w:ind w:left="0"/>
        <w:rPr>
          <w:rFonts w:ascii="Amasis MT" w:hAnsi="Amasis MT"/>
          <w:sz w:val="20"/>
          <w:szCs w:val="20"/>
        </w:rPr>
      </w:pPr>
    </w:p>
    <w:p w:rsidR="00F433FA" w:rsidRPr="00B74847" w:rsidRDefault="00F433FA" w:rsidP="009F133E">
      <w:pPr>
        <w:pStyle w:val="ListParagraph"/>
        <w:spacing w:after="0" w:line="240" w:lineRule="auto"/>
        <w:ind w:left="0"/>
        <w:jc w:val="both"/>
        <w:rPr>
          <w:rFonts w:ascii="Amasis MT" w:hAnsi="Amasis MT"/>
          <w:sz w:val="20"/>
          <w:szCs w:val="20"/>
        </w:rPr>
      </w:pPr>
      <w:r w:rsidRPr="00B74847">
        <w:rPr>
          <w:rFonts w:ascii="Amasis MT" w:hAnsi="Amasis MT"/>
          <w:sz w:val="20"/>
          <w:szCs w:val="20"/>
        </w:rPr>
        <w:t xml:space="preserve">Dari hasil perhitungan periode ulang kecepatan angin di atas, maka grafik kecepatan angin rata-rata </w:t>
      </w:r>
      <w:proofErr w:type="gramStart"/>
      <w:r w:rsidRPr="00B74847">
        <w:rPr>
          <w:rFonts w:ascii="Amasis MT" w:hAnsi="Amasis MT"/>
          <w:sz w:val="20"/>
          <w:szCs w:val="20"/>
        </w:rPr>
        <w:t>periode</w:t>
      </w:r>
      <w:proofErr w:type="gramEnd"/>
      <w:r w:rsidRPr="00B74847">
        <w:rPr>
          <w:rFonts w:ascii="Amasis MT" w:hAnsi="Amasis MT"/>
          <w:sz w:val="20"/>
          <w:szCs w:val="20"/>
        </w:rPr>
        <w:t xml:space="preserve"> bulanan di kecamatan Alok dan Alok Barat ditunjukkan pada </w:t>
      </w:r>
      <w:r w:rsidR="00F60D11" w:rsidRPr="00B74847">
        <w:rPr>
          <w:rFonts w:ascii="Amasis MT" w:hAnsi="Amasis MT"/>
          <w:sz w:val="20"/>
          <w:szCs w:val="20"/>
        </w:rPr>
        <w:t xml:space="preserve">Gambar </w:t>
      </w:r>
      <w:r w:rsidR="00F60D11">
        <w:rPr>
          <w:rFonts w:ascii="Amasis MT" w:hAnsi="Amasis MT"/>
          <w:sz w:val="20"/>
          <w:szCs w:val="20"/>
        </w:rPr>
        <w:t>5</w:t>
      </w:r>
      <w:r w:rsidRPr="00B74847">
        <w:rPr>
          <w:rFonts w:ascii="Amasis MT" w:hAnsi="Amasis MT"/>
          <w:sz w:val="20"/>
          <w:szCs w:val="20"/>
        </w:rPr>
        <w:t xml:space="preserve"> berikut.</w:t>
      </w:r>
    </w:p>
    <w:p w:rsidR="00F433FA" w:rsidRPr="00B74847" w:rsidRDefault="00F433FA" w:rsidP="00B74847">
      <w:pPr>
        <w:pStyle w:val="ListParagraph"/>
        <w:spacing w:after="0" w:line="240" w:lineRule="auto"/>
        <w:ind w:left="284" w:firstLine="567"/>
        <w:jc w:val="both"/>
        <w:rPr>
          <w:rFonts w:ascii="Amasis MT" w:hAnsi="Amasis MT"/>
          <w:sz w:val="20"/>
          <w:szCs w:val="20"/>
        </w:rPr>
      </w:pPr>
      <w:r w:rsidRPr="00B74847">
        <w:rPr>
          <w:rFonts w:ascii="Amasis MT" w:hAnsi="Amasis MT"/>
          <w:noProof/>
          <w:sz w:val="20"/>
          <w:szCs w:val="20"/>
          <w:lang w:eastAsia="en-US"/>
        </w:rPr>
        <w:lastRenderedPageBreak/>
        <w:drawing>
          <wp:inline distT="0" distB="0" distL="0" distR="0">
            <wp:extent cx="3733800" cy="2238375"/>
            <wp:effectExtent l="19050" t="0" r="0" b="0"/>
            <wp:docPr id="103" name="Chart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0"/>
                    <pic:cNvPicPr>
                      <a:picLocks noChangeArrowheads="1"/>
                    </pic:cNvPicPr>
                  </pic:nvPicPr>
                  <pic:blipFill>
                    <a:blip r:embed="rId11" cstate="print"/>
                    <a:srcRect/>
                    <a:stretch>
                      <a:fillRect/>
                    </a:stretch>
                  </pic:blipFill>
                  <pic:spPr bwMode="auto">
                    <a:xfrm>
                      <a:off x="0" y="0"/>
                      <a:ext cx="3733800" cy="2238375"/>
                    </a:xfrm>
                    <a:prstGeom prst="rect">
                      <a:avLst/>
                    </a:prstGeom>
                    <a:noFill/>
                    <a:ln w="9525">
                      <a:noFill/>
                      <a:miter lim="800000"/>
                      <a:headEnd/>
                      <a:tailEnd/>
                    </a:ln>
                  </pic:spPr>
                </pic:pic>
              </a:graphicData>
            </a:graphic>
          </wp:inline>
        </w:drawing>
      </w:r>
    </w:p>
    <w:p w:rsidR="00F433FA" w:rsidRPr="00B74847" w:rsidRDefault="00F60D11" w:rsidP="00B74847">
      <w:pPr>
        <w:pStyle w:val="ListParagraph"/>
        <w:spacing w:after="0" w:line="240" w:lineRule="auto"/>
        <w:ind w:left="0"/>
        <w:jc w:val="center"/>
        <w:rPr>
          <w:rFonts w:ascii="Amasis MT" w:hAnsi="Amasis MT"/>
          <w:noProof/>
          <w:sz w:val="20"/>
          <w:szCs w:val="20"/>
          <w:lang w:eastAsia="id-ID"/>
        </w:rPr>
      </w:pPr>
      <w:r>
        <w:rPr>
          <w:rFonts w:ascii="Amasis MT" w:hAnsi="Amasis MT"/>
          <w:b/>
          <w:noProof/>
          <w:sz w:val="20"/>
          <w:szCs w:val="20"/>
          <w:lang w:eastAsia="id-ID"/>
        </w:rPr>
        <w:t>Gambar 5</w:t>
      </w:r>
      <w:r w:rsidR="00F433FA" w:rsidRPr="00B74847">
        <w:rPr>
          <w:rFonts w:ascii="Amasis MT" w:hAnsi="Amasis MT"/>
          <w:b/>
          <w:noProof/>
          <w:sz w:val="20"/>
          <w:szCs w:val="20"/>
          <w:lang w:eastAsia="id-ID"/>
        </w:rPr>
        <w:t>.</w:t>
      </w:r>
      <w:r w:rsidR="00F433FA" w:rsidRPr="00B74847">
        <w:rPr>
          <w:rFonts w:ascii="Amasis MT" w:hAnsi="Amasis MT"/>
          <w:noProof/>
          <w:sz w:val="20"/>
          <w:szCs w:val="20"/>
          <w:lang w:eastAsia="id-ID"/>
        </w:rPr>
        <w:t xml:space="preserve"> Grafik Kecepatan Angin Rata-rata Periode Bulanan</w:t>
      </w:r>
    </w:p>
    <w:p w:rsidR="00F433FA" w:rsidRPr="00B74847" w:rsidRDefault="00F433FA" w:rsidP="00B74847">
      <w:pPr>
        <w:pStyle w:val="ListParagraph"/>
        <w:spacing w:after="0" w:line="240" w:lineRule="auto"/>
        <w:ind w:left="0"/>
        <w:jc w:val="center"/>
        <w:rPr>
          <w:rFonts w:ascii="Amasis MT" w:hAnsi="Amasis MT"/>
          <w:noProof/>
          <w:sz w:val="20"/>
          <w:szCs w:val="20"/>
          <w:lang w:eastAsia="id-ID"/>
        </w:rPr>
      </w:pPr>
    </w:p>
    <w:p w:rsidR="00F433FA" w:rsidRPr="00B74847" w:rsidRDefault="00F433FA" w:rsidP="009F133E">
      <w:pPr>
        <w:spacing w:after="0" w:line="240" w:lineRule="auto"/>
        <w:jc w:val="both"/>
        <w:rPr>
          <w:rFonts w:ascii="Amasis MT" w:hAnsi="Amasis MT"/>
          <w:sz w:val="20"/>
          <w:szCs w:val="20"/>
        </w:rPr>
      </w:pPr>
      <w:r w:rsidRPr="00B74847">
        <w:rPr>
          <w:rFonts w:ascii="Amasis MT" w:hAnsi="Amasis MT"/>
          <w:sz w:val="20"/>
          <w:szCs w:val="20"/>
        </w:rPr>
        <w:t xml:space="preserve">Keterbatasan alat dalam pengukuran data gelombang laut menjadikan data angin menjadi fokus objek untuk mendapatkan data ramalan gelombang. Untuk itu, diperlukan peta perairan lokasi peramalan tinggi gelombang untuk menentukan besarnya </w:t>
      </w:r>
      <w:r w:rsidRPr="00B74847">
        <w:rPr>
          <w:rFonts w:ascii="Amasis MT" w:hAnsi="Amasis MT"/>
          <w:i/>
          <w:sz w:val="20"/>
          <w:szCs w:val="20"/>
        </w:rPr>
        <w:t>fetch</w:t>
      </w:r>
      <w:r w:rsidRPr="00B74847">
        <w:rPr>
          <w:rFonts w:ascii="Amasis MT" w:hAnsi="Amasis MT"/>
          <w:sz w:val="20"/>
          <w:szCs w:val="20"/>
        </w:rPr>
        <w:t xml:space="preserve"> atau kawasan pembentukan gelombang. </w:t>
      </w:r>
      <w:r w:rsidRPr="00B74847">
        <w:rPr>
          <w:rFonts w:ascii="Amasis MT" w:hAnsi="Amasis MT"/>
          <w:i/>
          <w:sz w:val="20"/>
          <w:szCs w:val="20"/>
        </w:rPr>
        <w:t xml:space="preserve">Fetch </w:t>
      </w:r>
      <w:r w:rsidRPr="00B74847">
        <w:rPr>
          <w:rFonts w:ascii="Amasis MT" w:hAnsi="Amasis MT"/>
          <w:sz w:val="20"/>
          <w:szCs w:val="20"/>
        </w:rPr>
        <w:t xml:space="preserve">merupakan daerah pembentukan gelombang yang diasumsikan memiliki kecepatan dan arah angin yang konstan. Dalam bagian ini kawasan yang menjadi objek kajian adalah kecamatan Alok dan Alok Barat. Peta perairan yang menujukkan </w:t>
      </w:r>
      <w:r w:rsidRPr="00B74847">
        <w:rPr>
          <w:rFonts w:ascii="Amasis MT" w:hAnsi="Amasis MT"/>
          <w:i/>
          <w:sz w:val="20"/>
          <w:szCs w:val="20"/>
        </w:rPr>
        <w:t>fetch</w:t>
      </w:r>
      <w:r w:rsidRPr="00B74847">
        <w:rPr>
          <w:rFonts w:ascii="Amasis MT" w:hAnsi="Amasis MT"/>
          <w:sz w:val="20"/>
          <w:szCs w:val="20"/>
        </w:rPr>
        <w:t xml:space="preserve"> di kecamatan Alok dan Alok Barat ditunjukkan pada </w:t>
      </w:r>
      <w:r w:rsidR="007706AC" w:rsidRPr="00B74847">
        <w:rPr>
          <w:rFonts w:ascii="Amasis MT" w:hAnsi="Amasis MT"/>
          <w:sz w:val="20"/>
          <w:szCs w:val="20"/>
        </w:rPr>
        <w:t xml:space="preserve">Gambar </w:t>
      </w:r>
      <w:r w:rsidR="007706AC">
        <w:rPr>
          <w:rFonts w:ascii="Amasis MT" w:hAnsi="Amasis MT"/>
          <w:sz w:val="20"/>
          <w:szCs w:val="20"/>
        </w:rPr>
        <w:t>6</w:t>
      </w:r>
      <w:r w:rsidRPr="00B74847">
        <w:rPr>
          <w:rFonts w:ascii="Amasis MT" w:hAnsi="Amasis MT"/>
          <w:sz w:val="20"/>
          <w:szCs w:val="20"/>
        </w:rPr>
        <w:t xml:space="preserve"> berikut ini.</w:t>
      </w:r>
    </w:p>
    <w:p w:rsidR="00F433FA" w:rsidRPr="00B74847" w:rsidRDefault="00F15FC3" w:rsidP="00B74847">
      <w:pPr>
        <w:spacing w:after="0" w:line="240" w:lineRule="auto"/>
        <w:jc w:val="center"/>
        <w:rPr>
          <w:rFonts w:ascii="Amasis MT" w:hAnsi="Amasis MT"/>
          <w:sz w:val="20"/>
          <w:szCs w:val="20"/>
        </w:rPr>
      </w:pPr>
      <w:r w:rsidRPr="00B74847">
        <w:rPr>
          <w:rFonts w:ascii="Amasis MT" w:hAnsi="Amasis MT"/>
          <w:noProof/>
          <w:sz w:val="20"/>
          <w:szCs w:val="20"/>
          <w:lang w:eastAsia="en-US"/>
        </w:rPr>
        <w:drawing>
          <wp:inline distT="0" distB="0" distL="0" distR="0">
            <wp:extent cx="5252085" cy="2742504"/>
            <wp:effectExtent l="19050" t="0" r="5715" b="0"/>
            <wp:docPr id="48" name="Picture 3" descr="D:\Pekerjaan\Peta\Mentah\New\Export\xxxx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kerjaan\Peta\Mentah\New\Export\xxxx - Copy.jpg"/>
                    <pic:cNvPicPr>
                      <a:picLocks noChangeAspect="1" noChangeArrowheads="1"/>
                    </pic:cNvPicPr>
                  </pic:nvPicPr>
                  <pic:blipFill>
                    <a:blip r:embed="rId12" cstate="print"/>
                    <a:srcRect/>
                    <a:stretch>
                      <a:fillRect/>
                    </a:stretch>
                  </pic:blipFill>
                  <pic:spPr bwMode="auto">
                    <a:xfrm>
                      <a:off x="0" y="0"/>
                      <a:ext cx="5252085" cy="2742504"/>
                    </a:xfrm>
                    <a:prstGeom prst="rect">
                      <a:avLst/>
                    </a:prstGeom>
                    <a:noFill/>
                    <a:ln w="9525">
                      <a:noFill/>
                      <a:miter lim="800000"/>
                      <a:headEnd/>
                      <a:tailEnd/>
                    </a:ln>
                  </pic:spPr>
                </pic:pic>
              </a:graphicData>
            </a:graphic>
          </wp:inline>
        </w:drawing>
      </w:r>
    </w:p>
    <w:p w:rsidR="00F433FA" w:rsidRPr="00B74847" w:rsidRDefault="00F433FA" w:rsidP="00B74847">
      <w:pPr>
        <w:pStyle w:val="ListParagraph"/>
        <w:spacing w:after="0" w:line="240" w:lineRule="auto"/>
        <w:ind w:left="0"/>
        <w:jc w:val="center"/>
        <w:rPr>
          <w:rFonts w:ascii="Amasis MT" w:hAnsi="Amasis MT"/>
          <w:noProof/>
          <w:sz w:val="20"/>
          <w:szCs w:val="20"/>
          <w:lang w:eastAsia="id-ID"/>
        </w:rPr>
      </w:pPr>
      <w:r w:rsidRPr="00B74847">
        <w:rPr>
          <w:rFonts w:ascii="Amasis MT" w:hAnsi="Amasis MT"/>
          <w:b/>
          <w:noProof/>
          <w:sz w:val="20"/>
          <w:szCs w:val="20"/>
          <w:lang w:eastAsia="id-ID"/>
        </w:rPr>
        <w:t xml:space="preserve">Gambar </w:t>
      </w:r>
      <w:r w:rsidR="007706AC">
        <w:rPr>
          <w:rFonts w:ascii="Amasis MT" w:hAnsi="Amasis MT"/>
          <w:b/>
          <w:noProof/>
          <w:sz w:val="20"/>
          <w:szCs w:val="20"/>
          <w:lang w:eastAsia="id-ID"/>
        </w:rPr>
        <w:t>6.</w:t>
      </w:r>
      <w:r w:rsidRPr="00B74847">
        <w:rPr>
          <w:rFonts w:ascii="Amasis MT" w:hAnsi="Amasis MT"/>
          <w:noProof/>
          <w:sz w:val="20"/>
          <w:szCs w:val="20"/>
          <w:lang w:eastAsia="id-ID"/>
        </w:rPr>
        <w:t xml:space="preserve"> </w:t>
      </w:r>
      <w:r w:rsidRPr="00B74847">
        <w:rPr>
          <w:rFonts w:ascii="Amasis MT" w:hAnsi="Amasis MT"/>
          <w:i/>
          <w:noProof/>
          <w:sz w:val="20"/>
          <w:szCs w:val="20"/>
          <w:lang w:eastAsia="id-ID"/>
        </w:rPr>
        <w:t xml:space="preserve">Fetch </w:t>
      </w:r>
      <w:r w:rsidRPr="00B74847">
        <w:rPr>
          <w:rFonts w:ascii="Amasis MT" w:hAnsi="Amasis MT"/>
          <w:noProof/>
          <w:sz w:val="20"/>
          <w:szCs w:val="20"/>
          <w:lang w:eastAsia="id-ID"/>
        </w:rPr>
        <w:t>Alok dan Alok Barat</w:t>
      </w:r>
    </w:p>
    <w:p w:rsidR="00F433FA" w:rsidRPr="00B74847" w:rsidRDefault="00F433FA" w:rsidP="00B74847">
      <w:pPr>
        <w:pStyle w:val="ListParagraph"/>
        <w:spacing w:after="0" w:line="240" w:lineRule="auto"/>
        <w:ind w:left="0"/>
        <w:jc w:val="center"/>
        <w:rPr>
          <w:rFonts w:ascii="Amasis MT" w:hAnsi="Amasis MT"/>
          <w:noProof/>
          <w:sz w:val="20"/>
          <w:szCs w:val="20"/>
          <w:lang w:eastAsia="id-ID"/>
        </w:rPr>
      </w:pPr>
    </w:p>
    <w:p w:rsidR="00F433FA" w:rsidRDefault="00F433FA" w:rsidP="009F133E">
      <w:pPr>
        <w:pStyle w:val="ListParagraph"/>
        <w:spacing w:after="0" w:line="240" w:lineRule="auto"/>
        <w:ind w:left="0"/>
        <w:jc w:val="both"/>
        <w:rPr>
          <w:rFonts w:ascii="Amasis MT" w:hAnsi="Amasis MT"/>
          <w:noProof/>
          <w:sz w:val="20"/>
          <w:szCs w:val="20"/>
          <w:lang w:eastAsia="id-ID"/>
        </w:rPr>
      </w:pPr>
      <w:r w:rsidRPr="00B74847">
        <w:rPr>
          <w:rFonts w:ascii="Amasis MT" w:hAnsi="Amasis MT"/>
          <w:noProof/>
          <w:sz w:val="20"/>
          <w:szCs w:val="20"/>
          <w:lang w:eastAsia="id-ID"/>
        </w:rPr>
        <w:t xml:space="preserve">Dari gambar </w:t>
      </w:r>
      <w:r w:rsidR="007706AC">
        <w:rPr>
          <w:rFonts w:ascii="Amasis MT" w:hAnsi="Amasis MT"/>
          <w:noProof/>
          <w:sz w:val="20"/>
          <w:szCs w:val="20"/>
          <w:lang w:eastAsia="id-ID"/>
        </w:rPr>
        <w:t>6</w:t>
      </w:r>
      <w:r w:rsidRPr="00B74847">
        <w:rPr>
          <w:rFonts w:ascii="Amasis MT" w:hAnsi="Amasis MT"/>
          <w:noProof/>
          <w:sz w:val="20"/>
          <w:szCs w:val="20"/>
          <w:lang w:eastAsia="id-ID"/>
        </w:rPr>
        <w:t xml:space="preserve"> di atas, maka dilakukan perhitungan nilai panjang efektif dari </w:t>
      </w:r>
      <w:r w:rsidRPr="00B74847">
        <w:rPr>
          <w:rFonts w:ascii="Amasis MT" w:hAnsi="Amasis MT"/>
          <w:i/>
          <w:noProof/>
          <w:sz w:val="20"/>
          <w:szCs w:val="20"/>
          <w:lang w:eastAsia="id-ID"/>
        </w:rPr>
        <w:t>fetch</w:t>
      </w:r>
      <w:r w:rsidRPr="00B74847">
        <w:rPr>
          <w:rFonts w:ascii="Amasis MT" w:hAnsi="Amasis MT"/>
          <w:noProof/>
          <w:sz w:val="20"/>
          <w:szCs w:val="20"/>
          <w:lang w:eastAsia="id-ID"/>
        </w:rPr>
        <w:t xml:space="preserve"> ter</w:t>
      </w:r>
      <w:r w:rsidR="007706AC">
        <w:rPr>
          <w:rFonts w:ascii="Amasis MT" w:hAnsi="Amasis MT"/>
          <w:noProof/>
          <w:sz w:val="20"/>
          <w:szCs w:val="20"/>
          <w:lang w:eastAsia="id-ID"/>
        </w:rPr>
        <w:t xml:space="preserve">sebut dan disajikan pada Tabel </w:t>
      </w:r>
      <w:r w:rsidRPr="00B74847">
        <w:rPr>
          <w:rFonts w:ascii="Amasis MT" w:hAnsi="Amasis MT"/>
          <w:noProof/>
          <w:sz w:val="20"/>
          <w:szCs w:val="20"/>
          <w:lang w:eastAsia="id-ID"/>
        </w:rPr>
        <w:t>4 berikut:</w:t>
      </w:r>
    </w:p>
    <w:p w:rsidR="007706AC" w:rsidRPr="00B74847" w:rsidRDefault="007706AC" w:rsidP="00B74847">
      <w:pPr>
        <w:pStyle w:val="ListParagraph"/>
        <w:spacing w:after="0" w:line="240" w:lineRule="auto"/>
        <w:ind w:left="0" w:firstLine="709"/>
        <w:jc w:val="both"/>
        <w:rPr>
          <w:rFonts w:ascii="Amasis MT" w:hAnsi="Amasis MT"/>
          <w:noProof/>
          <w:sz w:val="20"/>
          <w:szCs w:val="20"/>
          <w:lang w:eastAsia="id-ID"/>
        </w:rPr>
      </w:pPr>
    </w:p>
    <w:p w:rsidR="00F433FA" w:rsidRPr="00B74847" w:rsidRDefault="007706AC" w:rsidP="00B74847">
      <w:pPr>
        <w:pStyle w:val="ListParagraph"/>
        <w:spacing w:after="0" w:line="240" w:lineRule="auto"/>
        <w:ind w:left="0"/>
        <w:jc w:val="center"/>
        <w:rPr>
          <w:rFonts w:ascii="Amasis MT" w:hAnsi="Amasis MT"/>
          <w:noProof/>
          <w:sz w:val="20"/>
          <w:szCs w:val="20"/>
          <w:lang w:eastAsia="id-ID"/>
        </w:rPr>
      </w:pPr>
      <w:r>
        <w:rPr>
          <w:rFonts w:ascii="Amasis MT" w:hAnsi="Amasis MT"/>
          <w:b/>
          <w:noProof/>
          <w:sz w:val="20"/>
          <w:szCs w:val="20"/>
          <w:lang w:eastAsia="id-ID"/>
        </w:rPr>
        <w:lastRenderedPageBreak/>
        <w:t xml:space="preserve">Tabel </w:t>
      </w:r>
      <w:r w:rsidR="00F433FA" w:rsidRPr="00B74847">
        <w:rPr>
          <w:rFonts w:ascii="Amasis MT" w:hAnsi="Amasis MT"/>
          <w:b/>
          <w:noProof/>
          <w:sz w:val="20"/>
          <w:szCs w:val="20"/>
          <w:lang w:eastAsia="id-ID"/>
        </w:rPr>
        <w:t>4.</w:t>
      </w:r>
      <w:r w:rsidR="00F433FA" w:rsidRPr="00B74847">
        <w:rPr>
          <w:rFonts w:ascii="Amasis MT" w:hAnsi="Amasis MT"/>
          <w:noProof/>
          <w:sz w:val="20"/>
          <w:szCs w:val="20"/>
          <w:lang w:eastAsia="id-ID"/>
        </w:rPr>
        <w:t xml:space="preserve"> Nilai Panjang Efektif Fetch di kecamatan Alok dan Alok Barat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3"/>
        <w:gridCol w:w="1686"/>
      </w:tblGrid>
      <w:tr w:rsidR="00F433FA" w:rsidRPr="00B74847" w:rsidTr="00C504BE">
        <w:trPr>
          <w:jc w:val="center"/>
        </w:trPr>
        <w:tc>
          <w:tcPr>
            <w:tcW w:w="0" w:type="auto"/>
            <w:tcBorders>
              <w:top w:val="single" w:sz="4" w:space="0" w:color="auto"/>
              <w:bottom w:val="single" w:sz="4" w:space="0" w:color="auto"/>
              <w:right w:val="single" w:sz="4" w:space="0" w:color="auto"/>
            </w:tcBorders>
          </w:tcPr>
          <w:p w:rsidR="00F433FA" w:rsidRPr="00B74847" w:rsidRDefault="00F433FA" w:rsidP="00B74847">
            <w:pPr>
              <w:pStyle w:val="ListParagraph"/>
              <w:ind w:left="0"/>
              <w:jc w:val="center"/>
              <w:rPr>
                <w:rFonts w:ascii="Amasis MT" w:hAnsi="Amasis MT"/>
                <w:b/>
                <w:noProof/>
                <w:sz w:val="20"/>
                <w:szCs w:val="20"/>
                <w:lang w:eastAsia="id-ID"/>
              </w:rPr>
            </w:pPr>
            <w:r w:rsidRPr="00B74847">
              <w:rPr>
                <w:rFonts w:ascii="Amasis MT" w:hAnsi="Amasis MT"/>
                <w:b/>
                <w:noProof/>
                <w:sz w:val="20"/>
                <w:szCs w:val="20"/>
                <w:lang w:eastAsia="id-ID"/>
              </w:rPr>
              <w:t>Arah</w:t>
            </w:r>
          </w:p>
        </w:tc>
        <w:tc>
          <w:tcPr>
            <w:tcW w:w="0" w:type="auto"/>
            <w:tcBorders>
              <w:top w:val="single" w:sz="4" w:space="0" w:color="auto"/>
              <w:left w:val="single" w:sz="4" w:space="0" w:color="auto"/>
              <w:bottom w:val="single" w:sz="4" w:space="0" w:color="auto"/>
            </w:tcBorders>
          </w:tcPr>
          <w:p w:rsidR="00F433FA" w:rsidRPr="00B74847" w:rsidRDefault="00F433FA" w:rsidP="00B74847">
            <w:pPr>
              <w:pStyle w:val="ListParagraph"/>
              <w:ind w:left="0"/>
              <w:jc w:val="center"/>
              <w:rPr>
                <w:rFonts w:ascii="Amasis MT" w:hAnsi="Amasis MT"/>
                <w:b/>
                <w:noProof/>
                <w:sz w:val="20"/>
                <w:szCs w:val="20"/>
                <w:lang w:eastAsia="id-ID"/>
              </w:rPr>
            </w:pPr>
            <w:r w:rsidRPr="00B74847">
              <w:rPr>
                <w:rFonts w:ascii="Amasis MT" w:hAnsi="Amasis MT"/>
                <w:b/>
                <w:noProof/>
                <w:sz w:val="20"/>
                <w:szCs w:val="20"/>
                <w:lang w:eastAsia="id-ID"/>
              </w:rPr>
              <w:t>Fetch Efektif (m)</w:t>
            </w:r>
          </w:p>
        </w:tc>
      </w:tr>
      <w:tr w:rsidR="00F433FA" w:rsidRPr="00B74847" w:rsidTr="00C504BE">
        <w:trPr>
          <w:jc w:val="center"/>
        </w:trPr>
        <w:tc>
          <w:tcPr>
            <w:tcW w:w="0" w:type="auto"/>
            <w:tcBorders>
              <w:top w:val="single" w:sz="4" w:space="0" w:color="auto"/>
              <w:right w:val="single" w:sz="4" w:space="0" w:color="auto"/>
            </w:tcBorders>
          </w:tcPr>
          <w:p w:rsidR="00F433FA" w:rsidRPr="00B74847" w:rsidRDefault="00F433FA" w:rsidP="00B74847">
            <w:pPr>
              <w:pStyle w:val="ListParagraph"/>
              <w:ind w:left="0"/>
              <w:rPr>
                <w:rFonts w:ascii="Amasis MT" w:hAnsi="Amasis MT"/>
                <w:noProof/>
                <w:sz w:val="20"/>
                <w:szCs w:val="20"/>
                <w:lang w:eastAsia="id-ID"/>
              </w:rPr>
            </w:pPr>
            <w:r w:rsidRPr="00B74847">
              <w:rPr>
                <w:rFonts w:ascii="Amasis MT" w:hAnsi="Amasis MT"/>
                <w:noProof/>
                <w:sz w:val="20"/>
                <w:szCs w:val="20"/>
                <w:lang w:eastAsia="id-ID"/>
              </w:rPr>
              <w:t>Utara</w:t>
            </w:r>
          </w:p>
        </w:tc>
        <w:tc>
          <w:tcPr>
            <w:tcW w:w="0" w:type="auto"/>
            <w:tcBorders>
              <w:top w:val="single" w:sz="4" w:space="0" w:color="auto"/>
              <w:left w:val="single" w:sz="4" w:space="0" w:color="auto"/>
            </w:tcBorders>
          </w:tcPr>
          <w:p w:rsidR="00F433FA" w:rsidRPr="00B74847" w:rsidRDefault="00F433FA" w:rsidP="00B74847">
            <w:pPr>
              <w:pStyle w:val="ListParagraph"/>
              <w:ind w:left="0"/>
              <w:jc w:val="right"/>
              <w:rPr>
                <w:rFonts w:ascii="Amasis MT" w:hAnsi="Amasis MT"/>
                <w:noProof/>
                <w:sz w:val="20"/>
                <w:szCs w:val="20"/>
                <w:lang w:eastAsia="id-ID"/>
              </w:rPr>
            </w:pPr>
            <w:r w:rsidRPr="00B74847">
              <w:rPr>
                <w:rFonts w:ascii="Amasis MT" w:hAnsi="Amasis MT"/>
                <w:noProof/>
                <w:sz w:val="20"/>
                <w:szCs w:val="20"/>
                <w:lang w:eastAsia="id-ID"/>
              </w:rPr>
              <w:t>5272.86</w:t>
            </w:r>
          </w:p>
        </w:tc>
      </w:tr>
      <w:tr w:rsidR="00F433FA" w:rsidRPr="00B74847" w:rsidTr="00C504BE">
        <w:trPr>
          <w:jc w:val="center"/>
        </w:trPr>
        <w:tc>
          <w:tcPr>
            <w:tcW w:w="0" w:type="auto"/>
            <w:tcBorders>
              <w:right w:val="single" w:sz="4" w:space="0" w:color="auto"/>
            </w:tcBorders>
          </w:tcPr>
          <w:p w:rsidR="00F433FA" w:rsidRPr="00B74847" w:rsidRDefault="00F433FA" w:rsidP="00B74847">
            <w:pPr>
              <w:pStyle w:val="ListParagraph"/>
              <w:ind w:left="0"/>
              <w:rPr>
                <w:rFonts w:ascii="Amasis MT" w:hAnsi="Amasis MT"/>
                <w:noProof/>
                <w:sz w:val="20"/>
                <w:szCs w:val="20"/>
                <w:lang w:eastAsia="id-ID"/>
              </w:rPr>
            </w:pPr>
            <w:r w:rsidRPr="00B74847">
              <w:rPr>
                <w:rFonts w:ascii="Amasis MT" w:hAnsi="Amasis MT"/>
                <w:noProof/>
                <w:sz w:val="20"/>
                <w:szCs w:val="20"/>
                <w:lang w:eastAsia="id-ID"/>
              </w:rPr>
              <w:t>Timur Laut</w:t>
            </w:r>
          </w:p>
        </w:tc>
        <w:tc>
          <w:tcPr>
            <w:tcW w:w="0" w:type="auto"/>
            <w:tcBorders>
              <w:left w:val="single" w:sz="4" w:space="0" w:color="auto"/>
            </w:tcBorders>
          </w:tcPr>
          <w:p w:rsidR="00F433FA" w:rsidRPr="00B74847" w:rsidRDefault="00F433FA" w:rsidP="00B74847">
            <w:pPr>
              <w:pStyle w:val="ListParagraph"/>
              <w:ind w:left="0"/>
              <w:jc w:val="right"/>
              <w:rPr>
                <w:rFonts w:ascii="Amasis MT" w:hAnsi="Amasis MT"/>
                <w:noProof/>
                <w:sz w:val="20"/>
                <w:szCs w:val="20"/>
                <w:lang w:eastAsia="id-ID"/>
              </w:rPr>
            </w:pPr>
            <w:r w:rsidRPr="00B74847">
              <w:rPr>
                <w:rFonts w:ascii="Amasis MT" w:hAnsi="Amasis MT"/>
                <w:noProof/>
                <w:sz w:val="20"/>
                <w:szCs w:val="20"/>
                <w:lang w:eastAsia="id-ID"/>
              </w:rPr>
              <w:t>109403.20</w:t>
            </w:r>
          </w:p>
        </w:tc>
      </w:tr>
      <w:tr w:rsidR="00F433FA" w:rsidRPr="00B74847" w:rsidTr="00C504BE">
        <w:trPr>
          <w:jc w:val="center"/>
        </w:trPr>
        <w:tc>
          <w:tcPr>
            <w:tcW w:w="0" w:type="auto"/>
            <w:tcBorders>
              <w:right w:val="single" w:sz="4" w:space="0" w:color="auto"/>
            </w:tcBorders>
          </w:tcPr>
          <w:p w:rsidR="00F433FA" w:rsidRPr="00B74847" w:rsidRDefault="00F433FA" w:rsidP="00B74847">
            <w:pPr>
              <w:pStyle w:val="ListParagraph"/>
              <w:ind w:left="0"/>
              <w:rPr>
                <w:rFonts w:ascii="Amasis MT" w:hAnsi="Amasis MT"/>
                <w:noProof/>
                <w:sz w:val="20"/>
                <w:szCs w:val="20"/>
                <w:lang w:eastAsia="id-ID"/>
              </w:rPr>
            </w:pPr>
            <w:r w:rsidRPr="00B74847">
              <w:rPr>
                <w:rFonts w:ascii="Amasis MT" w:hAnsi="Amasis MT"/>
                <w:noProof/>
                <w:sz w:val="20"/>
                <w:szCs w:val="20"/>
                <w:lang w:eastAsia="id-ID"/>
              </w:rPr>
              <w:t>Timur</w:t>
            </w:r>
          </w:p>
        </w:tc>
        <w:tc>
          <w:tcPr>
            <w:tcW w:w="0" w:type="auto"/>
            <w:tcBorders>
              <w:left w:val="single" w:sz="4" w:space="0" w:color="auto"/>
            </w:tcBorders>
          </w:tcPr>
          <w:p w:rsidR="00F433FA" w:rsidRPr="00B74847" w:rsidRDefault="00F433FA" w:rsidP="00B74847">
            <w:pPr>
              <w:pStyle w:val="ListParagraph"/>
              <w:ind w:left="0"/>
              <w:jc w:val="right"/>
              <w:rPr>
                <w:rFonts w:ascii="Amasis MT" w:hAnsi="Amasis MT"/>
                <w:noProof/>
                <w:sz w:val="20"/>
                <w:szCs w:val="20"/>
                <w:lang w:eastAsia="id-ID"/>
              </w:rPr>
            </w:pPr>
            <w:r w:rsidRPr="00B74847">
              <w:rPr>
                <w:rFonts w:ascii="Amasis MT" w:hAnsi="Amasis MT"/>
                <w:noProof/>
                <w:sz w:val="20"/>
                <w:szCs w:val="20"/>
                <w:lang w:eastAsia="id-ID"/>
              </w:rPr>
              <w:t>153409.40</w:t>
            </w:r>
          </w:p>
        </w:tc>
      </w:tr>
      <w:tr w:rsidR="00F433FA" w:rsidRPr="00B74847" w:rsidTr="00C504BE">
        <w:trPr>
          <w:jc w:val="center"/>
        </w:trPr>
        <w:tc>
          <w:tcPr>
            <w:tcW w:w="0" w:type="auto"/>
            <w:tcBorders>
              <w:right w:val="single" w:sz="4" w:space="0" w:color="auto"/>
            </w:tcBorders>
          </w:tcPr>
          <w:p w:rsidR="00F433FA" w:rsidRPr="00B74847" w:rsidRDefault="00F433FA" w:rsidP="00B74847">
            <w:pPr>
              <w:pStyle w:val="ListParagraph"/>
              <w:ind w:left="0"/>
              <w:rPr>
                <w:rFonts w:ascii="Amasis MT" w:hAnsi="Amasis MT"/>
                <w:noProof/>
                <w:sz w:val="20"/>
                <w:szCs w:val="20"/>
                <w:lang w:eastAsia="id-ID"/>
              </w:rPr>
            </w:pPr>
            <w:r w:rsidRPr="00B74847">
              <w:rPr>
                <w:rFonts w:ascii="Amasis MT" w:hAnsi="Amasis MT"/>
                <w:noProof/>
                <w:sz w:val="20"/>
                <w:szCs w:val="20"/>
                <w:lang w:eastAsia="id-ID"/>
              </w:rPr>
              <w:t>Tenggara</w:t>
            </w:r>
          </w:p>
        </w:tc>
        <w:tc>
          <w:tcPr>
            <w:tcW w:w="0" w:type="auto"/>
            <w:tcBorders>
              <w:left w:val="single" w:sz="4" w:space="0" w:color="auto"/>
            </w:tcBorders>
          </w:tcPr>
          <w:p w:rsidR="00F433FA" w:rsidRPr="00B74847" w:rsidRDefault="00F433FA" w:rsidP="00B74847">
            <w:pPr>
              <w:pStyle w:val="ListParagraph"/>
              <w:ind w:left="0"/>
              <w:jc w:val="right"/>
              <w:rPr>
                <w:rFonts w:ascii="Amasis MT" w:hAnsi="Amasis MT"/>
                <w:noProof/>
                <w:sz w:val="20"/>
                <w:szCs w:val="20"/>
                <w:lang w:eastAsia="id-ID"/>
              </w:rPr>
            </w:pPr>
            <w:r w:rsidRPr="00B74847">
              <w:rPr>
                <w:rFonts w:ascii="Amasis MT" w:hAnsi="Amasis MT"/>
                <w:noProof/>
                <w:sz w:val="20"/>
                <w:szCs w:val="20"/>
                <w:lang w:eastAsia="id-ID"/>
              </w:rPr>
              <w:t>10625.85</w:t>
            </w:r>
          </w:p>
        </w:tc>
      </w:tr>
      <w:tr w:rsidR="00F433FA" w:rsidRPr="00B74847" w:rsidTr="00C504BE">
        <w:trPr>
          <w:jc w:val="center"/>
        </w:trPr>
        <w:tc>
          <w:tcPr>
            <w:tcW w:w="0" w:type="auto"/>
            <w:tcBorders>
              <w:right w:val="single" w:sz="4" w:space="0" w:color="auto"/>
            </w:tcBorders>
          </w:tcPr>
          <w:p w:rsidR="00F433FA" w:rsidRPr="00B74847" w:rsidRDefault="00F433FA" w:rsidP="00B74847">
            <w:pPr>
              <w:pStyle w:val="ListParagraph"/>
              <w:ind w:left="0"/>
              <w:rPr>
                <w:rFonts w:ascii="Amasis MT" w:hAnsi="Amasis MT"/>
                <w:noProof/>
                <w:sz w:val="20"/>
                <w:szCs w:val="20"/>
                <w:lang w:eastAsia="id-ID"/>
              </w:rPr>
            </w:pPr>
            <w:r w:rsidRPr="00B74847">
              <w:rPr>
                <w:rFonts w:ascii="Amasis MT" w:hAnsi="Amasis MT"/>
                <w:noProof/>
                <w:sz w:val="20"/>
                <w:szCs w:val="20"/>
                <w:lang w:eastAsia="id-ID"/>
              </w:rPr>
              <w:t>Selatan</w:t>
            </w:r>
          </w:p>
        </w:tc>
        <w:tc>
          <w:tcPr>
            <w:tcW w:w="0" w:type="auto"/>
            <w:tcBorders>
              <w:left w:val="single" w:sz="4" w:space="0" w:color="auto"/>
            </w:tcBorders>
          </w:tcPr>
          <w:p w:rsidR="00F433FA" w:rsidRPr="00B74847" w:rsidRDefault="00F433FA" w:rsidP="00B74847">
            <w:pPr>
              <w:pStyle w:val="ListParagraph"/>
              <w:ind w:left="0"/>
              <w:jc w:val="right"/>
              <w:rPr>
                <w:rFonts w:ascii="Amasis MT" w:hAnsi="Amasis MT"/>
                <w:noProof/>
                <w:sz w:val="20"/>
                <w:szCs w:val="20"/>
                <w:lang w:eastAsia="id-ID"/>
              </w:rPr>
            </w:pPr>
            <w:r w:rsidRPr="00B74847">
              <w:rPr>
                <w:rFonts w:ascii="Amasis MT" w:hAnsi="Amasis MT"/>
                <w:noProof/>
                <w:sz w:val="20"/>
                <w:szCs w:val="20"/>
                <w:lang w:eastAsia="id-ID"/>
              </w:rPr>
              <w:t>0.00</w:t>
            </w:r>
          </w:p>
        </w:tc>
      </w:tr>
      <w:tr w:rsidR="00F433FA" w:rsidRPr="00B74847" w:rsidTr="00C504BE">
        <w:trPr>
          <w:jc w:val="center"/>
        </w:trPr>
        <w:tc>
          <w:tcPr>
            <w:tcW w:w="0" w:type="auto"/>
            <w:tcBorders>
              <w:right w:val="single" w:sz="4" w:space="0" w:color="auto"/>
            </w:tcBorders>
          </w:tcPr>
          <w:p w:rsidR="00F433FA" w:rsidRPr="00B74847" w:rsidRDefault="00F433FA" w:rsidP="00B74847">
            <w:pPr>
              <w:pStyle w:val="ListParagraph"/>
              <w:ind w:left="0"/>
              <w:rPr>
                <w:rFonts w:ascii="Amasis MT" w:hAnsi="Amasis MT"/>
                <w:noProof/>
                <w:sz w:val="20"/>
                <w:szCs w:val="20"/>
                <w:lang w:eastAsia="id-ID"/>
              </w:rPr>
            </w:pPr>
            <w:r w:rsidRPr="00B74847">
              <w:rPr>
                <w:rFonts w:ascii="Amasis MT" w:hAnsi="Amasis MT"/>
                <w:noProof/>
                <w:sz w:val="20"/>
                <w:szCs w:val="20"/>
                <w:lang w:eastAsia="id-ID"/>
              </w:rPr>
              <w:t>Barat Daya</w:t>
            </w:r>
          </w:p>
        </w:tc>
        <w:tc>
          <w:tcPr>
            <w:tcW w:w="0" w:type="auto"/>
            <w:tcBorders>
              <w:left w:val="single" w:sz="4" w:space="0" w:color="auto"/>
            </w:tcBorders>
          </w:tcPr>
          <w:p w:rsidR="00F433FA" w:rsidRPr="00B74847" w:rsidRDefault="00F433FA" w:rsidP="00B74847">
            <w:pPr>
              <w:pStyle w:val="ListParagraph"/>
              <w:ind w:left="0"/>
              <w:jc w:val="right"/>
              <w:rPr>
                <w:rFonts w:ascii="Amasis MT" w:hAnsi="Amasis MT"/>
                <w:noProof/>
                <w:sz w:val="20"/>
                <w:szCs w:val="20"/>
                <w:lang w:eastAsia="id-ID"/>
              </w:rPr>
            </w:pPr>
            <w:r w:rsidRPr="00B74847">
              <w:rPr>
                <w:rFonts w:ascii="Amasis MT" w:hAnsi="Amasis MT"/>
                <w:noProof/>
                <w:sz w:val="20"/>
                <w:szCs w:val="20"/>
                <w:lang w:eastAsia="id-ID"/>
              </w:rPr>
              <w:t>0.00</w:t>
            </w:r>
          </w:p>
        </w:tc>
      </w:tr>
      <w:tr w:rsidR="00F433FA" w:rsidRPr="00B74847" w:rsidTr="00C504BE">
        <w:trPr>
          <w:jc w:val="center"/>
        </w:trPr>
        <w:tc>
          <w:tcPr>
            <w:tcW w:w="0" w:type="auto"/>
            <w:tcBorders>
              <w:right w:val="single" w:sz="4" w:space="0" w:color="auto"/>
            </w:tcBorders>
          </w:tcPr>
          <w:p w:rsidR="00F433FA" w:rsidRPr="00B74847" w:rsidRDefault="00F433FA" w:rsidP="00B74847">
            <w:pPr>
              <w:pStyle w:val="ListParagraph"/>
              <w:ind w:left="0"/>
              <w:rPr>
                <w:rFonts w:ascii="Amasis MT" w:hAnsi="Amasis MT"/>
                <w:noProof/>
                <w:sz w:val="20"/>
                <w:szCs w:val="20"/>
                <w:lang w:eastAsia="id-ID"/>
              </w:rPr>
            </w:pPr>
            <w:r w:rsidRPr="00B74847">
              <w:rPr>
                <w:rFonts w:ascii="Amasis MT" w:hAnsi="Amasis MT"/>
                <w:noProof/>
                <w:sz w:val="20"/>
                <w:szCs w:val="20"/>
                <w:lang w:eastAsia="id-ID"/>
              </w:rPr>
              <w:t>Barat</w:t>
            </w:r>
          </w:p>
        </w:tc>
        <w:tc>
          <w:tcPr>
            <w:tcW w:w="0" w:type="auto"/>
            <w:tcBorders>
              <w:left w:val="single" w:sz="4" w:space="0" w:color="auto"/>
            </w:tcBorders>
          </w:tcPr>
          <w:p w:rsidR="00F433FA" w:rsidRPr="00B74847" w:rsidRDefault="00F433FA" w:rsidP="00B74847">
            <w:pPr>
              <w:pStyle w:val="ListParagraph"/>
              <w:ind w:left="0"/>
              <w:jc w:val="right"/>
              <w:rPr>
                <w:rFonts w:ascii="Amasis MT" w:hAnsi="Amasis MT"/>
                <w:noProof/>
                <w:sz w:val="20"/>
                <w:szCs w:val="20"/>
                <w:lang w:eastAsia="id-ID"/>
              </w:rPr>
            </w:pPr>
            <w:r w:rsidRPr="00B74847">
              <w:rPr>
                <w:rFonts w:ascii="Amasis MT" w:hAnsi="Amasis MT"/>
                <w:noProof/>
                <w:sz w:val="20"/>
                <w:szCs w:val="20"/>
                <w:lang w:eastAsia="id-ID"/>
              </w:rPr>
              <w:t>0.00</w:t>
            </w:r>
          </w:p>
        </w:tc>
      </w:tr>
      <w:tr w:rsidR="00F433FA" w:rsidRPr="00B74847" w:rsidTr="00C504BE">
        <w:trPr>
          <w:jc w:val="center"/>
        </w:trPr>
        <w:tc>
          <w:tcPr>
            <w:tcW w:w="0" w:type="auto"/>
            <w:tcBorders>
              <w:bottom w:val="single" w:sz="4" w:space="0" w:color="auto"/>
              <w:right w:val="single" w:sz="4" w:space="0" w:color="auto"/>
            </w:tcBorders>
          </w:tcPr>
          <w:p w:rsidR="00F433FA" w:rsidRPr="00B74847" w:rsidRDefault="00F433FA" w:rsidP="00B74847">
            <w:pPr>
              <w:pStyle w:val="ListParagraph"/>
              <w:ind w:left="0"/>
              <w:rPr>
                <w:rFonts w:ascii="Amasis MT" w:hAnsi="Amasis MT"/>
                <w:noProof/>
                <w:sz w:val="20"/>
                <w:szCs w:val="20"/>
                <w:lang w:eastAsia="id-ID"/>
              </w:rPr>
            </w:pPr>
            <w:r w:rsidRPr="00B74847">
              <w:rPr>
                <w:rFonts w:ascii="Amasis MT" w:hAnsi="Amasis MT"/>
                <w:noProof/>
                <w:sz w:val="20"/>
                <w:szCs w:val="20"/>
                <w:lang w:eastAsia="id-ID"/>
              </w:rPr>
              <w:t>Barat Laut</w:t>
            </w:r>
          </w:p>
        </w:tc>
        <w:tc>
          <w:tcPr>
            <w:tcW w:w="0" w:type="auto"/>
            <w:tcBorders>
              <w:left w:val="single" w:sz="4" w:space="0" w:color="auto"/>
              <w:bottom w:val="single" w:sz="4" w:space="0" w:color="auto"/>
            </w:tcBorders>
          </w:tcPr>
          <w:p w:rsidR="00F433FA" w:rsidRPr="00B74847" w:rsidRDefault="00F433FA" w:rsidP="00B74847">
            <w:pPr>
              <w:pStyle w:val="ListParagraph"/>
              <w:ind w:left="0"/>
              <w:jc w:val="right"/>
              <w:rPr>
                <w:rFonts w:ascii="Amasis MT" w:hAnsi="Amasis MT"/>
                <w:noProof/>
                <w:sz w:val="20"/>
                <w:szCs w:val="20"/>
                <w:lang w:eastAsia="id-ID"/>
              </w:rPr>
            </w:pPr>
            <w:r w:rsidRPr="00B74847">
              <w:rPr>
                <w:rFonts w:ascii="Amasis MT" w:hAnsi="Amasis MT"/>
                <w:noProof/>
                <w:sz w:val="20"/>
                <w:szCs w:val="20"/>
                <w:lang w:eastAsia="id-ID"/>
              </w:rPr>
              <w:t>0.00</w:t>
            </w:r>
          </w:p>
        </w:tc>
      </w:tr>
    </w:tbl>
    <w:p w:rsidR="007706AC" w:rsidRDefault="007706AC" w:rsidP="00B74847">
      <w:pPr>
        <w:pStyle w:val="ListParagraph"/>
        <w:tabs>
          <w:tab w:val="left" w:pos="6566"/>
        </w:tabs>
        <w:spacing w:after="0" w:line="240" w:lineRule="auto"/>
        <w:ind w:left="0" w:firstLine="709"/>
        <w:jc w:val="both"/>
        <w:rPr>
          <w:rFonts w:ascii="Amasis MT" w:hAnsi="Amasis MT"/>
          <w:noProof/>
          <w:sz w:val="20"/>
          <w:szCs w:val="20"/>
          <w:lang w:eastAsia="id-ID"/>
        </w:rPr>
      </w:pPr>
    </w:p>
    <w:p w:rsidR="00F433FA" w:rsidRPr="00B74847" w:rsidRDefault="00F433FA" w:rsidP="009F133E">
      <w:pPr>
        <w:pStyle w:val="ListParagraph"/>
        <w:tabs>
          <w:tab w:val="left" w:pos="6566"/>
        </w:tabs>
        <w:spacing w:after="0" w:line="240" w:lineRule="auto"/>
        <w:ind w:left="0"/>
        <w:jc w:val="both"/>
        <w:rPr>
          <w:rFonts w:ascii="Amasis MT" w:hAnsi="Amasis MT"/>
          <w:noProof/>
          <w:sz w:val="20"/>
          <w:szCs w:val="20"/>
          <w:lang w:eastAsia="id-ID"/>
        </w:rPr>
      </w:pPr>
      <w:r w:rsidRPr="00B74847">
        <w:rPr>
          <w:rFonts w:ascii="Amasis MT" w:hAnsi="Amasis MT"/>
          <w:noProof/>
          <w:sz w:val="20"/>
          <w:szCs w:val="20"/>
          <w:lang w:eastAsia="id-ID"/>
        </w:rPr>
        <w:t xml:space="preserve">Dari proses </w:t>
      </w:r>
      <w:r w:rsidRPr="00B74847">
        <w:rPr>
          <w:rFonts w:ascii="Amasis MT" w:hAnsi="Amasis MT"/>
          <w:i/>
          <w:noProof/>
          <w:sz w:val="20"/>
          <w:szCs w:val="20"/>
          <w:lang w:eastAsia="id-ID"/>
        </w:rPr>
        <w:t>hindcasting</w:t>
      </w:r>
      <w:r w:rsidRPr="00B74847">
        <w:rPr>
          <w:rFonts w:ascii="Amasis MT" w:hAnsi="Amasis MT"/>
          <w:noProof/>
          <w:sz w:val="20"/>
          <w:szCs w:val="20"/>
          <w:lang w:eastAsia="id-ID"/>
        </w:rPr>
        <w:t xml:space="preserve"> yang telah dilakukan, didapatkan data angin dan gelombang signifikan berserta periodenya selama 11 tahun waktu pengamatan dari tahun 20</w:t>
      </w:r>
      <w:r w:rsidR="007706AC">
        <w:rPr>
          <w:rFonts w:ascii="Amasis MT" w:hAnsi="Amasis MT"/>
          <w:noProof/>
          <w:sz w:val="20"/>
          <w:szCs w:val="20"/>
          <w:lang w:eastAsia="id-ID"/>
        </w:rPr>
        <w:t>11</w:t>
      </w:r>
      <w:r w:rsidRPr="00B74847">
        <w:rPr>
          <w:rFonts w:ascii="Amasis MT" w:hAnsi="Amasis MT"/>
          <w:noProof/>
          <w:sz w:val="20"/>
          <w:szCs w:val="20"/>
          <w:lang w:eastAsia="id-ID"/>
        </w:rPr>
        <w:t xml:space="preserve"> sampai dengan tahun 20</w:t>
      </w:r>
      <w:r w:rsidR="007706AC">
        <w:rPr>
          <w:rFonts w:ascii="Amasis MT" w:hAnsi="Amasis MT"/>
          <w:noProof/>
          <w:sz w:val="20"/>
          <w:szCs w:val="20"/>
          <w:lang w:eastAsia="id-ID"/>
        </w:rPr>
        <w:t>22</w:t>
      </w:r>
      <w:r w:rsidRPr="00B74847">
        <w:rPr>
          <w:rFonts w:ascii="Amasis MT" w:hAnsi="Amasis MT"/>
          <w:noProof/>
          <w:sz w:val="20"/>
          <w:szCs w:val="20"/>
          <w:lang w:eastAsia="id-ID"/>
        </w:rPr>
        <w:t xml:space="preserve"> dan disajikan pada Tabel </w:t>
      </w:r>
      <w:r w:rsidR="007706AC">
        <w:rPr>
          <w:rFonts w:ascii="Amasis MT" w:hAnsi="Amasis MT"/>
          <w:noProof/>
          <w:sz w:val="20"/>
          <w:szCs w:val="20"/>
          <w:lang w:eastAsia="id-ID"/>
        </w:rPr>
        <w:t>5</w:t>
      </w:r>
      <w:r w:rsidRPr="00B74847">
        <w:rPr>
          <w:rFonts w:ascii="Amasis MT" w:hAnsi="Amasis MT"/>
          <w:noProof/>
          <w:sz w:val="20"/>
          <w:szCs w:val="20"/>
          <w:lang w:eastAsia="id-ID"/>
        </w:rPr>
        <w:t xml:space="preserve"> berikut ini.</w:t>
      </w:r>
    </w:p>
    <w:p w:rsidR="00F433FA" w:rsidRPr="00B74847" w:rsidRDefault="00F433FA" w:rsidP="00B74847">
      <w:pPr>
        <w:tabs>
          <w:tab w:val="left" w:pos="6566"/>
        </w:tabs>
        <w:spacing w:after="0" w:line="240" w:lineRule="auto"/>
        <w:jc w:val="center"/>
        <w:rPr>
          <w:rFonts w:ascii="Amasis MT" w:hAnsi="Amasis MT"/>
          <w:sz w:val="20"/>
          <w:szCs w:val="20"/>
        </w:rPr>
      </w:pPr>
      <w:r w:rsidRPr="00B74847">
        <w:rPr>
          <w:rFonts w:ascii="Amasis MT" w:hAnsi="Amasis MT"/>
          <w:b/>
          <w:sz w:val="20"/>
          <w:szCs w:val="20"/>
        </w:rPr>
        <w:t xml:space="preserve">Tabel </w:t>
      </w:r>
      <w:r w:rsidR="007706AC">
        <w:rPr>
          <w:rFonts w:ascii="Amasis MT" w:hAnsi="Amasis MT"/>
          <w:b/>
          <w:sz w:val="20"/>
          <w:szCs w:val="20"/>
        </w:rPr>
        <w:t>5</w:t>
      </w:r>
      <w:r w:rsidRPr="00B74847">
        <w:rPr>
          <w:rFonts w:ascii="Amasis MT" w:hAnsi="Amasis MT"/>
          <w:b/>
          <w:sz w:val="20"/>
          <w:szCs w:val="20"/>
        </w:rPr>
        <w:t>.</w:t>
      </w:r>
      <w:r w:rsidRPr="00B74847">
        <w:rPr>
          <w:rFonts w:ascii="Amasis MT" w:hAnsi="Amasis MT"/>
          <w:sz w:val="20"/>
          <w:szCs w:val="20"/>
        </w:rPr>
        <w:t xml:space="preserve"> Persentase kecepatan angin total Alok dan Alok Barat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3"/>
        <w:gridCol w:w="543"/>
        <w:gridCol w:w="495"/>
        <w:gridCol w:w="598"/>
        <w:gridCol w:w="700"/>
        <w:gridCol w:w="561"/>
        <w:gridCol w:w="677"/>
      </w:tblGrid>
      <w:tr w:rsidR="00F433FA" w:rsidRPr="00B74847" w:rsidTr="00C504BE">
        <w:trPr>
          <w:jc w:val="center"/>
        </w:trPr>
        <w:tc>
          <w:tcPr>
            <w:tcW w:w="0" w:type="auto"/>
            <w:vMerge w:val="restart"/>
            <w:tcBorders>
              <w:top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Arah</w:t>
            </w:r>
          </w:p>
        </w:tc>
        <w:tc>
          <w:tcPr>
            <w:tcW w:w="0" w:type="auto"/>
            <w:gridSpan w:val="6"/>
            <w:tcBorders>
              <w:top w:val="single" w:sz="4" w:space="0" w:color="auto"/>
              <w:left w:val="single" w:sz="4" w:space="0" w:color="auto"/>
              <w:bottom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Kecepatan (m/s)</w:t>
            </w:r>
          </w:p>
        </w:tc>
      </w:tr>
      <w:tr w:rsidR="00F433FA" w:rsidRPr="00B74847" w:rsidTr="00C504BE">
        <w:trPr>
          <w:jc w:val="center"/>
        </w:trPr>
        <w:tc>
          <w:tcPr>
            <w:tcW w:w="0" w:type="auto"/>
            <w:vMerge/>
            <w:tcBorders>
              <w:top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1- 4</w:t>
            </w: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4-8</w:t>
            </w: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8-12</w:t>
            </w: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12-16</w:t>
            </w: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&gt;16</w:t>
            </w:r>
          </w:p>
        </w:tc>
        <w:tc>
          <w:tcPr>
            <w:tcW w:w="0" w:type="auto"/>
            <w:tcBorders>
              <w:top w:val="single" w:sz="4" w:space="0" w:color="auto"/>
              <w:left w:val="single" w:sz="4" w:space="0" w:color="auto"/>
              <w:bottom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Total</w:t>
            </w:r>
          </w:p>
        </w:tc>
      </w:tr>
      <w:tr w:rsidR="00F433FA" w:rsidRPr="00B74847" w:rsidTr="00C504BE">
        <w:trPr>
          <w:jc w:val="center"/>
        </w:trPr>
        <w:tc>
          <w:tcPr>
            <w:tcW w:w="0" w:type="auto"/>
            <w:tcBorders>
              <w:top w:val="single" w:sz="4" w:space="0" w:color="auto"/>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Utara</w:t>
            </w:r>
          </w:p>
        </w:tc>
        <w:tc>
          <w:tcPr>
            <w:tcW w:w="0" w:type="auto"/>
            <w:tcBorders>
              <w:top w:val="single" w:sz="4" w:space="0" w:color="auto"/>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0,2</w:t>
            </w:r>
          </w:p>
        </w:tc>
        <w:tc>
          <w:tcPr>
            <w:tcW w:w="0" w:type="auto"/>
            <w:tcBorders>
              <w:top w:val="single" w:sz="4" w:space="0" w:color="auto"/>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w:t>
            </w:r>
          </w:p>
        </w:tc>
        <w:tc>
          <w:tcPr>
            <w:tcW w:w="0" w:type="auto"/>
            <w:tcBorders>
              <w:top w:val="single" w:sz="4" w:space="0" w:color="auto"/>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2,4</w:t>
            </w:r>
          </w:p>
        </w:tc>
        <w:tc>
          <w:tcPr>
            <w:tcW w:w="0" w:type="auto"/>
            <w:tcBorders>
              <w:top w:val="single" w:sz="4" w:space="0" w:color="auto"/>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1,9</w:t>
            </w:r>
          </w:p>
        </w:tc>
        <w:tc>
          <w:tcPr>
            <w:tcW w:w="0" w:type="auto"/>
            <w:tcBorders>
              <w:top w:val="single" w:sz="4" w:space="0" w:color="auto"/>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11,9</w:t>
            </w:r>
          </w:p>
        </w:tc>
        <w:tc>
          <w:tcPr>
            <w:tcW w:w="0" w:type="auto"/>
            <w:tcBorders>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16,4</w:t>
            </w:r>
          </w:p>
        </w:tc>
      </w:tr>
      <w:tr w:rsidR="00F433FA" w:rsidRPr="00B74847" w:rsidTr="00C504BE">
        <w:trPr>
          <w:jc w:val="center"/>
        </w:trPr>
        <w:tc>
          <w:tcPr>
            <w:tcW w:w="0" w:type="auto"/>
            <w:tcBorders>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Timur Laut</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0,3</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2,9</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2,5</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2,9</w:t>
            </w:r>
          </w:p>
        </w:tc>
        <w:tc>
          <w:tcPr>
            <w:tcW w:w="0" w:type="auto"/>
            <w:tcBorders>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8,6</w:t>
            </w:r>
          </w:p>
        </w:tc>
      </w:tr>
      <w:tr w:rsidR="00F433FA" w:rsidRPr="00B74847" w:rsidTr="00C504BE">
        <w:trPr>
          <w:jc w:val="center"/>
        </w:trPr>
        <w:tc>
          <w:tcPr>
            <w:tcW w:w="0" w:type="auto"/>
            <w:tcBorders>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Timur</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0,2</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3,2</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3,0</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4,1</w:t>
            </w:r>
          </w:p>
        </w:tc>
        <w:tc>
          <w:tcPr>
            <w:tcW w:w="0" w:type="auto"/>
            <w:tcBorders>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10,5</w:t>
            </w:r>
          </w:p>
        </w:tc>
      </w:tr>
      <w:tr w:rsidR="00F433FA" w:rsidRPr="00B74847" w:rsidTr="00C504BE">
        <w:trPr>
          <w:jc w:val="center"/>
        </w:trPr>
        <w:tc>
          <w:tcPr>
            <w:tcW w:w="0" w:type="auto"/>
            <w:tcBorders>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Tenggara</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0,1</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1,0</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0,8</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1,7</w:t>
            </w:r>
          </w:p>
        </w:tc>
        <w:tc>
          <w:tcPr>
            <w:tcW w:w="0" w:type="auto"/>
            <w:tcBorders>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3,5</w:t>
            </w:r>
          </w:p>
        </w:tc>
      </w:tr>
      <w:tr w:rsidR="00F433FA" w:rsidRPr="00B74847" w:rsidTr="00C504BE">
        <w:trPr>
          <w:jc w:val="center"/>
        </w:trPr>
        <w:tc>
          <w:tcPr>
            <w:tcW w:w="0" w:type="auto"/>
            <w:tcBorders>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Selatan</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0,2</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1,9</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1,6</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1,9</w:t>
            </w:r>
          </w:p>
        </w:tc>
        <w:tc>
          <w:tcPr>
            <w:tcW w:w="0" w:type="auto"/>
            <w:tcBorders>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5,6</w:t>
            </w:r>
          </w:p>
        </w:tc>
      </w:tr>
      <w:tr w:rsidR="00F433FA" w:rsidRPr="00B74847" w:rsidTr="00C504BE">
        <w:trPr>
          <w:jc w:val="center"/>
        </w:trPr>
        <w:tc>
          <w:tcPr>
            <w:tcW w:w="0" w:type="auto"/>
            <w:tcBorders>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Barat Daya</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0,2</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2,8</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2,5</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2,3</w:t>
            </w:r>
          </w:p>
        </w:tc>
        <w:tc>
          <w:tcPr>
            <w:tcW w:w="0" w:type="auto"/>
            <w:tcBorders>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7,9</w:t>
            </w:r>
          </w:p>
        </w:tc>
      </w:tr>
      <w:tr w:rsidR="00F433FA" w:rsidRPr="00B74847" w:rsidTr="00C504BE">
        <w:trPr>
          <w:jc w:val="center"/>
        </w:trPr>
        <w:tc>
          <w:tcPr>
            <w:tcW w:w="0" w:type="auto"/>
            <w:tcBorders>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Barat</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0,3</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2,8</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2,7</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2,2</w:t>
            </w:r>
          </w:p>
        </w:tc>
        <w:tc>
          <w:tcPr>
            <w:tcW w:w="0" w:type="auto"/>
            <w:tcBorders>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8,0</w:t>
            </w:r>
          </w:p>
        </w:tc>
      </w:tr>
      <w:tr w:rsidR="00F433FA" w:rsidRPr="00B74847" w:rsidTr="00C504BE">
        <w:trPr>
          <w:jc w:val="center"/>
        </w:trPr>
        <w:tc>
          <w:tcPr>
            <w:tcW w:w="0" w:type="auto"/>
            <w:tcBorders>
              <w:bottom w:val="single" w:sz="4" w:space="0" w:color="auto"/>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Barat Laut</w:t>
            </w:r>
          </w:p>
        </w:tc>
        <w:tc>
          <w:tcPr>
            <w:tcW w:w="0" w:type="auto"/>
            <w:tcBorders>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w:t>
            </w:r>
          </w:p>
        </w:tc>
        <w:tc>
          <w:tcPr>
            <w:tcW w:w="0" w:type="auto"/>
            <w:tcBorders>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w:t>
            </w:r>
          </w:p>
        </w:tc>
        <w:tc>
          <w:tcPr>
            <w:tcW w:w="0" w:type="auto"/>
            <w:tcBorders>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0,3</w:t>
            </w:r>
          </w:p>
        </w:tc>
        <w:tc>
          <w:tcPr>
            <w:tcW w:w="0" w:type="auto"/>
            <w:tcBorders>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0,2</w:t>
            </w:r>
          </w:p>
        </w:tc>
        <w:tc>
          <w:tcPr>
            <w:tcW w:w="0" w:type="auto"/>
            <w:tcBorders>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0,1</w:t>
            </w:r>
          </w:p>
        </w:tc>
        <w:tc>
          <w:tcPr>
            <w:tcW w:w="0" w:type="auto"/>
            <w:tcBorders>
              <w:left w:val="single" w:sz="4" w:space="0" w:color="auto"/>
              <w:bottom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0,7</w:t>
            </w:r>
          </w:p>
        </w:tc>
      </w:tr>
      <w:tr w:rsidR="00F433FA" w:rsidRPr="00B74847" w:rsidTr="00C504BE">
        <w:trPr>
          <w:jc w:val="center"/>
        </w:trPr>
        <w:tc>
          <w:tcPr>
            <w:tcW w:w="0" w:type="auto"/>
            <w:gridSpan w:val="6"/>
            <w:tcBorders>
              <w:top w:val="single" w:sz="4" w:space="0" w:color="auto"/>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Persentase kejadian berangin</w:t>
            </w:r>
          </w:p>
        </w:tc>
        <w:tc>
          <w:tcPr>
            <w:tcW w:w="0" w:type="auto"/>
            <w:tcBorders>
              <w:top w:val="single" w:sz="4" w:space="0" w:color="auto"/>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61,1</w:t>
            </w:r>
          </w:p>
        </w:tc>
      </w:tr>
      <w:tr w:rsidR="00F433FA" w:rsidRPr="00B74847" w:rsidTr="00C504BE">
        <w:trPr>
          <w:jc w:val="center"/>
        </w:trPr>
        <w:tc>
          <w:tcPr>
            <w:tcW w:w="0" w:type="auto"/>
            <w:gridSpan w:val="6"/>
            <w:tcBorders>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Persentase kejadian tidak berangin</w:t>
            </w:r>
          </w:p>
        </w:tc>
        <w:tc>
          <w:tcPr>
            <w:tcW w:w="0" w:type="auto"/>
            <w:tcBorders>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36,8</w:t>
            </w:r>
          </w:p>
        </w:tc>
      </w:tr>
      <w:tr w:rsidR="00F433FA" w:rsidRPr="00B74847" w:rsidTr="00C504BE">
        <w:trPr>
          <w:jc w:val="center"/>
        </w:trPr>
        <w:tc>
          <w:tcPr>
            <w:tcW w:w="0" w:type="auto"/>
            <w:gridSpan w:val="6"/>
            <w:tcBorders>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Persentase kejadian tidak tercatat</w:t>
            </w:r>
          </w:p>
        </w:tc>
        <w:tc>
          <w:tcPr>
            <w:tcW w:w="0" w:type="auto"/>
            <w:tcBorders>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2,1</w:t>
            </w:r>
          </w:p>
        </w:tc>
      </w:tr>
      <w:tr w:rsidR="00F433FA" w:rsidRPr="00B74847" w:rsidTr="00C504BE">
        <w:trPr>
          <w:jc w:val="center"/>
        </w:trPr>
        <w:tc>
          <w:tcPr>
            <w:tcW w:w="0" w:type="auto"/>
            <w:gridSpan w:val="6"/>
            <w:tcBorders>
              <w:bottom w:val="single" w:sz="4" w:space="0" w:color="auto"/>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Persentase kejadian total</w:t>
            </w:r>
          </w:p>
        </w:tc>
        <w:tc>
          <w:tcPr>
            <w:tcW w:w="0" w:type="auto"/>
            <w:tcBorders>
              <w:left w:val="single" w:sz="4" w:space="0" w:color="auto"/>
              <w:bottom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100</w:t>
            </w:r>
          </w:p>
        </w:tc>
      </w:tr>
    </w:tbl>
    <w:p w:rsidR="00F433FA" w:rsidRPr="00B74847" w:rsidRDefault="00F433FA" w:rsidP="00B74847">
      <w:pPr>
        <w:pStyle w:val="ListParagraph"/>
        <w:spacing w:after="0" w:line="240" w:lineRule="auto"/>
        <w:ind w:left="0"/>
        <w:rPr>
          <w:rFonts w:ascii="Amasis MT" w:hAnsi="Amasis MT"/>
          <w:b/>
          <w:sz w:val="20"/>
          <w:szCs w:val="20"/>
        </w:rPr>
      </w:pPr>
    </w:p>
    <w:p w:rsidR="00F433FA" w:rsidRPr="00B74847" w:rsidRDefault="007706AC" w:rsidP="009F133E">
      <w:pPr>
        <w:pStyle w:val="ListParagraph"/>
        <w:spacing w:after="0" w:line="240" w:lineRule="auto"/>
        <w:ind w:left="0"/>
        <w:jc w:val="both"/>
        <w:rPr>
          <w:rFonts w:ascii="Amasis MT" w:hAnsi="Amasis MT"/>
          <w:noProof/>
          <w:sz w:val="20"/>
          <w:szCs w:val="20"/>
          <w:lang w:eastAsia="id-ID"/>
        </w:rPr>
      </w:pPr>
      <w:r>
        <w:rPr>
          <w:rFonts w:ascii="Amasis MT" w:hAnsi="Amasis MT"/>
          <w:noProof/>
          <w:sz w:val="20"/>
          <w:szCs w:val="20"/>
          <w:lang w:eastAsia="id-ID"/>
        </w:rPr>
        <w:t>Dari Tabel 5</w:t>
      </w:r>
      <w:r w:rsidR="00F433FA" w:rsidRPr="00B74847">
        <w:rPr>
          <w:rFonts w:ascii="Amasis MT" w:hAnsi="Amasis MT"/>
          <w:noProof/>
          <w:sz w:val="20"/>
          <w:szCs w:val="20"/>
          <w:lang w:eastAsia="id-ID"/>
        </w:rPr>
        <w:t xml:space="preserve"> di atas, diketahui bahwa persentase 100% merupakan persentase kejadian total yang meliputi kejadian berangin, tidak berangin dan tidak tercatat. Berdasarkan hal tersebut, maka persentase tinggi gelombang di kecamatan Alok dan A</w:t>
      </w:r>
      <w:r>
        <w:rPr>
          <w:rFonts w:ascii="Amasis MT" w:hAnsi="Amasis MT"/>
          <w:noProof/>
          <w:sz w:val="20"/>
          <w:szCs w:val="20"/>
          <w:lang w:eastAsia="id-ID"/>
        </w:rPr>
        <w:t xml:space="preserve">lok Barat disajikan pada Tabel </w:t>
      </w:r>
      <w:r w:rsidR="00F433FA" w:rsidRPr="00B74847">
        <w:rPr>
          <w:rFonts w:ascii="Amasis MT" w:hAnsi="Amasis MT"/>
          <w:noProof/>
          <w:sz w:val="20"/>
          <w:szCs w:val="20"/>
          <w:lang w:eastAsia="id-ID"/>
        </w:rPr>
        <w:t>6 berikut ini.</w:t>
      </w:r>
    </w:p>
    <w:p w:rsidR="00F433FA" w:rsidRPr="00B74847" w:rsidRDefault="00F433FA" w:rsidP="00B74847">
      <w:pPr>
        <w:pStyle w:val="ListParagraph"/>
        <w:spacing w:after="0" w:line="240" w:lineRule="auto"/>
        <w:ind w:left="0"/>
        <w:jc w:val="center"/>
        <w:rPr>
          <w:rFonts w:ascii="Amasis MT" w:hAnsi="Amasis MT"/>
          <w:sz w:val="20"/>
          <w:szCs w:val="20"/>
        </w:rPr>
      </w:pPr>
      <w:r w:rsidRPr="00B74847">
        <w:rPr>
          <w:rFonts w:ascii="Amasis MT" w:hAnsi="Amasis MT"/>
          <w:b/>
          <w:sz w:val="20"/>
          <w:szCs w:val="20"/>
        </w:rPr>
        <w:t xml:space="preserve">Tabel 6. </w:t>
      </w:r>
      <w:r w:rsidRPr="00B74847">
        <w:rPr>
          <w:rFonts w:ascii="Amasis MT" w:hAnsi="Amasis MT"/>
          <w:sz w:val="20"/>
          <w:szCs w:val="20"/>
        </w:rPr>
        <w:t xml:space="preserve"> Persentase tinggi gelombang total Alok dan Alok Barat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3"/>
        <w:gridCol w:w="806"/>
        <w:gridCol w:w="806"/>
        <w:gridCol w:w="806"/>
        <w:gridCol w:w="806"/>
        <w:gridCol w:w="806"/>
        <w:gridCol w:w="637"/>
        <w:gridCol w:w="677"/>
      </w:tblGrid>
      <w:tr w:rsidR="00F433FA" w:rsidRPr="00B74847" w:rsidTr="00C504BE">
        <w:trPr>
          <w:jc w:val="center"/>
        </w:trPr>
        <w:tc>
          <w:tcPr>
            <w:tcW w:w="0" w:type="auto"/>
            <w:vMerge w:val="restart"/>
            <w:tcBorders>
              <w:top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Arah</w:t>
            </w:r>
          </w:p>
        </w:tc>
        <w:tc>
          <w:tcPr>
            <w:tcW w:w="0" w:type="auto"/>
            <w:gridSpan w:val="7"/>
            <w:tcBorders>
              <w:top w:val="single" w:sz="4" w:space="0" w:color="auto"/>
              <w:left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Tinggi Gelombang (m)</w:t>
            </w:r>
          </w:p>
        </w:tc>
      </w:tr>
      <w:tr w:rsidR="00F433FA" w:rsidRPr="00B74847" w:rsidTr="00C504BE">
        <w:trPr>
          <w:jc w:val="center"/>
        </w:trPr>
        <w:tc>
          <w:tcPr>
            <w:tcW w:w="0" w:type="auto"/>
            <w:vMerge/>
            <w:tcBorders>
              <w:top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0,1-1,0</w:t>
            </w: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1,0-2,0</w:t>
            </w: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2,0-3,0</w:t>
            </w: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3,0-4,0</w:t>
            </w: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4,0-5,0</w:t>
            </w: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&gt; 5.0</w:t>
            </w:r>
          </w:p>
        </w:tc>
        <w:tc>
          <w:tcPr>
            <w:tcW w:w="0" w:type="auto"/>
            <w:tcBorders>
              <w:top w:val="single" w:sz="4" w:space="0" w:color="auto"/>
              <w:left w:val="single" w:sz="4" w:space="0" w:color="auto"/>
              <w:bottom w:val="single" w:sz="4" w:space="0" w:color="auto"/>
            </w:tcBorders>
          </w:tcPr>
          <w:p w:rsidR="00F433FA" w:rsidRPr="00B74847" w:rsidRDefault="00F433FA" w:rsidP="00B74847">
            <w:pPr>
              <w:tabs>
                <w:tab w:val="left" w:pos="6566"/>
              </w:tabs>
              <w:jc w:val="center"/>
              <w:rPr>
                <w:rFonts w:ascii="Amasis MT" w:hAnsi="Amasis MT"/>
                <w:b/>
                <w:sz w:val="20"/>
                <w:szCs w:val="20"/>
              </w:rPr>
            </w:pPr>
            <w:r w:rsidRPr="00B74847">
              <w:rPr>
                <w:rFonts w:ascii="Amasis MT" w:hAnsi="Amasis MT"/>
                <w:b/>
                <w:sz w:val="20"/>
                <w:szCs w:val="20"/>
              </w:rPr>
              <w:t>Total</w:t>
            </w:r>
          </w:p>
        </w:tc>
      </w:tr>
      <w:tr w:rsidR="00F433FA" w:rsidRPr="00B74847" w:rsidTr="00C504BE">
        <w:trPr>
          <w:jc w:val="center"/>
        </w:trPr>
        <w:tc>
          <w:tcPr>
            <w:tcW w:w="0" w:type="auto"/>
            <w:tcBorders>
              <w:top w:val="single" w:sz="4" w:space="0" w:color="auto"/>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Utara</w:t>
            </w:r>
          </w:p>
        </w:tc>
        <w:tc>
          <w:tcPr>
            <w:tcW w:w="0" w:type="auto"/>
            <w:tcBorders>
              <w:top w:val="single" w:sz="4" w:space="0" w:color="auto"/>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4,81</w:t>
            </w:r>
          </w:p>
        </w:tc>
        <w:tc>
          <w:tcPr>
            <w:tcW w:w="0" w:type="auto"/>
            <w:tcBorders>
              <w:top w:val="single" w:sz="4" w:space="0" w:color="auto"/>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1,57</w:t>
            </w:r>
          </w:p>
        </w:tc>
        <w:tc>
          <w:tcPr>
            <w:tcW w:w="0" w:type="auto"/>
            <w:tcBorders>
              <w:top w:val="single" w:sz="4" w:space="0" w:color="auto"/>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0,06</w:t>
            </w:r>
          </w:p>
        </w:tc>
        <w:tc>
          <w:tcPr>
            <w:tcW w:w="0" w:type="auto"/>
            <w:tcBorders>
              <w:top w:val="single" w:sz="4" w:space="0" w:color="auto"/>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0,00</w:t>
            </w:r>
          </w:p>
        </w:tc>
        <w:tc>
          <w:tcPr>
            <w:tcW w:w="0" w:type="auto"/>
            <w:tcBorders>
              <w:top w:val="single" w:sz="4" w:space="0" w:color="auto"/>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0,00</w:t>
            </w:r>
          </w:p>
        </w:tc>
        <w:tc>
          <w:tcPr>
            <w:tcW w:w="0" w:type="auto"/>
            <w:tcBorders>
              <w:top w:val="single" w:sz="4" w:space="0" w:color="auto"/>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0,00</w:t>
            </w:r>
          </w:p>
        </w:tc>
        <w:tc>
          <w:tcPr>
            <w:tcW w:w="0" w:type="auto"/>
            <w:tcBorders>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6,44</w:t>
            </w:r>
          </w:p>
        </w:tc>
      </w:tr>
      <w:tr w:rsidR="00F433FA" w:rsidRPr="00B74847" w:rsidTr="00C504BE">
        <w:trPr>
          <w:jc w:val="center"/>
        </w:trPr>
        <w:tc>
          <w:tcPr>
            <w:tcW w:w="0" w:type="auto"/>
            <w:tcBorders>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Timur Laut</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0,21</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3,35</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1,46</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0,57</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1,08</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1,56</w:t>
            </w:r>
          </w:p>
        </w:tc>
        <w:tc>
          <w:tcPr>
            <w:tcW w:w="0" w:type="auto"/>
            <w:tcBorders>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8,22</w:t>
            </w:r>
          </w:p>
        </w:tc>
      </w:tr>
      <w:tr w:rsidR="00F433FA" w:rsidRPr="00B74847" w:rsidTr="00C504BE">
        <w:trPr>
          <w:jc w:val="center"/>
        </w:trPr>
        <w:tc>
          <w:tcPr>
            <w:tcW w:w="0" w:type="auto"/>
            <w:tcBorders>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Timur</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0,13</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3,46</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1,70</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0,56</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1,16</w:t>
            </w:r>
          </w:p>
        </w:tc>
        <w:tc>
          <w:tcPr>
            <w:tcW w:w="0" w:type="auto"/>
            <w:tcBorders>
              <w:left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2,34</w:t>
            </w:r>
          </w:p>
        </w:tc>
        <w:tc>
          <w:tcPr>
            <w:tcW w:w="0" w:type="auto"/>
            <w:tcBorders>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9,35</w:t>
            </w:r>
          </w:p>
        </w:tc>
      </w:tr>
      <w:tr w:rsidR="00F433FA" w:rsidRPr="00B74847" w:rsidTr="00C504BE">
        <w:trPr>
          <w:jc w:val="center"/>
        </w:trPr>
        <w:tc>
          <w:tcPr>
            <w:tcW w:w="0" w:type="auto"/>
            <w:tcBorders>
              <w:bottom w:val="single" w:sz="4" w:space="0" w:color="auto"/>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Tenggara</w:t>
            </w:r>
          </w:p>
        </w:tc>
        <w:tc>
          <w:tcPr>
            <w:tcW w:w="0" w:type="auto"/>
            <w:tcBorders>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0,86</w:t>
            </w:r>
          </w:p>
        </w:tc>
        <w:tc>
          <w:tcPr>
            <w:tcW w:w="0" w:type="auto"/>
            <w:tcBorders>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1,71</w:t>
            </w:r>
          </w:p>
        </w:tc>
        <w:tc>
          <w:tcPr>
            <w:tcW w:w="0" w:type="auto"/>
            <w:tcBorders>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0,50</w:t>
            </w:r>
          </w:p>
        </w:tc>
        <w:tc>
          <w:tcPr>
            <w:tcW w:w="0" w:type="auto"/>
            <w:tcBorders>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0,14</w:t>
            </w:r>
          </w:p>
        </w:tc>
        <w:tc>
          <w:tcPr>
            <w:tcW w:w="0" w:type="auto"/>
            <w:tcBorders>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0,01</w:t>
            </w:r>
          </w:p>
        </w:tc>
        <w:tc>
          <w:tcPr>
            <w:tcW w:w="0" w:type="auto"/>
            <w:tcBorders>
              <w:left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0,00</w:t>
            </w:r>
          </w:p>
        </w:tc>
        <w:tc>
          <w:tcPr>
            <w:tcW w:w="0" w:type="auto"/>
            <w:tcBorders>
              <w:left w:val="single" w:sz="4" w:space="0" w:color="auto"/>
              <w:bottom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3,23</w:t>
            </w:r>
          </w:p>
        </w:tc>
      </w:tr>
      <w:tr w:rsidR="00F433FA" w:rsidRPr="00B74847" w:rsidTr="00C504BE">
        <w:trPr>
          <w:jc w:val="center"/>
        </w:trPr>
        <w:tc>
          <w:tcPr>
            <w:tcW w:w="0" w:type="auto"/>
            <w:gridSpan w:val="7"/>
            <w:tcBorders>
              <w:top w:val="single" w:sz="4" w:space="0" w:color="auto"/>
              <w:bottom w:val="single" w:sz="4" w:space="0" w:color="auto"/>
              <w:right w:val="single" w:sz="4" w:space="0" w:color="auto"/>
            </w:tcBorders>
          </w:tcPr>
          <w:p w:rsidR="00F433FA" w:rsidRPr="00B74847" w:rsidRDefault="00F433FA" w:rsidP="00B74847">
            <w:pPr>
              <w:tabs>
                <w:tab w:val="left" w:pos="6566"/>
              </w:tabs>
              <w:jc w:val="center"/>
              <w:rPr>
                <w:rFonts w:ascii="Amasis MT" w:hAnsi="Amasis MT"/>
                <w:sz w:val="20"/>
                <w:szCs w:val="20"/>
              </w:rPr>
            </w:pPr>
            <w:r w:rsidRPr="00B74847">
              <w:rPr>
                <w:rFonts w:ascii="Amasis MT" w:hAnsi="Amasis MT"/>
                <w:sz w:val="20"/>
                <w:szCs w:val="20"/>
              </w:rPr>
              <w:t>Total</w:t>
            </w:r>
          </w:p>
        </w:tc>
        <w:tc>
          <w:tcPr>
            <w:tcW w:w="0" w:type="auto"/>
            <w:tcBorders>
              <w:top w:val="single" w:sz="4" w:space="0" w:color="auto"/>
              <w:left w:val="single" w:sz="4" w:space="0" w:color="auto"/>
              <w:bottom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27,25</w:t>
            </w:r>
          </w:p>
        </w:tc>
      </w:tr>
      <w:tr w:rsidR="00F433FA" w:rsidRPr="00B74847" w:rsidTr="00C504BE">
        <w:trPr>
          <w:jc w:val="center"/>
        </w:trPr>
        <w:tc>
          <w:tcPr>
            <w:tcW w:w="0" w:type="auto"/>
            <w:gridSpan w:val="7"/>
            <w:tcBorders>
              <w:top w:val="single" w:sz="4" w:space="0" w:color="auto"/>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Persentase kejadian ada gelombang akibat angin</w:t>
            </w:r>
          </w:p>
        </w:tc>
        <w:tc>
          <w:tcPr>
            <w:tcW w:w="0" w:type="auto"/>
            <w:tcBorders>
              <w:top w:val="single" w:sz="4" w:space="0" w:color="auto"/>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27,25</w:t>
            </w:r>
          </w:p>
        </w:tc>
      </w:tr>
      <w:tr w:rsidR="00F433FA" w:rsidRPr="00B74847" w:rsidTr="00C504BE">
        <w:trPr>
          <w:jc w:val="center"/>
        </w:trPr>
        <w:tc>
          <w:tcPr>
            <w:tcW w:w="0" w:type="auto"/>
            <w:gridSpan w:val="7"/>
            <w:tcBorders>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lastRenderedPageBreak/>
              <w:t>Persentase kejadian tidak ada gelombang akibat angin</w:t>
            </w:r>
          </w:p>
        </w:tc>
        <w:tc>
          <w:tcPr>
            <w:tcW w:w="0" w:type="auto"/>
            <w:tcBorders>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69,32</w:t>
            </w:r>
          </w:p>
        </w:tc>
      </w:tr>
      <w:tr w:rsidR="00F433FA" w:rsidRPr="00B74847" w:rsidTr="00C504BE">
        <w:trPr>
          <w:jc w:val="center"/>
        </w:trPr>
        <w:tc>
          <w:tcPr>
            <w:tcW w:w="0" w:type="auto"/>
            <w:gridSpan w:val="7"/>
            <w:tcBorders>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Persentase kejadian tidak tercatat</w:t>
            </w:r>
          </w:p>
        </w:tc>
        <w:tc>
          <w:tcPr>
            <w:tcW w:w="0" w:type="auto"/>
            <w:tcBorders>
              <w:left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3,43</w:t>
            </w:r>
          </w:p>
        </w:tc>
      </w:tr>
      <w:tr w:rsidR="00F433FA" w:rsidRPr="00B74847" w:rsidTr="00C504BE">
        <w:trPr>
          <w:jc w:val="center"/>
        </w:trPr>
        <w:tc>
          <w:tcPr>
            <w:tcW w:w="0" w:type="auto"/>
            <w:gridSpan w:val="7"/>
            <w:tcBorders>
              <w:bottom w:val="single" w:sz="4" w:space="0" w:color="auto"/>
              <w:right w:val="single" w:sz="4" w:space="0" w:color="auto"/>
            </w:tcBorders>
          </w:tcPr>
          <w:p w:rsidR="00F433FA" w:rsidRPr="00B74847" w:rsidRDefault="00F433FA" w:rsidP="00B74847">
            <w:pPr>
              <w:tabs>
                <w:tab w:val="left" w:pos="6566"/>
              </w:tabs>
              <w:rPr>
                <w:rFonts w:ascii="Amasis MT" w:hAnsi="Amasis MT"/>
                <w:sz w:val="20"/>
                <w:szCs w:val="20"/>
              </w:rPr>
            </w:pPr>
            <w:r w:rsidRPr="00B74847">
              <w:rPr>
                <w:rFonts w:ascii="Amasis MT" w:hAnsi="Amasis MT"/>
                <w:sz w:val="20"/>
                <w:szCs w:val="20"/>
              </w:rPr>
              <w:t>Persentase kejadian total</w:t>
            </w:r>
          </w:p>
        </w:tc>
        <w:tc>
          <w:tcPr>
            <w:tcW w:w="0" w:type="auto"/>
            <w:tcBorders>
              <w:left w:val="single" w:sz="4" w:space="0" w:color="auto"/>
              <w:bottom w:val="single" w:sz="4" w:space="0" w:color="auto"/>
            </w:tcBorders>
          </w:tcPr>
          <w:p w:rsidR="00F433FA" w:rsidRPr="00B74847" w:rsidRDefault="00F433FA" w:rsidP="00B74847">
            <w:pPr>
              <w:tabs>
                <w:tab w:val="left" w:pos="6566"/>
              </w:tabs>
              <w:jc w:val="right"/>
              <w:rPr>
                <w:rFonts w:ascii="Amasis MT" w:hAnsi="Amasis MT"/>
                <w:sz w:val="20"/>
                <w:szCs w:val="20"/>
              </w:rPr>
            </w:pPr>
            <w:r w:rsidRPr="00B74847">
              <w:rPr>
                <w:rFonts w:ascii="Amasis MT" w:hAnsi="Amasis MT"/>
                <w:sz w:val="20"/>
                <w:szCs w:val="20"/>
              </w:rPr>
              <w:t>100</w:t>
            </w:r>
          </w:p>
        </w:tc>
      </w:tr>
    </w:tbl>
    <w:p w:rsidR="00F433FA" w:rsidRPr="00B74847" w:rsidRDefault="00F433FA" w:rsidP="00B74847">
      <w:pPr>
        <w:pStyle w:val="ListParagraph"/>
        <w:spacing w:after="0" w:line="240" w:lineRule="auto"/>
        <w:ind w:left="0"/>
        <w:jc w:val="center"/>
        <w:rPr>
          <w:rFonts w:ascii="Amasis MT" w:hAnsi="Amasis MT"/>
          <w:sz w:val="20"/>
          <w:szCs w:val="20"/>
        </w:rPr>
      </w:pPr>
    </w:p>
    <w:p w:rsidR="00F433FA" w:rsidRPr="00B74847" w:rsidRDefault="00F433FA" w:rsidP="009F133E">
      <w:pPr>
        <w:autoSpaceDE w:val="0"/>
        <w:autoSpaceDN w:val="0"/>
        <w:adjustRightInd w:val="0"/>
        <w:spacing w:after="0" w:line="240" w:lineRule="auto"/>
        <w:jc w:val="both"/>
        <w:rPr>
          <w:rFonts w:ascii="Amasis MT" w:hAnsi="Amasis MT"/>
          <w:sz w:val="20"/>
          <w:szCs w:val="20"/>
        </w:rPr>
      </w:pPr>
      <w:r w:rsidRPr="00B74847">
        <w:rPr>
          <w:rFonts w:ascii="Amasis MT" w:hAnsi="Amasis MT"/>
          <w:sz w:val="20"/>
          <w:szCs w:val="20"/>
        </w:rPr>
        <w:t xml:space="preserve">Kejadian tidak </w:t>
      </w:r>
      <w:r w:rsidR="007706AC">
        <w:rPr>
          <w:rFonts w:ascii="Amasis MT" w:hAnsi="Amasis MT"/>
          <w:sz w:val="20"/>
          <w:szCs w:val="20"/>
        </w:rPr>
        <w:t xml:space="preserve">bergelombang pada Tabel </w:t>
      </w:r>
      <w:r w:rsidRPr="00B74847">
        <w:rPr>
          <w:rFonts w:ascii="Amasis MT" w:hAnsi="Amasis MT"/>
          <w:sz w:val="20"/>
          <w:szCs w:val="20"/>
        </w:rPr>
        <w:t xml:space="preserve">6, disebabkan karena angin yang datang berasal dari arah daratan, sehingga tidak menimbulkan </w:t>
      </w:r>
      <w:r w:rsidRPr="00B74847">
        <w:rPr>
          <w:rFonts w:ascii="Amasis MT" w:hAnsi="Amasis MT"/>
          <w:i/>
          <w:sz w:val="20"/>
          <w:szCs w:val="20"/>
        </w:rPr>
        <w:t>fetch</w:t>
      </w:r>
      <w:r w:rsidRPr="00B74847">
        <w:rPr>
          <w:rFonts w:ascii="Amasis MT" w:hAnsi="Amasis MT"/>
          <w:sz w:val="20"/>
          <w:szCs w:val="20"/>
        </w:rPr>
        <w:t xml:space="preserve"> di laut yang dapat memicu timbulnya gelombang. Sedangkan untuk kejadian tidak tercatat adalah kejadian dimana daerah pembentukan gelombangnya </w:t>
      </w:r>
      <w:r w:rsidRPr="00B74847">
        <w:rPr>
          <w:rFonts w:ascii="Amasis MT" w:hAnsi="Amasis MT"/>
          <w:i/>
          <w:sz w:val="20"/>
          <w:szCs w:val="20"/>
        </w:rPr>
        <w:t>(fetch)</w:t>
      </w:r>
      <w:r w:rsidRPr="00B74847">
        <w:rPr>
          <w:rFonts w:ascii="Amasis MT" w:hAnsi="Amasis MT"/>
          <w:sz w:val="20"/>
          <w:szCs w:val="20"/>
        </w:rPr>
        <w:t xml:space="preserve"> tidak nol tetapi tidak ada data angin yang tercatat, yang kemungkinan diakibatkan oleh kondisi alat ukur yang mungkin tidak berada dalam kondisi yang baik.</w:t>
      </w:r>
    </w:p>
    <w:p w:rsidR="00F433FA" w:rsidRPr="00B74847" w:rsidRDefault="00F433FA" w:rsidP="009F133E">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Berdasarkan Pedoman Penataan Ruang Kawasan Rawan Bencana, Peraturan Menteri Pekerjaan Umum No.22 /PRT/M/2007, maka indeks kerentanan pantai untuk tinggi gelombang di kecamatan Alok dan Alok Barat tahun 2016 berada pada skor 5 (&gt; 2 m).</w:t>
      </w:r>
    </w:p>
    <w:p w:rsidR="00F433FA" w:rsidRPr="00B74847" w:rsidRDefault="00F433FA" w:rsidP="00B74847">
      <w:pPr>
        <w:spacing w:after="0" w:line="240" w:lineRule="auto"/>
        <w:jc w:val="both"/>
        <w:rPr>
          <w:rFonts w:ascii="Amasis MT" w:hAnsi="Amasis MT" w:cs="Times New Roman"/>
          <w:sz w:val="20"/>
          <w:szCs w:val="20"/>
        </w:rPr>
      </w:pPr>
    </w:p>
    <w:p w:rsidR="00F433FA" w:rsidRPr="00B74847" w:rsidRDefault="00F433FA" w:rsidP="00B74847">
      <w:pPr>
        <w:pStyle w:val="ListParagraph"/>
        <w:numPr>
          <w:ilvl w:val="0"/>
          <w:numId w:val="36"/>
        </w:numPr>
        <w:spacing w:after="0" w:line="240" w:lineRule="auto"/>
        <w:ind w:left="360"/>
        <w:jc w:val="both"/>
        <w:rPr>
          <w:rFonts w:ascii="Amasis MT" w:hAnsi="Amasis MT" w:cs="Times New Roman"/>
          <w:b/>
          <w:sz w:val="20"/>
          <w:szCs w:val="20"/>
        </w:rPr>
      </w:pPr>
      <w:r w:rsidRPr="00B74847">
        <w:rPr>
          <w:rFonts w:ascii="Amasis MT" w:hAnsi="Amasis MT" w:cs="Times New Roman"/>
          <w:b/>
          <w:sz w:val="20"/>
          <w:szCs w:val="20"/>
        </w:rPr>
        <w:t>Pasang Surut</w:t>
      </w:r>
    </w:p>
    <w:p w:rsidR="00F433FA" w:rsidRPr="00B74847" w:rsidRDefault="00F433FA" w:rsidP="009F133E">
      <w:pPr>
        <w:spacing w:after="0" w:line="240" w:lineRule="auto"/>
        <w:jc w:val="both"/>
        <w:rPr>
          <w:rFonts w:ascii="Amasis MT" w:hAnsi="Amasis MT" w:cs="Times New Roman"/>
          <w:sz w:val="20"/>
          <w:szCs w:val="20"/>
        </w:rPr>
      </w:pPr>
      <w:r w:rsidRPr="00B74847">
        <w:rPr>
          <w:rFonts w:ascii="Amasis MT" w:hAnsi="Amasis MT" w:cs="Times New Roman"/>
          <w:sz w:val="20"/>
          <w:szCs w:val="20"/>
        </w:rPr>
        <w:t xml:space="preserve">Data pasang surut dibutuhkan untuk menentukan elevasi muka air laut, sehingga dapat ditentukan dimensi bangunan pantai, karena pasang surut </w:t>
      </w:r>
      <w:proofErr w:type="gramStart"/>
      <w:r w:rsidRPr="00B74847">
        <w:rPr>
          <w:rFonts w:ascii="Amasis MT" w:hAnsi="Amasis MT" w:cs="Times New Roman"/>
          <w:sz w:val="20"/>
          <w:szCs w:val="20"/>
        </w:rPr>
        <w:t>akan</w:t>
      </w:r>
      <w:proofErr w:type="gramEnd"/>
      <w:r w:rsidRPr="00B74847">
        <w:rPr>
          <w:rFonts w:ascii="Amasis MT" w:hAnsi="Amasis MT" w:cs="Times New Roman"/>
          <w:sz w:val="20"/>
          <w:szCs w:val="20"/>
        </w:rPr>
        <w:t xml:space="preserve"> sangat mempengaruhi hempasan gelombang yang terjadi di sekitar lokasi bangunan pantai. Data pasang surut diambil dari LANTAMAL VII TNI Angkatan Laut pada tahun 20</w:t>
      </w:r>
      <w:r w:rsidR="00DE7A31">
        <w:rPr>
          <w:rFonts w:ascii="Amasis MT" w:hAnsi="Amasis MT" w:cs="Times New Roman"/>
          <w:sz w:val="20"/>
          <w:szCs w:val="20"/>
        </w:rPr>
        <w:t>22</w:t>
      </w:r>
      <w:r w:rsidRPr="00B74847">
        <w:rPr>
          <w:rFonts w:ascii="Amasis MT" w:hAnsi="Amasis MT" w:cs="Times New Roman"/>
          <w:sz w:val="20"/>
          <w:szCs w:val="20"/>
        </w:rPr>
        <w:t xml:space="preserve"> ditunjukkan pada </w:t>
      </w:r>
      <w:r w:rsidR="00DE7A31" w:rsidRPr="00B74847">
        <w:rPr>
          <w:rFonts w:ascii="Amasis MT" w:hAnsi="Amasis MT" w:cs="Times New Roman"/>
          <w:sz w:val="20"/>
          <w:szCs w:val="20"/>
        </w:rPr>
        <w:t xml:space="preserve">Gambar </w:t>
      </w:r>
      <w:r w:rsidR="00DE7A31">
        <w:rPr>
          <w:rFonts w:ascii="Amasis MT" w:hAnsi="Amasis MT" w:cs="Times New Roman"/>
          <w:sz w:val="20"/>
          <w:szCs w:val="20"/>
        </w:rPr>
        <w:t>7</w:t>
      </w:r>
      <w:r w:rsidRPr="00B74847">
        <w:rPr>
          <w:rFonts w:ascii="Amasis MT" w:hAnsi="Amasis MT" w:cs="Times New Roman"/>
          <w:sz w:val="20"/>
          <w:szCs w:val="20"/>
        </w:rPr>
        <w:t xml:space="preserve"> sampai dengan </w:t>
      </w:r>
      <w:r w:rsidR="00DE7A31">
        <w:rPr>
          <w:rFonts w:ascii="Amasis MT" w:hAnsi="Amasis MT" w:cs="Times New Roman"/>
          <w:sz w:val="20"/>
          <w:szCs w:val="20"/>
        </w:rPr>
        <w:t>18</w:t>
      </w:r>
      <w:r w:rsidRPr="00B74847">
        <w:rPr>
          <w:rFonts w:ascii="Amasis MT" w:hAnsi="Amasis MT" w:cs="Times New Roman"/>
          <w:sz w:val="20"/>
          <w:szCs w:val="20"/>
        </w:rPr>
        <w:t xml:space="preserve"> berikut ini:</w:t>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drawing>
          <wp:inline distT="0" distB="0" distL="0" distR="0">
            <wp:extent cx="4673600" cy="3505200"/>
            <wp:effectExtent l="19050" t="0" r="0" b="0"/>
            <wp:docPr id="84" name="Picture 8" descr="D:\PS J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S JAN.jpg"/>
                    <pic:cNvPicPr>
                      <a:picLocks noChangeAspect="1" noChangeArrowheads="1"/>
                    </pic:cNvPicPr>
                  </pic:nvPicPr>
                  <pic:blipFill>
                    <a:blip r:embed="rId13" cstate="print"/>
                    <a:srcRect/>
                    <a:stretch>
                      <a:fillRect/>
                    </a:stretch>
                  </pic:blipFill>
                  <pic:spPr bwMode="auto">
                    <a:xfrm>
                      <a:off x="0" y="0"/>
                      <a:ext cx="4678520" cy="3508890"/>
                    </a:xfrm>
                    <a:prstGeom prst="rect">
                      <a:avLst/>
                    </a:prstGeom>
                    <a:noFill/>
                    <a:ln w="9525">
                      <a:noFill/>
                      <a:miter lim="800000"/>
                      <a:headEnd/>
                      <a:tailEnd/>
                    </a:ln>
                  </pic:spPr>
                </pic:pic>
              </a:graphicData>
            </a:graphic>
          </wp:inline>
        </w:drawing>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b/>
          <w:sz w:val="20"/>
          <w:szCs w:val="20"/>
        </w:rPr>
        <w:t xml:space="preserve">Gambar </w:t>
      </w:r>
      <w:r w:rsidR="00DE7A31">
        <w:rPr>
          <w:rFonts w:ascii="Amasis MT" w:hAnsi="Amasis MT" w:cs="Times New Roman"/>
          <w:b/>
          <w:sz w:val="20"/>
          <w:szCs w:val="20"/>
        </w:rPr>
        <w:t>7</w:t>
      </w:r>
      <w:r w:rsidRPr="00B74847">
        <w:rPr>
          <w:rFonts w:ascii="Amasis MT" w:hAnsi="Amasis MT" w:cs="Times New Roman"/>
          <w:b/>
          <w:sz w:val="20"/>
          <w:szCs w:val="20"/>
        </w:rPr>
        <w:t>.</w:t>
      </w:r>
      <w:r w:rsidRPr="00B74847">
        <w:rPr>
          <w:rFonts w:ascii="Amasis MT" w:hAnsi="Amasis MT" w:cs="Times New Roman"/>
          <w:sz w:val="20"/>
          <w:szCs w:val="20"/>
        </w:rPr>
        <w:t xml:space="preserve"> Kondisi pasut Alok dan Alok Barat pada bulan Januari 20</w:t>
      </w:r>
      <w:r w:rsidR="00DE7A31">
        <w:rPr>
          <w:rFonts w:ascii="Amasis MT" w:hAnsi="Amasis MT" w:cs="Times New Roman"/>
          <w:sz w:val="20"/>
          <w:szCs w:val="20"/>
        </w:rPr>
        <w:t>22</w:t>
      </w:r>
    </w:p>
    <w:p w:rsidR="00F433FA" w:rsidRPr="00B74847" w:rsidRDefault="00F433FA" w:rsidP="00B74847">
      <w:pPr>
        <w:spacing w:after="0" w:line="240" w:lineRule="auto"/>
        <w:jc w:val="center"/>
        <w:rPr>
          <w:rFonts w:ascii="Amasis MT" w:hAnsi="Amasis MT" w:cs="Times New Roman"/>
          <w:sz w:val="20"/>
          <w:szCs w:val="20"/>
        </w:rPr>
      </w:pP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lastRenderedPageBreak/>
        <w:drawing>
          <wp:inline distT="0" distB="0" distL="0" distR="0">
            <wp:extent cx="4533900" cy="3400425"/>
            <wp:effectExtent l="19050" t="0" r="0" b="0"/>
            <wp:docPr id="83" name="Picture 7" descr="D:\PS F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S FEB.jpg"/>
                    <pic:cNvPicPr>
                      <a:picLocks noChangeAspect="1" noChangeArrowheads="1"/>
                    </pic:cNvPicPr>
                  </pic:nvPicPr>
                  <pic:blipFill>
                    <a:blip r:embed="rId14" cstate="print"/>
                    <a:srcRect/>
                    <a:stretch>
                      <a:fillRect/>
                    </a:stretch>
                  </pic:blipFill>
                  <pic:spPr bwMode="auto">
                    <a:xfrm>
                      <a:off x="0" y="0"/>
                      <a:ext cx="4538828" cy="3404121"/>
                    </a:xfrm>
                    <a:prstGeom prst="rect">
                      <a:avLst/>
                    </a:prstGeom>
                    <a:noFill/>
                    <a:ln w="9525">
                      <a:noFill/>
                      <a:miter lim="800000"/>
                      <a:headEnd/>
                      <a:tailEnd/>
                    </a:ln>
                  </pic:spPr>
                </pic:pic>
              </a:graphicData>
            </a:graphic>
          </wp:inline>
        </w:drawing>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b/>
          <w:sz w:val="20"/>
          <w:szCs w:val="20"/>
        </w:rPr>
        <w:t xml:space="preserve">Gambar </w:t>
      </w:r>
      <w:r w:rsidR="00DE7A31">
        <w:rPr>
          <w:rFonts w:ascii="Amasis MT" w:hAnsi="Amasis MT" w:cs="Times New Roman"/>
          <w:b/>
          <w:sz w:val="20"/>
          <w:szCs w:val="20"/>
        </w:rPr>
        <w:t>8</w:t>
      </w:r>
      <w:r w:rsidRPr="00B74847">
        <w:rPr>
          <w:rFonts w:ascii="Amasis MT" w:hAnsi="Amasis MT" w:cs="Times New Roman"/>
          <w:b/>
          <w:sz w:val="20"/>
          <w:szCs w:val="20"/>
        </w:rPr>
        <w:t>.</w:t>
      </w:r>
      <w:r w:rsidRPr="00B74847">
        <w:rPr>
          <w:rFonts w:ascii="Amasis MT" w:hAnsi="Amasis MT" w:cs="Times New Roman"/>
          <w:sz w:val="20"/>
          <w:szCs w:val="20"/>
        </w:rPr>
        <w:t xml:space="preserve"> Kondisi pasut Alok dan Alok Barat pada bulan Februari </w:t>
      </w:r>
      <w:r w:rsidR="00DE7A31" w:rsidRPr="00B74847">
        <w:rPr>
          <w:rFonts w:ascii="Amasis MT" w:hAnsi="Amasis MT" w:cs="Times New Roman"/>
          <w:sz w:val="20"/>
          <w:szCs w:val="20"/>
        </w:rPr>
        <w:t>20</w:t>
      </w:r>
      <w:r w:rsidR="00DE7A31">
        <w:rPr>
          <w:rFonts w:ascii="Amasis MT" w:hAnsi="Amasis MT" w:cs="Times New Roman"/>
          <w:sz w:val="20"/>
          <w:szCs w:val="20"/>
        </w:rPr>
        <w:t>22</w:t>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drawing>
          <wp:inline distT="0" distB="0" distL="0" distR="0">
            <wp:extent cx="4657725" cy="3493294"/>
            <wp:effectExtent l="19050" t="0" r="0" b="0"/>
            <wp:docPr id="86" name="Picture 9" descr="D:\PS M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S MAR.jpg"/>
                    <pic:cNvPicPr>
                      <a:picLocks noChangeAspect="1" noChangeArrowheads="1"/>
                    </pic:cNvPicPr>
                  </pic:nvPicPr>
                  <pic:blipFill>
                    <a:blip r:embed="rId15" cstate="print"/>
                    <a:srcRect/>
                    <a:stretch>
                      <a:fillRect/>
                    </a:stretch>
                  </pic:blipFill>
                  <pic:spPr bwMode="auto">
                    <a:xfrm>
                      <a:off x="0" y="0"/>
                      <a:ext cx="4659588" cy="3494692"/>
                    </a:xfrm>
                    <a:prstGeom prst="rect">
                      <a:avLst/>
                    </a:prstGeom>
                    <a:noFill/>
                    <a:ln w="9525">
                      <a:noFill/>
                      <a:miter lim="800000"/>
                      <a:headEnd/>
                      <a:tailEnd/>
                    </a:ln>
                  </pic:spPr>
                </pic:pic>
              </a:graphicData>
            </a:graphic>
          </wp:inline>
        </w:drawing>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b/>
          <w:sz w:val="20"/>
          <w:szCs w:val="20"/>
        </w:rPr>
        <w:t xml:space="preserve">Gambar </w:t>
      </w:r>
      <w:r w:rsidR="00DE7A31">
        <w:rPr>
          <w:rFonts w:ascii="Amasis MT" w:hAnsi="Amasis MT" w:cs="Times New Roman"/>
          <w:b/>
          <w:sz w:val="20"/>
          <w:szCs w:val="20"/>
        </w:rPr>
        <w:t>9</w:t>
      </w:r>
      <w:r w:rsidRPr="00B74847">
        <w:rPr>
          <w:rFonts w:ascii="Amasis MT" w:hAnsi="Amasis MT" w:cs="Times New Roman"/>
          <w:b/>
          <w:sz w:val="20"/>
          <w:szCs w:val="20"/>
        </w:rPr>
        <w:t>.</w:t>
      </w:r>
      <w:r w:rsidRPr="00B74847">
        <w:rPr>
          <w:rFonts w:ascii="Amasis MT" w:hAnsi="Amasis MT" w:cs="Times New Roman"/>
          <w:sz w:val="20"/>
          <w:szCs w:val="20"/>
        </w:rPr>
        <w:t xml:space="preserve"> Kondisi pasut Alok dan Alok Barat pada bulan Maret </w:t>
      </w:r>
      <w:r w:rsidR="00DE7A31" w:rsidRPr="00B74847">
        <w:rPr>
          <w:rFonts w:ascii="Amasis MT" w:hAnsi="Amasis MT" w:cs="Times New Roman"/>
          <w:sz w:val="20"/>
          <w:szCs w:val="20"/>
        </w:rPr>
        <w:t>20</w:t>
      </w:r>
      <w:r w:rsidR="00DE7A31">
        <w:rPr>
          <w:rFonts w:ascii="Amasis MT" w:hAnsi="Amasis MT" w:cs="Times New Roman"/>
          <w:sz w:val="20"/>
          <w:szCs w:val="20"/>
        </w:rPr>
        <w:t>22</w:t>
      </w:r>
    </w:p>
    <w:p w:rsidR="00CD6244" w:rsidRPr="00B74847" w:rsidRDefault="00CD6244" w:rsidP="00B74847">
      <w:pPr>
        <w:spacing w:after="0" w:line="240" w:lineRule="auto"/>
        <w:jc w:val="center"/>
        <w:rPr>
          <w:rFonts w:ascii="Amasis MT" w:hAnsi="Amasis MT" w:cs="Times New Roman"/>
          <w:sz w:val="20"/>
          <w:szCs w:val="20"/>
        </w:rPr>
      </w:pP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lastRenderedPageBreak/>
        <w:drawing>
          <wp:inline distT="0" distB="0" distL="0" distR="0">
            <wp:extent cx="4724400" cy="3490628"/>
            <wp:effectExtent l="19050" t="0" r="0" b="0"/>
            <wp:docPr id="87" name="Picture 10" descr="D:\PS A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S APR.jpg"/>
                    <pic:cNvPicPr>
                      <a:picLocks noChangeAspect="1" noChangeArrowheads="1"/>
                    </pic:cNvPicPr>
                  </pic:nvPicPr>
                  <pic:blipFill>
                    <a:blip r:embed="rId16" cstate="print"/>
                    <a:srcRect/>
                    <a:stretch>
                      <a:fillRect/>
                    </a:stretch>
                  </pic:blipFill>
                  <pic:spPr bwMode="auto">
                    <a:xfrm>
                      <a:off x="0" y="0"/>
                      <a:ext cx="4726282" cy="3492019"/>
                    </a:xfrm>
                    <a:prstGeom prst="rect">
                      <a:avLst/>
                    </a:prstGeom>
                    <a:noFill/>
                    <a:ln w="9525">
                      <a:noFill/>
                      <a:miter lim="800000"/>
                      <a:headEnd/>
                      <a:tailEnd/>
                    </a:ln>
                  </pic:spPr>
                </pic:pic>
              </a:graphicData>
            </a:graphic>
          </wp:inline>
        </w:drawing>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b/>
          <w:sz w:val="20"/>
          <w:szCs w:val="20"/>
        </w:rPr>
        <w:t xml:space="preserve">Gambar </w:t>
      </w:r>
      <w:r w:rsidR="00DE7A31">
        <w:rPr>
          <w:rFonts w:ascii="Amasis MT" w:hAnsi="Amasis MT" w:cs="Times New Roman"/>
          <w:b/>
          <w:sz w:val="20"/>
          <w:szCs w:val="20"/>
        </w:rPr>
        <w:t>10</w:t>
      </w:r>
      <w:r w:rsidRPr="00B74847">
        <w:rPr>
          <w:rFonts w:ascii="Amasis MT" w:hAnsi="Amasis MT" w:cs="Times New Roman"/>
          <w:b/>
          <w:sz w:val="20"/>
          <w:szCs w:val="20"/>
        </w:rPr>
        <w:t>.</w:t>
      </w:r>
      <w:r w:rsidRPr="00B74847">
        <w:rPr>
          <w:rFonts w:ascii="Amasis MT" w:hAnsi="Amasis MT" w:cs="Times New Roman"/>
          <w:sz w:val="20"/>
          <w:szCs w:val="20"/>
        </w:rPr>
        <w:t xml:space="preserve"> Kondisi pasut Alok dan Alok Barat pada bulan April </w:t>
      </w:r>
      <w:r w:rsidR="00DE7A31" w:rsidRPr="00B74847">
        <w:rPr>
          <w:rFonts w:ascii="Amasis MT" w:hAnsi="Amasis MT" w:cs="Times New Roman"/>
          <w:sz w:val="20"/>
          <w:szCs w:val="20"/>
        </w:rPr>
        <w:t>20</w:t>
      </w:r>
      <w:r w:rsidR="00DE7A31">
        <w:rPr>
          <w:rFonts w:ascii="Amasis MT" w:hAnsi="Amasis MT" w:cs="Times New Roman"/>
          <w:sz w:val="20"/>
          <w:szCs w:val="20"/>
        </w:rPr>
        <w:t>22</w:t>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drawing>
          <wp:inline distT="0" distB="0" distL="0" distR="0">
            <wp:extent cx="4658436" cy="3493827"/>
            <wp:effectExtent l="19050" t="0" r="8814" b="0"/>
            <wp:docPr id="88" name="Picture 11" descr="D:\PS M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S MEI.jpg"/>
                    <pic:cNvPicPr>
                      <a:picLocks noChangeAspect="1" noChangeArrowheads="1"/>
                    </pic:cNvPicPr>
                  </pic:nvPicPr>
                  <pic:blipFill>
                    <a:blip r:embed="rId17" cstate="print"/>
                    <a:srcRect/>
                    <a:stretch>
                      <a:fillRect/>
                    </a:stretch>
                  </pic:blipFill>
                  <pic:spPr bwMode="auto">
                    <a:xfrm>
                      <a:off x="0" y="0"/>
                      <a:ext cx="4658402" cy="3493801"/>
                    </a:xfrm>
                    <a:prstGeom prst="rect">
                      <a:avLst/>
                    </a:prstGeom>
                    <a:noFill/>
                    <a:ln w="9525">
                      <a:noFill/>
                      <a:miter lim="800000"/>
                      <a:headEnd/>
                      <a:tailEnd/>
                    </a:ln>
                  </pic:spPr>
                </pic:pic>
              </a:graphicData>
            </a:graphic>
          </wp:inline>
        </w:drawing>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b/>
          <w:sz w:val="20"/>
          <w:szCs w:val="20"/>
        </w:rPr>
        <w:t xml:space="preserve">Gambar </w:t>
      </w:r>
      <w:r w:rsidR="00DE7A31">
        <w:rPr>
          <w:rFonts w:ascii="Amasis MT" w:hAnsi="Amasis MT" w:cs="Times New Roman"/>
          <w:b/>
          <w:sz w:val="20"/>
          <w:szCs w:val="20"/>
        </w:rPr>
        <w:t>11</w:t>
      </w:r>
      <w:r w:rsidRPr="00B74847">
        <w:rPr>
          <w:rFonts w:ascii="Amasis MT" w:hAnsi="Amasis MT" w:cs="Times New Roman"/>
          <w:b/>
          <w:sz w:val="20"/>
          <w:szCs w:val="20"/>
        </w:rPr>
        <w:t>.</w:t>
      </w:r>
      <w:r w:rsidRPr="00B74847">
        <w:rPr>
          <w:rFonts w:ascii="Amasis MT" w:hAnsi="Amasis MT" w:cs="Times New Roman"/>
          <w:sz w:val="20"/>
          <w:szCs w:val="20"/>
        </w:rPr>
        <w:t xml:space="preserve"> Kondisi pasut Alok dan Alok Barat pada bulan Mei </w:t>
      </w:r>
      <w:r w:rsidR="00DE7A31" w:rsidRPr="00B74847">
        <w:rPr>
          <w:rFonts w:ascii="Amasis MT" w:hAnsi="Amasis MT" w:cs="Times New Roman"/>
          <w:sz w:val="20"/>
          <w:szCs w:val="20"/>
        </w:rPr>
        <w:t>20</w:t>
      </w:r>
      <w:r w:rsidR="00DE7A31">
        <w:rPr>
          <w:rFonts w:ascii="Amasis MT" w:hAnsi="Amasis MT" w:cs="Times New Roman"/>
          <w:sz w:val="20"/>
          <w:szCs w:val="20"/>
        </w:rPr>
        <w:t>22</w:t>
      </w:r>
    </w:p>
    <w:p w:rsidR="00CD6244" w:rsidRPr="00B74847" w:rsidRDefault="00CD6244" w:rsidP="00B74847">
      <w:pPr>
        <w:spacing w:after="0" w:line="240" w:lineRule="auto"/>
        <w:jc w:val="center"/>
        <w:rPr>
          <w:rFonts w:ascii="Amasis MT" w:hAnsi="Amasis MT" w:cs="Times New Roman"/>
          <w:sz w:val="20"/>
          <w:szCs w:val="20"/>
        </w:rPr>
      </w:pP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lastRenderedPageBreak/>
        <w:drawing>
          <wp:inline distT="0" distB="0" distL="0" distR="0">
            <wp:extent cx="4676632" cy="3507475"/>
            <wp:effectExtent l="19050" t="0" r="0" b="0"/>
            <wp:docPr id="89" name="Picture 12" descr="D:\PS J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S JUN.jpg"/>
                    <pic:cNvPicPr>
                      <a:picLocks noChangeAspect="1" noChangeArrowheads="1"/>
                    </pic:cNvPicPr>
                  </pic:nvPicPr>
                  <pic:blipFill>
                    <a:blip r:embed="rId18" cstate="print"/>
                    <a:srcRect/>
                    <a:stretch>
                      <a:fillRect/>
                    </a:stretch>
                  </pic:blipFill>
                  <pic:spPr bwMode="auto">
                    <a:xfrm>
                      <a:off x="0" y="0"/>
                      <a:ext cx="4685471" cy="3514105"/>
                    </a:xfrm>
                    <a:prstGeom prst="rect">
                      <a:avLst/>
                    </a:prstGeom>
                    <a:noFill/>
                    <a:ln w="9525">
                      <a:noFill/>
                      <a:miter lim="800000"/>
                      <a:headEnd/>
                      <a:tailEnd/>
                    </a:ln>
                  </pic:spPr>
                </pic:pic>
              </a:graphicData>
            </a:graphic>
          </wp:inline>
        </w:drawing>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b/>
          <w:sz w:val="20"/>
          <w:szCs w:val="20"/>
        </w:rPr>
        <w:t xml:space="preserve">Gambar </w:t>
      </w:r>
      <w:r w:rsidR="00DE7A31">
        <w:rPr>
          <w:rFonts w:ascii="Amasis MT" w:hAnsi="Amasis MT" w:cs="Times New Roman"/>
          <w:b/>
          <w:sz w:val="20"/>
          <w:szCs w:val="20"/>
        </w:rPr>
        <w:t>12</w:t>
      </w:r>
      <w:r w:rsidRPr="00B74847">
        <w:rPr>
          <w:rFonts w:ascii="Amasis MT" w:hAnsi="Amasis MT" w:cs="Times New Roman"/>
          <w:b/>
          <w:sz w:val="20"/>
          <w:szCs w:val="20"/>
        </w:rPr>
        <w:t>.</w:t>
      </w:r>
      <w:r w:rsidRPr="00B74847">
        <w:rPr>
          <w:rFonts w:ascii="Amasis MT" w:hAnsi="Amasis MT" w:cs="Times New Roman"/>
          <w:sz w:val="20"/>
          <w:szCs w:val="20"/>
        </w:rPr>
        <w:t xml:space="preserve"> Kondisi pasut Alok dan Alok Barat pada bulan Juni </w:t>
      </w:r>
      <w:r w:rsidR="00DE7A31" w:rsidRPr="00B74847">
        <w:rPr>
          <w:rFonts w:ascii="Amasis MT" w:hAnsi="Amasis MT" w:cs="Times New Roman"/>
          <w:sz w:val="20"/>
          <w:szCs w:val="20"/>
        </w:rPr>
        <w:t>20</w:t>
      </w:r>
      <w:r w:rsidR="00DE7A31">
        <w:rPr>
          <w:rFonts w:ascii="Amasis MT" w:hAnsi="Amasis MT" w:cs="Times New Roman"/>
          <w:sz w:val="20"/>
          <w:szCs w:val="20"/>
        </w:rPr>
        <w:t>22</w:t>
      </w:r>
    </w:p>
    <w:p w:rsidR="00F433FA" w:rsidRPr="00B74847" w:rsidRDefault="00F433FA" w:rsidP="00B74847">
      <w:pPr>
        <w:spacing w:after="0" w:line="240" w:lineRule="auto"/>
        <w:jc w:val="center"/>
        <w:rPr>
          <w:rFonts w:ascii="Amasis MT" w:hAnsi="Amasis MT" w:cs="Times New Roman"/>
          <w:sz w:val="20"/>
          <w:szCs w:val="20"/>
        </w:rPr>
      </w:pP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drawing>
          <wp:inline distT="0" distB="0" distL="0" distR="0">
            <wp:extent cx="4728153" cy="3457662"/>
            <wp:effectExtent l="19050" t="0" r="0" b="0"/>
            <wp:docPr id="90" name="Picture 13" descr="D:\PS J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S JUL.jpg"/>
                    <pic:cNvPicPr>
                      <a:picLocks noChangeAspect="1" noChangeArrowheads="1"/>
                    </pic:cNvPicPr>
                  </pic:nvPicPr>
                  <pic:blipFill>
                    <a:blip r:embed="rId19" cstate="print"/>
                    <a:srcRect/>
                    <a:stretch>
                      <a:fillRect/>
                    </a:stretch>
                  </pic:blipFill>
                  <pic:spPr bwMode="auto">
                    <a:xfrm>
                      <a:off x="0" y="0"/>
                      <a:ext cx="4731889" cy="3460394"/>
                    </a:xfrm>
                    <a:prstGeom prst="rect">
                      <a:avLst/>
                    </a:prstGeom>
                    <a:noFill/>
                    <a:ln w="9525">
                      <a:noFill/>
                      <a:miter lim="800000"/>
                      <a:headEnd/>
                      <a:tailEnd/>
                    </a:ln>
                  </pic:spPr>
                </pic:pic>
              </a:graphicData>
            </a:graphic>
          </wp:inline>
        </w:drawing>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b/>
          <w:sz w:val="20"/>
          <w:szCs w:val="20"/>
        </w:rPr>
        <w:t xml:space="preserve">Gambar </w:t>
      </w:r>
      <w:r w:rsidR="00DE7A31">
        <w:rPr>
          <w:rFonts w:ascii="Amasis MT" w:hAnsi="Amasis MT" w:cs="Times New Roman"/>
          <w:b/>
          <w:sz w:val="20"/>
          <w:szCs w:val="20"/>
        </w:rPr>
        <w:t>13</w:t>
      </w:r>
      <w:r w:rsidRPr="00B74847">
        <w:rPr>
          <w:rFonts w:ascii="Amasis MT" w:hAnsi="Amasis MT" w:cs="Times New Roman"/>
          <w:b/>
          <w:sz w:val="20"/>
          <w:szCs w:val="20"/>
        </w:rPr>
        <w:t>.</w:t>
      </w:r>
      <w:r w:rsidRPr="00B74847">
        <w:rPr>
          <w:rFonts w:ascii="Amasis MT" w:hAnsi="Amasis MT" w:cs="Times New Roman"/>
          <w:sz w:val="20"/>
          <w:szCs w:val="20"/>
        </w:rPr>
        <w:t xml:space="preserve"> Kondisi pasut Alok dan Alok Barat pada bulan Juli </w:t>
      </w:r>
      <w:r w:rsidR="00DE7A31" w:rsidRPr="00B74847">
        <w:rPr>
          <w:rFonts w:ascii="Amasis MT" w:hAnsi="Amasis MT" w:cs="Times New Roman"/>
          <w:sz w:val="20"/>
          <w:szCs w:val="20"/>
        </w:rPr>
        <w:t>20</w:t>
      </w:r>
      <w:r w:rsidR="00DE7A31">
        <w:rPr>
          <w:rFonts w:ascii="Amasis MT" w:hAnsi="Amasis MT" w:cs="Times New Roman"/>
          <w:sz w:val="20"/>
          <w:szCs w:val="20"/>
        </w:rPr>
        <w:t>22</w:t>
      </w:r>
    </w:p>
    <w:p w:rsidR="00F433FA" w:rsidRPr="00B74847" w:rsidRDefault="00F433FA" w:rsidP="00B74847">
      <w:pPr>
        <w:spacing w:after="0" w:line="240" w:lineRule="auto"/>
        <w:jc w:val="center"/>
        <w:rPr>
          <w:rFonts w:ascii="Amasis MT" w:hAnsi="Amasis MT" w:cs="Times New Roman"/>
          <w:sz w:val="20"/>
          <w:szCs w:val="20"/>
        </w:rPr>
      </w:pP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drawing>
          <wp:inline distT="0" distB="0" distL="0" distR="0">
            <wp:extent cx="4476466" cy="3357350"/>
            <wp:effectExtent l="19050" t="0" r="284" b="0"/>
            <wp:docPr id="92" name="Picture 14" descr="D:\PS A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S AGS.jpg"/>
                    <pic:cNvPicPr>
                      <a:picLocks noChangeAspect="1" noChangeArrowheads="1"/>
                    </pic:cNvPicPr>
                  </pic:nvPicPr>
                  <pic:blipFill>
                    <a:blip r:embed="rId20" cstate="print"/>
                    <a:srcRect/>
                    <a:stretch>
                      <a:fillRect/>
                    </a:stretch>
                  </pic:blipFill>
                  <pic:spPr bwMode="auto">
                    <a:xfrm>
                      <a:off x="0" y="0"/>
                      <a:ext cx="4477878" cy="3358409"/>
                    </a:xfrm>
                    <a:prstGeom prst="rect">
                      <a:avLst/>
                    </a:prstGeom>
                    <a:noFill/>
                    <a:ln w="9525">
                      <a:noFill/>
                      <a:miter lim="800000"/>
                      <a:headEnd/>
                      <a:tailEnd/>
                    </a:ln>
                  </pic:spPr>
                </pic:pic>
              </a:graphicData>
            </a:graphic>
          </wp:inline>
        </w:drawing>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b/>
          <w:sz w:val="20"/>
          <w:szCs w:val="20"/>
        </w:rPr>
        <w:t xml:space="preserve">Gambar </w:t>
      </w:r>
      <w:r w:rsidR="00DE7A31">
        <w:rPr>
          <w:rFonts w:ascii="Amasis MT" w:hAnsi="Amasis MT" w:cs="Times New Roman"/>
          <w:b/>
          <w:sz w:val="20"/>
          <w:szCs w:val="20"/>
        </w:rPr>
        <w:t>14</w:t>
      </w:r>
      <w:r w:rsidRPr="00B74847">
        <w:rPr>
          <w:rFonts w:ascii="Amasis MT" w:hAnsi="Amasis MT" w:cs="Times New Roman"/>
          <w:b/>
          <w:sz w:val="20"/>
          <w:szCs w:val="20"/>
        </w:rPr>
        <w:t>.</w:t>
      </w:r>
      <w:r w:rsidRPr="00B74847">
        <w:rPr>
          <w:rFonts w:ascii="Amasis MT" w:hAnsi="Amasis MT" w:cs="Times New Roman"/>
          <w:sz w:val="20"/>
          <w:szCs w:val="20"/>
        </w:rPr>
        <w:t xml:space="preserve"> Kondisi pasut Alok dan Alok Barat pada bulan Agustus </w:t>
      </w:r>
      <w:r w:rsidR="00DE7A31" w:rsidRPr="00B74847">
        <w:rPr>
          <w:rFonts w:ascii="Amasis MT" w:hAnsi="Amasis MT" w:cs="Times New Roman"/>
          <w:sz w:val="20"/>
          <w:szCs w:val="20"/>
        </w:rPr>
        <w:t>20</w:t>
      </w:r>
      <w:r w:rsidR="00DE7A31">
        <w:rPr>
          <w:rFonts w:ascii="Amasis MT" w:hAnsi="Amasis MT" w:cs="Times New Roman"/>
          <w:sz w:val="20"/>
          <w:szCs w:val="20"/>
        </w:rPr>
        <w:t>22</w:t>
      </w:r>
    </w:p>
    <w:p w:rsidR="00F433FA" w:rsidRPr="00B74847" w:rsidRDefault="00F433FA" w:rsidP="00B74847">
      <w:pPr>
        <w:spacing w:after="0" w:line="240" w:lineRule="auto"/>
        <w:jc w:val="center"/>
        <w:rPr>
          <w:rFonts w:ascii="Amasis MT" w:hAnsi="Amasis MT" w:cs="Times New Roman"/>
          <w:sz w:val="20"/>
          <w:szCs w:val="20"/>
        </w:rPr>
      </w:pP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drawing>
          <wp:inline distT="0" distB="0" distL="0" distR="0">
            <wp:extent cx="4607541" cy="3369459"/>
            <wp:effectExtent l="19050" t="0" r="2559" b="0"/>
            <wp:docPr id="93" name="Picture 15" descr="D:\PS S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S SPT.jpg"/>
                    <pic:cNvPicPr>
                      <a:picLocks noChangeAspect="1" noChangeArrowheads="1"/>
                    </pic:cNvPicPr>
                  </pic:nvPicPr>
                  <pic:blipFill>
                    <a:blip r:embed="rId21" cstate="print"/>
                    <a:srcRect/>
                    <a:stretch>
                      <a:fillRect/>
                    </a:stretch>
                  </pic:blipFill>
                  <pic:spPr bwMode="auto">
                    <a:xfrm>
                      <a:off x="0" y="0"/>
                      <a:ext cx="4617043" cy="3376407"/>
                    </a:xfrm>
                    <a:prstGeom prst="rect">
                      <a:avLst/>
                    </a:prstGeom>
                    <a:noFill/>
                    <a:ln w="9525">
                      <a:noFill/>
                      <a:miter lim="800000"/>
                      <a:headEnd/>
                      <a:tailEnd/>
                    </a:ln>
                  </pic:spPr>
                </pic:pic>
              </a:graphicData>
            </a:graphic>
          </wp:inline>
        </w:drawing>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b/>
          <w:sz w:val="20"/>
          <w:szCs w:val="20"/>
        </w:rPr>
        <w:t xml:space="preserve">Gambar </w:t>
      </w:r>
      <w:r w:rsidR="00DE7A31">
        <w:rPr>
          <w:rFonts w:ascii="Amasis MT" w:hAnsi="Amasis MT" w:cs="Times New Roman"/>
          <w:b/>
          <w:sz w:val="20"/>
          <w:szCs w:val="20"/>
        </w:rPr>
        <w:t>15</w:t>
      </w:r>
      <w:r w:rsidRPr="00B74847">
        <w:rPr>
          <w:rFonts w:ascii="Amasis MT" w:hAnsi="Amasis MT" w:cs="Times New Roman"/>
          <w:b/>
          <w:sz w:val="20"/>
          <w:szCs w:val="20"/>
        </w:rPr>
        <w:t>.</w:t>
      </w:r>
      <w:r w:rsidRPr="00B74847">
        <w:rPr>
          <w:rFonts w:ascii="Amasis MT" w:hAnsi="Amasis MT" w:cs="Times New Roman"/>
          <w:sz w:val="20"/>
          <w:szCs w:val="20"/>
        </w:rPr>
        <w:t xml:space="preserve"> Kondisi pasut Alok dan Alok Barat pada bulan September </w:t>
      </w:r>
      <w:r w:rsidR="00DE7A31" w:rsidRPr="00B74847">
        <w:rPr>
          <w:rFonts w:ascii="Amasis MT" w:hAnsi="Amasis MT" w:cs="Times New Roman"/>
          <w:sz w:val="20"/>
          <w:szCs w:val="20"/>
        </w:rPr>
        <w:t>20</w:t>
      </w:r>
      <w:r w:rsidR="00DE7A31">
        <w:rPr>
          <w:rFonts w:ascii="Amasis MT" w:hAnsi="Amasis MT" w:cs="Times New Roman"/>
          <w:sz w:val="20"/>
          <w:szCs w:val="20"/>
        </w:rPr>
        <w:t>22</w:t>
      </w:r>
    </w:p>
    <w:p w:rsidR="00CD6244" w:rsidRPr="00B74847" w:rsidRDefault="00CD6244" w:rsidP="00B74847">
      <w:pPr>
        <w:spacing w:after="0" w:line="240" w:lineRule="auto"/>
        <w:jc w:val="center"/>
        <w:rPr>
          <w:rFonts w:ascii="Amasis MT" w:hAnsi="Amasis MT" w:cs="Times New Roman"/>
          <w:sz w:val="20"/>
          <w:szCs w:val="20"/>
        </w:rPr>
      </w:pP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drawing>
          <wp:inline distT="0" distB="0" distL="0" distR="0">
            <wp:extent cx="4607541" cy="3455656"/>
            <wp:effectExtent l="19050" t="0" r="2559" b="0"/>
            <wp:docPr id="94" name="Picture 16" descr="D:\PS O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PS OKT.jpg"/>
                    <pic:cNvPicPr>
                      <a:picLocks noChangeAspect="1" noChangeArrowheads="1"/>
                    </pic:cNvPicPr>
                  </pic:nvPicPr>
                  <pic:blipFill>
                    <a:blip r:embed="rId22" cstate="print"/>
                    <a:srcRect/>
                    <a:stretch>
                      <a:fillRect/>
                    </a:stretch>
                  </pic:blipFill>
                  <pic:spPr bwMode="auto">
                    <a:xfrm>
                      <a:off x="0" y="0"/>
                      <a:ext cx="4617043" cy="3462782"/>
                    </a:xfrm>
                    <a:prstGeom prst="rect">
                      <a:avLst/>
                    </a:prstGeom>
                    <a:noFill/>
                    <a:ln w="9525">
                      <a:noFill/>
                      <a:miter lim="800000"/>
                      <a:headEnd/>
                      <a:tailEnd/>
                    </a:ln>
                  </pic:spPr>
                </pic:pic>
              </a:graphicData>
            </a:graphic>
          </wp:inline>
        </w:drawing>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b/>
          <w:sz w:val="20"/>
          <w:szCs w:val="20"/>
        </w:rPr>
        <w:t xml:space="preserve">Gambar </w:t>
      </w:r>
      <w:r w:rsidR="00DE7A31">
        <w:rPr>
          <w:rFonts w:ascii="Amasis MT" w:hAnsi="Amasis MT" w:cs="Times New Roman"/>
          <w:b/>
          <w:sz w:val="20"/>
          <w:szCs w:val="20"/>
        </w:rPr>
        <w:t>16</w:t>
      </w:r>
      <w:r w:rsidRPr="00B74847">
        <w:rPr>
          <w:rFonts w:ascii="Amasis MT" w:hAnsi="Amasis MT" w:cs="Times New Roman"/>
          <w:sz w:val="20"/>
          <w:szCs w:val="20"/>
        </w:rPr>
        <w:t xml:space="preserve">. Kondisi pasut Alok dan Alok Barat pada bulan Oktober </w:t>
      </w:r>
      <w:r w:rsidR="00DE7A31" w:rsidRPr="00B74847">
        <w:rPr>
          <w:rFonts w:ascii="Amasis MT" w:hAnsi="Amasis MT" w:cs="Times New Roman"/>
          <w:sz w:val="20"/>
          <w:szCs w:val="20"/>
        </w:rPr>
        <w:t>20</w:t>
      </w:r>
      <w:r w:rsidR="00DE7A31">
        <w:rPr>
          <w:rFonts w:ascii="Amasis MT" w:hAnsi="Amasis MT" w:cs="Times New Roman"/>
          <w:sz w:val="20"/>
          <w:szCs w:val="20"/>
        </w:rPr>
        <w:t>22</w:t>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drawing>
          <wp:inline distT="0" distB="0" distL="0" distR="0">
            <wp:extent cx="4646267" cy="3484701"/>
            <wp:effectExtent l="19050" t="0" r="1933" b="0"/>
            <wp:docPr id="95" name="Picture 17" descr="D:\PS 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PS NOV.jpg"/>
                    <pic:cNvPicPr>
                      <a:picLocks noChangeAspect="1" noChangeArrowheads="1"/>
                    </pic:cNvPicPr>
                  </pic:nvPicPr>
                  <pic:blipFill>
                    <a:blip r:embed="rId23" cstate="print"/>
                    <a:srcRect/>
                    <a:stretch>
                      <a:fillRect/>
                    </a:stretch>
                  </pic:blipFill>
                  <pic:spPr bwMode="auto">
                    <a:xfrm>
                      <a:off x="0" y="0"/>
                      <a:ext cx="4649939" cy="3487455"/>
                    </a:xfrm>
                    <a:prstGeom prst="rect">
                      <a:avLst/>
                    </a:prstGeom>
                    <a:noFill/>
                    <a:ln w="9525">
                      <a:noFill/>
                      <a:miter lim="800000"/>
                      <a:headEnd/>
                      <a:tailEnd/>
                    </a:ln>
                  </pic:spPr>
                </pic:pic>
              </a:graphicData>
            </a:graphic>
          </wp:inline>
        </w:drawing>
      </w:r>
    </w:p>
    <w:p w:rsidR="00F433FA" w:rsidRPr="00B74847" w:rsidRDefault="00F433FA" w:rsidP="00B74847">
      <w:pPr>
        <w:tabs>
          <w:tab w:val="center" w:pos="3969"/>
        </w:tabs>
        <w:spacing w:after="0" w:line="240" w:lineRule="auto"/>
        <w:rPr>
          <w:rFonts w:ascii="Amasis MT" w:hAnsi="Amasis MT" w:cs="Times New Roman"/>
          <w:sz w:val="20"/>
          <w:szCs w:val="20"/>
        </w:rPr>
      </w:pPr>
      <w:r w:rsidRPr="00B74847">
        <w:rPr>
          <w:rFonts w:ascii="Amasis MT" w:hAnsi="Amasis MT" w:cs="Times New Roman"/>
          <w:b/>
          <w:sz w:val="20"/>
          <w:szCs w:val="20"/>
        </w:rPr>
        <w:tab/>
        <w:t xml:space="preserve">Gambar </w:t>
      </w:r>
      <w:r w:rsidR="00DE7A31">
        <w:rPr>
          <w:rFonts w:ascii="Amasis MT" w:hAnsi="Amasis MT" w:cs="Times New Roman"/>
          <w:b/>
          <w:sz w:val="20"/>
          <w:szCs w:val="20"/>
        </w:rPr>
        <w:t>17</w:t>
      </w:r>
      <w:r w:rsidRPr="00B74847">
        <w:rPr>
          <w:rFonts w:ascii="Amasis MT" w:hAnsi="Amasis MT" w:cs="Times New Roman"/>
          <w:b/>
          <w:sz w:val="20"/>
          <w:szCs w:val="20"/>
        </w:rPr>
        <w:t>.</w:t>
      </w:r>
      <w:r w:rsidRPr="00B74847">
        <w:rPr>
          <w:rFonts w:ascii="Amasis MT" w:hAnsi="Amasis MT" w:cs="Times New Roman"/>
          <w:sz w:val="20"/>
          <w:szCs w:val="20"/>
        </w:rPr>
        <w:t xml:space="preserve"> Kondisi pasut Alok dan Alok Barat pada bulan November </w:t>
      </w:r>
      <w:r w:rsidR="00DE7A31" w:rsidRPr="00B74847">
        <w:rPr>
          <w:rFonts w:ascii="Amasis MT" w:hAnsi="Amasis MT" w:cs="Times New Roman"/>
          <w:sz w:val="20"/>
          <w:szCs w:val="20"/>
        </w:rPr>
        <w:t>20</w:t>
      </w:r>
      <w:r w:rsidR="00DE7A31">
        <w:rPr>
          <w:rFonts w:ascii="Amasis MT" w:hAnsi="Amasis MT" w:cs="Times New Roman"/>
          <w:sz w:val="20"/>
          <w:szCs w:val="20"/>
        </w:rPr>
        <w:t>22</w:t>
      </w:r>
    </w:p>
    <w:p w:rsidR="00CD6244" w:rsidRPr="00B74847" w:rsidRDefault="00CD6244" w:rsidP="00B74847">
      <w:pPr>
        <w:tabs>
          <w:tab w:val="center" w:pos="3969"/>
        </w:tabs>
        <w:spacing w:after="0" w:line="240" w:lineRule="auto"/>
        <w:rPr>
          <w:rFonts w:ascii="Amasis MT" w:hAnsi="Amasis MT" w:cs="Times New Roman"/>
          <w:sz w:val="20"/>
          <w:szCs w:val="20"/>
        </w:rPr>
      </w:pP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drawing>
          <wp:inline distT="0" distB="0" distL="0" distR="0">
            <wp:extent cx="4548809" cy="3411606"/>
            <wp:effectExtent l="19050" t="0" r="4141" b="0"/>
            <wp:docPr id="96" name="Picture 18" descr="D:\PS 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S DES.jpg"/>
                    <pic:cNvPicPr>
                      <a:picLocks noChangeAspect="1" noChangeArrowheads="1"/>
                    </pic:cNvPicPr>
                  </pic:nvPicPr>
                  <pic:blipFill>
                    <a:blip r:embed="rId24" cstate="print"/>
                    <a:srcRect/>
                    <a:stretch>
                      <a:fillRect/>
                    </a:stretch>
                  </pic:blipFill>
                  <pic:spPr bwMode="auto">
                    <a:xfrm>
                      <a:off x="0" y="0"/>
                      <a:ext cx="4562115" cy="3421586"/>
                    </a:xfrm>
                    <a:prstGeom prst="rect">
                      <a:avLst/>
                    </a:prstGeom>
                    <a:noFill/>
                    <a:ln w="9525">
                      <a:noFill/>
                      <a:miter lim="800000"/>
                      <a:headEnd/>
                      <a:tailEnd/>
                    </a:ln>
                  </pic:spPr>
                </pic:pic>
              </a:graphicData>
            </a:graphic>
          </wp:inline>
        </w:drawing>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b/>
          <w:sz w:val="20"/>
          <w:szCs w:val="20"/>
        </w:rPr>
        <w:t xml:space="preserve">Gambar </w:t>
      </w:r>
      <w:r w:rsidR="00DE7A31">
        <w:rPr>
          <w:rFonts w:ascii="Amasis MT" w:hAnsi="Amasis MT" w:cs="Times New Roman"/>
          <w:b/>
          <w:sz w:val="20"/>
          <w:szCs w:val="20"/>
        </w:rPr>
        <w:t>18</w:t>
      </w:r>
      <w:r w:rsidRPr="00B74847">
        <w:rPr>
          <w:rFonts w:ascii="Amasis MT" w:hAnsi="Amasis MT" w:cs="Times New Roman"/>
          <w:b/>
          <w:sz w:val="20"/>
          <w:szCs w:val="20"/>
        </w:rPr>
        <w:t>.</w:t>
      </w:r>
      <w:r w:rsidRPr="00B74847">
        <w:rPr>
          <w:rFonts w:ascii="Amasis MT" w:hAnsi="Amasis MT" w:cs="Times New Roman"/>
          <w:sz w:val="20"/>
          <w:szCs w:val="20"/>
        </w:rPr>
        <w:t xml:space="preserve"> Kondisi pasut Alok dan Alok Barat pada bulan Desember </w:t>
      </w:r>
      <w:r w:rsidR="00DE7A31" w:rsidRPr="00B74847">
        <w:rPr>
          <w:rFonts w:ascii="Amasis MT" w:hAnsi="Amasis MT" w:cs="Times New Roman"/>
          <w:sz w:val="20"/>
          <w:szCs w:val="20"/>
        </w:rPr>
        <w:t>20</w:t>
      </w:r>
      <w:r w:rsidR="00DE7A31">
        <w:rPr>
          <w:rFonts w:ascii="Amasis MT" w:hAnsi="Amasis MT" w:cs="Times New Roman"/>
          <w:sz w:val="20"/>
          <w:szCs w:val="20"/>
        </w:rPr>
        <w:t>22</w:t>
      </w:r>
    </w:p>
    <w:p w:rsidR="00DE7A31" w:rsidRDefault="00DE7A31" w:rsidP="00B74847">
      <w:pPr>
        <w:spacing w:after="0" w:line="240" w:lineRule="auto"/>
        <w:ind w:firstLine="851"/>
        <w:jc w:val="both"/>
        <w:rPr>
          <w:rFonts w:ascii="Amasis MT" w:hAnsi="Amasis MT" w:cs="Times New Roman"/>
          <w:sz w:val="20"/>
          <w:szCs w:val="20"/>
        </w:rPr>
      </w:pPr>
    </w:p>
    <w:p w:rsidR="00F433FA" w:rsidRPr="00B74847" w:rsidRDefault="00F433FA" w:rsidP="009F133E">
      <w:pPr>
        <w:spacing w:after="0" w:line="240" w:lineRule="auto"/>
        <w:jc w:val="both"/>
        <w:rPr>
          <w:rFonts w:ascii="Amasis MT" w:hAnsi="Amasis MT" w:cs="Times New Roman"/>
          <w:sz w:val="20"/>
          <w:szCs w:val="20"/>
        </w:rPr>
      </w:pPr>
      <w:r w:rsidRPr="00B74847">
        <w:rPr>
          <w:rFonts w:ascii="Amasis MT" w:hAnsi="Amasis MT" w:cs="Times New Roman"/>
          <w:sz w:val="20"/>
          <w:szCs w:val="20"/>
        </w:rPr>
        <w:t xml:space="preserve">Berdasarkan </w:t>
      </w:r>
      <w:r w:rsidR="006D26E8" w:rsidRPr="00B74847">
        <w:rPr>
          <w:rFonts w:ascii="Amasis MT" w:hAnsi="Amasis MT" w:cs="Times New Roman"/>
          <w:sz w:val="20"/>
          <w:szCs w:val="20"/>
        </w:rPr>
        <w:t>Gambar</w:t>
      </w:r>
      <w:r w:rsidRPr="00B74847">
        <w:rPr>
          <w:rFonts w:ascii="Amasis MT" w:hAnsi="Amasis MT" w:cs="Times New Roman"/>
          <w:sz w:val="20"/>
          <w:szCs w:val="20"/>
        </w:rPr>
        <w:t xml:space="preserve">-gambar di atas, maka data elevasi muka air laut berdasarkan pasang surut pada tahun </w:t>
      </w:r>
      <w:r w:rsidR="006D26E8" w:rsidRPr="00B74847">
        <w:rPr>
          <w:rFonts w:ascii="Amasis MT" w:hAnsi="Amasis MT" w:cs="Times New Roman"/>
          <w:sz w:val="20"/>
          <w:szCs w:val="20"/>
        </w:rPr>
        <w:t>20</w:t>
      </w:r>
      <w:r w:rsidR="006D26E8">
        <w:rPr>
          <w:rFonts w:ascii="Amasis MT" w:hAnsi="Amasis MT" w:cs="Times New Roman"/>
          <w:sz w:val="20"/>
          <w:szCs w:val="20"/>
        </w:rPr>
        <w:t>22</w:t>
      </w:r>
      <w:r w:rsidR="006D26E8">
        <w:rPr>
          <w:rFonts w:ascii="Amasis MT" w:hAnsi="Amasis MT" w:cs="Times New Roman"/>
          <w:sz w:val="20"/>
          <w:szCs w:val="20"/>
        </w:rPr>
        <w:t xml:space="preserve"> </w:t>
      </w:r>
      <w:r w:rsidR="00F044D5">
        <w:rPr>
          <w:rFonts w:ascii="Amasis MT" w:hAnsi="Amasis MT" w:cs="Times New Roman"/>
          <w:sz w:val="20"/>
          <w:szCs w:val="20"/>
        </w:rPr>
        <w:t xml:space="preserve">disajikan pada Tabel </w:t>
      </w:r>
      <w:r w:rsidRPr="00B74847">
        <w:rPr>
          <w:rFonts w:ascii="Amasis MT" w:hAnsi="Amasis MT" w:cs="Times New Roman"/>
          <w:sz w:val="20"/>
          <w:szCs w:val="20"/>
        </w:rPr>
        <w:t>7 berikut ini:</w:t>
      </w:r>
    </w:p>
    <w:p w:rsidR="00F433FA" w:rsidRPr="00B74847" w:rsidRDefault="00F044D5" w:rsidP="00B74847">
      <w:pPr>
        <w:spacing w:after="0" w:line="240" w:lineRule="auto"/>
        <w:ind w:firstLine="851"/>
        <w:jc w:val="both"/>
        <w:rPr>
          <w:rFonts w:ascii="Amasis MT" w:hAnsi="Amasis MT" w:cs="Times New Roman"/>
          <w:sz w:val="20"/>
          <w:szCs w:val="20"/>
        </w:rPr>
      </w:pPr>
      <w:r>
        <w:rPr>
          <w:rFonts w:ascii="Amasis MT" w:hAnsi="Amasis MT" w:cs="Times New Roman"/>
          <w:b/>
          <w:sz w:val="20"/>
          <w:szCs w:val="20"/>
        </w:rPr>
        <w:t xml:space="preserve">Tabel </w:t>
      </w:r>
      <w:r w:rsidR="00F433FA" w:rsidRPr="00B74847">
        <w:rPr>
          <w:rFonts w:ascii="Amasis MT" w:hAnsi="Amasis MT" w:cs="Times New Roman"/>
          <w:b/>
          <w:sz w:val="20"/>
          <w:szCs w:val="20"/>
        </w:rPr>
        <w:t xml:space="preserve">7. </w:t>
      </w:r>
      <w:r w:rsidR="00F433FA" w:rsidRPr="00B74847">
        <w:rPr>
          <w:rFonts w:ascii="Amasis MT" w:hAnsi="Amasis MT" w:cs="Times New Roman"/>
          <w:sz w:val="20"/>
          <w:szCs w:val="20"/>
        </w:rPr>
        <w:t>Elevasi muka air laut berdasarkan data pasang surut 2014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895"/>
        <w:gridCol w:w="1183"/>
      </w:tblGrid>
      <w:tr w:rsidR="00F433FA" w:rsidRPr="00B74847" w:rsidTr="00C504BE">
        <w:trPr>
          <w:jc w:val="center"/>
        </w:trPr>
        <w:tc>
          <w:tcPr>
            <w:tcW w:w="0" w:type="auto"/>
            <w:tcBorders>
              <w:top w:val="single" w:sz="4" w:space="0" w:color="auto"/>
              <w:bottom w:val="single" w:sz="4" w:space="0" w:color="auto"/>
              <w:right w:val="single" w:sz="4" w:space="0" w:color="auto"/>
            </w:tcBorders>
          </w:tcPr>
          <w:p w:rsidR="00F433FA" w:rsidRPr="00B74847" w:rsidRDefault="00F433FA" w:rsidP="00B74847">
            <w:pPr>
              <w:jc w:val="both"/>
              <w:rPr>
                <w:rFonts w:ascii="Amasis MT" w:hAnsi="Amasis MT" w:cs="Times New Roman"/>
                <w:b/>
                <w:sz w:val="20"/>
                <w:szCs w:val="20"/>
              </w:rPr>
            </w:pPr>
            <w:r w:rsidRPr="00B74847">
              <w:rPr>
                <w:rFonts w:ascii="Amasis MT" w:hAnsi="Amasis MT" w:cs="Times New Roman"/>
                <w:b/>
                <w:sz w:val="20"/>
                <w:szCs w:val="20"/>
              </w:rPr>
              <w:t>No.</w:t>
            </w: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jc w:val="both"/>
              <w:rPr>
                <w:rFonts w:ascii="Amasis MT" w:hAnsi="Amasis MT" w:cs="Times New Roman"/>
                <w:b/>
                <w:sz w:val="20"/>
                <w:szCs w:val="20"/>
              </w:rPr>
            </w:pPr>
            <w:r w:rsidRPr="00B74847">
              <w:rPr>
                <w:rFonts w:ascii="Amasis MT" w:hAnsi="Amasis MT" w:cs="Times New Roman"/>
                <w:b/>
                <w:sz w:val="20"/>
                <w:szCs w:val="20"/>
              </w:rPr>
              <w:t>Jenis Elevasi Muka Air</w:t>
            </w:r>
          </w:p>
        </w:tc>
        <w:tc>
          <w:tcPr>
            <w:tcW w:w="0" w:type="auto"/>
            <w:tcBorders>
              <w:top w:val="single" w:sz="4" w:space="0" w:color="auto"/>
              <w:left w:val="single" w:sz="4" w:space="0" w:color="auto"/>
              <w:bottom w:val="single" w:sz="4" w:space="0" w:color="auto"/>
            </w:tcBorders>
          </w:tcPr>
          <w:p w:rsidR="00F433FA" w:rsidRPr="00B74847" w:rsidRDefault="00F433FA" w:rsidP="00B74847">
            <w:pPr>
              <w:jc w:val="both"/>
              <w:rPr>
                <w:rFonts w:ascii="Amasis MT" w:hAnsi="Amasis MT" w:cs="Times New Roman"/>
                <w:b/>
                <w:sz w:val="20"/>
                <w:szCs w:val="20"/>
              </w:rPr>
            </w:pPr>
            <w:r w:rsidRPr="00B74847">
              <w:rPr>
                <w:rFonts w:ascii="Amasis MT" w:hAnsi="Amasis MT" w:cs="Times New Roman"/>
                <w:b/>
                <w:sz w:val="20"/>
                <w:szCs w:val="20"/>
              </w:rPr>
              <w:t>Elevasi (m)</w:t>
            </w:r>
          </w:p>
        </w:tc>
      </w:tr>
      <w:tr w:rsidR="00F433FA" w:rsidRPr="00B74847" w:rsidTr="00C504BE">
        <w:trPr>
          <w:jc w:val="center"/>
        </w:trPr>
        <w:tc>
          <w:tcPr>
            <w:tcW w:w="0" w:type="auto"/>
            <w:tcBorders>
              <w:top w:val="single" w:sz="4" w:space="0" w:color="auto"/>
              <w:right w:val="single" w:sz="4" w:space="0" w:color="auto"/>
            </w:tcBorders>
          </w:tcPr>
          <w:p w:rsidR="00F433FA" w:rsidRPr="00B74847" w:rsidRDefault="00F433FA" w:rsidP="00B74847">
            <w:pPr>
              <w:jc w:val="both"/>
              <w:rPr>
                <w:rFonts w:ascii="Amasis MT" w:hAnsi="Amasis MT" w:cs="Times New Roman"/>
                <w:sz w:val="20"/>
                <w:szCs w:val="20"/>
              </w:rPr>
            </w:pPr>
            <w:r w:rsidRPr="00B74847">
              <w:rPr>
                <w:rFonts w:ascii="Amasis MT" w:hAnsi="Amasis MT" w:cs="Times New Roman"/>
                <w:sz w:val="20"/>
                <w:szCs w:val="20"/>
              </w:rPr>
              <w:t>1</w:t>
            </w:r>
          </w:p>
        </w:tc>
        <w:tc>
          <w:tcPr>
            <w:tcW w:w="0" w:type="auto"/>
            <w:tcBorders>
              <w:top w:val="single" w:sz="4" w:space="0" w:color="auto"/>
              <w:left w:val="single" w:sz="4" w:space="0" w:color="auto"/>
              <w:right w:val="single" w:sz="4" w:space="0" w:color="auto"/>
            </w:tcBorders>
          </w:tcPr>
          <w:p w:rsidR="00F433FA" w:rsidRPr="00B74847" w:rsidRDefault="00F433FA" w:rsidP="00B74847">
            <w:pPr>
              <w:jc w:val="both"/>
              <w:rPr>
                <w:rFonts w:ascii="Amasis MT" w:hAnsi="Amasis MT" w:cs="Times New Roman"/>
                <w:sz w:val="20"/>
                <w:szCs w:val="20"/>
              </w:rPr>
            </w:pPr>
            <w:r w:rsidRPr="00B74847">
              <w:rPr>
                <w:rFonts w:ascii="Amasis MT" w:hAnsi="Amasis MT" w:cs="Times New Roman"/>
                <w:sz w:val="20"/>
                <w:szCs w:val="20"/>
              </w:rPr>
              <w:t>Muka air tertinggi (Mean High Water Level, MHWL)</w:t>
            </w:r>
          </w:p>
        </w:tc>
        <w:tc>
          <w:tcPr>
            <w:tcW w:w="0" w:type="auto"/>
            <w:tcBorders>
              <w:top w:val="single" w:sz="4" w:space="0" w:color="auto"/>
              <w:left w:val="single" w:sz="4" w:space="0" w:color="auto"/>
            </w:tcBorders>
          </w:tcPr>
          <w:p w:rsidR="00F433FA" w:rsidRPr="00B74847" w:rsidRDefault="00F433FA" w:rsidP="00B74847">
            <w:pPr>
              <w:jc w:val="both"/>
              <w:rPr>
                <w:rFonts w:ascii="Amasis MT" w:hAnsi="Amasis MT" w:cs="Times New Roman"/>
                <w:sz w:val="20"/>
                <w:szCs w:val="20"/>
              </w:rPr>
            </w:pPr>
            <w:r w:rsidRPr="00B74847">
              <w:rPr>
                <w:rFonts w:ascii="Amasis MT" w:hAnsi="Amasis MT" w:cs="Times New Roman"/>
                <w:sz w:val="20"/>
                <w:szCs w:val="20"/>
              </w:rPr>
              <w:t>2,0</w:t>
            </w:r>
          </w:p>
        </w:tc>
      </w:tr>
      <w:tr w:rsidR="00F433FA" w:rsidRPr="00B74847" w:rsidTr="00C504BE">
        <w:trPr>
          <w:jc w:val="center"/>
        </w:trPr>
        <w:tc>
          <w:tcPr>
            <w:tcW w:w="0" w:type="auto"/>
            <w:tcBorders>
              <w:right w:val="single" w:sz="4" w:space="0" w:color="auto"/>
            </w:tcBorders>
          </w:tcPr>
          <w:p w:rsidR="00F433FA" w:rsidRPr="00B74847" w:rsidRDefault="00F433FA" w:rsidP="00B74847">
            <w:pPr>
              <w:jc w:val="both"/>
              <w:rPr>
                <w:rFonts w:ascii="Amasis MT" w:hAnsi="Amasis MT" w:cs="Times New Roman"/>
                <w:sz w:val="20"/>
                <w:szCs w:val="20"/>
              </w:rPr>
            </w:pPr>
            <w:r w:rsidRPr="00B74847">
              <w:rPr>
                <w:rFonts w:ascii="Amasis MT" w:hAnsi="Amasis MT" w:cs="Times New Roman"/>
                <w:sz w:val="20"/>
                <w:szCs w:val="20"/>
              </w:rPr>
              <w:t>2</w:t>
            </w:r>
          </w:p>
        </w:tc>
        <w:tc>
          <w:tcPr>
            <w:tcW w:w="0" w:type="auto"/>
            <w:tcBorders>
              <w:left w:val="single" w:sz="4" w:space="0" w:color="auto"/>
              <w:right w:val="single" w:sz="4" w:space="0" w:color="auto"/>
            </w:tcBorders>
          </w:tcPr>
          <w:p w:rsidR="00F433FA" w:rsidRPr="00B74847" w:rsidRDefault="00F433FA" w:rsidP="00B74847">
            <w:pPr>
              <w:jc w:val="both"/>
              <w:rPr>
                <w:rFonts w:ascii="Amasis MT" w:hAnsi="Amasis MT" w:cs="Times New Roman"/>
                <w:sz w:val="20"/>
                <w:szCs w:val="20"/>
              </w:rPr>
            </w:pPr>
            <w:r w:rsidRPr="00B74847">
              <w:rPr>
                <w:rFonts w:ascii="Amasis MT" w:hAnsi="Amasis MT" w:cs="Times New Roman"/>
                <w:sz w:val="20"/>
                <w:szCs w:val="20"/>
              </w:rPr>
              <w:t>Muka air rerata (Mean Sea Level, MSL)</w:t>
            </w:r>
          </w:p>
        </w:tc>
        <w:tc>
          <w:tcPr>
            <w:tcW w:w="0" w:type="auto"/>
            <w:tcBorders>
              <w:left w:val="single" w:sz="4" w:space="0" w:color="auto"/>
            </w:tcBorders>
          </w:tcPr>
          <w:p w:rsidR="00F433FA" w:rsidRPr="00B74847" w:rsidRDefault="00F433FA" w:rsidP="00B74847">
            <w:pPr>
              <w:jc w:val="both"/>
              <w:rPr>
                <w:rFonts w:ascii="Amasis MT" w:hAnsi="Amasis MT" w:cs="Times New Roman"/>
                <w:sz w:val="20"/>
                <w:szCs w:val="20"/>
              </w:rPr>
            </w:pPr>
            <w:r w:rsidRPr="00B74847">
              <w:rPr>
                <w:rFonts w:ascii="Amasis MT" w:hAnsi="Amasis MT" w:cs="Times New Roman"/>
                <w:sz w:val="20"/>
                <w:szCs w:val="20"/>
              </w:rPr>
              <w:t>1,3</w:t>
            </w:r>
          </w:p>
        </w:tc>
      </w:tr>
      <w:tr w:rsidR="00F433FA" w:rsidRPr="00B74847" w:rsidTr="00C504BE">
        <w:trPr>
          <w:jc w:val="center"/>
        </w:trPr>
        <w:tc>
          <w:tcPr>
            <w:tcW w:w="0" w:type="auto"/>
            <w:tcBorders>
              <w:bottom w:val="single" w:sz="4" w:space="0" w:color="auto"/>
              <w:right w:val="single" w:sz="4" w:space="0" w:color="auto"/>
            </w:tcBorders>
          </w:tcPr>
          <w:p w:rsidR="00F433FA" w:rsidRPr="00B74847" w:rsidRDefault="00F433FA" w:rsidP="00B74847">
            <w:pPr>
              <w:jc w:val="both"/>
              <w:rPr>
                <w:rFonts w:ascii="Amasis MT" w:hAnsi="Amasis MT" w:cs="Times New Roman"/>
                <w:sz w:val="20"/>
                <w:szCs w:val="20"/>
              </w:rPr>
            </w:pPr>
            <w:r w:rsidRPr="00B74847">
              <w:rPr>
                <w:rFonts w:ascii="Amasis MT" w:hAnsi="Amasis MT" w:cs="Times New Roman"/>
                <w:sz w:val="20"/>
                <w:szCs w:val="20"/>
              </w:rPr>
              <w:t>3</w:t>
            </w:r>
          </w:p>
        </w:tc>
        <w:tc>
          <w:tcPr>
            <w:tcW w:w="0" w:type="auto"/>
            <w:tcBorders>
              <w:left w:val="single" w:sz="4" w:space="0" w:color="auto"/>
              <w:bottom w:val="single" w:sz="4" w:space="0" w:color="auto"/>
              <w:right w:val="single" w:sz="4" w:space="0" w:color="auto"/>
            </w:tcBorders>
          </w:tcPr>
          <w:p w:rsidR="00F433FA" w:rsidRPr="00B74847" w:rsidRDefault="00F433FA" w:rsidP="00B74847">
            <w:pPr>
              <w:jc w:val="both"/>
              <w:rPr>
                <w:rFonts w:ascii="Amasis MT" w:hAnsi="Amasis MT" w:cs="Times New Roman"/>
                <w:sz w:val="20"/>
                <w:szCs w:val="20"/>
              </w:rPr>
            </w:pPr>
            <w:r w:rsidRPr="00B74847">
              <w:rPr>
                <w:rFonts w:ascii="Amasis MT" w:hAnsi="Amasis MT" w:cs="Times New Roman"/>
                <w:sz w:val="20"/>
                <w:szCs w:val="20"/>
              </w:rPr>
              <w:t>Muka air rendah rerata (Mean Low Water Level, MLWL)</w:t>
            </w:r>
          </w:p>
        </w:tc>
        <w:tc>
          <w:tcPr>
            <w:tcW w:w="0" w:type="auto"/>
            <w:tcBorders>
              <w:left w:val="single" w:sz="4" w:space="0" w:color="auto"/>
              <w:bottom w:val="single" w:sz="4" w:space="0" w:color="auto"/>
            </w:tcBorders>
          </w:tcPr>
          <w:p w:rsidR="00F433FA" w:rsidRPr="00B74847" w:rsidRDefault="00F433FA" w:rsidP="00B74847">
            <w:pPr>
              <w:jc w:val="both"/>
              <w:rPr>
                <w:rFonts w:ascii="Amasis MT" w:hAnsi="Amasis MT" w:cs="Times New Roman"/>
                <w:sz w:val="20"/>
                <w:szCs w:val="20"/>
              </w:rPr>
            </w:pPr>
            <w:r w:rsidRPr="00B74847">
              <w:rPr>
                <w:rFonts w:ascii="Amasis MT" w:hAnsi="Amasis MT" w:cs="Times New Roman"/>
                <w:sz w:val="20"/>
                <w:szCs w:val="20"/>
              </w:rPr>
              <w:t>0,6</w:t>
            </w:r>
          </w:p>
        </w:tc>
      </w:tr>
    </w:tbl>
    <w:p w:rsidR="00F433FA" w:rsidRPr="00B74847" w:rsidRDefault="00F433FA" w:rsidP="00B74847">
      <w:pPr>
        <w:spacing w:after="0" w:line="240" w:lineRule="auto"/>
        <w:jc w:val="both"/>
        <w:rPr>
          <w:rFonts w:ascii="Amasis MT" w:hAnsi="Amasis MT" w:cs="Times New Roman"/>
          <w:sz w:val="20"/>
          <w:szCs w:val="20"/>
        </w:rPr>
      </w:pPr>
    </w:p>
    <w:p w:rsidR="00F433FA" w:rsidRPr="00B74847" w:rsidRDefault="00F433FA" w:rsidP="009F133E">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Berdasarkan Pedoman Penataan Ruang Kawasan Rawan Bencana, Peraturan Menteri Pekerjaan Umum No.22 /PRT/M/2007, maka indeks kerentanan pantai untuk jarak pasang surut di kecamatan Alok dan Alok Barat tahun 20</w:t>
      </w:r>
      <w:r w:rsidR="00F044D5">
        <w:rPr>
          <w:rFonts w:ascii="Amasis MT" w:hAnsi="Amasis MT" w:cs="Times New Roman"/>
          <w:sz w:val="20"/>
          <w:szCs w:val="20"/>
        </w:rPr>
        <w:t>22</w:t>
      </w:r>
      <w:r w:rsidRPr="00B74847">
        <w:rPr>
          <w:rFonts w:ascii="Amasis MT" w:hAnsi="Amasis MT" w:cs="Times New Roman"/>
          <w:sz w:val="20"/>
          <w:szCs w:val="20"/>
        </w:rPr>
        <w:t xml:space="preserve"> berada pada skor 4 (MHWL 1,5 – 2 m).</w:t>
      </w:r>
    </w:p>
    <w:p w:rsidR="00F433FA" w:rsidRPr="00B74847" w:rsidRDefault="00F433FA" w:rsidP="00B74847">
      <w:pPr>
        <w:spacing w:after="0" w:line="240" w:lineRule="auto"/>
        <w:jc w:val="both"/>
        <w:rPr>
          <w:rFonts w:ascii="Amasis MT" w:hAnsi="Amasis MT" w:cs="Times New Roman"/>
          <w:sz w:val="20"/>
          <w:szCs w:val="20"/>
        </w:rPr>
      </w:pPr>
    </w:p>
    <w:p w:rsidR="00F433FA" w:rsidRPr="00B74847" w:rsidRDefault="00F433FA" w:rsidP="00B74847">
      <w:pPr>
        <w:pStyle w:val="ListParagraph"/>
        <w:numPr>
          <w:ilvl w:val="0"/>
          <w:numId w:val="36"/>
        </w:numPr>
        <w:spacing w:after="0" w:line="240" w:lineRule="auto"/>
        <w:ind w:left="360"/>
        <w:jc w:val="both"/>
        <w:rPr>
          <w:rFonts w:ascii="Amasis MT" w:hAnsi="Amasis MT" w:cs="Times New Roman"/>
          <w:b/>
          <w:sz w:val="20"/>
          <w:szCs w:val="20"/>
        </w:rPr>
      </w:pPr>
      <w:r w:rsidRPr="00B74847">
        <w:rPr>
          <w:rFonts w:ascii="Amasis MT" w:hAnsi="Amasis MT" w:cs="Times New Roman"/>
          <w:b/>
          <w:sz w:val="20"/>
          <w:szCs w:val="20"/>
        </w:rPr>
        <w:t>Kemiringan Pantai</w:t>
      </w:r>
    </w:p>
    <w:p w:rsidR="00F433FA" w:rsidRPr="00B74847" w:rsidRDefault="00F433FA" w:rsidP="009F133E">
      <w:pPr>
        <w:spacing w:after="0" w:line="240" w:lineRule="auto"/>
        <w:jc w:val="both"/>
        <w:rPr>
          <w:rFonts w:ascii="Amasis MT" w:hAnsi="Amasis MT" w:cs="Times New Roman"/>
          <w:sz w:val="20"/>
          <w:szCs w:val="20"/>
        </w:rPr>
      </w:pPr>
      <w:r w:rsidRPr="00B74847">
        <w:rPr>
          <w:rFonts w:ascii="Amasis MT" w:hAnsi="Amasis MT" w:cs="Times New Roman"/>
          <w:sz w:val="20"/>
          <w:szCs w:val="20"/>
        </w:rPr>
        <w:t xml:space="preserve">Bentuk morfologi kemiringan pantai di kecamatan Alok dan Alok Barat ditunjukkan pada </w:t>
      </w:r>
      <w:r w:rsidR="00F044D5" w:rsidRPr="00B74847">
        <w:rPr>
          <w:rFonts w:ascii="Amasis MT" w:hAnsi="Amasis MT" w:cs="Times New Roman"/>
          <w:sz w:val="20"/>
          <w:szCs w:val="20"/>
        </w:rPr>
        <w:t xml:space="preserve">Gambar </w:t>
      </w:r>
      <w:r w:rsidR="00F044D5">
        <w:rPr>
          <w:rFonts w:ascii="Amasis MT" w:hAnsi="Amasis MT" w:cs="Times New Roman"/>
          <w:sz w:val="20"/>
          <w:szCs w:val="20"/>
        </w:rPr>
        <w:t>19</w:t>
      </w:r>
      <w:r w:rsidRPr="00B74847">
        <w:rPr>
          <w:rFonts w:ascii="Amasis MT" w:hAnsi="Amasis MT" w:cs="Times New Roman"/>
          <w:sz w:val="20"/>
          <w:szCs w:val="20"/>
        </w:rPr>
        <w:t xml:space="preserve"> berikut ini.</w:t>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lastRenderedPageBreak/>
        <w:drawing>
          <wp:inline distT="0" distB="0" distL="0" distR="0">
            <wp:extent cx="5325426" cy="3657600"/>
            <wp:effectExtent l="0" t="0" r="0" b="0"/>
            <wp:docPr id="85" name="Picture 2" descr="D:\Pekerjaan\Peta\Mentah\New\Export\kONTUR pANT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kerjaan\Peta\Mentah\New\Export\kONTUR pANTAI.jpg"/>
                    <pic:cNvPicPr>
                      <a:picLocks noChangeAspect="1" noChangeArrowheads="1"/>
                    </pic:cNvPicPr>
                  </pic:nvPicPr>
                  <pic:blipFill>
                    <a:blip r:embed="rId25" cstate="print"/>
                    <a:srcRect/>
                    <a:stretch>
                      <a:fillRect/>
                    </a:stretch>
                  </pic:blipFill>
                  <pic:spPr bwMode="auto">
                    <a:xfrm>
                      <a:off x="0" y="0"/>
                      <a:ext cx="5329913" cy="3660682"/>
                    </a:xfrm>
                    <a:prstGeom prst="rect">
                      <a:avLst/>
                    </a:prstGeom>
                    <a:noFill/>
                    <a:ln w="9525">
                      <a:noFill/>
                      <a:miter lim="800000"/>
                      <a:headEnd/>
                      <a:tailEnd/>
                    </a:ln>
                  </pic:spPr>
                </pic:pic>
              </a:graphicData>
            </a:graphic>
          </wp:inline>
        </w:drawing>
      </w:r>
    </w:p>
    <w:p w:rsidR="00F433FA"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b/>
          <w:sz w:val="20"/>
          <w:szCs w:val="20"/>
        </w:rPr>
        <w:t xml:space="preserve">Gambar </w:t>
      </w:r>
      <w:r w:rsidR="0048652C">
        <w:rPr>
          <w:rFonts w:ascii="Amasis MT" w:hAnsi="Amasis MT" w:cs="Times New Roman"/>
          <w:b/>
          <w:sz w:val="20"/>
          <w:szCs w:val="20"/>
        </w:rPr>
        <w:t>19</w:t>
      </w:r>
      <w:r w:rsidRPr="00B74847">
        <w:rPr>
          <w:rFonts w:ascii="Amasis MT" w:hAnsi="Amasis MT" w:cs="Times New Roman"/>
          <w:b/>
          <w:sz w:val="20"/>
          <w:szCs w:val="20"/>
        </w:rPr>
        <w:t>.</w:t>
      </w:r>
      <w:r w:rsidRPr="00B74847">
        <w:rPr>
          <w:rFonts w:ascii="Amasis MT" w:hAnsi="Amasis MT" w:cs="Times New Roman"/>
          <w:sz w:val="20"/>
          <w:szCs w:val="20"/>
        </w:rPr>
        <w:t xml:space="preserve"> Peta kotur pantai Kecamatan Alok dan Alok Barat</w:t>
      </w:r>
    </w:p>
    <w:p w:rsidR="0048652C" w:rsidRPr="00B74847" w:rsidRDefault="0048652C" w:rsidP="00B74847">
      <w:pPr>
        <w:spacing w:after="0" w:line="240" w:lineRule="auto"/>
        <w:jc w:val="center"/>
        <w:rPr>
          <w:rFonts w:ascii="Amasis MT" w:hAnsi="Amasis MT" w:cs="Times New Roman"/>
          <w:sz w:val="20"/>
          <w:szCs w:val="20"/>
        </w:rPr>
      </w:pPr>
    </w:p>
    <w:p w:rsidR="00F433FA" w:rsidRPr="00B74847" w:rsidRDefault="00F433FA" w:rsidP="009F133E">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Berdasarkan Pedoman Penataan Ruang Kawasan Rawan Bencana, Peraturan Menteri Pekerjaan Umum No.22 /PRT/M/2007, maka indeks kerentanan pantai untuk kemiringan pantai di kecamatan Alok dan Alok Barat tahun 20</w:t>
      </w:r>
      <w:r w:rsidR="0048652C">
        <w:rPr>
          <w:rFonts w:ascii="Amasis MT" w:hAnsi="Amasis MT" w:cs="Times New Roman"/>
          <w:sz w:val="20"/>
          <w:szCs w:val="20"/>
        </w:rPr>
        <w:t>22</w:t>
      </w:r>
      <w:r w:rsidRPr="00B74847">
        <w:rPr>
          <w:rFonts w:ascii="Amasis MT" w:hAnsi="Amasis MT" w:cs="Times New Roman"/>
          <w:sz w:val="20"/>
          <w:szCs w:val="20"/>
        </w:rPr>
        <w:t xml:space="preserve"> berada pada skor 5 (&gt; 15%).</w:t>
      </w:r>
    </w:p>
    <w:p w:rsidR="00F433FA" w:rsidRPr="00B74847" w:rsidRDefault="00F433FA" w:rsidP="00B74847">
      <w:pPr>
        <w:spacing w:after="0" w:line="240" w:lineRule="auto"/>
        <w:jc w:val="both"/>
        <w:rPr>
          <w:rFonts w:ascii="Amasis MT" w:hAnsi="Amasis MT" w:cs="Times New Roman"/>
          <w:sz w:val="20"/>
          <w:szCs w:val="20"/>
        </w:rPr>
      </w:pPr>
    </w:p>
    <w:p w:rsidR="00F433FA" w:rsidRPr="00B74847" w:rsidRDefault="00F433FA" w:rsidP="00B74847">
      <w:pPr>
        <w:pStyle w:val="ListParagraph"/>
        <w:numPr>
          <w:ilvl w:val="0"/>
          <w:numId w:val="36"/>
        </w:numPr>
        <w:spacing w:after="0" w:line="240" w:lineRule="auto"/>
        <w:ind w:left="360"/>
        <w:jc w:val="both"/>
        <w:rPr>
          <w:rFonts w:ascii="Amasis MT" w:hAnsi="Amasis MT" w:cs="Times New Roman"/>
          <w:b/>
          <w:sz w:val="20"/>
          <w:szCs w:val="20"/>
        </w:rPr>
      </w:pPr>
      <w:r w:rsidRPr="00B74847">
        <w:rPr>
          <w:rFonts w:ascii="Amasis MT" w:hAnsi="Amasis MT" w:cs="Times New Roman"/>
          <w:b/>
          <w:sz w:val="20"/>
          <w:szCs w:val="20"/>
        </w:rPr>
        <w:t>Geologi</w:t>
      </w:r>
    </w:p>
    <w:p w:rsidR="00F433FA" w:rsidRPr="00B74847" w:rsidRDefault="00F433FA" w:rsidP="009F133E">
      <w:pPr>
        <w:spacing w:after="0" w:line="240" w:lineRule="auto"/>
        <w:jc w:val="both"/>
        <w:rPr>
          <w:rFonts w:ascii="Amasis MT" w:eastAsia="Times New Roman" w:hAnsi="Amasis MT" w:cs="Times New Roman"/>
          <w:sz w:val="20"/>
          <w:szCs w:val="20"/>
        </w:rPr>
      </w:pPr>
      <w:r w:rsidRPr="00B74847">
        <w:rPr>
          <w:rFonts w:ascii="Amasis MT" w:eastAsia="Times New Roman" w:hAnsi="Amasis MT" w:cs="Times New Roman"/>
          <w:sz w:val="20"/>
          <w:szCs w:val="20"/>
        </w:rPr>
        <w:t xml:space="preserve">Berdasarkan data Geologi dan Tata Lingkungan di Kabupaten Sikka, maka diketahui bahwa kecamatan alok dan alok barat berada pada formasi batuan gunung api tua (Qtm), yang terdiri dari lava, breksi, pasir dan abu, bersusunan andesit dan basal, bersisipan tufa dan tufa batuan apung (lapili) dan pasir gunung api. Umumnya berwarna abu-abu, tua kecoklatan hingga kehitaman. Batuan ini merupakan hasil gunung </w:t>
      </w:r>
      <w:proofErr w:type="gramStart"/>
      <w:r w:rsidRPr="00B74847">
        <w:rPr>
          <w:rFonts w:ascii="Amasis MT" w:eastAsia="Times New Roman" w:hAnsi="Amasis MT" w:cs="Times New Roman"/>
          <w:sz w:val="20"/>
          <w:szCs w:val="20"/>
        </w:rPr>
        <w:t>api</w:t>
      </w:r>
      <w:proofErr w:type="gramEnd"/>
      <w:r w:rsidRPr="00B74847">
        <w:rPr>
          <w:rFonts w:ascii="Amasis MT" w:eastAsia="Times New Roman" w:hAnsi="Amasis MT" w:cs="Times New Roman"/>
          <w:sz w:val="20"/>
          <w:szCs w:val="20"/>
        </w:rPr>
        <w:t xml:space="preserve"> yang masih aktif. Peta geologi regional kecamatan Alok dan Alok Barat ditunjukkan pada gambar </w:t>
      </w:r>
      <w:r w:rsidR="0048652C">
        <w:rPr>
          <w:rFonts w:ascii="Amasis MT" w:eastAsia="Times New Roman" w:hAnsi="Amasis MT" w:cs="Times New Roman"/>
          <w:sz w:val="20"/>
          <w:szCs w:val="20"/>
        </w:rPr>
        <w:t>20</w:t>
      </w:r>
      <w:r w:rsidRPr="00B74847">
        <w:rPr>
          <w:rFonts w:ascii="Amasis MT" w:eastAsia="Times New Roman" w:hAnsi="Amasis MT" w:cs="Times New Roman"/>
          <w:sz w:val="20"/>
          <w:szCs w:val="20"/>
        </w:rPr>
        <w:t xml:space="preserve"> berikut ini:</w:t>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noProof/>
          <w:sz w:val="20"/>
          <w:szCs w:val="20"/>
          <w:lang w:eastAsia="en-US"/>
        </w:rPr>
        <w:lastRenderedPageBreak/>
        <w:drawing>
          <wp:inline distT="0" distB="0" distL="0" distR="0">
            <wp:extent cx="4923790" cy="6373385"/>
            <wp:effectExtent l="0" t="0" r="0" b="0"/>
            <wp:docPr id="77" name="Picture 3" descr="D:\Pekerjaan\Peta\Mentah\New\Export\GeoAL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kerjaan\Peta\Mentah\New\Export\GeoALOK.jpg"/>
                    <pic:cNvPicPr>
                      <a:picLocks noChangeAspect="1" noChangeArrowheads="1"/>
                    </pic:cNvPicPr>
                  </pic:nvPicPr>
                  <pic:blipFill>
                    <a:blip r:embed="rId26" cstate="print"/>
                    <a:srcRect/>
                    <a:stretch>
                      <a:fillRect/>
                    </a:stretch>
                  </pic:blipFill>
                  <pic:spPr bwMode="auto">
                    <a:xfrm>
                      <a:off x="0" y="0"/>
                      <a:ext cx="4927850" cy="6378640"/>
                    </a:xfrm>
                    <a:prstGeom prst="rect">
                      <a:avLst/>
                    </a:prstGeom>
                    <a:noFill/>
                    <a:ln w="9525">
                      <a:noFill/>
                      <a:miter lim="800000"/>
                      <a:headEnd/>
                      <a:tailEnd/>
                    </a:ln>
                  </pic:spPr>
                </pic:pic>
              </a:graphicData>
            </a:graphic>
          </wp:inline>
        </w:drawing>
      </w:r>
    </w:p>
    <w:p w:rsidR="00F433FA" w:rsidRPr="00B74847" w:rsidRDefault="00F433FA" w:rsidP="00B74847">
      <w:pPr>
        <w:spacing w:after="0" w:line="240" w:lineRule="auto"/>
        <w:jc w:val="center"/>
        <w:rPr>
          <w:rFonts w:ascii="Amasis MT" w:hAnsi="Amasis MT" w:cs="Times New Roman"/>
          <w:sz w:val="20"/>
          <w:szCs w:val="20"/>
        </w:rPr>
      </w:pPr>
      <w:r w:rsidRPr="00B74847">
        <w:rPr>
          <w:rFonts w:ascii="Amasis MT" w:hAnsi="Amasis MT" w:cs="Times New Roman"/>
          <w:b/>
          <w:sz w:val="20"/>
          <w:szCs w:val="20"/>
        </w:rPr>
        <w:t xml:space="preserve">Gambar </w:t>
      </w:r>
      <w:r w:rsidR="0048652C">
        <w:rPr>
          <w:rFonts w:ascii="Amasis MT" w:hAnsi="Amasis MT" w:cs="Times New Roman"/>
          <w:b/>
          <w:sz w:val="20"/>
          <w:szCs w:val="20"/>
        </w:rPr>
        <w:t>20</w:t>
      </w:r>
      <w:r w:rsidRPr="00B74847">
        <w:rPr>
          <w:rFonts w:ascii="Amasis MT" w:hAnsi="Amasis MT" w:cs="Times New Roman"/>
          <w:b/>
          <w:sz w:val="20"/>
          <w:szCs w:val="20"/>
        </w:rPr>
        <w:t>.</w:t>
      </w:r>
      <w:r w:rsidRPr="00B74847">
        <w:rPr>
          <w:rFonts w:ascii="Amasis MT" w:hAnsi="Amasis MT" w:cs="Times New Roman"/>
          <w:sz w:val="20"/>
          <w:szCs w:val="20"/>
        </w:rPr>
        <w:t xml:space="preserve"> Peta Geologi regional Kecamatan Alok dan Alok Barat</w:t>
      </w:r>
    </w:p>
    <w:p w:rsidR="00F433FA" w:rsidRPr="00B74847" w:rsidRDefault="00F433FA" w:rsidP="00B74847">
      <w:pPr>
        <w:spacing w:after="0" w:line="240" w:lineRule="auto"/>
        <w:jc w:val="center"/>
        <w:rPr>
          <w:rFonts w:ascii="Amasis MT" w:hAnsi="Amasis MT" w:cs="Times New Roman"/>
          <w:sz w:val="20"/>
          <w:szCs w:val="20"/>
        </w:rPr>
      </w:pPr>
    </w:p>
    <w:p w:rsidR="00F433FA" w:rsidRPr="00B74847" w:rsidRDefault="00F433FA" w:rsidP="009F133E">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Berdasarkan Pedoman Penataan Ruang Kawasan Rawan Bencana, Peraturan Menteri Pekerjaan Umum No.22 /PRT/M/2007, maka indeks kerentanan pantai untuk geologi di kecamatan Alok dan Alok Barat tahun 20</w:t>
      </w:r>
      <w:r w:rsidR="0048652C">
        <w:rPr>
          <w:rFonts w:ascii="Amasis MT" w:hAnsi="Amasis MT" w:cs="Times New Roman"/>
          <w:sz w:val="20"/>
          <w:szCs w:val="20"/>
        </w:rPr>
        <w:t>22</w:t>
      </w:r>
      <w:r w:rsidRPr="00B74847">
        <w:rPr>
          <w:rFonts w:ascii="Amasis MT" w:hAnsi="Amasis MT" w:cs="Times New Roman"/>
          <w:sz w:val="20"/>
          <w:szCs w:val="20"/>
        </w:rPr>
        <w:t xml:space="preserve"> berada pada skor 5 (Pasir, lempung, lanau, lumpur)</w:t>
      </w:r>
    </w:p>
    <w:p w:rsidR="00CD6244" w:rsidRPr="00B74847" w:rsidRDefault="00CD6244" w:rsidP="00B74847">
      <w:pPr>
        <w:autoSpaceDE w:val="0"/>
        <w:autoSpaceDN w:val="0"/>
        <w:adjustRightInd w:val="0"/>
        <w:spacing w:after="0" w:line="240" w:lineRule="auto"/>
        <w:ind w:firstLine="851"/>
        <w:jc w:val="both"/>
        <w:rPr>
          <w:rFonts w:ascii="Amasis MT" w:hAnsi="Amasis MT" w:cs="Times New Roman"/>
          <w:sz w:val="20"/>
          <w:szCs w:val="20"/>
        </w:rPr>
      </w:pPr>
      <w:bookmarkStart w:id="0" w:name="_GoBack"/>
      <w:bookmarkEnd w:id="0"/>
    </w:p>
    <w:p w:rsidR="00CD6244" w:rsidRPr="00B74847" w:rsidRDefault="00CD6244" w:rsidP="00B74847">
      <w:pPr>
        <w:autoSpaceDE w:val="0"/>
        <w:autoSpaceDN w:val="0"/>
        <w:adjustRightInd w:val="0"/>
        <w:spacing w:after="0" w:line="240" w:lineRule="auto"/>
        <w:ind w:firstLine="851"/>
        <w:jc w:val="both"/>
        <w:rPr>
          <w:rFonts w:ascii="Amasis MT" w:hAnsi="Amasis MT" w:cs="Times New Roman"/>
          <w:sz w:val="20"/>
          <w:szCs w:val="20"/>
        </w:rPr>
      </w:pPr>
    </w:p>
    <w:p w:rsidR="00F433FA" w:rsidRPr="00B74847" w:rsidRDefault="00F433FA" w:rsidP="00B74847">
      <w:pPr>
        <w:pStyle w:val="ListParagraph"/>
        <w:numPr>
          <w:ilvl w:val="0"/>
          <w:numId w:val="36"/>
        </w:numPr>
        <w:spacing w:after="0" w:line="240" w:lineRule="auto"/>
        <w:ind w:left="360"/>
        <w:jc w:val="both"/>
        <w:rPr>
          <w:rFonts w:ascii="Amasis MT" w:hAnsi="Amasis MT" w:cs="Times New Roman"/>
          <w:b/>
          <w:sz w:val="20"/>
          <w:szCs w:val="20"/>
        </w:rPr>
      </w:pPr>
      <w:r w:rsidRPr="00B74847">
        <w:rPr>
          <w:rFonts w:ascii="Amasis MT" w:hAnsi="Amasis MT" w:cs="Times New Roman"/>
          <w:b/>
          <w:sz w:val="20"/>
          <w:szCs w:val="20"/>
        </w:rPr>
        <w:t>Penggunan Lahan</w:t>
      </w:r>
    </w:p>
    <w:p w:rsidR="00F433FA" w:rsidRPr="00B74847" w:rsidRDefault="00F433FA" w:rsidP="009F133E">
      <w:pPr>
        <w:spacing w:after="0" w:line="240" w:lineRule="auto"/>
        <w:jc w:val="both"/>
        <w:rPr>
          <w:rFonts w:ascii="Amasis MT" w:hAnsi="Amasis MT" w:cs="Times New Roman"/>
          <w:sz w:val="20"/>
          <w:szCs w:val="20"/>
        </w:rPr>
      </w:pPr>
      <w:r w:rsidRPr="00B74847">
        <w:rPr>
          <w:rFonts w:ascii="Amasis MT" w:hAnsi="Amasis MT" w:cs="Times New Roman"/>
          <w:sz w:val="20"/>
          <w:szCs w:val="20"/>
        </w:rPr>
        <w:t>Perubahan penggunaan lahan di kecamatan Alok dan Alok Barat dissajikan pada Tabel 8 berikut ini.</w:t>
      </w:r>
    </w:p>
    <w:p w:rsidR="00F433FA" w:rsidRPr="00B74847" w:rsidRDefault="0016462E" w:rsidP="00B74847">
      <w:pPr>
        <w:spacing w:after="0" w:line="240" w:lineRule="auto"/>
        <w:jc w:val="center"/>
        <w:rPr>
          <w:rFonts w:ascii="Amasis MT" w:hAnsi="Amasis MT" w:cs="Times New Roman"/>
          <w:sz w:val="20"/>
          <w:szCs w:val="20"/>
        </w:rPr>
      </w:pPr>
      <w:r>
        <w:rPr>
          <w:rFonts w:ascii="Amasis MT" w:hAnsi="Amasis MT" w:cs="Times New Roman"/>
          <w:b/>
          <w:sz w:val="20"/>
          <w:szCs w:val="20"/>
        </w:rPr>
        <w:t xml:space="preserve">Tabel </w:t>
      </w:r>
      <w:r w:rsidR="00F433FA" w:rsidRPr="00B74847">
        <w:rPr>
          <w:rFonts w:ascii="Amasis MT" w:hAnsi="Amasis MT" w:cs="Times New Roman"/>
          <w:b/>
          <w:sz w:val="20"/>
          <w:szCs w:val="20"/>
        </w:rPr>
        <w:t>8.</w:t>
      </w:r>
      <w:r w:rsidR="00F433FA" w:rsidRPr="00B74847">
        <w:rPr>
          <w:rFonts w:ascii="Amasis MT" w:hAnsi="Amasis MT" w:cs="Times New Roman"/>
          <w:sz w:val="20"/>
          <w:szCs w:val="20"/>
        </w:rPr>
        <w:t xml:space="preserve"> Perubahan penggunaan lahan di kecamatan Alok dan Alok Barat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
        <w:gridCol w:w="1303"/>
        <w:gridCol w:w="1794"/>
        <w:gridCol w:w="1789"/>
        <w:gridCol w:w="1351"/>
      </w:tblGrid>
      <w:tr w:rsidR="00F433FA" w:rsidRPr="00B74847" w:rsidTr="00C504BE">
        <w:trPr>
          <w:jc w:val="center"/>
        </w:trPr>
        <w:tc>
          <w:tcPr>
            <w:tcW w:w="0" w:type="auto"/>
            <w:tcBorders>
              <w:top w:val="single" w:sz="4" w:space="0" w:color="auto"/>
              <w:bottom w:val="single" w:sz="4" w:space="0" w:color="auto"/>
              <w:right w:val="single" w:sz="4" w:space="0" w:color="auto"/>
            </w:tcBorders>
          </w:tcPr>
          <w:p w:rsidR="00F433FA" w:rsidRPr="00B74847" w:rsidRDefault="00F433FA" w:rsidP="00B74847">
            <w:pPr>
              <w:jc w:val="center"/>
              <w:rPr>
                <w:rFonts w:ascii="Amasis MT" w:hAnsi="Amasis MT" w:cs="Times New Roman"/>
                <w:b/>
                <w:sz w:val="20"/>
                <w:szCs w:val="20"/>
              </w:rPr>
            </w:pPr>
            <w:r w:rsidRPr="00B74847">
              <w:rPr>
                <w:rFonts w:ascii="Amasis MT" w:hAnsi="Amasis MT" w:cs="Times New Roman"/>
                <w:b/>
                <w:sz w:val="20"/>
                <w:szCs w:val="20"/>
              </w:rPr>
              <w:t>Tahun</w:t>
            </w: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jc w:val="center"/>
              <w:rPr>
                <w:rFonts w:ascii="Amasis MT" w:hAnsi="Amasis MT" w:cs="Times New Roman"/>
                <w:b/>
                <w:sz w:val="20"/>
                <w:szCs w:val="20"/>
              </w:rPr>
            </w:pPr>
            <w:r w:rsidRPr="00B74847">
              <w:rPr>
                <w:rFonts w:ascii="Amasis MT" w:hAnsi="Amasis MT" w:cs="Times New Roman"/>
                <w:b/>
                <w:sz w:val="20"/>
                <w:szCs w:val="20"/>
              </w:rPr>
              <w:t>Hutan (km</w:t>
            </w:r>
            <w:r w:rsidRPr="00B74847">
              <w:rPr>
                <w:rFonts w:ascii="Amasis MT" w:hAnsi="Amasis MT" w:cs="Times New Roman"/>
                <w:b/>
                <w:sz w:val="20"/>
                <w:szCs w:val="20"/>
                <w:vertAlign w:val="superscript"/>
              </w:rPr>
              <w:t>2</w:t>
            </w:r>
            <w:r w:rsidRPr="00B74847">
              <w:rPr>
                <w:rFonts w:ascii="Amasis MT" w:hAnsi="Amasis MT"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jc w:val="center"/>
              <w:rPr>
                <w:rFonts w:ascii="Amasis MT" w:hAnsi="Amasis MT" w:cs="Times New Roman"/>
                <w:b/>
                <w:sz w:val="20"/>
                <w:szCs w:val="20"/>
              </w:rPr>
            </w:pPr>
            <w:r w:rsidRPr="00B74847">
              <w:rPr>
                <w:rFonts w:ascii="Amasis MT" w:hAnsi="Amasis MT" w:cs="Times New Roman"/>
                <w:b/>
                <w:sz w:val="20"/>
                <w:szCs w:val="20"/>
              </w:rPr>
              <w:t>Pemukiman (km</w:t>
            </w:r>
            <w:r w:rsidRPr="00B74847">
              <w:rPr>
                <w:rFonts w:ascii="Amasis MT" w:hAnsi="Amasis MT" w:cs="Times New Roman"/>
                <w:b/>
                <w:sz w:val="20"/>
                <w:szCs w:val="20"/>
                <w:vertAlign w:val="superscript"/>
              </w:rPr>
              <w:t>2</w:t>
            </w:r>
            <w:r w:rsidRPr="00B74847">
              <w:rPr>
                <w:rFonts w:ascii="Amasis MT" w:hAnsi="Amasis MT"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tcPr>
          <w:p w:rsidR="00F433FA" w:rsidRPr="00B74847" w:rsidRDefault="00F433FA" w:rsidP="00B74847">
            <w:pPr>
              <w:jc w:val="center"/>
              <w:rPr>
                <w:rFonts w:ascii="Amasis MT" w:hAnsi="Amasis MT" w:cs="Times New Roman"/>
                <w:b/>
                <w:sz w:val="20"/>
                <w:szCs w:val="20"/>
              </w:rPr>
            </w:pPr>
            <w:r w:rsidRPr="00B74847">
              <w:rPr>
                <w:rFonts w:ascii="Amasis MT" w:hAnsi="Amasis MT" w:cs="Times New Roman"/>
                <w:b/>
                <w:sz w:val="20"/>
                <w:szCs w:val="20"/>
              </w:rPr>
              <w:t>Perkebunan (km</w:t>
            </w:r>
            <w:r w:rsidRPr="00B74847">
              <w:rPr>
                <w:rFonts w:ascii="Amasis MT" w:hAnsi="Amasis MT" w:cs="Times New Roman"/>
                <w:b/>
                <w:sz w:val="20"/>
                <w:szCs w:val="20"/>
                <w:vertAlign w:val="superscript"/>
              </w:rPr>
              <w:t>2</w:t>
            </w:r>
            <w:r w:rsidRPr="00B74847">
              <w:rPr>
                <w:rFonts w:ascii="Amasis MT" w:hAnsi="Amasis MT" w:cs="Times New Roman"/>
                <w:b/>
                <w:sz w:val="20"/>
                <w:szCs w:val="20"/>
              </w:rPr>
              <w:t>)</w:t>
            </w:r>
          </w:p>
        </w:tc>
        <w:tc>
          <w:tcPr>
            <w:tcW w:w="0" w:type="auto"/>
            <w:tcBorders>
              <w:top w:val="single" w:sz="4" w:space="0" w:color="auto"/>
              <w:left w:val="single" w:sz="4" w:space="0" w:color="auto"/>
              <w:bottom w:val="single" w:sz="4" w:space="0" w:color="auto"/>
            </w:tcBorders>
          </w:tcPr>
          <w:p w:rsidR="00F433FA" w:rsidRPr="00B74847" w:rsidRDefault="00F433FA" w:rsidP="00B74847">
            <w:pPr>
              <w:jc w:val="center"/>
              <w:rPr>
                <w:rFonts w:ascii="Amasis MT" w:hAnsi="Amasis MT" w:cs="Times New Roman"/>
                <w:b/>
                <w:sz w:val="20"/>
                <w:szCs w:val="20"/>
              </w:rPr>
            </w:pPr>
            <w:r w:rsidRPr="00B74847">
              <w:rPr>
                <w:rFonts w:ascii="Amasis MT" w:hAnsi="Amasis MT" w:cs="Times New Roman"/>
                <w:b/>
                <w:sz w:val="20"/>
                <w:szCs w:val="20"/>
              </w:rPr>
              <w:t>Savana (km</w:t>
            </w:r>
            <w:r w:rsidRPr="00B74847">
              <w:rPr>
                <w:rFonts w:ascii="Amasis MT" w:hAnsi="Amasis MT" w:cs="Times New Roman"/>
                <w:b/>
                <w:sz w:val="20"/>
                <w:szCs w:val="20"/>
                <w:vertAlign w:val="superscript"/>
              </w:rPr>
              <w:t>2</w:t>
            </w:r>
            <w:r w:rsidRPr="00B74847">
              <w:rPr>
                <w:rFonts w:ascii="Amasis MT" w:hAnsi="Amasis MT" w:cs="Times New Roman"/>
                <w:b/>
                <w:sz w:val="20"/>
                <w:szCs w:val="20"/>
              </w:rPr>
              <w:t>)</w:t>
            </w:r>
          </w:p>
        </w:tc>
      </w:tr>
      <w:tr w:rsidR="00F433FA" w:rsidRPr="00B74847" w:rsidTr="00C504BE">
        <w:trPr>
          <w:jc w:val="center"/>
        </w:trPr>
        <w:tc>
          <w:tcPr>
            <w:tcW w:w="0" w:type="auto"/>
            <w:tcBorders>
              <w:top w:val="single" w:sz="4" w:space="0" w:color="auto"/>
              <w:right w:val="single" w:sz="4" w:space="0" w:color="auto"/>
            </w:tcBorders>
          </w:tcPr>
          <w:p w:rsidR="00F433FA" w:rsidRPr="00B74847" w:rsidRDefault="00F433FA" w:rsidP="00B74847">
            <w:pPr>
              <w:jc w:val="center"/>
              <w:rPr>
                <w:rFonts w:ascii="Amasis MT" w:hAnsi="Amasis MT" w:cs="Times New Roman"/>
                <w:sz w:val="20"/>
                <w:szCs w:val="20"/>
              </w:rPr>
            </w:pPr>
            <w:r w:rsidRPr="00B74847">
              <w:rPr>
                <w:rFonts w:ascii="Amasis MT" w:hAnsi="Amasis MT" w:cs="Times New Roman"/>
                <w:sz w:val="20"/>
                <w:szCs w:val="20"/>
              </w:rPr>
              <w:t>2003</w:t>
            </w:r>
          </w:p>
        </w:tc>
        <w:tc>
          <w:tcPr>
            <w:tcW w:w="0" w:type="auto"/>
            <w:tcBorders>
              <w:top w:val="single" w:sz="4" w:space="0" w:color="auto"/>
              <w:left w:val="single" w:sz="4" w:space="0" w:color="auto"/>
              <w:righ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34.26</w:t>
            </w:r>
          </w:p>
        </w:tc>
        <w:tc>
          <w:tcPr>
            <w:tcW w:w="0" w:type="auto"/>
            <w:tcBorders>
              <w:top w:val="single" w:sz="4" w:space="0" w:color="auto"/>
              <w:left w:val="single" w:sz="4" w:space="0" w:color="auto"/>
              <w:righ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3.91</w:t>
            </w:r>
          </w:p>
        </w:tc>
        <w:tc>
          <w:tcPr>
            <w:tcW w:w="0" w:type="auto"/>
            <w:tcBorders>
              <w:top w:val="single" w:sz="4" w:space="0" w:color="auto"/>
              <w:left w:val="single" w:sz="4" w:space="0" w:color="auto"/>
              <w:righ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4.69</w:t>
            </w:r>
          </w:p>
        </w:tc>
        <w:tc>
          <w:tcPr>
            <w:tcW w:w="0" w:type="auto"/>
            <w:tcBorders>
              <w:top w:val="single" w:sz="4" w:space="0" w:color="auto"/>
              <w:lef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34.52</w:t>
            </w:r>
          </w:p>
        </w:tc>
      </w:tr>
      <w:tr w:rsidR="00F433FA" w:rsidRPr="00B74847" w:rsidTr="00C504BE">
        <w:trPr>
          <w:jc w:val="center"/>
        </w:trPr>
        <w:tc>
          <w:tcPr>
            <w:tcW w:w="0" w:type="auto"/>
            <w:tcBorders>
              <w:right w:val="single" w:sz="4" w:space="0" w:color="auto"/>
            </w:tcBorders>
          </w:tcPr>
          <w:p w:rsidR="00F433FA" w:rsidRPr="00B74847" w:rsidRDefault="00F433FA" w:rsidP="00593A1A">
            <w:pPr>
              <w:jc w:val="center"/>
              <w:rPr>
                <w:rFonts w:ascii="Amasis MT" w:hAnsi="Amasis MT" w:cs="Times New Roman"/>
                <w:sz w:val="20"/>
                <w:szCs w:val="20"/>
              </w:rPr>
            </w:pPr>
            <w:r w:rsidRPr="00B74847">
              <w:rPr>
                <w:rFonts w:ascii="Amasis MT" w:hAnsi="Amasis MT" w:cs="Times New Roman"/>
                <w:sz w:val="20"/>
                <w:szCs w:val="20"/>
              </w:rPr>
              <w:t>200</w:t>
            </w:r>
            <w:r w:rsidR="00593A1A">
              <w:rPr>
                <w:rFonts w:ascii="Amasis MT" w:hAnsi="Amasis MT" w:cs="Times New Roman"/>
                <w:sz w:val="20"/>
                <w:szCs w:val="20"/>
              </w:rPr>
              <w:t>8</w:t>
            </w:r>
          </w:p>
        </w:tc>
        <w:tc>
          <w:tcPr>
            <w:tcW w:w="0" w:type="auto"/>
            <w:tcBorders>
              <w:left w:val="single" w:sz="4" w:space="0" w:color="auto"/>
              <w:righ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29.43</w:t>
            </w:r>
          </w:p>
        </w:tc>
        <w:tc>
          <w:tcPr>
            <w:tcW w:w="0" w:type="auto"/>
            <w:tcBorders>
              <w:left w:val="single" w:sz="4" w:space="0" w:color="auto"/>
              <w:righ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3.92</w:t>
            </w:r>
          </w:p>
        </w:tc>
        <w:tc>
          <w:tcPr>
            <w:tcW w:w="0" w:type="auto"/>
            <w:tcBorders>
              <w:left w:val="single" w:sz="4" w:space="0" w:color="auto"/>
              <w:righ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4.83</w:t>
            </w:r>
          </w:p>
        </w:tc>
        <w:tc>
          <w:tcPr>
            <w:tcW w:w="0" w:type="auto"/>
            <w:tcBorders>
              <w:lef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39.21</w:t>
            </w:r>
          </w:p>
        </w:tc>
      </w:tr>
      <w:tr w:rsidR="00F433FA" w:rsidRPr="00B74847" w:rsidTr="00C504BE">
        <w:trPr>
          <w:jc w:val="center"/>
        </w:trPr>
        <w:tc>
          <w:tcPr>
            <w:tcW w:w="0" w:type="auto"/>
            <w:tcBorders>
              <w:right w:val="single" w:sz="4" w:space="0" w:color="auto"/>
            </w:tcBorders>
          </w:tcPr>
          <w:p w:rsidR="00F433FA" w:rsidRPr="00B74847" w:rsidRDefault="00F433FA" w:rsidP="0016462E">
            <w:pPr>
              <w:jc w:val="center"/>
              <w:rPr>
                <w:rFonts w:ascii="Amasis MT" w:hAnsi="Amasis MT" w:cs="Times New Roman"/>
                <w:sz w:val="20"/>
                <w:szCs w:val="20"/>
              </w:rPr>
            </w:pPr>
            <w:r w:rsidRPr="00B74847">
              <w:rPr>
                <w:rFonts w:ascii="Amasis MT" w:hAnsi="Amasis MT" w:cs="Times New Roman"/>
                <w:sz w:val="20"/>
                <w:szCs w:val="20"/>
              </w:rPr>
              <w:t>20</w:t>
            </w:r>
            <w:r w:rsidR="0016462E">
              <w:rPr>
                <w:rFonts w:ascii="Amasis MT" w:hAnsi="Amasis MT" w:cs="Times New Roman"/>
                <w:sz w:val="20"/>
                <w:szCs w:val="20"/>
              </w:rPr>
              <w:t>13</w:t>
            </w:r>
          </w:p>
        </w:tc>
        <w:tc>
          <w:tcPr>
            <w:tcW w:w="0" w:type="auto"/>
            <w:tcBorders>
              <w:left w:val="single" w:sz="4" w:space="0" w:color="auto"/>
              <w:righ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29.43</w:t>
            </w:r>
          </w:p>
        </w:tc>
        <w:tc>
          <w:tcPr>
            <w:tcW w:w="0" w:type="auto"/>
            <w:tcBorders>
              <w:left w:val="single" w:sz="4" w:space="0" w:color="auto"/>
              <w:righ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8.61</w:t>
            </w:r>
          </w:p>
        </w:tc>
        <w:tc>
          <w:tcPr>
            <w:tcW w:w="0" w:type="auto"/>
            <w:tcBorders>
              <w:left w:val="single" w:sz="4" w:space="0" w:color="auto"/>
              <w:righ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4.82</w:t>
            </w:r>
          </w:p>
        </w:tc>
        <w:tc>
          <w:tcPr>
            <w:tcW w:w="0" w:type="auto"/>
            <w:tcBorders>
              <w:lef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34,52</w:t>
            </w:r>
          </w:p>
        </w:tc>
      </w:tr>
      <w:tr w:rsidR="00F433FA" w:rsidRPr="00B74847" w:rsidTr="00C504BE">
        <w:trPr>
          <w:jc w:val="center"/>
        </w:trPr>
        <w:tc>
          <w:tcPr>
            <w:tcW w:w="0" w:type="auto"/>
            <w:tcBorders>
              <w:bottom w:val="single" w:sz="4" w:space="0" w:color="auto"/>
              <w:right w:val="single" w:sz="4" w:space="0" w:color="auto"/>
            </w:tcBorders>
          </w:tcPr>
          <w:p w:rsidR="00F433FA" w:rsidRPr="00B74847" w:rsidRDefault="00F433FA" w:rsidP="0016462E">
            <w:pPr>
              <w:jc w:val="center"/>
              <w:rPr>
                <w:rFonts w:ascii="Amasis MT" w:hAnsi="Amasis MT" w:cs="Times New Roman"/>
                <w:sz w:val="20"/>
                <w:szCs w:val="20"/>
              </w:rPr>
            </w:pPr>
            <w:r w:rsidRPr="00B74847">
              <w:rPr>
                <w:rFonts w:ascii="Amasis MT" w:hAnsi="Amasis MT" w:cs="Times New Roman"/>
                <w:sz w:val="20"/>
                <w:szCs w:val="20"/>
              </w:rPr>
              <w:t>201</w:t>
            </w:r>
            <w:r w:rsidR="0016462E">
              <w:rPr>
                <w:rFonts w:ascii="Amasis MT" w:hAnsi="Amasis MT" w:cs="Times New Roman"/>
                <w:sz w:val="20"/>
                <w:szCs w:val="20"/>
              </w:rPr>
              <w:t>8</w:t>
            </w:r>
          </w:p>
        </w:tc>
        <w:tc>
          <w:tcPr>
            <w:tcW w:w="0" w:type="auto"/>
            <w:tcBorders>
              <w:left w:val="single" w:sz="4" w:space="0" w:color="auto"/>
              <w:bottom w:val="single" w:sz="4" w:space="0" w:color="auto"/>
              <w:righ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26.37</w:t>
            </w:r>
          </w:p>
        </w:tc>
        <w:tc>
          <w:tcPr>
            <w:tcW w:w="0" w:type="auto"/>
            <w:tcBorders>
              <w:left w:val="single" w:sz="4" w:space="0" w:color="auto"/>
              <w:bottom w:val="single" w:sz="4" w:space="0" w:color="auto"/>
              <w:righ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13.44</w:t>
            </w:r>
          </w:p>
        </w:tc>
        <w:tc>
          <w:tcPr>
            <w:tcW w:w="0" w:type="auto"/>
            <w:tcBorders>
              <w:left w:val="single" w:sz="4" w:space="0" w:color="auto"/>
              <w:bottom w:val="single" w:sz="4" w:space="0" w:color="auto"/>
              <w:right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3.05</w:t>
            </w:r>
          </w:p>
        </w:tc>
        <w:tc>
          <w:tcPr>
            <w:tcW w:w="0" w:type="auto"/>
            <w:tcBorders>
              <w:left w:val="single" w:sz="4" w:space="0" w:color="auto"/>
              <w:bottom w:val="single" w:sz="4" w:space="0" w:color="auto"/>
            </w:tcBorders>
          </w:tcPr>
          <w:p w:rsidR="00F433FA" w:rsidRPr="00B74847" w:rsidRDefault="00F433FA" w:rsidP="00B74847">
            <w:pPr>
              <w:jc w:val="right"/>
              <w:rPr>
                <w:rFonts w:ascii="Amasis MT" w:hAnsi="Amasis MT" w:cs="Times New Roman"/>
                <w:sz w:val="20"/>
                <w:szCs w:val="20"/>
              </w:rPr>
            </w:pPr>
            <w:r w:rsidRPr="00B74847">
              <w:rPr>
                <w:rFonts w:ascii="Amasis MT" w:hAnsi="Amasis MT" w:cs="Times New Roman"/>
                <w:color w:val="000000"/>
                <w:sz w:val="20"/>
                <w:szCs w:val="20"/>
              </w:rPr>
              <w:t>34,52</w:t>
            </w:r>
          </w:p>
        </w:tc>
      </w:tr>
    </w:tbl>
    <w:p w:rsidR="00F433FA" w:rsidRPr="00B74847" w:rsidRDefault="00F433FA" w:rsidP="00B74847">
      <w:pPr>
        <w:spacing w:after="0" w:line="240" w:lineRule="auto"/>
        <w:jc w:val="center"/>
        <w:rPr>
          <w:rFonts w:ascii="Amasis MT" w:hAnsi="Amasis MT" w:cs="Times New Roman"/>
          <w:sz w:val="20"/>
          <w:szCs w:val="20"/>
        </w:rPr>
      </w:pPr>
    </w:p>
    <w:p w:rsidR="00F433FA" w:rsidRPr="00B74847" w:rsidRDefault="00F433FA" w:rsidP="009F133E">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Berdasarkan Pedoman Penataan Ruang Kawasan Rawan Bencana, Peraturan Menteri Pekerjaan Umum No.22 /PRT/M/2007, maka indeks kerentanan pantai untuk perubahan penggunaan lahan di kecamatan Alok dan Alok Barat tahun 20</w:t>
      </w:r>
      <w:r w:rsidR="0016462E">
        <w:rPr>
          <w:rFonts w:ascii="Amasis MT" w:hAnsi="Amasis MT" w:cs="Times New Roman"/>
          <w:sz w:val="20"/>
          <w:szCs w:val="20"/>
        </w:rPr>
        <w:t xml:space="preserve">22 </w:t>
      </w:r>
      <w:r w:rsidRPr="00B74847">
        <w:rPr>
          <w:rFonts w:ascii="Amasis MT" w:hAnsi="Amasis MT" w:cs="Times New Roman"/>
          <w:sz w:val="20"/>
          <w:szCs w:val="20"/>
        </w:rPr>
        <w:t>berada pada skor 1 (Perubahan 0 – 5%)</w:t>
      </w:r>
    </w:p>
    <w:p w:rsidR="00F433FA" w:rsidRPr="00B74847" w:rsidRDefault="00F433FA" w:rsidP="00B74847">
      <w:pPr>
        <w:spacing w:after="0" w:line="240" w:lineRule="auto"/>
        <w:jc w:val="both"/>
        <w:rPr>
          <w:rFonts w:ascii="Amasis MT" w:hAnsi="Amasis MT" w:cs="Times New Roman"/>
          <w:sz w:val="20"/>
          <w:szCs w:val="20"/>
        </w:rPr>
      </w:pPr>
    </w:p>
    <w:p w:rsidR="00F433FA" w:rsidRPr="00B74847" w:rsidRDefault="00F433FA" w:rsidP="00B74847">
      <w:pPr>
        <w:pStyle w:val="ListParagraph"/>
        <w:numPr>
          <w:ilvl w:val="2"/>
          <w:numId w:val="35"/>
        </w:numPr>
        <w:spacing w:after="0" w:line="240" w:lineRule="auto"/>
        <w:jc w:val="both"/>
        <w:rPr>
          <w:rFonts w:ascii="Amasis MT" w:hAnsi="Amasis MT" w:cs="Times New Roman"/>
          <w:b/>
          <w:sz w:val="20"/>
          <w:szCs w:val="20"/>
        </w:rPr>
      </w:pPr>
      <w:r w:rsidRPr="00B74847">
        <w:rPr>
          <w:rFonts w:ascii="Amasis MT" w:hAnsi="Amasis MT" w:cs="Times New Roman"/>
          <w:b/>
          <w:sz w:val="20"/>
          <w:szCs w:val="20"/>
        </w:rPr>
        <w:t>Analisis Faktor Manusia</w:t>
      </w:r>
    </w:p>
    <w:p w:rsidR="00F433FA" w:rsidRPr="00B74847" w:rsidRDefault="00F433FA" w:rsidP="00B74847">
      <w:pPr>
        <w:pStyle w:val="ListParagraph"/>
        <w:numPr>
          <w:ilvl w:val="3"/>
          <w:numId w:val="35"/>
        </w:numPr>
        <w:spacing w:after="0" w:line="240" w:lineRule="auto"/>
        <w:ind w:left="284" w:hanging="284"/>
        <w:jc w:val="both"/>
        <w:rPr>
          <w:rFonts w:ascii="Amasis MT" w:hAnsi="Amasis MT" w:cs="Times New Roman"/>
          <w:b/>
          <w:sz w:val="20"/>
          <w:szCs w:val="20"/>
        </w:rPr>
      </w:pPr>
      <w:r w:rsidRPr="00B74847">
        <w:rPr>
          <w:rFonts w:ascii="Amasis MT" w:hAnsi="Amasis MT" w:cs="Times New Roman"/>
          <w:b/>
          <w:sz w:val="20"/>
          <w:szCs w:val="20"/>
        </w:rPr>
        <w:t>Tingkat Pertumbuhan Penduduk</w:t>
      </w:r>
    </w:p>
    <w:p w:rsidR="00F433FA" w:rsidRPr="00B74847" w:rsidRDefault="00F433FA" w:rsidP="00097FEF">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Registrasi penduduk akhir tahun 20</w:t>
      </w:r>
      <w:r w:rsidR="00097FEF">
        <w:rPr>
          <w:rFonts w:ascii="Amasis MT" w:hAnsi="Amasis MT" w:cs="Times New Roman"/>
          <w:sz w:val="20"/>
          <w:szCs w:val="20"/>
        </w:rPr>
        <w:t>19</w:t>
      </w:r>
      <w:r w:rsidRPr="00B74847">
        <w:rPr>
          <w:rFonts w:ascii="Amasis MT" w:hAnsi="Amasis MT" w:cs="Times New Roman"/>
          <w:sz w:val="20"/>
          <w:szCs w:val="20"/>
        </w:rPr>
        <w:t xml:space="preserve"> menunjukan bahwa jumlah penduduk Kecamatan Alok adalah 30.091 jiwa. Dengan luas wilayah sebesar 14</w:t>
      </w:r>
      <w:proofErr w:type="gramStart"/>
      <w:r w:rsidRPr="00B74847">
        <w:rPr>
          <w:rFonts w:ascii="Amasis MT" w:hAnsi="Amasis MT" w:cs="Times New Roman"/>
          <w:sz w:val="20"/>
          <w:szCs w:val="20"/>
        </w:rPr>
        <w:t>,64</w:t>
      </w:r>
      <w:proofErr w:type="gramEnd"/>
      <w:r w:rsidRPr="00B74847">
        <w:rPr>
          <w:rFonts w:ascii="Amasis MT" w:hAnsi="Amasis MT" w:cs="Times New Roman"/>
          <w:sz w:val="20"/>
          <w:szCs w:val="20"/>
        </w:rPr>
        <w:t xml:space="preserve"> km</w:t>
      </w:r>
      <w:r w:rsidRPr="00B74847">
        <w:rPr>
          <w:rFonts w:ascii="Amasis MT" w:hAnsi="Amasis MT" w:cs="Times New Roman"/>
          <w:sz w:val="20"/>
          <w:szCs w:val="20"/>
          <w:vertAlign w:val="superscript"/>
        </w:rPr>
        <w:t>2</w:t>
      </w:r>
      <w:r w:rsidRPr="00B74847">
        <w:rPr>
          <w:rFonts w:ascii="Amasis MT" w:hAnsi="Amasis MT" w:cs="Times New Roman"/>
          <w:sz w:val="20"/>
          <w:szCs w:val="20"/>
        </w:rPr>
        <w:t>, maka rata-rata kepadatan penduduknya sekitar 2.055 jiwa per km</w:t>
      </w:r>
      <w:r w:rsidRPr="00B74847">
        <w:rPr>
          <w:rFonts w:ascii="Amasis MT" w:hAnsi="Amasis MT" w:cs="Times New Roman"/>
          <w:sz w:val="20"/>
          <w:szCs w:val="20"/>
          <w:vertAlign w:val="superscript"/>
        </w:rPr>
        <w:t>2</w:t>
      </w:r>
      <w:r w:rsidRPr="00B74847">
        <w:rPr>
          <w:rFonts w:ascii="Amasis MT" w:hAnsi="Amasis MT" w:cs="Times New Roman"/>
          <w:sz w:val="20"/>
          <w:szCs w:val="20"/>
        </w:rPr>
        <w:t>. Desa/Kelurahan yang paling banyak penduduknya adalah Kelurahan Kota Uneng yaitu 9.594 jiwa. Dengan luas wilayah 2</w:t>
      </w:r>
      <w:proofErr w:type="gramStart"/>
      <w:r w:rsidRPr="00B74847">
        <w:rPr>
          <w:rFonts w:ascii="Amasis MT" w:hAnsi="Amasis MT" w:cs="Times New Roman"/>
          <w:sz w:val="20"/>
          <w:szCs w:val="20"/>
        </w:rPr>
        <w:t>,55</w:t>
      </w:r>
      <w:proofErr w:type="gramEnd"/>
      <w:r w:rsidRPr="00B74847">
        <w:rPr>
          <w:rFonts w:ascii="Amasis MT" w:hAnsi="Amasis MT" w:cs="Times New Roman"/>
          <w:sz w:val="20"/>
          <w:szCs w:val="20"/>
        </w:rPr>
        <w:t xml:space="preserve"> km</w:t>
      </w:r>
      <w:r w:rsidRPr="00B74847">
        <w:rPr>
          <w:rFonts w:ascii="Amasis MT" w:hAnsi="Amasis MT" w:cs="Times New Roman"/>
          <w:sz w:val="20"/>
          <w:szCs w:val="20"/>
          <w:vertAlign w:val="superscript"/>
        </w:rPr>
        <w:t>2</w:t>
      </w:r>
      <w:r w:rsidRPr="00B74847">
        <w:rPr>
          <w:rFonts w:ascii="Amasis MT" w:hAnsi="Amasis MT" w:cs="Times New Roman"/>
          <w:sz w:val="20"/>
          <w:szCs w:val="20"/>
        </w:rPr>
        <w:t>, maka kepadatan penduduk Kelurahan Kota Uneng adalah sebesar 3.762 jiwa per km</w:t>
      </w:r>
      <w:r w:rsidRPr="00B74847">
        <w:rPr>
          <w:rFonts w:ascii="Amasis MT" w:hAnsi="Amasis MT" w:cs="Times New Roman"/>
          <w:sz w:val="20"/>
          <w:szCs w:val="20"/>
          <w:vertAlign w:val="superscript"/>
        </w:rPr>
        <w:t>2</w:t>
      </w:r>
      <w:r w:rsidRPr="00B74847">
        <w:rPr>
          <w:rFonts w:ascii="Amasis MT" w:hAnsi="Amasis MT" w:cs="Times New Roman"/>
          <w:sz w:val="20"/>
          <w:szCs w:val="20"/>
        </w:rPr>
        <w:t>. Desa/Kelurahan yang paling sedikit jumlah penduduknya adalah Desa Samparong, yaitu sejumlah 1.064 jiwa. Dengan luas wilayah sebesar 3</w:t>
      </w:r>
      <w:proofErr w:type="gramStart"/>
      <w:r w:rsidRPr="00B74847">
        <w:rPr>
          <w:rFonts w:ascii="Amasis MT" w:hAnsi="Amasis MT" w:cs="Times New Roman"/>
          <w:sz w:val="20"/>
          <w:szCs w:val="20"/>
        </w:rPr>
        <w:t>,63</w:t>
      </w:r>
      <w:proofErr w:type="gramEnd"/>
      <w:r w:rsidRPr="00B74847">
        <w:rPr>
          <w:rFonts w:ascii="Amasis MT" w:hAnsi="Amasis MT" w:cs="Times New Roman"/>
          <w:sz w:val="20"/>
          <w:szCs w:val="20"/>
        </w:rPr>
        <w:t xml:space="preserve"> km</w:t>
      </w:r>
      <w:r w:rsidRPr="00B74847">
        <w:rPr>
          <w:rFonts w:ascii="Amasis MT" w:hAnsi="Amasis MT" w:cs="Times New Roman"/>
          <w:sz w:val="20"/>
          <w:szCs w:val="20"/>
          <w:vertAlign w:val="superscript"/>
        </w:rPr>
        <w:t>2</w:t>
      </w:r>
      <w:r w:rsidRPr="00B74847">
        <w:rPr>
          <w:rFonts w:ascii="Amasis MT" w:hAnsi="Amasis MT" w:cs="Times New Roman"/>
          <w:sz w:val="20"/>
          <w:szCs w:val="20"/>
        </w:rPr>
        <w:t>, maka kepadatan penduduk di Desa Samparong adalah 293 jiwa per km</w:t>
      </w:r>
      <w:r w:rsidRPr="00B74847">
        <w:rPr>
          <w:rFonts w:ascii="Amasis MT" w:hAnsi="Amasis MT" w:cs="Times New Roman"/>
          <w:sz w:val="20"/>
          <w:szCs w:val="20"/>
          <w:vertAlign w:val="superscript"/>
        </w:rPr>
        <w:t>2</w:t>
      </w:r>
      <w:r w:rsidRPr="00B74847">
        <w:rPr>
          <w:rFonts w:ascii="Amasis MT" w:hAnsi="Amasis MT" w:cs="Times New Roman"/>
          <w:sz w:val="20"/>
          <w:szCs w:val="20"/>
        </w:rPr>
        <w:t>. Jumlah keluarga di Kecamatan Alok Tahun 20</w:t>
      </w:r>
      <w:r w:rsidR="00097FEF">
        <w:rPr>
          <w:rFonts w:ascii="Amasis MT" w:hAnsi="Amasis MT" w:cs="Times New Roman"/>
          <w:sz w:val="20"/>
          <w:szCs w:val="20"/>
        </w:rPr>
        <w:t>19</w:t>
      </w:r>
      <w:r w:rsidRPr="00B74847">
        <w:rPr>
          <w:rFonts w:ascii="Amasis MT" w:hAnsi="Amasis MT" w:cs="Times New Roman"/>
          <w:sz w:val="20"/>
          <w:szCs w:val="20"/>
        </w:rPr>
        <w:t xml:space="preserve"> tercatat sebanyak 7.135 keluarga, ini tercatat dari registrasi yang ada di Desa/Kelurahan yang artinya terdapat 7.135 Kepala Keluarga (KK). Rata-rata anggota KK di Kecamatan Alok Tahun 20</w:t>
      </w:r>
      <w:r w:rsidR="00097FEF">
        <w:rPr>
          <w:rFonts w:ascii="Amasis MT" w:hAnsi="Amasis MT" w:cs="Times New Roman"/>
          <w:sz w:val="20"/>
          <w:szCs w:val="20"/>
        </w:rPr>
        <w:t>19</w:t>
      </w:r>
      <w:r w:rsidRPr="00B74847">
        <w:rPr>
          <w:rFonts w:ascii="Amasis MT" w:hAnsi="Amasis MT" w:cs="Times New Roman"/>
          <w:sz w:val="20"/>
          <w:szCs w:val="20"/>
        </w:rPr>
        <w:t xml:space="preserve"> adalah 4,22 orang, yang artinya terdapat ± 4 orang yang tinggal dalam setiap keluarga. Rata-rata anggota KK yang terbesar terdapat di Kelurahan Kota Uneng, Madawat, Kabor dan Desa Gunung Sari yaitu ± 4</w:t>
      </w:r>
      <w:r w:rsidR="00097FEF">
        <w:rPr>
          <w:rFonts w:ascii="Amasis MT" w:hAnsi="Amasis MT" w:cs="Times New Roman"/>
          <w:sz w:val="20"/>
          <w:szCs w:val="20"/>
        </w:rPr>
        <w:t xml:space="preserve"> </w:t>
      </w:r>
      <w:r w:rsidRPr="00B74847">
        <w:rPr>
          <w:rFonts w:ascii="Amasis MT" w:hAnsi="Amasis MT" w:cs="Times New Roman"/>
          <w:sz w:val="20"/>
          <w:szCs w:val="20"/>
        </w:rPr>
        <w:t>orang/KK, secara kasar dapat diartikan bahwa rata-rata setiap rumah tangga beranggotakan 4 orang.</w:t>
      </w:r>
    </w:p>
    <w:p w:rsidR="00F433FA" w:rsidRPr="00B74847" w:rsidRDefault="00F433FA" w:rsidP="00097FEF">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Perkembangan jumlah penduduk Kecamatan Alok Barat pada tahun 20</w:t>
      </w:r>
      <w:r w:rsidR="00097FEF">
        <w:rPr>
          <w:rFonts w:ascii="Amasis MT" w:hAnsi="Amasis MT" w:cs="Times New Roman"/>
          <w:sz w:val="20"/>
          <w:szCs w:val="20"/>
        </w:rPr>
        <w:t>19</w:t>
      </w:r>
      <w:r w:rsidRPr="00B74847">
        <w:rPr>
          <w:rFonts w:ascii="Amasis MT" w:hAnsi="Amasis MT" w:cs="Times New Roman"/>
          <w:sz w:val="20"/>
          <w:szCs w:val="20"/>
        </w:rPr>
        <w:t>-20</w:t>
      </w:r>
      <w:r w:rsidR="00097FEF">
        <w:rPr>
          <w:rFonts w:ascii="Amasis MT" w:hAnsi="Amasis MT" w:cs="Times New Roman"/>
          <w:sz w:val="20"/>
          <w:szCs w:val="20"/>
        </w:rPr>
        <w:t>20</w:t>
      </w:r>
      <w:r w:rsidRPr="00B74847">
        <w:rPr>
          <w:rFonts w:ascii="Amasis MT" w:hAnsi="Amasis MT" w:cs="Times New Roman"/>
          <w:sz w:val="20"/>
          <w:szCs w:val="20"/>
        </w:rPr>
        <w:t xml:space="preserve"> menunjukkan kenaikan sebesar 1</w:t>
      </w:r>
      <w:proofErr w:type="gramStart"/>
      <w:r w:rsidRPr="00B74847">
        <w:rPr>
          <w:rFonts w:ascii="Amasis MT" w:hAnsi="Amasis MT" w:cs="Times New Roman"/>
          <w:sz w:val="20"/>
          <w:szCs w:val="20"/>
        </w:rPr>
        <w:t>,01</w:t>
      </w:r>
      <w:proofErr w:type="gramEnd"/>
      <w:r w:rsidRPr="00B74847">
        <w:rPr>
          <w:rFonts w:ascii="Amasis MT" w:hAnsi="Amasis MT" w:cs="Times New Roman"/>
          <w:sz w:val="20"/>
          <w:szCs w:val="20"/>
        </w:rPr>
        <w:t xml:space="preserve"> persen. Jumlah penduduk tahun 20</w:t>
      </w:r>
      <w:r w:rsidR="00097FEF">
        <w:rPr>
          <w:rFonts w:ascii="Amasis MT" w:hAnsi="Amasis MT" w:cs="Times New Roman"/>
          <w:sz w:val="20"/>
          <w:szCs w:val="20"/>
        </w:rPr>
        <w:t>20</w:t>
      </w:r>
      <w:r w:rsidRPr="00B74847">
        <w:rPr>
          <w:rFonts w:ascii="Amasis MT" w:hAnsi="Amasis MT" w:cs="Times New Roman"/>
          <w:sz w:val="20"/>
          <w:szCs w:val="20"/>
        </w:rPr>
        <w:t xml:space="preserve"> dan 201</w:t>
      </w:r>
      <w:r w:rsidR="00097FEF">
        <w:rPr>
          <w:rFonts w:ascii="Amasis MT" w:hAnsi="Amasis MT" w:cs="Times New Roman"/>
          <w:sz w:val="20"/>
          <w:szCs w:val="20"/>
        </w:rPr>
        <w:t>9</w:t>
      </w:r>
      <w:r w:rsidRPr="00B74847">
        <w:rPr>
          <w:rFonts w:ascii="Amasis MT" w:hAnsi="Amasis MT" w:cs="Times New Roman"/>
          <w:sz w:val="20"/>
          <w:szCs w:val="20"/>
        </w:rPr>
        <w:t xml:space="preserve"> sebanyak 17.889 jiwa dan 17.710 jiwa. Semua penduduk di Kecamatan Alok Barat berkewarganegaraan Indonesia. Dengan luas wilayah sebesar 62</w:t>
      </w:r>
      <w:proofErr w:type="gramStart"/>
      <w:r w:rsidRPr="00B74847">
        <w:rPr>
          <w:rFonts w:ascii="Amasis MT" w:hAnsi="Amasis MT" w:cs="Times New Roman"/>
          <w:sz w:val="20"/>
          <w:szCs w:val="20"/>
        </w:rPr>
        <w:t>,75</w:t>
      </w:r>
      <w:proofErr w:type="gramEnd"/>
      <w:r w:rsidRPr="00B74847">
        <w:rPr>
          <w:rFonts w:ascii="Amasis MT" w:hAnsi="Amasis MT" w:cs="Times New Roman"/>
          <w:sz w:val="20"/>
          <w:szCs w:val="20"/>
        </w:rPr>
        <w:t xml:space="preserve"> km2, maka rata-rata kepadatan penduduk Alok Barat pada tahun 20</w:t>
      </w:r>
      <w:r w:rsidR="00097FEF">
        <w:rPr>
          <w:rFonts w:ascii="Amasis MT" w:hAnsi="Amasis MT" w:cs="Times New Roman"/>
          <w:sz w:val="20"/>
          <w:szCs w:val="20"/>
        </w:rPr>
        <w:t>20</w:t>
      </w:r>
      <w:r w:rsidRPr="00B74847">
        <w:rPr>
          <w:rFonts w:ascii="Amasis MT" w:hAnsi="Amasis MT" w:cs="Times New Roman"/>
          <w:sz w:val="20"/>
          <w:szCs w:val="20"/>
        </w:rPr>
        <w:t xml:space="preserve"> sekitar 285,08 jiwa per km</w:t>
      </w:r>
      <w:r w:rsidRPr="00B74847">
        <w:rPr>
          <w:rFonts w:ascii="Amasis MT" w:hAnsi="Amasis MT" w:cs="Times New Roman"/>
          <w:sz w:val="20"/>
          <w:szCs w:val="20"/>
          <w:vertAlign w:val="superscript"/>
        </w:rPr>
        <w:t>2</w:t>
      </w:r>
      <w:r w:rsidRPr="00B74847">
        <w:rPr>
          <w:rFonts w:ascii="Amasis MT" w:hAnsi="Amasis MT" w:cs="Times New Roman"/>
          <w:sz w:val="20"/>
          <w:szCs w:val="20"/>
        </w:rPr>
        <w:t>. Penduduk laki-laki yang ada di Kecamatan Alok sebanyak 15.001 orang dan perempuan sebanyak 15.090 orang. Sex ratio laki-laki terhadap perempuan di Kecamatan Alok adalah 99</w:t>
      </w:r>
      <w:proofErr w:type="gramStart"/>
      <w:r w:rsidRPr="00B74847">
        <w:rPr>
          <w:rFonts w:ascii="Amasis MT" w:hAnsi="Amasis MT" w:cs="Times New Roman"/>
          <w:sz w:val="20"/>
          <w:szCs w:val="20"/>
        </w:rPr>
        <w:t>,41</w:t>
      </w:r>
      <w:proofErr w:type="gramEnd"/>
      <w:r w:rsidRPr="00B74847">
        <w:rPr>
          <w:rFonts w:ascii="Amasis MT" w:hAnsi="Amasis MT" w:cs="Times New Roman"/>
          <w:sz w:val="20"/>
          <w:szCs w:val="20"/>
        </w:rPr>
        <w:t>. Dimana jika sex ratio kurang dari 100 menandakan bahwa jumlah penduduk perempuan lebih banyak daripada laki-laki. Jika dilihat sex ratio semua desa/kelurahan yang ada di Kecamatan Alok sex ratio yang lebih dari 100 adalah Kelurahan Kota Uneng dan Gunung Sari, sedangkan yang kurang dari 100 adalah Kelurahan Nangalimang, Madawat, Kabor, Pemana dan Desa Semparong. Sex ratio yang paling besar di Desa Gunung Sari yaitu 103</w:t>
      </w:r>
      <w:proofErr w:type="gramStart"/>
      <w:r w:rsidRPr="00B74847">
        <w:rPr>
          <w:rFonts w:ascii="Amasis MT" w:hAnsi="Amasis MT" w:cs="Times New Roman"/>
          <w:sz w:val="20"/>
          <w:szCs w:val="20"/>
        </w:rPr>
        <w:t>,16</w:t>
      </w:r>
      <w:proofErr w:type="gramEnd"/>
      <w:r w:rsidRPr="00B74847">
        <w:rPr>
          <w:rFonts w:ascii="Amasis MT" w:hAnsi="Amasis MT" w:cs="Times New Roman"/>
          <w:sz w:val="20"/>
          <w:szCs w:val="20"/>
        </w:rPr>
        <w:t>. Sedangkan sex ratio yang paling kecil di Desa Samparong yaitu sebesar 97</w:t>
      </w:r>
      <w:proofErr w:type="gramStart"/>
      <w:r w:rsidRPr="00B74847">
        <w:rPr>
          <w:rFonts w:ascii="Amasis MT" w:hAnsi="Amasis MT" w:cs="Times New Roman"/>
          <w:sz w:val="20"/>
          <w:szCs w:val="20"/>
        </w:rPr>
        <w:t>,04</w:t>
      </w:r>
      <w:proofErr w:type="gramEnd"/>
      <w:r w:rsidRPr="00B74847">
        <w:rPr>
          <w:rFonts w:ascii="Amasis MT" w:hAnsi="Amasis MT" w:cs="Times New Roman"/>
          <w:sz w:val="20"/>
          <w:szCs w:val="20"/>
        </w:rPr>
        <w:t xml:space="preserve">. Jumlah penduduk perempuan yang lebih banyak daripada laki-laki bisa disebabkan oleh jumlah kelahiran bayi perempuan lebih banyak daripada laki-laki, rata-rata harapan hidup perempuan lebih besar dari laki-laki, atau migrasi netto </w:t>
      </w:r>
      <w:r w:rsidRPr="00B74847">
        <w:rPr>
          <w:rFonts w:ascii="Amasis MT" w:hAnsi="Amasis MT" w:cs="Times New Roman"/>
          <w:sz w:val="20"/>
          <w:szCs w:val="20"/>
        </w:rPr>
        <w:lastRenderedPageBreak/>
        <w:t>perempuan ke desa lebih banyak daripada migrasi netto laki-laki. Jumlah kelahiran tahun 20</w:t>
      </w:r>
      <w:r w:rsidR="00097FEF">
        <w:rPr>
          <w:rFonts w:ascii="Amasis MT" w:hAnsi="Amasis MT" w:cs="Times New Roman"/>
          <w:sz w:val="20"/>
          <w:szCs w:val="20"/>
        </w:rPr>
        <w:t xml:space="preserve">20 </w:t>
      </w:r>
      <w:r w:rsidRPr="00B74847">
        <w:rPr>
          <w:rFonts w:ascii="Amasis MT" w:hAnsi="Amasis MT" w:cs="Times New Roman"/>
          <w:sz w:val="20"/>
          <w:szCs w:val="20"/>
        </w:rPr>
        <w:t xml:space="preserve">sebanyak 481 jiwa, sementara jumlah kematian sebanyak 183 jiwa. Jumlah kelahiran terbanyak terjadi di Kelurahan Nangalimang, yaitu 154 jiwa angka kelahiran sedangkan untuk angka kematian paling banyak terdapat di Kelurahan Nangalimang yaitu 83 jiwa. Pertambahan jumlah penduduk dari selisih kelahiran dengan kematian yang paling banyak ada di Kelurahan Nangalimang, yaitu sebanyak 122 jiwa. </w:t>
      </w:r>
      <w:proofErr w:type="gramStart"/>
      <w:r w:rsidRPr="00B74847">
        <w:rPr>
          <w:rFonts w:ascii="Amasis MT" w:hAnsi="Amasis MT" w:cs="Times New Roman"/>
          <w:sz w:val="20"/>
          <w:szCs w:val="20"/>
        </w:rPr>
        <w:t>Sedangkan selisih yang terkecil di</w:t>
      </w:r>
      <w:proofErr w:type="gramEnd"/>
      <w:r w:rsidRPr="00B74847">
        <w:rPr>
          <w:rFonts w:ascii="Amasis MT" w:hAnsi="Amasis MT" w:cs="Times New Roman"/>
          <w:sz w:val="20"/>
          <w:szCs w:val="20"/>
        </w:rPr>
        <w:t xml:space="preserve"> Desa Pemana dengan selisih kelahiran dan kematian, yaitu sebanyak 1 jiwa. Masyarakat di Kecamatan Alok sangat identik dengan daerah </w:t>
      </w:r>
      <w:proofErr w:type="gramStart"/>
      <w:r w:rsidRPr="00B74847">
        <w:rPr>
          <w:rFonts w:ascii="Amasis MT" w:hAnsi="Amasis MT" w:cs="Times New Roman"/>
          <w:sz w:val="20"/>
          <w:szCs w:val="20"/>
        </w:rPr>
        <w:t>kota</w:t>
      </w:r>
      <w:proofErr w:type="gramEnd"/>
      <w:r w:rsidRPr="00B74847">
        <w:rPr>
          <w:rFonts w:ascii="Amasis MT" w:hAnsi="Amasis MT" w:cs="Times New Roman"/>
          <w:sz w:val="20"/>
          <w:szCs w:val="20"/>
        </w:rPr>
        <w:t xml:space="preserve"> karena letaknya yang berada di pusat Kota Maumere, Kabupaten Sikka. Salah satu ciri-ciri daerah </w:t>
      </w:r>
      <w:proofErr w:type="gramStart"/>
      <w:r w:rsidRPr="00B74847">
        <w:rPr>
          <w:rFonts w:ascii="Amasis MT" w:hAnsi="Amasis MT" w:cs="Times New Roman"/>
          <w:sz w:val="20"/>
          <w:szCs w:val="20"/>
        </w:rPr>
        <w:t>kota</w:t>
      </w:r>
      <w:proofErr w:type="gramEnd"/>
      <w:r w:rsidRPr="00B74847">
        <w:rPr>
          <w:rFonts w:ascii="Amasis MT" w:hAnsi="Amasis MT" w:cs="Times New Roman"/>
          <w:sz w:val="20"/>
          <w:szCs w:val="20"/>
        </w:rPr>
        <w:t xml:space="preserve"> tentunya ditandai dengan mutasi penduduk yang tinggi, disebabkan karena kota merupakan pusat konsentrasi kegiatan ekonomi tertinggi dalam suatu daerah sehingga banyak penduduk yang tinggal untuk melakukan aktifitas ekonominya di kota. Ada pula penduduk musiman sifatnya seperti anak sekolah dari desa atau daerah lain yang datang untuk menuntut ilmu di </w:t>
      </w:r>
      <w:proofErr w:type="gramStart"/>
      <w:r w:rsidRPr="00B74847">
        <w:rPr>
          <w:rFonts w:ascii="Amasis MT" w:hAnsi="Amasis MT" w:cs="Times New Roman"/>
          <w:sz w:val="20"/>
          <w:szCs w:val="20"/>
        </w:rPr>
        <w:t>kota</w:t>
      </w:r>
      <w:proofErr w:type="gramEnd"/>
      <w:r w:rsidRPr="00B74847">
        <w:rPr>
          <w:rFonts w:ascii="Amasis MT" w:hAnsi="Amasis MT" w:cs="Times New Roman"/>
          <w:sz w:val="20"/>
          <w:szCs w:val="20"/>
        </w:rPr>
        <w:t>, seperti contoh anak kuliahan, dan lainnya. Pada Tahun 20</w:t>
      </w:r>
      <w:r w:rsidR="00097FEF">
        <w:rPr>
          <w:rFonts w:ascii="Amasis MT" w:hAnsi="Amasis MT" w:cs="Times New Roman"/>
          <w:sz w:val="20"/>
          <w:szCs w:val="20"/>
        </w:rPr>
        <w:t>20</w:t>
      </w:r>
      <w:r w:rsidRPr="00B74847">
        <w:rPr>
          <w:rFonts w:ascii="Amasis MT" w:hAnsi="Amasis MT" w:cs="Times New Roman"/>
          <w:sz w:val="20"/>
          <w:szCs w:val="20"/>
        </w:rPr>
        <w:t xml:space="preserve"> angka mutasi penduduk di Kecamatan Alok cukup besar, angka ini terlihat dengan jumlah penduduk yang masuk tinggal ke Kecamatan Alok sebanyak 763 jiwa dan jumlah penduduk yang pindah keluar sebanyak 338 jiwa. Jumlah penduduk masuk tinggal terbesar terdapat di Kelurahan Nangalimang, yaitu 567 jiwa dan yang terkecil adalah Kota Uneng yaitu 5 jiwa. Jumlah penduduk yang keluar paling banyak terdapat di Kelurahan Kota Uneng, yaitu 104 jiwa sedangkan yang paling kecil adalah Desa Samparong yaitu 0 jiwa. Semakin besar mutasi masuk dan keluar suatu wilayah menandakan bahwa daerah tersebut identik dengan klasifikasi daerah </w:t>
      </w:r>
      <w:proofErr w:type="gramStart"/>
      <w:r w:rsidRPr="00B74847">
        <w:rPr>
          <w:rFonts w:ascii="Amasis MT" w:hAnsi="Amasis MT" w:cs="Times New Roman"/>
          <w:sz w:val="20"/>
          <w:szCs w:val="20"/>
        </w:rPr>
        <w:t>kota</w:t>
      </w:r>
      <w:proofErr w:type="gramEnd"/>
      <w:r w:rsidRPr="00B74847">
        <w:rPr>
          <w:rFonts w:ascii="Amasis MT" w:hAnsi="Amasis MT" w:cs="Times New Roman"/>
          <w:sz w:val="20"/>
          <w:szCs w:val="20"/>
        </w:rPr>
        <w:t>.</w:t>
      </w:r>
    </w:p>
    <w:p w:rsidR="00F433FA" w:rsidRPr="00B74847" w:rsidRDefault="00F433FA" w:rsidP="009F133E">
      <w:pPr>
        <w:pStyle w:val="Default"/>
        <w:jc w:val="both"/>
        <w:rPr>
          <w:rFonts w:ascii="Amasis MT" w:hAnsi="Amasis MT"/>
          <w:sz w:val="20"/>
          <w:szCs w:val="20"/>
        </w:rPr>
      </w:pPr>
      <w:r w:rsidRPr="00B74847">
        <w:rPr>
          <w:rFonts w:ascii="Amasis MT" w:hAnsi="Amasis MT"/>
          <w:sz w:val="20"/>
          <w:szCs w:val="20"/>
        </w:rPr>
        <w:t>Untuk kecamatan Alok Barat, kelurahan yang paling banyak penduduknya adalah Kelurahan Wolomarang, yaitu sebanyak 8.089 jiwa. Kelurahan yang paling sedikit jumlah penduduknya adalah Kelurahan Hewuli yaitu sejumlah 1.772 jiwa. Pada tahun 2014, semua kelurahan di Kecamatan Alok Barat mengalami pertumbuhan penduduk positif. Dan Kelurahan wolomarang memiliki pertumbuhan paling tinggi. Namun, pertumbuhan penduduk pada tahun 20</w:t>
      </w:r>
      <w:r w:rsidR="00097FEF">
        <w:rPr>
          <w:rFonts w:ascii="Amasis MT" w:hAnsi="Amasis MT"/>
          <w:sz w:val="20"/>
          <w:szCs w:val="20"/>
        </w:rPr>
        <w:t>20</w:t>
      </w:r>
      <w:r w:rsidRPr="00B74847">
        <w:rPr>
          <w:rFonts w:ascii="Amasis MT" w:hAnsi="Amasis MT"/>
          <w:sz w:val="20"/>
          <w:szCs w:val="20"/>
        </w:rPr>
        <w:t xml:space="preserve"> lebih rendah dari tahun 201</w:t>
      </w:r>
      <w:r w:rsidR="00097FEF">
        <w:rPr>
          <w:rFonts w:ascii="Amasis MT" w:hAnsi="Amasis MT"/>
          <w:sz w:val="20"/>
          <w:szCs w:val="20"/>
        </w:rPr>
        <w:t>9</w:t>
      </w:r>
      <w:r w:rsidRPr="00B74847">
        <w:rPr>
          <w:rFonts w:ascii="Amasis MT" w:hAnsi="Amasis MT"/>
          <w:sz w:val="20"/>
          <w:szCs w:val="20"/>
        </w:rPr>
        <w:t>. Kelurahan Wolomarang mengalami pertumbuhan penduduk sebesar 1</w:t>
      </w:r>
      <w:proofErr w:type="gramStart"/>
      <w:r w:rsidRPr="00B74847">
        <w:rPr>
          <w:rFonts w:ascii="Amasis MT" w:hAnsi="Amasis MT"/>
          <w:sz w:val="20"/>
          <w:szCs w:val="20"/>
        </w:rPr>
        <w:t>,40</w:t>
      </w:r>
      <w:proofErr w:type="gramEnd"/>
      <w:r w:rsidRPr="00B74847">
        <w:rPr>
          <w:rFonts w:ascii="Amasis MT" w:hAnsi="Amasis MT"/>
          <w:sz w:val="20"/>
          <w:szCs w:val="20"/>
        </w:rPr>
        <w:t xml:space="preserve"> persen. Kelurahan Wailiti mengalami pertumbuhan positif sebesar 0</w:t>
      </w:r>
      <w:proofErr w:type="gramStart"/>
      <w:r w:rsidRPr="00B74847">
        <w:rPr>
          <w:rFonts w:ascii="Amasis MT" w:hAnsi="Amasis MT"/>
          <w:sz w:val="20"/>
          <w:szCs w:val="20"/>
        </w:rPr>
        <w:t>,70</w:t>
      </w:r>
      <w:proofErr w:type="gramEnd"/>
      <w:r w:rsidRPr="00B74847">
        <w:rPr>
          <w:rFonts w:ascii="Amasis MT" w:hAnsi="Amasis MT"/>
          <w:sz w:val="20"/>
          <w:szCs w:val="20"/>
        </w:rPr>
        <w:t xml:space="preserve"> persen dan Kelurahan Hewuli 0,91 persen. Berbeda dengan 3 kelurahan lainnya, pertumbuhan penduduk di Kelurahan Wuring mengalami perge-rakan naik dari tahun sebelumnya, pada tahun 20</w:t>
      </w:r>
      <w:r w:rsidR="00097FEF">
        <w:rPr>
          <w:rFonts w:ascii="Amasis MT" w:hAnsi="Amasis MT"/>
          <w:sz w:val="20"/>
          <w:szCs w:val="20"/>
        </w:rPr>
        <w:t>20</w:t>
      </w:r>
      <w:r w:rsidRPr="00B74847">
        <w:rPr>
          <w:rFonts w:ascii="Amasis MT" w:hAnsi="Amasis MT"/>
          <w:sz w:val="20"/>
          <w:szCs w:val="20"/>
        </w:rPr>
        <w:t xml:space="preserve"> kelurahan ini memiliki pertumbuhan positif sebesar 0,60 persen. </w:t>
      </w:r>
    </w:p>
    <w:p w:rsidR="00F433FA" w:rsidRPr="00B74847" w:rsidRDefault="00F433FA" w:rsidP="009F133E">
      <w:pPr>
        <w:pStyle w:val="Default"/>
        <w:jc w:val="both"/>
        <w:rPr>
          <w:rFonts w:ascii="Amasis MT" w:hAnsi="Amasis MT"/>
          <w:sz w:val="20"/>
          <w:szCs w:val="20"/>
        </w:rPr>
      </w:pPr>
      <w:r w:rsidRPr="00B74847">
        <w:rPr>
          <w:rFonts w:ascii="Amasis MT" w:hAnsi="Amasis MT"/>
          <w:sz w:val="20"/>
          <w:szCs w:val="20"/>
        </w:rPr>
        <w:t>Kelurahan yang paling padat penduduknya adalah Kelurahan Wolomarang yang mencapai 1.155,57 jiwa/km</w:t>
      </w:r>
      <w:r w:rsidRPr="00B74847">
        <w:rPr>
          <w:rFonts w:ascii="Amasis MT" w:hAnsi="Amasis MT"/>
          <w:sz w:val="20"/>
          <w:szCs w:val="20"/>
          <w:vertAlign w:val="superscript"/>
        </w:rPr>
        <w:t>2</w:t>
      </w:r>
      <w:r w:rsidRPr="00B74847">
        <w:rPr>
          <w:rFonts w:ascii="Amasis MT" w:hAnsi="Amasis MT"/>
          <w:sz w:val="20"/>
          <w:szCs w:val="20"/>
        </w:rPr>
        <w:t xml:space="preserve">. Kepadatan di Kelurahan Wolomarang ini cukup tinggi jika dibandingkan dengan kelurahan lain di </w:t>
      </w:r>
      <w:r w:rsidR="00097FEF">
        <w:rPr>
          <w:rFonts w:ascii="Amasis MT" w:hAnsi="Amasis MT"/>
          <w:sz w:val="20"/>
          <w:szCs w:val="20"/>
        </w:rPr>
        <w:t>wilayah kabupaten Sikka yang bi</w:t>
      </w:r>
      <w:r w:rsidRPr="00B74847">
        <w:rPr>
          <w:rFonts w:ascii="Amasis MT" w:hAnsi="Amasis MT"/>
          <w:sz w:val="20"/>
          <w:szCs w:val="20"/>
        </w:rPr>
        <w:t>asanya tidak lebih dari 1000 jiwa/km</w:t>
      </w:r>
      <w:r w:rsidRPr="00B74847">
        <w:rPr>
          <w:rFonts w:ascii="Amasis MT" w:hAnsi="Amasis MT"/>
          <w:sz w:val="20"/>
          <w:szCs w:val="20"/>
          <w:vertAlign w:val="superscript"/>
        </w:rPr>
        <w:t>2</w:t>
      </w:r>
      <w:r w:rsidRPr="00B74847">
        <w:rPr>
          <w:rFonts w:ascii="Amasis MT" w:hAnsi="Amasis MT"/>
          <w:sz w:val="20"/>
          <w:szCs w:val="20"/>
        </w:rPr>
        <w:t>. Hal ini dikarenakan jumlah penduduk di Wolomarang paling banyak daripada di kelurahan lain, sedangkan luas wilayah antar kelurahan tidak berbeda jauh. Jumlah Kepala Keluarga (KK) di Alok Barat tahun 20</w:t>
      </w:r>
      <w:r w:rsidR="00097FEF">
        <w:rPr>
          <w:rFonts w:ascii="Amasis MT" w:hAnsi="Amasis MT"/>
          <w:sz w:val="20"/>
          <w:szCs w:val="20"/>
        </w:rPr>
        <w:t>20</w:t>
      </w:r>
      <w:r w:rsidRPr="00B74847">
        <w:rPr>
          <w:rFonts w:ascii="Amasis MT" w:hAnsi="Amasis MT"/>
          <w:sz w:val="20"/>
          <w:szCs w:val="20"/>
        </w:rPr>
        <w:t xml:space="preserve"> sebanyak 3.569 KK dengan rata-rata anggota keluarga sebanyak 5</w:t>
      </w:r>
      <w:proofErr w:type="gramStart"/>
      <w:r w:rsidRPr="00B74847">
        <w:rPr>
          <w:rFonts w:ascii="Amasis MT" w:hAnsi="Amasis MT"/>
          <w:sz w:val="20"/>
          <w:szCs w:val="20"/>
        </w:rPr>
        <w:t>,01</w:t>
      </w:r>
      <w:proofErr w:type="gramEnd"/>
      <w:r w:rsidRPr="00B74847">
        <w:rPr>
          <w:rFonts w:ascii="Amasis MT" w:hAnsi="Amasis MT"/>
          <w:sz w:val="20"/>
          <w:szCs w:val="20"/>
        </w:rPr>
        <w:t xml:space="preserve"> orang/KK. Secara kasar dapat dikatakan bahwa rata-rata jumlah anggota rumah tang-ga tiap KK di kecamatan Alok Barat sebanyak 5-6 orang. Jumlah KK paling banyak di Kelurahan Wolomarang (1.550 KK). Rata-rata anggota KK di Kelurahan Wolomarang sebesar 5</w:t>
      </w:r>
      <w:proofErr w:type="gramStart"/>
      <w:r w:rsidRPr="00B74847">
        <w:rPr>
          <w:rFonts w:ascii="Amasis MT" w:hAnsi="Amasis MT"/>
          <w:sz w:val="20"/>
          <w:szCs w:val="20"/>
        </w:rPr>
        <w:t>,36</w:t>
      </w:r>
      <w:proofErr w:type="gramEnd"/>
      <w:r w:rsidRPr="00B74847">
        <w:rPr>
          <w:rFonts w:ascii="Amasis MT" w:hAnsi="Amasis MT"/>
          <w:sz w:val="20"/>
          <w:szCs w:val="20"/>
        </w:rPr>
        <w:t xml:space="preserve"> orang/KK. Kelurahan Wuring juga memliki anggota KK yang tidak jauh berbeda yaitu 5</w:t>
      </w:r>
      <w:proofErr w:type="gramStart"/>
      <w:r w:rsidRPr="00B74847">
        <w:rPr>
          <w:rFonts w:ascii="Amasis MT" w:hAnsi="Amasis MT"/>
          <w:sz w:val="20"/>
          <w:szCs w:val="20"/>
        </w:rPr>
        <w:t>,22</w:t>
      </w:r>
      <w:proofErr w:type="gramEnd"/>
      <w:r w:rsidRPr="00B74847">
        <w:rPr>
          <w:rFonts w:ascii="Amasis MT" w:hAnsi="Amasis MT"/>
          <w:sz w:val="20"/>
          <w:szCs w:val="20"/>
        </w:rPr>
        <w:t xml:space="preserve"> orang/KK. Jumlah KK di Kelurahan Wuring adalah 962 KK. Penduduk laki-laki dan perempuan di Alok Barat masing-masing sebanyak 8.928 orang dan 8.961 orang. Sex ratio sebesar 99</w:t>
      </w:r>
      <w:proofErr w:type="gramStart"/>
      <w:r w:rsidRPr="00B74847">
        <w:rPr>
          <w:rFonts w:ascii="Amasis MT" w:hAnsi="Amasis MT"/>
          <w:sz w:val="20"/>
          <w:szCs w:val="20"/>
        </w:rPr>
        <w:t>,63</w:t>
      </w:r>
      <w:proofErr w:type="gramEnd"/>
      <w:r w:rsidRPr="00B74847">
        <w:rPr>
          <w:rFonts w:ascii="Amasis MT" w:hAnsi="Amasis MT"/>
          <w:sz w:val="20"/>
          <w:szCs w:val="20"/>
        </w:rPr>
        <w:t>. Sex ratio</w:t>
      </w:r>
      <w:r w:rsidR="00421B3B">
        <w:rPr>
          <w:rFonts w:ascii="Amasis MT" w:hAnsi="Amasis MT"/>
          <w:sz w:val="20"/>
          <w:szCs w:val="20"/>
        </w:rPr>
        <w:t xml:space="preserve"> kurang dari 100 menunjukan bah</w:t>
      </w:r>
      <w:r w:rsidRPr="00B74847">
        <w:rPr>
          <w:rFonts w:ascii="Amasis MT" w:hAnsi="Amasis MT"/>
          <w:sz w:val="20"/>
          <w:szCs w:val="20"/>
        </w:rPr>
        <w:t xml:space="preserve">wa jumlah penduduk perempuan lebih banyak daripada penduduk laki-laki. Jumlah penduduk </w:t>
      </w:r>
      <w:r w:rsidRPr="00B74847">
        <w:rPr>
          <w:rFonts w:ascii="Amasis MT" w:hAnsi="Amasis MT"/>
          <w:sz w:val="20"/>
          <w:szCs w:val="20"/>
        </w:rPr>
        <w:lastRenderedPageBreak/>
        <w:t>perempuan yang lebih banyak daripada penduduk laki-laki bisa disebabkan oleh jumlah kelahiran bayi perempuan lebih banyak daripada laki-laki, rata-rata hara-pan hidup perempuan lebih besar dari laki-laki, atau migrasi netto perempuan lebih banyak daripada migrasi netto laki-laki. Jika dilihat perbandingan jumlah penduduk laki-laki dan perempuan di semua Kelurahan, dari 4 Kelurahan yang ada, dua kelurahan memilki jumlah penduduk laki-laki lebih banyak daripada penduduk per-empuan. Dua kelurahan lainnya memiliki jumlah penduduk perempuan yang lebih banyak daripada penduduk laki-laki.</w:t>
      </w:r>
    </w:p>
    <w:p w:rsidR="00F433FA" w:rsidRPr="00B74847" w:rsidRDefault="00F433FA" w:rsidP="009F133E">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Berdasarkan Pedoman Penataan Ruang Kawasan Rawan Bencana, Peraturan Menteri Pekerjaan Umum No.22 /PRT/M/2007, maka indeks kerentanan pantai untuk pertumbuhan penduduk di kecamatan Alok dan Alok Barat tahun 20</w:t>
      </w:r>
      <w:r w:rsidR="00421B3B">
        <w:rPr>
          <w:rFonts w:ascii="Amasis MT" w:hAnsi="Amasis MT" w:cs="Times New Roman"/>
          <w:sz w:val="20"/>
          <w:szCs w:val="20"/>
        </w:rPr>
        <w:t>22</w:t>
      </w:r>
      <w:r w:rsidRPr="00B74847">
        <w:rPr>
          <w:rFonts w:ascii="Amasis MT" w:hAnsi="Amasis MT" w:cs="Times New Roman"/>
          <w:sz w:val="20"/>
          <w:szCs w:val="20"/>
        </w:rPr>
        <w:t xml:space="preserve"> berada pada skor 1 (0 – 2%)</w:t>
      </w:r>
    </w:p>
    <w:p w:rsidR="00F433FA" w:rsidRPr="00B74847" w:rsidRDefault="00F433FA" w:rsidP="00B74847">
      <w:pPr>
        <w:spacing w:after="0" w:line="240" w:lineRule="auto"/>
        <w:jc w:val="both"/>
        <w:rPr>
          <w:rFonts w:ascii="Amasis MT" w:hAnsi="Amasis MT" w:cs="Times New Roman"/>
          <w:sz w:val="20"/>
          <w:szCs w:val="20"/>
        </w:rPr>
      </w:pPr>
    </w:p>
    <w:p w:rsidR="00F433FA" w:rsidRPr="00B74847" w:rsidRDefault="00F433FA" w:rsidP="00B74847">
      <w:pPr>
        <w:pStyle w:val="ListParagraph"/>
        <w:numPr>
          <w:ilvl w:val="3"/>
          <w:numId w:val="35"/>
        </w:numPr>
        <w:spacing w:after="0" w:line="240" w:lineRule="auto"/>
        <w:ind w:left="426" w:hanging="426"/>
        <w:jc w:val="both"/>
        <w:rPr>
          <w:rFonts w:ascii="Amasis MT" w:hAnsi="Amasis MT" w:cs="Times New Roman"/>
          <w:b/>
          <w:sz w:val="20"/>
          <w:szCs w:val="20"/>
        </w:rPr>
      </w:pPr>
      <w:r w:rsidRPr="00B74847">
        <w:rPr>
          <w:rFonts w:ascii="Amasis MT" w:hAnsi="Amasis MT" w:cs="Times New Roman"/>
          <w:b/>
          <w:sz w:val="20"/>
          <w:szCs w:val="20"/>
        </w:rPr>
        <w:t>Pola Kegiatan Masyarakat</w:t>
      </w:r>
    </w:p>
    <w:p w:rsidR="00F433FA" w:rsidRPr="00B74847" w:rsidRDefault="00F433FA" w:rsidP="009F133E">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Mata pencaharian penduduk Kecamatan Alok juga ikut didukung oleh sektor pertanian, khususnya sub sektor tanaman pangan dan perkebunan. Komoditas tanaman pangan andalan di Kecamatan Alok adalah jagung. Produksi jagung di Kecamatan Alok pada tahun 20</w:t>
      </w:r>
      <w:r w:rsidR="00421B3B">
        <w:rPr>
          <w:rFonts w:ascii="Amasis MT" w:hAnsi="Amasis MT" w:cs="Times New Roman"/>
          <w:sz w:val="20"/>
          <w:szCs w:val="20"/>
        </w:rPr>
        <w:t>20</w:t>
      </w:r>
      <w:r w:rsidRPr="00B74847">
        <w:rPr>
          <w:rFonts w:ascii="Amasis MT" w:hAnsi="Amasis MT" w:cs="Times New Roman"/>
          <w:sz w:val="20"/>
          <w:szCs w:val="20"/>
        </w:rPr>
        <w:t xml:space="preserve"> mencapai </w:t>
      </w:r>
      <w:proofErr w:type="gramStart"/>
      <w:r w:rsidRPr="00B74847">
        <w:rPr>
          <w:rFonts w:ascii="Amasis MT" w:hAnsi="Amasis MT" w:cs="Times New Roman"/>
          <w:sz w:val="20"/>
          <w:szCs w:val="20"/>
        </w:rPr>
        <w:t>1.724 ton</w:t>
      </w:r>
      <w:proofErr w:type="gramEnd"/>
      <w:r w:rsidRPr="00B74847">
        <w:rPr>
          <w:rFonts w:ascii="Amasis MT" w:hAnsi="Amasis MT" w:cs="Times New Roman"/>
          <w:sz w:val="20"/>
          <w:szCs w:val="20"/>
        </w:rPr>
        <w:t xml:space="preserve"> dari luas panen sebesar 750 Ha. Selain jagung, komoditi tanaman pangan yang paling besar produksinya adalah ubi kayu, yaitu </w:t>
      </w:r>
      <w:proofErr w:type="gramStart"/>
      <w:r w:rsidRPr="00B74847">
        <w:rPr>
          <w:rFonts w:ascii="Amasis MT" w:hAnsi="Amasis MT" w:cs="Times New Roman"/>
          <w:sz w:val="20"/>
          <w:szCs w:val="20"/>
        </w:rPr>
        <w:t>3.331 ton</w:t>
      </w:r>
      <w:proofErr w:type="gramEnd"/>
      <w:r w:rsidRPr="00B74847">
        <w:rPr>
          <w:rFonts w:ascii="Amasis MT" w:hAnsi="Amasis MT" w:cs="Times New Roman"/>
          <w:sz w:val="20"/>
          <w:szCs w:val="20"/>
        </w:rPr>
        <w:t xml:space="preserve"> dari panen sebesar 350 Ha. Kacang tanah produksinya juga cukup banyak, mencapai </w:t>
      </w:r>
      <w:proofErr w:type="gramStart"/>
      <w:r w:rsidRPr="00B74847">
        <w:rPr>
          <w:rFonts w:ascii="Amasis MT" w:hAnsi="Amasis MT" w:cs="Times New Roman"/>
          <w:sz w:val="20"/>
          <w:szCs w:val="20"/>
        </w:rPr>
        <w:t>240 ton</w:t>
      </w:r>
      <w:proofErr w:type="gramEnd"/>
      <w:r w:rsidRPr="00B74847">
        <w:rPr>
          <w:rFonts w:ascii="Amasis MT" w:hAnsi="Amasis MT" w:cs="Times New Roman"/>
          <w:sz w:val="20"/>
          <w:szCs w:val="20"/>
        </w:rPr>
        <w:t xml:space="preserve"> dari luas panen sebesar 205 Ha. Komoditas tanaman pangan yang </w:t>
      </w:r>
      <w:proofErr w:type="gramStart"/>
      <w:r w:rsidRPr="00B74847">
        <w:rPr>
          <w:rFonts w:ascii="Amasis MT" w:hAnsi="Amasis MT" w:cs="Times New Roman"/>
          <w:sz w:val="20"/>
          <w:szCs w:val="20"/>
        </w:rPr>
        <w:t>sama</w:t>
      </w:r>
      <w:proofErr w:type="gramEnd"/>
      <w:r w:rsidRPr="00B74847">
        <w:rPr>
          <w:rFonts w:ascii="Amasis MT" w:hAnsi="Amasis MT" w:cs="Times New Roman"/>
          <w:sz w:val="20"/>
          <w:szCs w:val="20"/>
        </w:rPr>
        <w:t xml:space="preserve"> sekali tidak mengahsilkan di Kecamatan Alok tahun 20</w:t>
      </w:r>
      <w:r w:rsidR="00421B3B">
        <w:rPr>
          <w:rFonts w:ascii="Amasis MT" w:hAnsi="Amasis MT" w:cs="Times New Roman"/>
          <w:sz w:val="20"/>
          <w:szCs w:val="20"/>
        </w:rPr>
        <w:t>20</w:t>
      </w:r>
      <w:r w:rsidRPr="00B74847">
        <w:rPr>
          <w:rFonts w:ascii="Amasis MT" w:hAnsi="Amasis MT" w:cs="Times New Roman"/>
          <w:sz w:val="20"/>
          <w:szCs w:val="20"/>
        </w:rPr>
        <w:t xml:space="preserve"> adalah Padi sawah dan Sorghum.</w:t>
      </w:r>
    </w:p>
    <w:p w:rsidR="00F433FA" w:rsidRPr="00B74847" w:rsidRDefault="00F433FA" w:rsidP="009F133E">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Di Kecamatan Alok tanaman perkebunan juga ikut mendukung sebagian besar penghasilan masyarakatnya. Untuk tanaman perkebunan unggulan di Kecamatan Alok komoditi yang paling dominan adalah Jambu mente dan kelapa. Dari 176 ton produksi yang disumbangkan sektor perkebunan, diketahui komoditas terbesar adalah Jambu Mente, yaitu 122 ton dari luas lahan 236 Ha. Komoditas perkebunan berikutnya adalah Kelapa, yaitu 32 ton produksinya dengan luas lahan 91 Ha dan yang paling kecil produksinya adalah Jarak Pagar, yaitu 2 ton dari luas lahan 20 Ha. Data populasi ternak besar dan kecil yang ada di Kecamatan Alok pada tahun 20</w:t>
      </w:r>
      <w:r w:rsidR="00421B3B">
        <w:rPr>
          <w:rFonts w:ascii="Amasis MT" w:hAnsi="Amasis MT" w:cs="Times New Roman"/>
          <w:sz w:val="20"/>
          <w:szCs w:val="20"/>
        </w:rPr>
        <w:t>20</w:t>
      </w:r>
      <w:r w:rsidRPr="00B74847">
        <w:rPr>
          <w:rFonts w:ascii="Amasis MT" w:hAnsi="Amasis MT" w:cs="Times New Roman"/>
          <w:sz w:val="20"/>
          <w:szCs w:val="20"/>
        </w:rPr>
        <w:t xml:space="preserve"> yaitu sebanyak 44.274 ekor. Populasi ternak besar sendiri berjumlah 5.394 ekor diantaranya yaitu babi yaitu 2.682 ekor, kambing/domba 2.623 ekor, sapi 56 ekor dan kuda 32 ekor. Ternak kecil yang terdiri dari unggas dan kelinci memiliki populasi 38.880 ekor, diantaranya ayam kampung 6.090 ekor, ayam pedaging 31.200 ekor, bebek 1.477 ekor, ekor, itik 37 ekor dan merpati 76 ekor. Dari keseluruhan populasi ternak besar maupun kecil, maka diperoleh jumlah ternak yang paling besar adalah ayam pedaging yaitu 70</w:t>
      </w:r>
      <w:proofErr w:type="gramStart"/>
      <w:r w:rsidRPr="00B74847">
        <w:rPr>
          <w:rFonts w:ascii="Amasis MT" w:hAnsi="Amasis MT" w:cs="Times New Roman"/>
          <w:sz w:val="20"/>
          <w:szCs w:val="20"/>
        </w:rPr>
        <w:t>,47</w:t>
      </w:r>
      <w:proofErr w:type="gramEnd"/>
      <w:r w:rsidRPr="00B74847">
        <w:rPr>
          <w:rFonts w:ascii="Amasis MT" w:hAnsi="Amasis MT" w:cs="Times New Roman"/>
          <w:sz w:val="20"/>
          <w:szCs w:val="20"/>
        </w:rPr>
        <w:t xml:space="preserve"> % dari total keseluruhan baik ternak besar maupun kecil. Sedangkan yang paling kecil adalah kuda, yaitu 0</w:t>
      </w:r>
      <w:proofErr w:type="gramStart"/>
      <w:r w:rsidRPr="00B74847">
        <w:rPr>
          <w:rFonts w:ascii="Amasis MT" w:hAnsi="Amasis MT" w:cs="Times New Roman"/>
          <w:sz w:val="20"/>
          <w:szCs w:val="20"/>
        </w:rPr>
        <w:t>,07</w:t>
      </w:r>
      <w:proofErr w:type="gramEnd"/>
      <w:r w:rsidRPr="00B74847">
        <w:rPr>
          <w:rFonts w:ascii="Amasis MT" w:hAnsi="Amasis MT" w:cs="Times New Roman"/>
          <w:sz w:val="20"/>
          <w:szCs w:val="20"/>
        </w:rPr>
        <w:t xml:space="preserve"> % dari total keseluruhan ternak besar dan kecil.</w:t>
      </w:r>
    </w:p>
    <w:p w:rsidR="00F433FA" w:rsidRPr="00B74847" w:rsidRDefault="00F433FA" w:rsidP="009F133E">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Produksi perikanan di Kecamatan Alok pada tahun 20</w:t>
      </w:r>
      <w:r w:rsidR="00421B3B">
        <w:rPr>
          <w:rFonts w:ascii="Amasis MT" w:hAnsi="Amasis MT" w:cs="Times New Roman"/>
          <w:sz w:val="20"/>
          <w:szCs w:val="20"/>
        </w:rPr>
        <w:t>20</w:t>
      </w:r>
      <w:r w:rsidRPr="00B74847">
        <w:rPr>
          <w:rFonts w:ascii="Amasis MT" w:hAnsi="Amasis MT" w:cs="Times New Roman"/>
          <w:b/>
          <w:bCs/>
          <w:sz w:val="20"/>
          <w:szCs w:val="20"/>
        </w:rPr>
        <w:t xml:space="preserve">*) </w:t>
      </w:r>
      <w:r w:rsidRPr="00B74847">
        <w:rPr>
          <w:rFonts w:ascii="Amasis MT" w:hAnsi="Amasis MT" w:cs="Times New Roman"/>
          <w:sz w:val="20"/>
          <w:szCs w:val="20"/>
        </w:rPr>
        <w:t>sebesar 2.197 ton. Penghasil komoditas perikanan paling besar yaitu desa Pemana 1.030 ton. Sebanding dengan jumlah rumah tangga perikanan yang juga paling banyak yaitu 525 rumah tangga. Sedangkan daerah penghasil komoditas perikanan yang paling sedikit ada di Kota Uneng, yang menghasilkan 188 ton ikan. Jumlah RTP di kelurahan ini pun hanya ada 18 rumah tangga.</w:t>
      </w:r>
    </w:p>
    <w:p w:rsidR="00F433FA" w:rsidRPr="00B74847" w:rsidRDefault="00F433FA" w:rsidP="009F133E">
      <w:pPr>
        <w:pStyle w:val="Default"/>
        <w:jc w:val="both"/>
        <w:rPr>
          <w:rFonts w:ascii="Amasis MT" w:hAnsi="Amasis MT"/>
          <w:sz w:val="20"/>
          <w:szCs w:val="20"/>
        </w:rPr>
      </w:pPr>
      <w:r w:rsidRPr="00B74847">
        <w:rPr>
          <w:rFonts w:ascii="Amasis MT" w:hAnsi="Amasis MT"/>
          <w:sz w:val="20"/>
          <w:szCs w:val="20"/>
        </w:rPr>
        <w:t>Untuk keccamatan Alok Barat, sektor pertanian juga masih menjadi sektor andalan penduduk. Dari hasil survey sakernas 20</w:t>
      </w:r>
      <w:r w:rsidR="00421B3B">
        <w:rPr>
          <w:rFonts w:ascii="Amasis MT" w:hAnsi="Amasis MT"/>
          <w:sz w:val="20"/>
          <w:szCs w:val="20"/>
        </w:rPr>
        <w:t>18</w:t>
      </w:r>
      <w:r w:rsidRPr="00B74847">
        <w:rPr>
          <w:rFonts w:ascii="Amasis MT" w:hAnsi="Amasis MT"/>
          <w:sz w:val="20"/>
          <w:szCs w:val="20"/>
        </w:rPr>
        <w:t xml:space="preserve"> diperoleh data bahwa sektor pertanian masih mendominasi lapangan usaha penduduk. Sebanyak 48</w:t>
      </w:r>
      <w:proofErr w:type="gramStart"/>
      <w:r w:rsidRPr="00B74847">
        <w:rPr>
          <w:rFonts w:ascii="Amasis MT" w:hAnsi="Amasis MT"/>
          <w:sz w:val="20"/>
          <w:szCs w:val="20"/>
        </w:rPr>
        <w:t>,82</w:t>
      </w:r>
      <w:proofErr w:type="gramEnd"/>
      <w:r w:rsidRPr="00B74847">
        <w:rPr>
          <w:rFonts w:ascii="Amasis MT" w:hAnsi="Amasis MT"/>
          <w:sz w:val="20"/>
          <w:szCs w:val="20"/>
        </w:rPr>
        <w:t xml:space="preserve"> persen penyerapan tenaga kerja di Kabupaten Sikka di sektor pertanian. Sama halnya dengan wilayah lain di Kabupaten Sikka, mata pencaharian terbanyak </w:t>
      </w:r>
      <w:r w:rsidRPr="00B74847">
        <w:rPr>
          <w:rFonts w:ascii="Amasis MT" w:hAnsi="Amasis MT"/>
          <w:sz w:val="20"/>
          <w:szCs w:val="20"/>
        </w:rPr>
        <w:lastRenderedPageBreak/>
        <w:t xml:space="preserve">penduduk Kecamatan Alok Barat adalah sektor pertanian, khususnya sub sektor tanaman pangan. Komoditas tana-man pangan andalan adalah jagung atau ubi kayu. </w:t>
      </w:r>
    </w:p>
    <w:p w:rsidR="00F433FA" w:rsidRPr="00B74847" w:rsidRDefault="00F433FA" w:rsidP="009F133E">
      <w:pPr>
        <w:spacing w:after="0" w:line="240" w:lineRule="auto"/>
        <w:jc w:val="both"/>
        <w:rPr>
          <w:rFonts w:ascii="Amasis MT" w:hAnsi="Amasis MT" w:cs="Times New Roman"/>
          <w:sz w:val="20"/>
          <w:szCs w:val="20"/>
        </w:rPr>
      </w:pPr>
      <w:r w:rsidRPr="00B74847">
        <w:rPr>
          <w:rFonts w:ascii="Amasis MT" w:hAnsi="Amasis MT" w:cs="Times New Roman"/>
          <w:sz w:val="20"/>
          <w:szCs w:val="20"/>
        </w:rPr>
        <w:t>Pada tahun 20</w:t>
      </w:r>
      <w:r w:rsidR="00421B3B">
        <w:rPr>
          <w:rFonts w:ascii="Amasis MT" w:hAnsi="Amasis MT" w:cs="Times New Roman"/>
          <w:sz w:val="20"/>
          <w:szCs w:val="20"/>
        </w:rPr>
        <w:t>20</w:t>
      </w:r>
      <w:r w:rsidRPr="00B74847">
        <w:rPr>
          <w:rFonts w:ascii="Amasis MT" w:hAnsi="Amasis MT" w:cs="Times New Roman"/>
          <w:sz w:val="20"/>
          <w:szCs w:val="20"/>
        </w:rPr>
        <w:t xml:space="preserve"> luas panen tanaman pangan yang terbesar adalah tanaman jagung seluas 690 ha. </w:t>
      </w:r>
      <w:proofErr w:type="gramStart"/>
      <w:r w:rsidRPr="00B74847">
        <w:rPr>
          <w:rFonts w:ascii="Amasis MT" w:hAnsi="Amasis MT" w:cs="Times New Roman"/>
          <w:sz w:val="20"/>
          <w:szCs w:val="20"/>
        </w:rPr>
        <w:t>dengan</w:t>
      </w:r>
      <w:proofErr w:type="gramEnd"/>
      <w:r w:rsidRPr="00B74847">
        <w:rPr>
          <w:rFonts w:ascii="Amasis MT" w:hAnsi="Amasis MT" w:cs="Times New Roman"/>
          <w:sz w:val="20"/>
          <w:szCs w:val="20"/>
        </w:rPr>
        <w:t xml:space="preserve"> produksi sebesar 1.483 ton. Produktivitas ja-gung sebanyak 21</w:t>
      </w:r>
      <w:proofErr w:type="gramStart"/>
      <w:r w:rsidRPr="00B74847">
        <w:rPr>
          <w:rFonts w:ascii="Amasis MT" w:hAnsi="Amasis MT" w:cs="Times New Roman"/>
          <w:sz w:val="20"/>
          <w:szCs w:val="20"/>
        </w:rPr>
        <w:t>,49</w:t>
      </w:r>
      <w:proofErr w:type="gramEnd"/>
      <w:r w:rsidRPr="00B74847">
        <w:rPr>
          <w:rFonts w:ascii="Amasis MT" w:hAnsi="Amasis MT" w:cs="Times New Roman"/>
          <w:sz w:val="20"/>
          <w:szCs w:val="20"/>
        </w:rPr>
        <w:t xml:space="preserve"> kwintal/ha. Pada tahun 20</w:t>
      </w:r>
      <w:r w:rsidR="00421B3B">
        <w:rPr>
          <w:rFonts w:ascii="Amasis MT" w:hAnsi="Amasis MT" w:cs="Times New Roman"/>
          <w:sz w:val="20"/>
          <w:szCs w:val="20"/>
        </w:rPr>
        <w:t>20</w:t>
      </w:r>
      <w:r w:rsidRPr="00B74847">
        <w:rPr>
          <w:rFonts w:ascii="Amasis MT" w:hAnsi="Amasis MT" w:cs="Times New Roman"/>
          <w:sz w:val="20"/>
          <w:szCs w:val="20"/>
        </w:rPr>
        <w:t xml:space="preserve"> tanaman kacang hijau tidak memiliki luas panen. Luas panen tanaman ubi kayu juga men-galami penurunan menjadi 5 ha. Selain jagung dan ubi kayu, kacang tanah juga menjadi komodi-tas adalan di Kecamatan Alok Barat. Kacang tanah memiliki luas panen 287</w:t>
      </w:r>
      <w:r w:rsidR="00033D9B">
        <w:rPr>
          <w:rFonts w:ascii="Amasis MT" w:hAnsi="Amasis MT" w:cs="Times New Roman"/>
          <w:sz w:val="20"/>
          <w:szCs w:val="20"/>
        </w:rPr>
        <w:t xml:space="preserve"> </w:t>
      </w:r>
      <w:r w:rsidRPr="00B74847">
        <w:rPr>
          <w:rFonts w:ascii="Amasis MT" w:hAnsi="Amasis MT" w:cs="Times New Roman"/>
          <w:sz w:val="20"/>
          <w:szCs w:val="20"/>
        </w:rPr>
        <w:t>ha dan poduksi yang cukup ting-gi yaitu 287 ton. Jika dilihat perrkembangan tanaman pangan dari tahun 20</w:t>
      </w:r>
      <w:r w:rsidR="00421B3B">
        <w:rPr>
          <w:rFonts w:ascii="Amasis MT" w:hAnsi="Amasis MT" w:cs="Times New Roman"/>
          <w:sz w:val="20"/>
          <w:szCs w:val="20"/>
        </w:rPr>
        <w:t>19</w:t>
      </w:r>
      <w:r w:rsidRPr="00B74847">
        <w:rPr>
          <w:rFonts w:ascii="Amasis MT" w:hAnsi="Amasis MT" w:cs="Times New Roman"/>
          <w:sz w:val="20"/>
          <w:szCs w:val="20"/>
        </w:rPr>
        <w:t xml:space="preserve"> ke 20</w:t>
      </w:r>
      <w:r w:rsidR="00421B3B">
        <w:rPr>
          <w:rFonts w:ascii="Amasis MT" w:hAnsi="Amasis MT" w:cs="Times New Roman"/>
          <w:sz w:val="20"/>
          <w:szCs w:val="20"/>
        </w:rPr>
        <w:t>20</w:t>
      </w:r>
      <w:r w:rsidRPr="00B74847">
        <w:rPr>
          <w:rFonts w:ascii="Amasis MT" w:hAnsi="Amasis MT" w:cs="Times New Roman"/>
          <w:sz w:val="20"/>
          <w:szCs w:val="20"/>
        </w:rPr>
        <w:t xml:space="preserve">, ada tanaman pangan yang mengalami penurunan dan kenaikan luas panen dan luas lahan. </w:t>
      </w:r>
    </w:p>
    <w:p w:rsidR="00F433FA" w:rsidRPr="00B74847" w:rsidRDefault="00F433FA" w:rsidP="009F133E">
      <w:pPr>
        <w:pStyle w:val="Default"/>
        <w:jc w:val="both"/>
        <w:rPr>
          <w:rFonts w:ascii="Amasis MT" w:hAnsi="Amasis MT"/>
          <w:sz w:val="20"/>
          <w:szCs w:val="20"/>
        </w:rPr>
      </w:pPr>
      <w:r w:rsidRPr="00B74847">
        <w:rPr>
          <w:rFonts w:ascii="Amasis MT" w:hAnsi="Amasis MT"/>
          <w:sz w:val="20"/>
          <w:szCs w:val="20"/>
        </w:rPr>
        <w:t>Pada tahun 20</w:t>
      </w:r>
      <w:r w:rsidR="009F133E">
        <w:rPr>
          <w:rFonts w:ascii="Amasis MT" w:hAnsi="Amasis MT"/>
          <w:sz w:val="20"/>
          <w:szCs w:val="20"/>
        </w:rPr>
        <w:t>19</w:t>
      </w:r>
      <w:r w:rsidRPr="00B74847">
        <w:rPr>
          <w:rFonts w:ascii="Amasis MT" w:hAnsi="Amasis MT"/>
          <w:sz w:val="20"/>
          <w:szCs w:val="20"/>
        </w:rPr>
        <w:t>, tanaman padi sawah tidak memiliki luas tanam. Jenis tanaman yang ju-gamengalami penurunan luas panen adalah kacang hijau yang diikuti dengan penurunan produksinya. Produksi kacanag hijau hanya men-capai 5 ton dengan luas panen 6 ha. Tanaman Jagung dan kacang tanah mengalami peningkatan luas panen dan diikuti juga dengan produksinya. Luas panen tanaman jagung tahun 20</w:t>
      </w:r>
      <w:r w:rsidR="00F42B72">
        <w:rPr>
          <w:rFonts w:ascii="Amasis MT" w:hAnsi="Amasis MT"/>
          <w:sz w:val="20"/>
          <w:szCs w:val="20"/>
        </w:rPr>
        <w:t>18</w:t>
      </w:r>
      <w:r w:rsidRPr="00B74847">
        <w:rPr>
          <w:rFonts w:ascii="Amasis MT" w:hAnsi="Amasis MT"/>
          <w:sz w:val="20"/>
          <w:szCs w:val="20"/>
        </w:rPr>
        <w:t xml:space="preserve"> seluas 609 ha dengan produksi sebesar 2.152 ton. Luas panen kacang tanah 287 ha dengan produksi sebesar 272 ton. Selain tanaman pangan, juga tedapat produksi tanaman perkebunan dalam jumlah kecil. Jenis tanaman perkebunan yang diproduksi di Kecamatan Alok Barat adalah kakao, jambu mete dan kelapa. Luas areal tanaman kakao hanya 386 ha. Dari lahan seluas ter-sebut, yang sudah bisa dipanen tahun 20</w:t>
      </w:r>
      <w:r w:rsidR="00F42B72">
        <w:rPr>
          <w:rFonts w:ascii="Amasis MT" w:hAnsi="Amasis MT"/>
          <w:sz w:val="20"/>
          <w:szCs w:val="20"/>
        </w:rPr>
        <w:t>20</w:t>
      </w:r>
      <w:r w:rsidRPr="00B74847">
        <w:rPr>
          <w:rFonts w:ascii="Amasis MT" w:hAnsi="Amasis MT"/>
          <w:sz w:val="20"/>
          <w:szCs w:val="20"/>
        </w:rPr>
        <w:t xml:space="preserve"> baru sebanyak 25 ha dengan produksi sebesar 15 ton. Produktivitas tanaman kakao paling kecil diantara tanaman pekebunan lainnya yaitu sebanyak 0</w:t>
      </w:r>
      <w:proofErr w:type="gramStart"/>
      <w:r w:rsidRPr="00B74847">
        <w:rPr>
          <w:rFonts w:ascii="Amasis MT" w:hAnsi="Amasis MT"/>
          <w:sz w:val="20"/>
          <w:szCs w:val="20"/>
        </w:rPr>
        <w:t>,04</w:t>
      </w:r>
      <w:proofErr w:type="gramEnd"/>
      <w:r w:rsidRPr="00B74847">
        <w:rPr>
          <w:rFonts w:ascii="Amasis MT" w:hAnsi="Amasis MT"/>
          <w:sz w:val="20"/>
          <w:szCs w:val="20"/>
        </w:rPr>
        <w:t xml:space="preserve"> ton/ha. Luas lahan tanam jambu mete sebesar 868 ha dan yang sudah bisa dipanen sebesar 420 ha. Produksi jambu mete sebanyak 420 ton. Produktivitas jambu mete sebesar 0</w:t>
      </w:r>
      <w:proofErr w:type="gramStart"/>
      <w:r w:rsidRPr="00B74847">
        <w:rPr>
          <w:rFonts w:ascii="Amasis MT" w:hAnsi="Amasis MT"/>
          <w:sz w:val="20"/>
          <w:szCs w:val="20"/>
        </w:rPr>
        <w:t>,48</w:t>
      </w:r>
      <w:proofErr w:type="gramEnd"/>
      <w:r w:rsidRPr="00B74847">
        <w:rPr>
          <w:rFonts w:ascii="Amasis MT" w:hAnsi="Amasis MT"/>
          <w:sz w:val="20"/>
          <w:szCs w:val="20"/>
        </w:rPr>
        <w:t xml:space="preserve"> ton/ha. Luas lahan tanam kelapa sebesar 240 ha dan yang sudah bisa dipanen sebesar 144 ha. Produksi kelapa sebanyak 72 ton. Produktivitas kelapa sebesar 0</w:t>
      </w:r>
      <w:proofErr w:type="gramStart"/>
      <w:r w:rsidRPr="00B74847">
        <w:rPr>
          <w:rFonts w:ascii="Amasis MT" w:hAnsi="Amasis MT"/>
          <w:sz w:val="20"/>
          <w:szCs w:val="20"/>
        </w:rPr>
        <w:t>,3</w:t>
      </w:r>
      <w:proofErr w:type="gramEnd"/>
      <w:r w:rsidRPr="00B74847">
        <w:rPr>
          <w:rFonts w:ascii="Amasis MT" w:hAnsi="Amasis MT"/>
          <w:sz w:val="20"/>
          <w:szCs w:val="20"/>
        </w:rPr>
        <w:t xml:space="preserve"> ton/ha. Selain tanaman petanian usaha pemeliharaan ternak juga dilakukan oleh sebahgian besar penduduknya. Ternak besar dan kecil yang ada di Kecamatan Alok Barat adalah sapi, kuda, babi, dan kambing/domba. Sedangkan unggas yang ada adalah ayam, itik, dan bebek. Pada tahun 20</w:t>
      </w:r>
      <w:r w:rsidR="00F42B72">
        <w:rPr>
          <w:rFonts w:ascii="Amasis MT" w:hAnsi="Amasis MT"/>
          <w:sz w:val="20"/>
          <w:szCs w:val="20"/>
        </w:rPr>
        <w:t>20</w:t>
      </w:r>
      <w:r w:rsidRPr="00B74847">
        <w:rPr>
          <w:rFonts w:ascii="Amasis MT" w:hAnsi="Amasis MT"/>
          <w:sz w:val="20"/>
          <w:szCs w:val="20"/>
        </w:rPr>
        <w:t xml:space="preserve"> secara keseluuhan populasi ternak besar, kecil dan unggas mengalami pening-katan. Terdapat 2 jenis ternak yang populasi nya menuun yaitu domba dan kerbau. Jenis unggas yang paling banyak populasinya adalah ayam yaitu 4119 ekor. Tidak jauh berbeda dengan itik yang juga mengalami peningkatan populasi pada tahun 20</w:t>
      </w:r>
      <w:r w:rsidR="00F42B72">
        <w:rPr>
          <w:rFonts w:ascii="Amasis MT" w:hAnsi="Amasis MT"/>
          <w:sz w:val="20"/>
          <w:szCs w:val="20"/>
        </w:rPr>
        <w:t>20</w:t>
      </w:r>
      <w:r w:rsidRPr="00B74847">
        <w:rPr>
          <w:rFonts w:ascii="Amasis MT" w:hAnsi="Amasis MT"/>
          <w:sz w:val="20"/>
          <w:szCs w:val="20"/>
        </w:rPr>
        <w:t xml:space="preserve"> menjadi 65 ekor. Sejak tahun 20</w:t>
      </w:r>
      <w:r w:rsidR="00F42B72">
        <w:rPr>
          <w:rFonts w:ascii="Amasis MT" w:hAnsi="Amasis MT"/>
          <w:sz w:val="20"/>
          <w:szCs w:val="20"/>
        </w:rPr>
        <w:t>19</w:t>
      </w:r>
      <w:r w:rsidRPr="00B74847">
        <w:rPr>
          <w:rFonts w:ascii="Amasis MT" w:hAnsi="Amasis MT"/>
          <w:sz w:val="20"/>
          <w:szCs w:val="20"/>
        </w:rPr>
        <w:t xml:space="preserve"> ternak besar dan kecil yang paling banyak di Alok Barat adalah babi (1.395 ekor). Pada tahun 20</w:t>
      </w:r>
      <w:r w:rsidR="00F42B72">
        <w:rPr>
          <w:rFonts w:ascii="Amasis MT" w:hAnsi="Amasis MT"/>
          <w:sz w:val="20"/>
          <w:szCs w:val="20"/>
        </w:rPr>
        <w:t>20</w:t>
      </w:r>
      <w:r w:rsidRPr="00B74847">
        <w:rPr>
          <w:rFonts w:ascii="Amasis MT" w:hAnsi="Amasis MT"/>
          <w:sz w:val="20"/>
          <w:szCs w:val="20"/>
        </w:rPr>
        <w:t xml:space="preserve"> jumlah pop-ulasi babi meningkat menjadi 1.420 ekor. Sapi dan kambing juga memiliki populasi cukup besar yaitu1.037 ekor dan 611 ekor. Kecamatan Alok Barat menjadi salah satu kecamatan di kabupaten Sikka dengan populasi sapi terbesar.</w:t>
      </w:r>
    </w:p>
    <w:p w:rsidR="00F433FA" w:rsidRPr="00B74847" w:rsidRDefault="00F433FA" w:rsidP="00F42B72">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Berdasarkan Pedoman Penataan Ruang Kawasan Rawan Bencana, Peraturan Menteri Pekerjaan Umum No.22 /PRT/M/2007, maka indeks kerentanan pantai untuk pola kegiatan masyarakat di kecamatan Alok dan Alok Barat tahun 20</w:t>
      </w:r>
      <w:r w:rsidR="00F42B72">
        <w:rPr>
          <w:rFonts w:ascii="Amasis MT" w:hAnsi="Amasis MT" w:cs="Times New Roman"/>
          <w:sz w:val="20"/>
          <w:szCs w:val="20"/>
        </w:rPr>
        <w:t>22</w:t>
      </w:r>
      <w:r w:rsidRPr="00B74847">
        <w:rPr>
          <w:rFonts w:ascii="Amasis MT" w:hAnsi="Amasis MT" w:cs="Times New Roman"/>
          <w:sz w:val="20"/>
          <w:szCs w:val="20"/>
        </w:rPr>
        <w:t xml:space="preserve"> berada pada skor 1 (Pertanian)</w:t>
      </w:r>
    </w:p>
    <w:p w:rsidR="00F433FA" w:rsidRPr="00B74847" w:rsidRDefault="00F433FA" w:rsidP="00B74847">
      <w:pPr>
        <w:spacing w:after="0" w:line="240" w:lineRule="auto"/>
        <w:jc w:val="both"/>
        <w:rPr>
          <w:rFonts w:ascii="Amasis MT" w:hAnsi="Amasis MT" w:cs="Times New Roman"/>
          <w:sz w:val="20"/>
          <w:szCs w:val="20"/>
        </w:rPr>
      </w:pPr>
    </w:p>
    <w:p w:rsidR="00F433FA" w:rsidRPr="00B74847" w:rsidRDefault="00F433FA" w:rsidP="00B74847">
      <w:pPr>
        <w:pStyle w:val="ListParagraph"/>
        <w:numPr>
          <w:ilvl w:val="3"/>
          <w:numId w:val="35"/>
        </w:numPr>
        <w:spacing w:after="0" w:line="240" w:lineRule="auto"/>
        <w:ind w:left="426" w:hanging="426"/>
        <w:jc w:val="both"/>
        <w:rPr>
          <w:rFonts w:ascii="Amasis MT" w:hAnsi="Amasis MT" w:cs="Times New Roman"/>
          <w:b/>
          <w:sz w:val="20"/>
          <w:szCs w:val="20"/>
        </w:rPr>
      </w:pPr>
      <w:r w:rsidRPr="00B74847">
        <w:rPr>
          <w:rFonts w:ascii="Amasis MT" w:hAnsi="Amasis MT" w:cs="Times New Roman"/>
          <w:b/>
          <w:sz w:val="20"/>
          <w:szCs w:val="20"/>
        </w:rPr>
        <w:t>Pola Pemukiman Penduduk</w:t>
      </w:r>
    </w:p>
    <w:p w:rsidR="00F433FA" w:rsidRPr="00B74847" w:rsidRDefault="00F433FA" w:rsidP="00F42B72">
      <w:pPr>
        <w:spacing w:after="0" w:line="240" w:lineRule="auto"/>
        <w:jc w:val="both"/>
        <w:rPr>
          <w:rFonts w:ascii="Amasis MT" w:eastAsia="Times New Roman" w:hAnsi="Amasis MT" w:cs="Times New Roman"/>
          <w:sz w:val="20"/>
          <w:szCs w:val="20"/>
        </w:rPr>
      </w:pPr>
      <w:r w:rsidRPr="00B74847">
        <w:rPr>
          <w:rFonts w:ascii="Amasis MT" w:eastAsia="Times New Roman" w:hAnsi="Amasis MT" w:cs="Times New Roman"/>
          <w:sz w:val="20"/>
          <w:szCs w:val="20"/>
        </w:rPr>
        <w:t xml:space="preserve">Pola pemukiman penduduk di kecamatan alok dan alok barat umumnya merupakan pola pemukiman memanjang, dimana model perumahan yang tersusun di sepanjang jalan, sepanjang sungai, dan sepanjang garis pantai. Pola pemukiman ini dijumpai di pusat </w:t>
      </w:r>
      <w:proofErr w:type="gramStart"/>
      <w:r w:rsidRPr="00B74847">
        <w:rPr>
          <w:rFonts w:ascii="Amasis MT" w:eastAsia="Times New Roman" w:hAnsi="Amasis MT" w:cs="Times New Roman"/>
          <w:sz w:val="20"/>
          <w:szCs w:val="20"/>
        </w:rPr>
        <w:t>kota</w:t>
      </w:r>
      <w:proofErr w:type="gramEnd"/>
      <w:r w:rsidRPr="00B74847">
        <w:rPr>
          <w:rFonts w:ascii="Amasis MT" w:eastAsia="Times New Roman" w:hAnsi="Amasis MT" w:cs="Times New Roman"/>
          <w:sz w:val="20"/>
          <w:szCs w:val="20"/>
        </w:rPr>
        <w:t xml:space="preserve"> kecamatan dan ibu kota Maumere, karena sebagian besar penduduknya sudah memiliki mata pencaharian sebagai </w:t>
      </w:r>
      <w:r w:rsidRPr="00B74847">
        <w:rPr>
          <w:rFonts w:ascii="Amasis MT" w:eastAsia="Times New Roman" w:hAnsi="Amasis MT" w:cs="Times New Roman"/>
          <w:sz w:val="20"/>
          <w:szCs w:val="20"/>
        </w:rPr>
        <w:lastRenderedPageBreak/>
        <w:t>pegawai negeri sipil dan swasta, sehingga alasan kemudahan aksesibilitas yang menjadi alasan utama penduduk membentuk pola pemukiman tersebut. Sedangkan penduduk yang memiliki mata pencaharian sebagai nelayan ummnya juga lebih memilih membentuk pola pemukiman memanjang sepanjang area pantai, juga dengan alasan aksesibilitas ke fasilitas kehidupannya, yakni laut. Pola emukiman memanjang yang dijupai di sepanjang area pantai umunya dihuni oleh masyarakat pendatang, yang dimana beberapa bangunan perumahan tidak ditata dengan rapi, sehingga tidak memperhatikan bentuk sanitasi lingkungan, yang mengakibatkan pembuangan sampah langsung ke arah laut menjadi sangat biasa dilakukan oleh penduduk setempat.</w:t>
      </w:r>
    </w:p>
    <w:p w:rsidR="00F433FA" w:rsidRPr="00B74847" w:rsidRDefault="00F433FA" w:rsidP="00F42B72">
      <w:pPr>
        <w:spacing w:after="0" w:line="240" w:lineRule="auto"/>
        <w:jc w:val="both"/>
        <w:rPr>
          <w:rFonts w:ascii="Amasis MT" w:eastAsia="Times New Roman" w:hAnsi="Amasis MT" w:cs="Times New Roman"/>
          <w:sz w:val="20"/>
          <w:szCs w:val="20"/>
        </w:rPr>
      </w:pPr>
      <w:r w:rsidRPr="00B74847">
        <w:rPr>
          <w:rFonts w:ascii="Amasis MT" w:eastAsia="Times New Roman" w:hAnsi="Amasis MT" w:cs="Times New Roman"/>
          <w:sz w:val="20"/>
          <w:szCs w:val="20"/>
        </w:rPr>
        <w:t>Pada daerah tertentu di pedesaan, yang umumnya geografi lingkungannya memiliki relief kasar umumnya masih mengikuti pola pemukiman memusat, karena mata pencaharian penduduknya yang umumnya bertani, selalu memilih untuk membangun perumahan yang memusat mendekat pada sumber-sumber penghidupan mereka, seperti mata air dan area perkebunan, serta savana untuk berternak. Pada daerah-daerah tertentu juga memiliki pola pemukiman menyebar, sebab mata pencaharian penduduk yang umumnya berupa petani, peternak, dan sebagainya, lebih memilih untuk membetuk unit-unit kecil perumahan yang mengelompok dan terbentuk untuk mendekati fasilitas kehidupan, karena adanya masalah keamanan seperti pencurian ternak dan/atau umumnya karena sikap masyarakat yang berjiwa sosial tinggi.</w:t>
      </w:r>
    </w:p>
    <w:p w:rsidR="00F433FA" w:rsidRPr="00B74847" w:rsidRDefault="00F433FA" w:rsidP="00F42B72">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Berdasarkan Pedoman Penataan Ruang Kawasan Rawan Bencana, Peraturan Menteri Pekerjaan Umum No.22 /PRT/M/2007, maka indeks kerentanan pantai untuk pola pemukiman di kecamatan Alok dan Alok Barat tahun 20</w:t>
      </w:r>
      <w:r w:rsidR="00F42B72">
        <w:rPr>
          <w:rFonts w:ascii="Amasis MT" w:hAnsi="Amasis MT" w:cs="Times New Roman"/>
          <w:sz w:val="20"/>
          <w:szCs w:val="20"/>
        </w:rPr>
        <w:t>22</w:t>
      </w:r>
      <w:r w:rsidRPr="00B74847">
        <w:rPr>
          <w:rFonts w:ascii="Amasis MT" w:hAnsi="Amasis MT" w:cs="Times New Roman"/>
          <w:sz w:val="20"/>
          <w:szCs w:val="20"/>
        </w:rPr>
        <w:t xml:space="preserve"> berada pada skor 5 (Memanjang sepanjang pantai)</w:t>
      </w:r>
    </w:p>
    <w:p w:rsidR="00F433FA" w:rsidRPr="00B74847" w:rsidRDefault="00F433FA" w:rsidP="00B74847">
      <w:pPr>
        <w:spacing w:after="0" w:line="240" w:lineRule="auto"/>
        <w:jc w:val="both"/>
        <w:rPr>
          <w:rFonts w:ascii="Amasis MT" w:hAnsi="Amasis MT" w:cs="Times New Roman"/>
          <w:b/>
          <w:sz w:val="20"/>
          <w:szCs w:val="20"/>
        </w:rPr>
      </w:pPr>
    </w:p>
    <w:p w:rsidR="00F433FA" w:rsidRPr="00F42B72" w:rsidRDefault="00F433FA" w:rsidP="00F42B72">
      <w:pPr>
        <w:spacing w:after="0" w:line="240" w:lineRule="auto"/>
        <w:jc w:val="both"/>
        <w:rPr>
          <w:rFonts w:ascii="Amasis MT" w:hAnsi="Amasis MT" w:cs="Times New Roman"/>
          <w:b/>
          <w:sz w:val="20"/>
          <w:szCs w:val="20"/>
        </w:rPr>
      </w:pPr>
      <w:r w:rsidRPr="00F42B72">
        <w:rPr>
          <w:rFonts w:ascii="Amasis MT" w:hAnsi="Amasis MT" w:cs="Times New Roman"/>
          <w:b/>
          <w:sz w:val="20"/>
          <w:szCs w:val="20"/>
        </w:rPr>
        <w:t>Faktor Utama Penyebab Abrasi</w:t>
      </w:r>
    </w:p>
    <w:p w:rsidR="00F42B72" w:rsidRPr="00F42B72" w:rsidRDefault="00F42B72" w:rsidP="00F42B72">
      <w:pPr>
        <w:spacing w:after="0" w:line="240" w:lineRule="auto"/>
        <w:jc w:val="both"/>
        <w:rPr>
          <w:rFonts w:ascii="Amasis MT" w:hAnsi="Amasis MT" w:cs="Times New Roman"/>
          <w:sz w:val="20"/>
          <w:szCs w:val="20"/>
        </w:rPr>
      </w:pPr>
      <w:r w:rsidRPr="00F42B72">
        <w:rPr>
          <w:rFonts w:ascii="Amasis MT" w:eastAsia="Times New Roman" w:hAnsi="Amasis MT"/>
          <w:sz w:val="20"/>
          <w:szCs w:val="20"/>
        </w:rPr>
        <w:t>Rangkuman penilaian kerentanan bencana yang ditimbulkan akibat abrasi disajikan pada Tabel 7.</w:t>
      </w:r>
    </w:p>
    <w:p w:rsidR="00F42B72" w:rsidRPr="00F42B72" w:rsidRDefault="00F42B72" w:rsidP="00F42B72">
      <w:pPr>
        <w:spacing w:after="0" w:line="240" w:lineRule="auto"/>
        <w:jc w:val="center"/>
        <w:rPr>
          <w:rFonts w:ascii="Amasis MT" w:eastAsia="Times New Roman" w:hAnsi="Amasis MT"/>
          <w:sz w:val="20"/>
          <w:szCs w:val="20"/>
        </w:rPr>
      </w:pPr>
      <w:r w:rsidRPr="00F42B72">
        <w:rPr>
          <w:rFonts w:ascii="Amasis MT" w:eastAsia="Times New Roman" w:hAnsi="Amasis MT"/>
          <w:sz w:val="20"/>
          <w:szCs w:val="20"/>
        </w:rPr>
        <w:t>Tabel 7. Skor kerentanan pantai berdasarkan faktor penyebab abrasi</w:t>
      </w:r>
    </w:p>
    <w:tbl>
      <w:tblPr>
        <w:tblW w:w="0" w:type="auto"/>
        <w:jc w:val="center"/>
        <w:tblBorders>
          <w:top w:val="single" w:sz="4" w:space="0" w:color="auto"/>
          <w:bottom w:val="single" w:sz="4" w:space="0" w:color="auto"/>
        </w:tblBorders>
        <w:tblLook w:val="04A0" w:firstRow="1" w:lastRow="0" w:firstColumn="1" w:lastColumn="0" w:noHBand="0" w:noVBand="1"/>
      </w:tblPr>
      <w:tblGrid>
        <w:gridCol w:w="2261"/>
        <w:gridCol w:w="738"/>
        <w:gridCol w:w="644"/>
        <w:gridCol w:w="1676"/>
      </w:tblGrid>
      <w:tr w:rsidR="00F42B72" w:rsidRPr="00F42B72" w:rsidTr="00793739">
        <w:trPr>
          <w:jc w:val="center"/>
        </w:trPr>
        <w:tc>
          <w:tcPr>
            <w:tcW w:w="0" w:type="auto"/>
            <w:tcBorders>
              <w:top w:val="single" w:sz="4" w:space="0" w:color="auto"/>
              <w:bottom w:val="single" w:sz="4" w:space="0" w:color="auto"/>
            </w:tcBorders>
            <w:shd w:val="clear" w:color="auto" w:fill="auto"/>
          </w:tcPr>
          <w:p w:rsidR="00F42B72" w:rsidRPr="00F42B72" w:rsidRDefault="00F42B72" w:rsidP="00793739">
            <w:pPr>
              <w:spacing w:after="0" w:line="240" w:lineRule="auto"/>
              <w:jc w:val="center"/>
              <w:rPr>
                <w:rFonts w:ascii="Amasis MT" w:eastAsia="Times New Roman" w:hAnsi="Amasis MT"/>
                <w:b/>
                <w:sz w:val="20"/>
                <w:szCs w:val="20"/>
              </w:rPr>
            </w:pPr>
            <w:r w:rsidRPr="00F42B72">
              <w:rPr>
                <w:rFonts w:ascii="Amasis MT" w:eastAsia="Times New Roman" w:hAnsi="Amasis MT"/>
                <w:b/>
                <w:sz w:val="20"/>
                <w:szCs w:val="20"/>
              </w:rPr>
              <w:t>Variabel</w:t>
            </w:r>
          </w:p>
        </w:tc>
        <w:tc>
          <w:tcPr>
            <w:tcW w:w="0" w:type="auto"/>
            <w:tcBorders>
              <w:top w:val="single" w:sz="4" w:space="0" w:color="auto"/>
              <w:bottom w:val="single" w:sz="4" w:space="0" w:color="auto"/>
            </w:tcBorders>
            <w:shd w:val="clear" w:color="auto" w:fill="auto"/>
          </w:tcPr>
          <w:p w:rsidR="00F42B72" w:rsidRPr="00F42B72" w:rsidRDefault="00F42B72" w:rsidP="00793739">
            <w:pPr>
              <w:spacing w:after="0" w:line="240" w:lineRule="auto"/>
              <w:jc w:val="center"/>
              <w:rPr>
                <w:rFonts w:ascii="Amasis MT" w:eastAsia="Times New Roman" w:hAnsi="Amasis MT"/>
                <w:b/>
                <w:sz w:val="20"/>
                <w:szCs w:val="20"/>
              </w:rPr>
            </w:pPr>
            <w:r w:rsidRPr="00F42B72">
              <w:rPr>
                <w:rFonts w:ascii="Amasis MT" w:eastAsia="Times New Roman" w:hAnsi="Amasis MT"/>
                <w:b/>
                <w:sz w:val="20"/>
                <w:szCs w:val="20"/>
              </w:rPr>
              <w:t>Bobot</w:t>
            </w:r>
          </w:p>
        </w:tc>
        <w:tc>
          <w:tcPr>
            <w:tcW w:w="0" w:type="auto"/>
            <w:tcBorders>
              <w:top w:val="single" w:sz="4" w:space="0" w:color="auto"/>
              <w:bottom w:val="single" w:sz="4" w:space="0" w:color="auto"/>
            </w:tcBorders>
            <w:shd w:val="clear" w:color="auto" w:fill="auto"/>
          </w:tcPr>
          <w:p w:rsidR="00F42B72" w:rsidRPr="00F42B72" w:rsidRDefault="00F42B72" w:rsidP="00793739">
            <w:pPr>
              <w:spacing w:after="0" w:line="240" w:lineRule="auto"/>
              <w:jc w:val="center"/>
              <w:rPr>
                <w:rFonts w:ascii="Amasis MT" w:eastAsia="Times New Roman" w:hAnsi="Amasis MT"/>
                <w:b/>
                <w:sz w:val="20"/>
                <w:szCs w:val="20"/>
              </w:rPr>
            </w:pPr>
            <w:r w:rsidRPr="00F42B72">
              <w:rPr>
                <w:rFonts w:ascii="Amasis MT" w:eastAsia="Times New Roman" w:hAnsi="Amasis MT"/>
                <w:b/>
                <w:sz w:val="20"/>
                <w:szCs w:val="20"/>
              </w:rPr>
              <w:t>Nilai</w:t>
            </w:r>
          </w:p>
        </w:tc>
        <w:tc>
          <w:tcPr>
            <w:tcW w:w="0" w:type="auto"/>
            <w:tcBorders>
              <w:top w:val="single" w:sz="4" w:space="0" w:color="auto"/>
              <w:bottom w:val="single" w:sz="4" w:space="0" w:color="auto"/>
            </w:tcBorders>
            <w:shd w:val="clear" w:color="auto" w:fill="auto"/>
          </w:tcPr>
          <w:p w:rsidR="00F42B72" w:rsidRPr="00F42B72" w:rsidRDefault="00F42B72" w:rsidP="00793739">
            <w:pPr>
              <w:spacing w:after="0" w:line="240" w:lineRule="auto"/>
              <w:jc w:val="center"/>
              <w:rPr>
                <w:rFonts w:ascii="Amasis MT" w:eastAsia="Times New Roman" w:hAnsi="Amasis MT"/>
                <w:b/>
                <w:sz w:val="20"/>
                <w:szCs w:val="20"/>
              </w:rPr>
            </w:pPr>
            <w:r w:rsidRPr="00F42B72">
              <w:rPr>
                <w:rFonts w:ascii="Amasis MT" w:eastAsia="Times New Roman" w:hAnsi="Amasis MT"/>
                <w:b/>
                <w:sz w:val="20"/>
                <w:szCs w:val="20"/>
              </w:rPr>
              <w:t>Skor Kerentanan</w:t>
            </w:r>
          </w:p>
        </w:tc>
      </w:tr>
      <w:tr w:rsidR="00F42B72" w:rsidRPr="00F42B72" w:rsidTr="00793739">
        <w:trPr>
          <w:jc w:val="center"/>
        </w:trPr>
        <w:tc>
          <w:tcPr>
            <w:tcW w:w="0" w:type="auto"/>
            <w:tcBorders>
              <w:top w:val="single" w:sz="4" w:space="0" w:color="auto"/>
            </w:tcBorders>
            <w:shd w:val="clear" w:color="auto" w:fill="auto"/>
          </w:tcPr>
          <w:p w:rsidR="00F42B72" w:rsidRPr="00F42B72" w:rsidRDefault="00F42B72" w:rsidP="00793739">
            <w:pPr>
              <w:spacing w:after="0" w:line="240" w:lineRule="auto"/>
              <w:jc w:val="both"/>
              <w:rPr>
                <w:rFonts w:ascii="Amasis MT" w:eastAsia="Times New Roman" w:hAnsi="Amasis MT"/>
                <w:sz w:val="20"/>
                <w:szCs w:val="20"/>
              </w:rPr>
            </w:pPr>
            <w:r w:rsidRPr="00F42B72">
              <w:rPr>
                <w:rFonts w:ascii="Amasis MT" w:eastAsia="Times New Roman" w:hAnsi="Amasis MT"/>
                <w:sz w:val="20"/>
                <w:szCs w:val="20"/>
              </w:rPr>
              <w:t>Geologi</w:t>
            </w:r>
          </w:p>
        </w:tc>
        <w:tc>
          <w:tcPr>
            <w:tcW w:w="0" w:type="auto"/>
            <w:tcBorders>
              <w:top w:val="single" w:sz="4" w:space="0" w:color="auto"/>
            </w:tcBorders>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1</w:t>
            </w:r>
          </w:p>
        </w:tc>
        <w:tc>
          <w:tcPr>
            <w:tcW w:w="0" w:type="auto"/>
            <w:tcBorders>
              <w:top w:val="single" w:sz="4" w:space="0" w:color="auto"/>
            </w:tcBorders>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5</w:t>
            </w:r>
          </w:p>
        </w:tc>
        <w:tc>
          <w:tcPr>
            <w:tcW w:w="0" w:type="auto"/>
            <w:tcBorders>
              <w:top w:val="single" w:sz="4" w:space="0" w:color="auto"/>
            </w:tcBorders>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5</w:t>
            </w:r>
          </w:p>
        </w:tc>
      </w:tr>
      <w:tr w:rsidR="00F42B72" w:rsidRPr="00F42B72" w:rsidTr="00793739">
        <w:trPr>
          <w:jc w:val="center"/>
        </w:trPr>
        <w:tc>
          <w:tcPr>
            <w:tcW w:w="0" w:type="auto"/>
            <w:shd w:val="clear" w:color="auto" w:fill="auto"/>
          </w:tcPr>
          <w:p w:rsidR="00F42B72" w:rsidRPr="00F42B72" w:rsidRDefault="00F42B72" w:rsidP="00793739">
            <w:pPr>
              <w:spacing w:after="0" w:line="240" w:lineRule="auto"/>
              <w:jc w:val="both"/>
              <w:rPr>
                <w:rFonts w:ascii="Amasis MT" w:eastAsia="Times New Roman" w:hAnsi="Amasis MT"/>
                <w:sz w:val="20"/>
                <w:szCs w:val="20"/>
              </w:rPr>
            </w:pPr>
            <w:r w:rsidRPr="00F42B72">
              <w:rPr>
                <w:rFonts w:ascii="Amasis MT" w:eastAsia="Times New Roman" w:hAnsi="Amasis MT"/>
                <w:sz w:val="20"/>
                <w:szCs w:val="20"/>
              </w:rPr>
              <w:t>Tinggi Gelombang</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5</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2</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10</w:t>
            </w:r>
          </w:p>
        </w:tc>
      </w:tr>
      <w:tr w:rsidR="00F42B72" w:rsidRPr="00F42B72" w:rsidTr="00793739">
        <w:trPr>
          <w:jc w:val="center"/>
        </w:trPr>
        <w:tc>
          <w:tcPr>
            <w:tcW w:w="0" w:type="auto"/>
            <w:shd w:val="clear" w:color="auto" w:fill="auto"/>
          </w:tcPr>
          <w:p w:rsidR="00F42B72" w:rsidRPr="00F42B72" w:rsidRDefault="00F42B72" w:rsidP="00793739">
            <w:pPr>
              <w:spacing w:after="0" w:line="240" w:lineRule="auto"/>
              <w:jc w:val="both"/>
              <w:rPr>
                <w:rFonts w:ascii="Amasis MT" w:eastAsia="Times New Roman" w:hAnsi="Amasis MT"/>
                <w:sz w:val="20"/>
                <w:szCs w:val="20"/>
              </w:rPr>
            </w:pPr>
            <w:r w:rsidRPr="00F42B72">
              <w:rPr>
                <w:rFonts w:ascii="Amasis MT" w:eastAsia="Times New Roman" w:hAnsi="Amasis MT"/>
                <w:sz w:val="20"/>
                <w:szCs w:val="20"/>
              </w:rPr>
              <w:t>Jarak Pasang Surut</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5</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4</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20</w:t>
            </w:r>
          </w:p>
        </w:tc>
      </w:tr>
      <w:tr w:rsidR="00F42B72" w:rsidRPr="00F42B72" w:rsidTr="00793739">
        <w:trPr>
          <w:jc w:val="center"/>
        </w:trPr>
        <w:tc>
          <w:tcPr>
            <w:tcW w:w="0" w:type="auto"/>
            <w:shd w:val="clear" w:color="auto" w:fill="auto"/>
          </w:tcPr>
          <w:p w:rsidR="00F42B72" w:rsidRPr="00F42B72" w:rsidRDefault="00F42B72" w:rsidP="00793739">
            <w:pPr>
              <w:spacing w:after="0" w:line="240" w:lineRule="auto"/>
              <w:jc w:val="both"/>
              <w:rPr>
                <w:rFonts w:ascii="Amasis MT" w:eastAsia="Times New Roman" w:hAnsi="Amasis MT"/>
                <w:sz w:val="20"/>
                <w:szCs w:val="20"/>
              </w:rPr>
            </w:pPr>
            <w:r w:rsidRPr="00F42B72">
              <w:rPr>
                <w:rFonts w:ascii="Amasis MT" w:eastAsia="Times New Roman" w:hAnsi="Amasis MT"/>
                <w:sz w:val="20"/>
                <w:szCs w:val="20"/>
              </w:rPr>
              <w:t>Penggunaan Lahan</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5</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4</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20</w:t>
            </w:r>
          </w:p>
        </w:tc>
      </w:tr>
      <w:tr w:rsidR="00F42B72" w:rsidRPr="00F42B72" w:rsidTr="00793739">
        <w:trPr>
          <w:jc w:val="center"/>
        </w:trPr>
        <w:tc>
          <w:tcPr>
            <w:tcW w:w="0" w:type="auto"/>
            <w:shd w:val="clear" w:color="auto" w:fill="auto"/>
          </w:tcPr>
          <w:p w:rsidR="00F42B72" w:rsidRPr="00F42B72" w:rsidRDefault="00F42B72" w:rsidP="00793739">
            <w:pPr>
              <w:spacing w:after="0" w:line="240" w:lineRule="auto"/>
              <w:jc w:val="both"/>
              <w:rPr>
                <w:rFonts w:ascii="Amasis MT" w:eastAsia="Times New Roman" w:hAnsi="Amasis MT"/>
                <w:sz w:val="20"/>
                <w:szCs w:val="20"/>
              </w:rPr>
            </w:pPr>
            <w:r w:rsidRPr="00F42B72">
              <w:rPr>
                <w:rFonts w:ascii="Amasis MT" w:eastAsia="Times New Roman" w:hAnsi="Amasis MT"/>
                <w:sz w:val="20"/>
                <w:szCs w:val="20"/>
              </w:rPr>
              <w:t>Kemiringan Pantai</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2</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5</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10</w:t>
            </w:r>
          </w:p>
        </w:tc>
      </w:tr>
      <w:tr w:rsidR="00F42B72" w:rsidRPr="00F42B72" w:rsidTr="00793739">
        <w:trPr>
          <w:jc w:val="center"/>
        </w:trPr>
        <w:tc>
          <w:tcPr>
            <w:tcW w:w="0" w:type="auto"/>
            <w:shd w:val="clear" w:color="auto" w:fill="auto"/>
          </w:tcPr>
          <w:p w:rsidR="00F42B72" w:rsidRPr="00F42B72" w:rsidRDefault="00F42B72" w:rsidP="00793739">
            <w:pPr>
              <w:spacing w:after="0" w:line="240" w:lineRule="auto"/>
              <w:jc w:val="both"/>
              <w:rPr>
                <w:rFonts w:ascii="Amasis MT" w:eastAsia="Times New Roman" w:hAnsi="Amasis MT"/>
                <w:sz w:val="20"/>
                <w:szCs w:val="20"/>
              </w:rPr>
            </w:pPr>
            <w:r w:rsidRPr="00F42B72">
              <w:rPr>
                <w:rFonts w:ascii="Amasis MT" w:eastAsia="Times New Roman" w:hAnsi="Amasis MT"/>
                <w:sz w:val="20"/>
                <w:szCs w:val="20"/>
              </w:rPr>
              <w:t>Pertumbuhan Penduduk</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3</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2</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6</w:t>
            </w:r>
          </w:p>
        </w:tc>
      </w:tr>
      <w:tr w:rsidR="00F42B72" w:rsidRPr="00F42B72" w:rsidTr="00793739">
        <w:trPr>
          <w:jc w:val="center"/>
        </w:trPr>
        <w:tc>
          <w:tcPr>
            <w:tcW w:w="0" w:type="auto"/>
            <w:shd w:val="clear" w:color="auto" w:fill="auto"/>
          </w:tcPr>
          <w:p w:rsidR="00F42B72" w:rsidRPr="00F42B72" w:rsidRDefault="00F42B72" w:rsidP="00793739">
            <w:pPr>
              <w:spacing w:after="0" w:line="240" w:lineRule="auto"/>
              <w:jc w:val="both"/>
              <w:rPr>
                <w:rFonts w:ascii="Amasis MT" w:eastAsia="Times New Roman" w:hAnsi="Amasis MT"/>
                <w:sz w:val="20"/>
                <w:szCs w:val="20"/>
              </w:rPr>
            </w:pPr>
            <w:r w:rsidRPr="00F42B72">
              <w:rPr>
                <w:rFonts w:ascii="Amasis MT" w:eastAsia="Times New Roman" w:hAnsi="Amasis MT"/>
                <w:sz w:val="20"/>
                <w:szCs w:val="20"/>
              </w:rPr>
              <w:t>Kegiatan Masyarakat</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5</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2</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10</w:t>
            </w:r>
          </w:p>
        </w:tc>
      </w:tr>
      <w:tr w:rsidR="00F42B72" w:rsidRPr="00F42B72" w:rsidTr="00793739">
        <w:trPr>
          <w:jc w:val="center"/>
        </w:trPr>
        <w:tc>
          <w:tcPr>
            <w:tcW w:w="0" w:type="auto"/>
            <w:shd w:val="clear" w:color="auto" w:fill="auto"/>
          </w:tcPr>
          <w:p w:rsidR="00F42B72" w:rsidRPr="00F42B72" w:rsidRDefault="00F42B72" w:rsidP="00793739">
            <w:pPr>
              <w:spacing w:after="0" w:line="240" w:lineRule="auto"/>
              <w:jc w:val="both"/>
              <w:rPr>
                <w:rFonts w:ascii="Amasis MT" w:eastAsia="Times New Roman" w:hAnsi="Amasis MT"/>
                <w:sz w:val="20"/>
                <w:szCs w:val="20"/>
              </w:rPr>
            </w:pPr>
            <w:r w:rsidRPr="00F42B72">
              <w:rPr>
                <w:rFonts w:ascii="Amasis MT" w:eastAsia="Times New Roman" w:hAnsi="Amasis MT"/>
                <w:sz w:val="20"/>
                <w:szCs w:val="20"/>
              </w:rPr>
              <w:t>Pola Pemukiman</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5</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5</w:t>
            </w:r>
          </w:p>
        </w:tc>
        <w:tc>
          <w:tcPr>
            <w:tcW w:w="0" w:type="auto"/>
            <w:shd w:val="clear" w:color="auto" w:fill="auto"/>
          </w:tcPr>
          <w:p w:rsidR="00F42B72" w:rsidRPr="00F42B72" w:rsidRDefault="00F42B72" w:rsidP="00793739">
            <w:pPr>
              <w:spacing w:after="0" w:line="240" w:lineRule="auto"/>
              <w:jc w:val="right"/>
              <w:rPr>
                <w:rFonts w:ascii="Amasis MT" w:eastAsia="Times New Roman" w:hAnsi="Amasis MT"/>
                <w:sz w:val="20"/>
                <w:szCs w:val="20"/>
              </w:rPr>
            </w:pPr>
            <w:r w:rsidRPr="00F42B72">
              <w:rPr>
                <w:rFonts w:ascii="Amasis MT" w:eastAsia="Times New Roman" w:hAnsi="Amasis MT"/>
                <w:sz w:val="20"/>
                <w:szCs w:val="20"/>
              </w:rPr>
              <w:t>25</w:t>
            </w:r>
          </w:p>
        </w:tc>
      </w:tr>
    </w:tbl>
    <w:p w:rsidR="00F42B72" w:rsidRPr="00F42B72" w:rsidRDefault="00F42B72" w:rsidP="00F42B72">
      <w:pPr>
        <w:spacing w:after="0" w:line="240" w:lineRule="auto"/>
        <w:jc w:val="center"/>
        <w:rPr>
          <w:rFonts w:ascii="Amasis MT" w:eastAsia="Times New Roman" w:hAnsi="Amasis MT"/>
          <w:sz w:val="20"/>
          <w:szCs w:val="20"/>
        </w:rPr>
      </w:pPr>
    </w:p>
    <w:p w:rsidR="00F42B72" w:rsidRPr="00F42B72" w:rsidRDefault="00F42B72" w:rsidP="00F42B72">
      <w:pPr>
        <w:spacing w:after="0" w:line="240" w:lineRule="auto"/>
        <w:jc w:val="both"/>
        <w:rPr>
          <w:rFonts w:ascii="Amasis MT" w:eastAsia="Times New Roman" w:hAnsi="Amasis MT"/>
          <w:sz w:val="20"/>
          <w:szCs w:val="20"/>
        </w:rPr>
      </w:pPr>
      <w:r w:rsidRPr="00F42B72">
        <w:rPr>
          <w:rFonts w:ascii="Amasis MT" w:eastAsia="Times New Roman" w:hAnsi="Amasis MT"/>
          <w:sz w:val="20"/>
          <w:szCs w:val="20"/>
        </w:rPr>
        <w:t>Dari skor kerentanan pantai, maka dapat ditentukan indeks kerentanan pantai Kecamatan Alok dan Alok Barat berdasarkan faktor penyebab abrasinya, yaitu:</w:t>
      </w:r>
    </w:p>
    <w:p w:rsidR="00F42B72" w:rsidRPr="00F42B72" w:rsidRDefault="00F42B72" w:rsidP="00F42B72">
      <w:pPr>
        <w:spacing w:after="0" w:line="240" w:lineRule="auto"/>
        <w:jc w:val="center"/>
        <w:rPr>
          <w:rFonts w:ascii="Amasis MT" w:eastAsia="Times New Roman" w:hAnsi="Amasis MT"/>
          <w:sz w:val="20"/>
          <w:szCs w:val="20"/>
        </w:rPr>
      </w:pPr>
      <w:r w:rsidRPr="00F42B72">
        <w:rPr>
          <w:rFonts w:ascii="Amasis MT" w:eastAsia="Times New Roman" w:hAnsi="Amasis MT"/>
          <w:sz w:val="20"/>
          <w:szCs w:val="20"/>
        </w:rPr>
        <w:t xml:space="preserve">IKP (CVI) = </w:t>
      </w:r>
      <w:proofErr w:type="gramStart"/>
      <w:r w:rsidRPr="00F42B72">
        <w:rPr>
          <w:rFonts w:ascii="Amasis MT" w:eastAsia="Times New Roman" w:hAnsi="Amasis MT"/>
          <w:sz w:val="20"/>
          <w:szCs w:val="20"/>
        </w:rPr>
        <w:t>√(</w:t>
      </w:r>
      <w:proofErr w:type="gramEnd"/>
      <w:r w:rsidRPr="00F42B72">
        <w:rPr>
          <w:rFonts w:ascii="Amasis MT" w:eastAsia="Times New Roman" w:hAnsi="Amasis MT"/>
          <w:sz w:val="20"/>
          <w:szCs w:val="20"/>
        </w:rPr>
        <w:t>(5 x 10 x 20 x 20 x 10)⁄5) = 89,44</w:t>
      </w:r>
    </w:p>
    <w:p w:rsidR="00F42B72" w:rsidRPr="00F42B72" w:rsidRDefault="00F42B72" w:rsidP="00F42B72">
      <w:pPr>
        <w:spacing w:after="0" w:line="240" w:lineRule="auto"/>
        <w:jc w:val="center"/>
        <w:rPr>
          <w:rFonts w:ascii="Amasis MT" w:eastAsia="Times New Roman" w:hAnsi="Amasis MT"/>
          <w:sz w:val="20"/>
          <w:szCs w:val="20"/>
        </w:rPr>
      </w:pPr>
    </w:p>
    <w:p w:rsidR="00F42B72" w:rsidRPr="00F42B72" w:rsidRDefault="00F42B72" w:rsidP="00F42B72">
      <w:pPr>
        <w:spacing w:after="0" w:line="240" w:lineRule="auto"/>
        <w:jc w:val="both"/>
        <w:rPr>
          <w:rFonts w:ascii="Amasis MT" w:eastAsia="Times New Roman" w:hAnsi="Amasis MT"/>
          <w:sz w:val="20"/>
          <w:szCs w:val="20"/>
        </w:rPr>
      </w:pPr>
      <w:r w:rsidRPr="00F42B72">
        <w:rPr>
          <w:rFonts w:ascii="Amasis MT" w:eastAsia="Times New Roman" w:hAnsi="Amasis MT"/>
          <w:sz w:val="20"/>
          <w:szCs w:val="20"/>
        </w:rPr>
        <w:t xml:space="preserve">Oleh karena itu, risiko abrasi di kecamatan Alok dan Alok Barat dianggap tinggi (&gt; 50) pada sepanjang garis pantai. Penelitian ini hanya mengkaji tentang kerentanan fisik pantai, karena berdasarkan hasil obeservasi langsung peneliti di lapangan tidak ditemukan terdapat faktor kegiatan masyarakat, seperti penambangan pasir dan lainnya yang membahayakan pantai, sehingga kerentanan sosial pantai tidak dikaji. </w:t>
      </w:r>
    </w:p>
    <w:p w:rsidR="00F433FA" w:rsidRPr="00B74847" w:rsidRDefault="00F433FA" w:rsidP="00F42B72">
      <w:pPr>
        <w:spacing w:after="0" w:line="240" w:lineRule="auto"/>
        <w:jc w:val="both"/>
        <w:rPr>
          <w:rFonts w:ascii="Amasis MT" w:hAnsi="Amasis MT" w:cs="Times New Roman"/>
          <w:sz w:val="20"/>
          <w:szCs w:val="20"/>
        </w:rPr>
      </w:pPr>
      <w:r w:rsidRPr="00B74847">
        <w:rPr>
          <w:rFonts w:ascii="Amasis MT" w:hAnsi="Amasis MT" w:cs="Times New Roman"/>
          <w:sz w:val="20"/>
          <w:szCs w:val="20"/>
        </w:rPr>
        <w:lastRenderedPageBreak/>
        <w:t xml:space="preserve">Peta kerentanan abrasi pantai di kecmaatan Alok dan Alok Barat ditunjukkan pada </w:t>
      </w:r>
      <w:r w:rsidR="00F42B72" w:rsidRPr="00B74847">
        <w:rPr>
          <w:rFonts w:ascii="Amasis MT" w:hAnsi="Amasis MT" w:cs="Times New Roman"/>
          <w:sz w:val="20"/>
          <w:szCs w:val="20"/>
        </w:rPr>
        <w:t xml:space="preserve">Gambar </w:t>
      </w:r>
      <w:r w:rsidR="00F42B72">
        <w:rPr>
          <w:rFonts w:ascii="Amasis MT" w:hAnsi="Amasis MT" w:cs="Times New Roman"/>
          <w:sz w:val="20"/>
          <w:szCs w:val="20"/>
        </w:rPr>
        <w:t xml:space="preserve">21 </w:t>
      </w:r>
      <w:r w:rsidRPr="00B74847">
        <w:rPr>
          <w:rFonts w:ascii="Amasis MT" w:hAnsi="Amasis MT" w:cs="Times New Roman"/>
          <w:sz w:val="20"/>
          <w:szCs w:val="20"/>
        </w:rPr>
        <w:t>berikut ini.</w:t>
      </w:r>
    </w:p>
    <w:p w:rsidR="00F433FA" w:rsidRPr="00B74847" w:rsidRDefault="00F433FA" w:rsidP="00B74847">
      <w:pPr>
        <w:spacing w:after="0" w:line="240" w:lineRule="auto"/>
        <w:jc w:val="center"/>
        <w:rPr>
          <w:rFonts w:ascii="Amasis MT" w:hAnsi="Amasis MT" w:cs="Times New Roman"/>
          <w:b/>
          <w:sz w:val="20"/>
          <w:szCs w:val="20"/>
        </w:rPr>
      </w:pPr>
      <w:r w:rsidRPr="00B74847">
        <w:rPr>
          <w:rFonts w:ascii="Amasis MT" w:hAnsi="Amasis MT" w:cs="Times New Roman"/>
          <w:b/>
          <w:noProof/>
          <w:sz w:val="20"/>
          <w:szCs w:val="20"/>
          <w:lang w:eastAsia="en-US"/>
        </w:rPr>
        <w:drawing>
          <wp:inline distT="0" distB="0" distL="0" distR="0">
            <wp:extent cx="3902020" cy="5050800"/>
            <wp:effectExtent l="19050" t="0" r="3230" b="0"/>
            <wp:docPr id="2" name="Picture 1" descr="D:\Pekerjaan\Peta\Mentah\Citra Satelit Maumere Download\Olah\Export File\Lokasi Penelitian\Kawasan Rawan Tsun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kerjaan\Peta\Mentah\Citra Satelit Maumere Download\Olah\Export File\Lokasi Penelitian\Kawasan Rawan Tsunami.jpg"/>
                    <pic:cNvPicPr>
                      <a:picLocks noChangeAspect="1" noChangeArrowheads="1"/>
                    </pic:cNvPicPr>
                  </pic:nvPicPr>
                  <pic:blipFill>
                    <a:blip r:embed="rId27" cstate="print"/>
                    <a:srcRect/>
                    <a:stretch>
                      <a:fillRect/>
                    </a:stretch>
                  </pic:blipFill>
                  <pic:spPr bwMode="auto">
                    <a:xfrm>
                      <a:off x="0" y="0"/>
                      <a:ext cx="3902020" cy="5050800"/>
                    </a:xfrm>
                    <a:prstGeom prst="rect">
                      <a:avLst/>
                    </a:prstGeom>
                    <a:noFill/>
                    <a:ln w="9525">
                      <a:noFill/>
                      <a:miter lim="800000"/>
                      <a:headEnd/>
                      <a:tailEnd/>
                    </a:ln>
                  </pic:spPr>
                </pic:pic>
              </a:graphicData>
            </a:graphic>
          </wp:inline>
        </w:drawing>
      </w:r>
    </w:p>
    <w:p w:rsidR="00F433FA" w:rsidRPr="00B74847" w:rsidRDefault="00F42B72" w:rsidP="00B74847">
      <w:pPr>
        <w:spacing w:after="0" w:line="240" w:lineRule="auto"/>
        <w:jc w:val="center"/>
        <w:rPr>
          <w:rFonts w:ascii="Amasis MT" w:hAnsi="Amasis MT" w:cs="Times New Roman"/>
          <w:sz w:val="20"/>
          <w:szCs w:val="20"/>
        </w:rPr>
      </w:pPr>
      <w:r>
        <w:rPr>
          <w:rFonts w:ascii="Amasis MT" w:hAnsi="Amasis MT" w:cs="Times New Roman"/>
          <w:b/>
          <w:sz w:val="20"/>
          <w:szCs w:val="20"/>
        </w:rPr>
        <w:t>Gambar 21</w:t>
      </w:r>
      <w:r w:rsidR="00F433FA" w:rsidRPr="00B74847">
        <w:rPr>
          <w:rFonts w:ascii="Amasis MT" w:hAnsi="Amasis MT" w:cs="Times New Roman"/>
          <w:b/>
          <w:sz w:val="20"/>
          <w:szCs w:val="20"/>
        </w:rPr>
        <w:t xml:space="preserve">. </w:t>
      </w:r>
      <w:r w:rsidR="00F433FA" w:rsidRPr="00B74847">
        <w:rPr>
          <w:rFonts w:ascii="Amasis MT" w:hAnsi="Amasis MT" w:cs="Times New Roman"/>
          <w:sz w:val="20"/>
          <w:szCs w:val="20"/>
        </w:rPr>
        <w:t>Peta Kawasan Rawan Abrasi Alok dan Alok Barat</w:t>
      </w:r>
    </w:p>
    <w:p w:rsidR="00F433FA" w:rsidRPr="00B74847" w:rsidRDefault="00F433FA" w:rsidP="00B74847">
      <w:pPr>
        <w:spacing w:after="0" w:line="240" w:lineRule="auto"/>
        <w:jc w:val="center"/>
        <w:rPr>
          <w:rFonts w:ascii="Amasis MT" w:hAnsi="Amasis MT" w:cs="Times New Roman"/>
          <w:b/>
          <w:sz w:val="20"/>
          <w:szCs w:val="20"/>
        </w:rPr>
      </w:pPr>
    </w:p>
    <w:p w:rsidR="00F433FA" w:rsidRPr="00F42B72" w:rsidRDefault="00F433FA" w:rsidP="00F42B72">
      <w:pPr>
        <w:spacing w:after="0" w:line="240" w:lineRule="auto"/>
        <w:jc w:val="both"/>
        <w:rPr>
          <w:rFonts w:ascii="Amasis MT" w:hAnsi="Amasis MT" w:cs="Times New Roman"/>
          <w:b/>
          <w:sz w:val="20"/>
          <w:szCs w:val="20"/>
        </w:rPr>
      </w:pPr>
      <w:r w:rsidRPr="00F42B72">
        <w:rPr>
          <w:rFonts w:ascii="Amasis MT" w:hAnsi="Amasis MT" w:cs="Times New Roman"/>
          <w:b/>
          <w:sz w:val="20"/>
          <w:szCs w:val="20"/>
        </w:rPr>
        <w:t>Penanggulangan abrasi</w:t>
      </w:r>
    </w:p>
    <w:p w:rsidR="00F433FA" w:rsidRDefault="00F433FA" w:rsidP="00EB6884">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 xml:space="preserve">Kemampuan berbagai alternatif dalam menyelesaikan berbagai macam masalah dapat dilihat pada Tabel </w:t>
      </w:r>
      <w:r w:rsidR="00EB6884">
        <w:rPr>
          <w:rFonts w:ascii="Amasis MT" w:hAnsi="Amasis MT" w:cs="Times New Roman"/>
          <w:sz w:val="20"/>
          <w:szCs w:val="20"/>
        </w:rPr>
        <w:t>8</w:t>
      </w:r>
      <w:r w:rsidRPr="00B74847">
        <w:rPr>
          <w:rFonts w:ascii="Amasis MT" w:hAnsi="Amasis MT" w:cs="Times New Roman"/>
          <w:sz w:val="20"/>
          <w:szCs w:val="20"/>
        </w:rPr>
        <w:t>.</w:t>
      </w:r>
    </w:p>
    <w:p w:rsidR="00EB6884" w:rsidRDefault="00EB6884" w:rsidP="00EB6884">
      <w:pPr>
        <w:autoSpaceDE w:val="0"/>
        <w:autoSpaceDN w:val="0"/>
        <w:adjustRightInd w:val="0"/>
        <w:spacing w:after="0" w:line="240" w:lineRule="auto"/>
        <w:jc w:val="both"/>
        <w:rPr>
          <w:rFonts w:ascii="Amasis MT" w:hAnsi="Amasis MT" w:cs="Times New Roman"/>
          <w:sz w:val="20"/>
          <w:szCs w:val="20"/>
        </w:rPr>
      </w:pPr>
    </w:p>
    <w:p w:rsidR="00EB6884" w:rsidRDefault="00EB6884" w:rsidP="00EB6884">
      <w:pPr>
        <w:autoSpaceDE w:val="0"/>
        <w:autoSpaceDN w:val="0"/>
        <w:adjustRightInd w:val="0"/>
        <w:spacing w:after="0" w:line="240" w:lineRule="auto"/>
        <w:jc w:val="both"/>
        <w:rPr>
          <w:rFonts w:ascii="Amasis MT" w:hAnsi="Amasis MT" w:cs="Times New Roman"/>
          <w:sz w:val="20"/>
          <w:szCs w:val="20"/>
        </w:rPr>
      </w:pPr>
    </w:p>
    <w:p w:rsidR="00EB6884" w:rsidRDefault="00EB6884" w:rsidP="00EB6884">
      <w:pPr>
        <w:autoSpaceDE w:val="0"/>
        <w:autoSpaceDN w:val="0"/>
        <w:adjustRightInd w:val="0"/>
        <w:spacing w:after="0" w:line="240" w:lineRule="auto"/>
        <w:jc w:val="both"/>
        <w:rPr>
          <w:rFonts w:ascii="Amasis MT" w:hAnsi="Amasis MT" w:cs="Times New Roman"/>
          <w:sz w:val="20"/>
          <w:szCs w:val="20"/>
        </w:rPr>
      </w:pPr>
    </w:p>
    <w:p w:rsidR="00EB6884" w:rsidRDefault="00EB6884" w:rsidP="00EB6884">
      <w:pPr>
        <w:autoSpaceDE w:val="0"/>
        <w:autoSpaceDN w:val="0"/>
        <w:adjustRightInd w:val="0"/>
        <w:spacing w:after="0" w:line="240" w:lineRule="auto"/>
        <w:jc w:val="both"/>
        <w:rPr>
          <w:rFonts w:ascii="Amasis MT" w:hAnsi="Amasis MT" w:cs="Times New Roman"/>
          <w:sz w:val="20"/>
          <w:szCs w:val="20"/>
        </w:rPr>
      </w:pPr>
    </w:p>
    <w:p w:rsidR="00EB6884" w:rsidRDefault="00EB6884" w:rsidP="00EB6884">
      <w:pPr>
        <w:autoSpaceDE w:val="0"/>
        <w:autoSpaceDN w:val="0"/>
        <w:adjustRightInd w:val="0"/>
        <w:spacing w:after="0" w:line="240" w:lineRule="auto"/>
        <w:jc w:val="both"/>
        <w:rPr>
          <w:rFonts w:ascii="Amasis MT" w:hAnsi="Amasis MT" w:cs="Times New Roman"/>
          <w:sz w:val="20"/>
          <w:szCs w:val="20"/>
        </w:rPr>
      </w:pPr>
    </w:p>
    <w:p w:rsidR="00EB6884" w:rsidRDefault="00EB6884" w:rsidP="00EB6884">
      <w:pPr>
        <w:autoSpaceDE w:val="0"/>
        <w:autoSpaceDN w:val="0"/>
        <w:adjustRightInd w:val="0"/>
        <w:spacing w:after="0" w:line="240" w:lineRule="auto"/>
        <w:jc w:val="both"/>
        <w:rPr>
          <w:rFonts w:ascii="Amasis MT" w:hAnsi="Amasis MT" w:cs="Times New Roman"/>
          <w:sz w:val="20"/>
          <w:szCs w:val="20"/>
        </w:rPr>
      </w:pPr>
    </w:p>
    <w:p w:rsidR="00EB6884" w:rsidRDefault="00EB6884" w:rsidP="00EB6884">
      <w:pPr>
        <w:autoSpaceDE w:val="0"/>
        <w:autoSpaceDN w:val="0"/>
        <w:adjustRightInd w:val="0"/>
        <w:spacing w:after="0" w:line="240" w:lineRule="auto"/>
        <w:jc w:val="both"/>
        <w:rPr>
          <w:rFonts w:ascii="Amasis MT" w:hAnsi="Amasis MT" w:cs="Times New Roman"/>
          <w:sz w:val="20"/>
          <w:szCs w:val="20"/>
        </w:rPr>
      </w:pPr>
    </w:p>
    <w:p w:rsidR="00F433FA" w:rsidRPr="00B74847" w:rsidRDefault="00F433FA" w:rsidP="00B74847">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b/>
          <w:sz w:val="20"/>
          <w:szCs w:val="20"/>
        </w:rPr>
        <w:lastRenderedPageBreak/>
        <w:t xml:space="preserve">Tabel </w:t>
      </w:r>
      <w:r w:rsidR="00EB6884">
        <w:rPr>
          <w:rFonts w:ascii="Amasis MT" w:hAnsi="Amasis MT" w:cs="Times New Roman"/>
          <w:b/>
          <w:sz w:val="20"/>
          <w:szCs w:val="20"/>
        </w:rPr>
        <w:t>8</w:t>
      </w:r>
      <w:r w:rsidRPr="00B74847">
        <w:rPr>
          <w:rFonts w:ascii="Amasis MT" w:hAnsi="Amasis MT" w:cs="Times New Roman"/>
          <w:b/>
          <w:sz w:val="20"/>
          <w:szCs w:val="20"/>
        </w:rPr>
        <w:t>.</w:t>
      </w:r>
      <w:r w:rsidRPr="00B74847">
        <w:rPr>
          <w:rFonts w:ascii="Amasis MT" w:hAnsi="Amasis MT" w:cs="Times New Roman"/>
          <w:sz w:val="20"/>
          <w:szCs w:val="20"/>
        </w:rPr>
        <w:t xml:space="preserve"> Perbandingan Metode Penanganan Kerusakan Pantai Sistem Kualitatif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726"/>
        <w:gridCol w:w="810"/>
        <w:gridCol w:w="783"/>
        <w:gridCol w:w="726"/>
        <w:gridCol w:w="726"/>
      </w:tblGrid>
      <w:tr w:rsidR="00F433FA" w:rsidRPr="00B74847" w:rsidTr="00C504BE">
        <w:trPr>
          <w:cantSplit/>
          <w:trHeight w:val="2125"/>
          <w:jc w:val="center"/>
        </w:trPr>
        <w:tc>
          <w:tcPr>
            <w:tcW w:w="2778" w:type="pct"/>
            <w:tcBorders>
              <w:top w:val="single" w:sz="4" w:space="0" w:color="auto"/>
              <w:left w:val="single" w:sz="4" w:space="0" w:color="auto"/>
              <w:bottom w:val="single" w:sz="4" w:space="0" w:color="auto"/>
              <w:right w:val="single" w:sz="4" w:space="0" w:color="auto"/>
            </w:tcBorders>
            <w:vAlign w:val="center"/>
          </w:tcPr>
          <w:p w:rsidR="00F433FA" w:rsidRPr="00B74847" w:rsidRDefault="00F433FA" w:rsidP="00B74847">
            <w:pPr>
              <w:autoSpaceDE w:val="0"/>
              <w:autoSpaceDN w:val="0"/>
              <w:adjustRightInd w:val="0"/>
              <w:jc w:val="center"/>
              <w:rPr>
                <w:rFonts w:ascii="Amasis MT" w:hAnsi="Amasis MT" w:cs="Times New Roman"/>
                <w:b/>
                <w:sz w:val="20"/>
                <w:szCs w:val="20"/>
              </w:rPr>
            </w:pPr>
            <w:r w:rsidRPr="00B74847">
              <w:rPr>
                <w:rFonts w:ascii="Amasis MT" w:hAnsi="Amasis MT" w:cs="Times New Roman"/>
                <w:b/>
                <w:sz w:val="20"/>
                <w:szCs w:val="20"/>
              </w:rPr>
              <w:t>Aspek Penilaian</w:t>
            </w:r>
          </w:p>
        </w:tc>
        <w:tc>
          <w:tcPr>
            <w:tcW w:w="428" w:type="pct"/>
            <w:tcBorders>
              <w:top w:val="single" w:sz="4" w:space="0" w:color="auto"/>
              <w:left w:val="single" w:sz="4" w:space="0" w:color="auto"/>
              <w:bottom w:val="single" w:sz="4" w:space="0" w:color="auto"/>
              <w:right w:val="single" w:sz="4" w:space="0" w:color="auto"/>
            </w:tcBorders>
            <w:textDirection w:val="tbRl"/>
            <w:vAlign w:val="center"/>
          </w:tcPr>
          <w:p w:rsidR="00F433FA" w:rsidRPr="00B74847" w:rsidRDefault="00F433FA" w:rsidP="00B74847">
            <w:pPr>
              <w:autoSpaceDE w:val="0"/>
              <w:autoSpaceDN w:val="0"/>
              <w:adjustRightInd w:val="0"/>
              <w:ind w:left="113" w:right="113"/>
              <w:jc w:val="center"/>
              <w:rPr>
                <w:rFonts w:ascii="Amasis MT" w:hAnsi="Amasis MT" w:cs="Times New Roman"/>
                <w:b/>
                <w:sz w:val="20"/>
                <w:szCs w:val="20"/>
              </w:rPr>
            </w:pPr>
            <w:r w:rsidRPr="00B74847">
              <w:rPr>
                <w:rFonts w:ascii="Amasis MT" w:hAnsi="Amasis MT" w:cs="Times New Roman"/>
                <w:b/>
                <w:sz w:val="20"/>
                <w:szCs w:val="20"/>
              </w:rPr>
              <w:t>Penanaman Bakau</w:t>
            </w:r>
          </w:p>
        </w:tc>
        <w:tc>
          <w:tcPr>
            <w:tcW w:w="477" w:type="pct"/>
            <w:tcBorders>
              <w:top w:val="single" w:sz="4" w:space="0" w:color="auto"/>
              <w:left w:val="single" w:sz="4" w:space="0" w:color="auto"/>
              <w:bottom w:val="single" w:sz="4" w:space="0" w:color="auto"/>
              <w:right w:val="single" w:sz="4" w:space="0" w:color="auto"/>
            </w:tcBorders>
            <w:textDirection w:val="tbRl"/>
            <w:vAlign w:val="center"/>
          </w:tcPr>
          <w:p w:rsidR="00F433FA" w:rsidRPr="00B74847" w:rsidRDefault="00F433FA" w:rsidP="00B74847">
            <w:pPr>
              <w:autoSpaceDE w:val="0"/>
              <w:autoSpaceDN w:val="0"/>
              <w:adjustRightInd w:val="0"/>
              <w:ind w:left="113" w:right="113"/>
              <w:jc w:val="center"/>
              <w:rPr>
                <w:rFonts w:ascii="Amasis MT" w:hAnsi="Amasis MT" w:cs="Times New Roman"/>
                <w:b/>
                <w:sz w:val="20"/>
                <w:szCs w:val="20"/>
              </w:rPr>
            </w:pPr>
            <w:r w:rsidRPr="00B74847">
              <w:rPr>
                <w:rFonts w:ascii="Amasis MT" w:hAnsi="Amasis MT" w:cs="Times New Roman"/>
                <w:b/>
                <w:sz w:val="20"/>
                <w:szCs w:val="20"/>
              </w:rPr>
              <w:t>Pemecah Gelombang Lepas Pantai</w:t>
            </w:r>
          </w:p>
        </w:tc>
        <w:tc>
          <w:tcPr>
            <w:tcW w:w="461" w:type="pct"/>
            <w:tcBorders>
              <w:top w:val="single" w:sz="4" w:space="0" w:color="auto"/>
              <w:left w:val="single" w:sz="4" w:space="0" w:color="auto"/>
              <w:bottom w:val="single" w:sz="4" w:space="0" w:color="auto"/>
              <w:right w:val="single" w:sz="4" w:space="0" w:color="auto"/>
            </w:tcBorders>
            <w:textDirection w:val="tbRl"/>
            <w:vAlign w:val="center"/>
          </w:tcPr>
          <w:p w:rsidR="00F433FA" w:rsidRPr="00B74847" w:rsidRDefault="00F433FA" w:rsidP="00B74847">
            <w:pPr>
              <w:autoSpaceDE w:val="0"/>
              <w:autoSpaceDN w:val="0"/>
              <w:adjustRightInd w:val="0"/>
              <w:ind w:left="113" w:right="113"/>
              <w:jc w:val="center"/>
              <w:rPr>
                <w:rFonts w:ascii="Amasis MT" w:hAnsi="Amasis MT" w:cs="Times New Roman"/>
                <w:b/>
                <w:sz w:val="20"/>
                <w:szCs w:val="20"/>
              </w:rPr>
            </w:pPr>
            <w:r w:rsidRPr="00B74847">
              <w:rPr>
                <w:rFonts w:ascii="Amasis MT" w:hAnsi="Amasis MT" w:cs="Times New Roman"/>
                <w:b/>
                <w:sz w:val="20"/>
                <w:szCs w:val="20"/>
              </w:rPr>
              <w:t>Pemecah Gelombang Terendam</w:t>
            </w:r>
          </w:p>
        </w:tc>
        <w:tc>
          <w:tcPr>
            <w:tcW w:w="428" w:type="pct"/>
            <w:tcBorders>
              <w:top w:val="single" w:sz="4" w:space="0" w:color="auto"/>
              <w:left w:val="single" w:sz="4" w:space="0" w:color="auto"/>
              <w:bottom w:val="single" w:sz="4" w:space="0" w:color="auto"/>
              <w:right w:val="single" w:sz="4" w:space="0" w:color="auto"/>
            </w:tcBorders>
            <w:textDirection w:val="tbRl"/>
            <w:vAlign w:val="center"/>
          </w:tcPr>
          <w:p w:rsidR="00F433FA" w:rsidRPr="00B74847" w:rsidRDefault="00F433FA" w:rsidP="00B74847">
            <w:pPr>
              <w:autoSpaceDE w:val="0"/>
              <w:autoSpaceDN w:val="0"/>
              <w:adjustRightInd w:val="0"/>
              <w:ind w:left="113" w:right="113"/>
              <w:jc w:val="center"/>
              <w:rPr>
                <w:rFonts w:ascii="Amasis MT" w:hAnsi="Amasis MT" w:cs="Times New Roman"/>
                <w:b/>
                <w:sz w:val="20"/>
                <w:szCs w:val="20"/>
              </w:rPr>
            </w:pPr>
            <w:r w:rsidRPr="00B74847">
              <w:rPr>
                <w:rFonts w:ascii="Amasis MT" w:hAnsi="Amasis MT" w:cs="Times New Roman"/>
                <w:b/>
                <w:sz w:val="20"/>
                <w:szCs w:val="20"/>
              </w:rPr>
              <w:t>Revetment</w:t>
            </w:r>
          </w:p>
        </w:tc>
        <w:tc>
          <w:tcPr>
            <w:tcW w:w="428" w:type="pct"/>
            <w:tcBorders>
              <w:top w:val="single" w:sz="4" w:space="0" w:color="auto"/>
              <w:left w:val="single" w:sz="4" w:space="0" w:color="auto"/>
              <w:bottom w:val="single" w:sz="4" w:space="0" w:color="auto"/>
              <w:right w:val="single" w:sz="4" w:space="0" w:color="auto"/>
            </w:tcBorders>
            <w:textDirection w:val="tbRl"/>
            <w:vAlign w:val="center"/>
          </w:tcPr>
          <w:p w:rsidR="00F433FA" w:rsidRPr="00B74847" w:rsidRDefault="00F433FA" w:rsidP="00B74847">
            <w:pPr>
              <w:autoSpaceDE w:val="0"/>
              <w:autoSpaceDN w:val="0"/>
              <w:adjustRightInd w:val="0"/>
              <w:ind w:left="113" w:right="113"/>
              <w:jc w:val="center"/>
              <w:rPr>
                <w:rFonts w:ascii="Amasis MT" w:hAnsi="Amasis MT" w:cs="Times New Roman"/>
                <w:b/>
                <w:sz w:val="20"/>
                <w:szCs w:val="20"/>
              </w:rPr>
            </w:pPr>
            <w:r w:rsidRPr="00B74847">
              <w:rPr>
                <w:rFonts w:ascii="Amasis MT" w:hAnsi="Amasis MT" w:cs="Times New Roman"/>
                <w:b/>
                <w:sz w:val="20"/>
                <w:szCs w:val="20"/>
              </w:rPr>
              <w:t>Groin/Jetty</w:t>
            </w:r>
          </w:p>
        </w:tc>
      </w:tr>
      <w:tr w:rsidR="00F433FA" w:rsidRPr="00B74847" w:rsidTr="00C504BE">
        <w:trPr>
          <w:jc w:val="center"/>
        </w:trPr>
        <w:tc>
          <w:tcPr>
            <w:tcW w:w="277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Konservasi Alam</w:t>
            </w:r>
          </w:p>
        </w:tc>
        <w:tc>
          <w:tcPr>
            <w:tcW w:w="428" w:type="pct"/>
            <w:tcBorders>
              <w:top w:val="single" w:sz="4" w:space="0" w:color="auto"/>
              <w:left w:val="single" w:sz="4" w:space="0" w:color="auto"/>
              <w:bottom w:val="single" w:sz="4" w:space="0" w:color="auto"/>
              <w:right w:val="single" w:sz="4" w:space="0" w:color="auto"/>
            </w:tcBorders>
            <w:shd w:val="clear" w:color="auto" w:fill="FF0000"/>
          </w:tcPr>
          <w:p w:rsidR="00F433FA" w:rsidRPr="00B74847" w:rsidRDefault="00F433FA" w:rsidP="00B74847">
            <w:pPr>
              <w:autoSpaceDE w:val="0"/>
              <w:autoSpaceDN w:val="0"/>
              <w:adjustRightInd w:val="0"/>
              <w:jc w:val="center"/>
              <w:rPr>
                <w:rFonts w:ascii="Amasis MT" w:hAnsi="Amasis MT" w:cs="Times New Roman"/>
                <w:sz w:val="20"/>
                <w:szCs w:val="20"/>
                <w:highlight w:val="yellow"/>
              </w:rPr>
            </w:pPr>
          </w:p>
        </w:tc>
        <w:tc>
          <w:tcPr>
            <w:tcW w:w="477" w:type="pct"/>
            <w:tcBorders>
              <w:top w:val="single" w:sz="4" w:space="0" w:color="auto"/>
              <w:left w:val="single" w:sz="4" w:space="0" w:color="auto"/>
              <w:bottom w:val="single" w:sz="4" w:space="0" w:color="auto"/>
              <w:right w:val="single" w:sz="4" w:space="0" w:color="auto"/>
            </w:tcBorders>
            <w:shd w:val="clear" w:color="auto" w:fill="92D05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61" w:type="pct"/>
            <w:tcBorders>
              <w:top w:val="single" w:sz="4" w:space="0" w:color="auto"/>
              <w:left w:val="single" w:sz="4" w:space="0" w:color="auto"/>
              <w:bottom w:val="single" w:sz="4" w:space="0" w:color="auto"/>
              <w:right w:val="single" w:sz="4" w:space="0" w:color="auto"/>
            </w:tcBorders>
            <w:shd w:val="clear" w:color="auto" w:fill="92D05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28" w:type="pct"/>
            <w:tcBorders>
              <w:top w:val="single" w:sz="4" w:space="0" w:color="auto"/>
              <w:left w:val="single" w:sz="4" w:space="0" w:color="auto"/>
              <w:bottom w:val="single" w:sz="4" w:space="0" w:color="auto"/>
              <w:right w:val="single" w:sz="4" w:space="0" w:color="auto"/>
            </w:tcBorders>
            <w:shd w:val="clear" w:color="auto" w:fill="FF000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28" w:type="pct"/>
            <w:tcBorders>
              <w:top w:val="single" w:sz="4" w:space="0" w:color="auto"/>
              <w:left w:val="single" w:sz="4" w:space="0" w:color="auto"/>
              <w:bottom w:val="single" w:sz="4" w:space="0" w:color="auto"/>
              <w:right w:val="single" w:sz="4" w:space="0" w:color="auto"/>
            </w:tcBorders>
            <w:shd w:val="clear" w:color="auto" w:fill="00B0F0"/>
          </w:tcPr>
          <w:p w:rsidR="00F433FA" w:rsidRPr="00B74847" w:rsidRDefault="00F433FA" w:rsidP="00B74847">
            <w:pPr>
              <w:autoSpaceDE w:val="0"/>
              <w:autoSpaceDN w:val="0"/>
              <w:adjustRightInd w:val="0"/>
              <w:jc w:val="center"/>
              <w:rPr>
                <w:rFonts w:ascii="Amasis MT" w:hAnsi="Amasis MT" w:cs="Times New Roman"/>
                <w:sz w:val="20"/>
                <w:szCs w:val="20"/>
              </w:rPr>
            </w:pPr>
          </w:p>
        </w:tc>
      </w:tr>
      <w:tr w:rsidR="00F433FA" w:rsidRPr="00B74847" w:rsidTr="00C504BE">
        <w:trPr>
          <w:jc w:val="center"/>
        </w:trPr>
        <w:tc>
          <w:tcPr>
            <w:tcW w:w="277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Ruang untuk biota laut</w:t>
            </w:r>
          </w:p>
        </w:tc>
        <w:tc>
          <w:tcPr>
            <w:tcW w:w="428" w:type="pct"/>
            <w:tcBorders>
              <w:top w:val="single" w:sz="4" w:space="0" w:color="auto"/>
              <w:left w:val="single" w:sz="4" w:space="0" w:color="auto"/>
              <w:bottom w:val="single" w:sz="4" w:space="0" w:color="auto"/>
              <w:right w:val="single" w:sz="4" w:space="0" w:color="auto"/>
            </w:tcBorders>
            <w:shd w:val="clear" w:color="auto" w:fill="FF0000"/>
          </w:tcPr>
          <w:p w:rsidR="00F433FA" w:rsidRPr="00B74847" w:rsidRDefault="00F433FA" w:rsidP="00B74847">
            <w:pPr>
              <w:autoSpaceDE w:val="0"/>
              <w:autoSpaceDN w:val="0"/>
              <w:adjustRightInd w:val="0"/>
              <w:jc w:val="center"/>
              <w:rPr>
                <w:rFonts w:ascii="Amasis MT" w:hAnsi="Amasis MT" w:cs="Times New Roman"/>
                <w:b/>
                <w:color w:val="FF0000"/>
                <w:sz w:val="20"/>
                <w:szCs w:val="20"/>
              </w:rPr>
            </w:pPr>
          </w:p>
        </w:tc>
        <w:tc>
          <w:tcPr>
            <w:tcW w:w="477" w:type="pct"/>
            <w:tcBorders>
              <w:top w:val="single" w:sz="4" w:space="0" w:color="auto"/>
              <w:left w:val="single" w:sz="4" w:space="0" w:color="auto"/>
              <w:bottom w:val="single" w:sz="4" w:space="0" w:color="auto"/>
              <w:right w:val="single" w:sz="4" w:space="0" w:color="auto"/>
            </w:tcBorders>
            <w:shd w:val="clear" w:color="auto" w:fill="00B0F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61" w:type="pct"/>
            <w:tcBorders>
              <w:top w:val="single" w:sz="4" w:space="0" w:color="auto"/>
              <w:left w:val="single" w:sz="4" w:space="0" w:color="auto"/>
              <w:bottom w:val="single" w:sz="4" w:space="0" w:color="auto"/>
              <w:right w:val="single" w:sz="4" w:space="0" w:color="auto"/>
            </w:tcBorders>
            <w:shd w:val="clear" w:color="auto" w:fill="00B0F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28" w:type="pct"/>
            <w:tcBorders>
              <w:top w:val="single" w:sz="4" w:space="0" w:color="auto"/>
              <w:left w:val="single" w:sz="4" w:space="0" w:color="auto"/>
              <w:bottom w:val="single" w:sz="4" w:space="0" w:color="auto"/>
              <w:right w:val="single" w:sz="4" w:space="0" w:color="auto"/>
            </w:tcBorders>
            <w:shd w:val="clear" w:color="auto" w:fill="FF000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28" w:type="pct"/>
            <w:tcBorders>
              <w:top w:val="single" w:sz="4" w:space="0" w:color="auto"/>
              <w:left w:val="single" w:sz="4" w:space="0" w:color="auto"/>
              <w:bottom w:val="single" w:sz="4" w:space="0" w:color="auto"/>
              <w:right w:val="single" w:sz="4" w:space="0" w:color="auto"/>
            </w:tcBorders>
            <w:shd w:val="clear" w:color="auto" w:fill="00B0F0"/>
          </w:tcPr>
          <w:p w:rsidR="00F433FA" w:rsidRPr="00B74847" w:rsidRDefault="00F433FA" w:rsidP="00B74847">
            <w:pPr>
              <w:autoSpaceDE w:val="0"/>
              <w:autoSpaceDN w:val="0"/>
              <w:adjustRightInd w:val="0"/>
              <w:jc w:val="center"/>
              <w:rPr>
                <w:rFonts w:ascii="Amasis MT" w:hAnsi="Amasis MT" w:cs="Times New Roman"/>
                <w:sz w:val="20"/>
                <w:szCs w:val="20"/>
              </w:rPr>
            </w:pPr>
          </w:p>
        </w:tc>
      </w:tr>
      <w:tr w:rsidR="00F433FA" w:rsidRPr="00B74847" w:rsidTr="00C504BE">
        <w:trPr>
          <w:jc w:val="center"/>
        </w:trPr>
        <w:tc>
          <w:tcPr>
            <w:tcW w:w="277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Ruang untuk kegiatan Pariwisata</w:t>
            </w:r>
          </w:p>
        </w:tc>
        <w:tc>
          <w:tcPr>
            <w:tcW w:w="428" w:type="pct"/>
            <w:tcBorders>
              <w:top w:val="single" w:sz="4" w:space="0" w:color="auto"/>
              <w:left w:val="single" w:sz="4" w:space="0" w:color="auto"/>
              <w:bottom w:val="single" w:sz="4" w:space="0" w:color="auto"/>
              <w:right w:val="single" w:sz="4" w:space="0" w:color="auto"/>
            </w:tcBorders>
            <w:shd w:val="clear" w:color="auto" w:fill="92D05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77" w:type="pct"/>
            <w:tcBorders>
              <w:top w:val="single" w:sz="4" w:space="0" w:color="auto"/>
              <w:left w:val="single" w:sz="4" w:space="0" w:color="auto"/>
              <w:bottom w:val="single" w:sz="4" w:space="0" w:color="auto"/>
              <w:right w:val="single" w:sz="4" w:space="0" w:color="auto"/>
            </w:tcBorders>
            <w:shd w:val="clear" w:color="auto" w:fill="92D05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61" w:type="pct"/>
            <w:tcBorders>
              <w:top w:val="single" w:sz="4" w:space="0" w:color="auto"/>
              <w:left w:val="single" w:sz="4" w:space="0" w:color="auto"/>
              <w:bottom w:val="single" w:sz="4" w:space="0" w:color="auto"/>
              <w:right w:val="single" w:sz="4" w:space="0" w:color="auto"/>
            </w:tcBorders>
            <w:shd w:val="clear" w:color="auto" w:fill="92D05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28" w:type="pct"/>
            <w:tcBorders>
              <w:top w:val="single" w:sz="4" w:space="0" w:color="auto"/>
              <w:left w:val="single" w:sz="4" w:space="0" w:color="auto"/>
              <w:bottom w:val="single" w:sz="4" w:space="0" w:color="auto"/>
              <w:right w:val="single" w:sz="4" w:space="0" w:color="auto"/>
            </w:tcBorders>
            <w:shd w:val="clear" w:color="auto" w:fill="92D05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28" w:type="pct"/>
            <w:tcBorders>
              <w:top w:val="single" w:sz="4" w:space="0" w:color="auto"/>
              <w:left w:val="single" w:sz="4" w:space="0" w:color="auto"/>
              <w:bottom w:val="single" w:sz="4" w:space="0" w:color="auto"/>
              <w:right w:val="single" w:sz="4" w:space="0" w:color="auto"/>
            </w:tcBorders>
            <w:shd w:val="clear" w:color="auto" w:fill="00B0F0"/>
          </w:tcPr>
          <w:p w:rsidR="00F433FA" w:rsidRPr="00B74847" w:rsidRDefault="00F433FA" w:rsidP="00B74847">
            <w:pPr>
              <w:autoSpaceDE w:val="0"/>
              <w:autoSpaceDN w:val="0"/>
              <w:adjustRightInd w:val="0"/>
              <w:jc w:val="center"/>
              <w:rPr>
                <w:rFonts w:ascii="Amasis MT" w:hAnsi="Amasis MT" w:cs="Times New Roman"/>
                <w:sz w:val="20"/>
                <w:szCs w:val="20"/>
              </w:rPr>
            </w:pPr>
          </w:p>
        </w:tc>
      </w:tr>
      <w:tr w:rsidR="00F433FA" w:rsidRPr="00B74847" w:rsidTr="00C504BE">
        <w:trPr>
          <w:jc w:val="center"/>
        </w:trPr>
        <w:tc>
          <w:tcPr>
            <w:tcW w:w="277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Gangguan terhadap Pemandangan</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x</w:t>
            </w:r>
          </w:p>
        </w:tc>
        <w:tc>
          <w:tcPr>
            <w:tcW w:w="477"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c>
          <w:tcPr>
            <w:tcW w:w="461"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x</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x</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r>
      <w:tr w:rsidR="00F433FA" w:rsidRPr="00B74847" w:rsidTr="00C504BE">
        <w:trPr>
          <w:jc w:val="center"/>
        </w:trPr>
        <w:tc>
          <w:tcPr>
            <w:tcW w:w="277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Perubahan pola gelombang</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x</w:t>
            </w:r>
          </w:p>
        </w:tc>
        <w:tc>
          <w:tcPr>
            <w:tcW w:w="477"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c>
          <w:tcPr>
            <w:tcW w:w="461"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x</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r>
      <w:tr w:rsidR="00F433FA" w:rsidRPr="00B74847" w:rsidTr="00C504BE">
        <w:trPr>
          <w:jc w:val="center"/>
        </w:trPr>
        <w:tc>
          <w:tcPr>
            <w:tcW w:w="277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Perubahan pola arus</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x</w:t>
            </w:r>
          </w:p>
        </w:tc>
        <w:tc>
          <w:tcPr>
            <w:tcW w:w="477"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c>
          <w:tcPr>
            <w:tcW w:w="461"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x</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r>
      <w:tr w:rsidR="00F433FA" w:rsidRPr="00B74847" w:rsidTr="00C504BE">
        <w:trPr>
          <w:jc w:val="center"/>
        </w:trPr>
        <w:tc>
          <w:tcPr>
            <w:tcW w:w="277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Terjadi gerusan lokal</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c>
          <w:tcPr>
            <w:tcW w:w="477"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c>
          <w:tcPr>
            <w:tcW w:w="461"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x</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r>
      <w:tr w:rsidR="00F433FA" w:rsidRPr="00B74847" w:rsidTr="00C504BE">
        <w:trPr>
          <w:jc w:val="center"/>
        </w:trPr>
        <w:tc>
          <w:tcPr>
            <w:tcW w:w="277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Menginduksi erosi hilir</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c>
          <w:tcPr>
            <w:tcW w:w="477"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x</w:t>
            </w:r>
          </w:p>
        </w:tc>
        <w:tc>
          <w:tcPr>
            <w:tcW w:w="461"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x</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r>
      <w:tr w:rsidR="00F433FA" w:rsidRPr="00B74847" w:rsidTr="00C504BE">
        <w:trPr>
          <w:jc w:val="center"/>
        </w:trPr>
        <w:tc>
          <w:tcPr>
            <w:tcW w:w="277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Menginduksi arus meretas pantai</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x</w:t>
            </w:r>
          </w:p>
        </w:tc>
        <w:tc>
          <w:tcPr>
            <w:tcW w:w="477"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c>
          <w:tcPr>
            <w:tcW w:w="461"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x</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x</w:t>
            </w:r>
          </w:p>
        </w:tc>
        <w:tc>
          <w:tcPr>
            <w:tcW w:w="42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r>
      <w:tr w:rsidR="00F433FA" w:rsidRPr="00B74847" w:rsidTr="00C504BE">
        <w:trPr>
          <w:jc w:val="center"/>
        </w:trPr>
        <w:tc>
          <w:tcPr>
            <w:tcW w:w="277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Pelindung tsunami</w:t>
            </w:r>
          </w:p>
        </w:tc>
        <w:tc>
          <w:tcPr>
            <w:tcW w:w="428" w:type="pct"/>
            <w:tcBorders>
              <w:top w:val="single" w:sz="4" w:space="0" w:color="auto"/>
              <w:left w:val="single" w:sz="4" w:space="0" w:color="auto"/>
              <w:bottom w:val="single" w:sz="4" w:space="0" w:color="auto"/>
              <w:right w:val="single" w:sz="4" w:space="0" w:color="auto"/>
            </w:tcBorders>
            <w:shd w:val="clear" w:color="auto" w:fill="00B0F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77" w:type="pct"/>
            <w:tcBorders>
              <w:top w:val="single" w:sz="4" w:space="0" w:color="auto"/>
              <w:left w:val="single" w:sz="4" w:space="0" w:color="auto"/>
              <w:bottom w:val="single" w:sz="4" w:space="0" w:color="auto"/>
              <w:right w:val="single" w:sz="4" w:space="0" w:color="auto"/>
            </w:tcBorders>
            <w:shd w:val="clear" w:color="auto" w:fill="00B0F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61" w:type="pct"/>
            <w:tcBorders>
              <w:top w:val="single" w:sz="4" w:space="0" w:color="auto"/>
              <w:left w:val="single" w:sz="4" w:space="0" w:color="auto"/>
              <w:bottom w:val="single" w:sz="4" w:space="0" w:color="auto"/>
              <w:right w:val="single" w:sz="4" w:space="0" w:color="auto"/>
            </w:tcBorders>
            <w:shd w:val="clear" w:color="auto" w:fill="00B0F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28" w:type="pct"/>
            <w:tcBorders>
              <w:top w:val="single" w:sz="4" w:space="0" w:color="auto"/>
              <w:left w:val="single" w:sz="4" w:space="0" w:color="auto"/>
              <w:bottom w:val="single" w:sz="4" w:space="0" w:color="auto"/>
              <w:right w:val="single" w:sz="4" w:space="0" w:color="auto"/>
            </w:tcBorders>
            <w:shd w:val="clear" w:color="auto" w:fill="00B0F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28" w:type="pct"/>
            <w:tcBorders>
              <w:top w:val="single" w:sz="4" w:space="0" w:color="auto"/>
              <w:left w:val="single" w:sz="4" w:space="0" w:color="auto"/>
              <w:bottom w:val="single" w:sz="4" w:space="0" w:color="auto"/>
              <w:right w:val="single" w:sz="4" w:space="0" w:color="auto"/>
            </w:tcBorders>
            <w:shd w:val="clear" w:color="auto" w:fill="00B0F0"/>
          </w:tcPr>
          <w:p w:rsidR="00F433FA" w:rsidRPr="00B74847" w:rsidRDefault="00F433FA" w:rsidP="00B74847">
            <w:pPr>
              <w:autoSpaceDE w:val="0"/>
              <w:autoSpaceDN w:val="0"/>
              <w:adjustRightInd w:val="0"/>
              <w:jc w:val="center"/>
              <w:rPr>
                <w:rFonts w:ascii="Amasis MT" w:hAnsi="Amasis MT" w:cs="Times New Roman"/>
                <w:sz w:val="20"/>
                <w:szCs w:val="20"/>
              </w:rPr>
            </w:pPr>
          </w:p>
        </w:tc>
      </w:tr>
      <w:tr w:rsidR="00F433FA" w:rsidRPr="00B74847" w:rsidTr="00C504BE">
        <w:trPr>
          <w:jc w:val="center"/>
        </w:trPr>
        <w:tc>
          <w:tcPr>
            <w:tcW w:w="277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Pelindung rob</w:t>
            </w:r>
          </w:p>
        </w:tc>
        <w:tc>
          <w:tcPr>
            <w:tcW w:w="428" w:type="pct"/>
            <w:tcBorders>
              <w:top w:val="single" w:sz="4" w:space="0" w:color="auto"/>
              <w:left w:val="single" w:sz="4" w:space="0" w:color="auto"/>
              <w:bottom w:val="single" w:sz="4" w:space="0" w:color="auto"/>
              <w:right w:val="single" w:sz="4" w:space="0" w:color="auto"/>
            </w:tcBorders>
            <w:shd w:val="clear" w:color="auto" w:fill="92D05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77" w:type="pct"/>
            <w:tcBorders>
              <w:top w:val="single" w:sz="4" w:space="0" w:color="auto"/>
              <w:left w:val="single" w:sz="4" w:space="0" w:color="auto"/>
              <w:bottom w:val="single" w:sz="4" w:space="0" w:color="auto"/>
              <w:right w:val="single" w:sz="4" w:space="0" w:color="auto"/>
            </w:tcBorders>
            <w:shd w:val="clear" w:color="auto" w:fill="00B0F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61" w:type="pct"/>
            <w:tcBorders>
              <w:top w:val="single" w:sz="4" w:space="0" w:color="auto"/>
              <w:left w:val="single" w:sz="4" w:space="0" w:color="auto"/>
              <w:bottom w:val="single" w:sz="4" w:space="0" w:color="auto"/>
              <w:right w:val="single" w:sz="4" w:space="0" w:color="auto"/>
            </w:tcBorders>
            <w:shd w:val="clear" w:color="auto" w:fill="00B0F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28" w:type="pct"/>
            <w:tcBorders>
              <w:top w:val="single" w:sz="4" w:space="0" w:color="auto"/>
              <w:left w:val="single" w:sz="4" w:space="0" w:color="auto"/>
              <w:bottom w:val="single" w:sz="4" w:space="0" w:color="auto"/>
              <w:right w:val="single" w:sz="4" w:space="0" w:color="auto"/>
            </w:tcBorders>
            <w:shd w:val="clear" w:color="auto" w:fill="92D050"/>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428" w:type="pct"/>
            <w:tcBorders>
              <w:top w:val="single" w:sz="4" w:space="0" w:color="auto"/>
              <w:left w:val="single" w:sz="4" w:space="0" w:color="auto"/>
              <w:bottom w:val="single" w:sz="4" w:space="0" w:color="auto"/>
              <w:right w:val="single" w:sz="4" w:space="0" w:color="auto"/>
            </w:tcBorders>
            <w:shd w:val="clear" w:color="auto" w:fill="00B0F0"/>
          </w:tcPr>
          <w:p w:rsidR="00F433FA" w:rsidRPr="00B74847" w:rsidRDefault="00F433FA" w:rsidP="00B74847">
            <w:pPr>
              <w:autoSpaceDE w:val="0"/>
              <w:autoSpaceDN w:val="0"/>
              <w:adjustRightInd w:val="0"/>
              <w:jc w:val="center"/>
              <w:rPr>
                <w:rFonts w:ascii="Amasis MT" w:hAnsi="Amasis MT" w:cs="Times New Roman"/>
                <w:sz w:val="20"/>
                <w:szCs w:val="20"/>
              </w:rPr>
            </w:pPr>
          </w:p>
        </w:tc>
      </w:tr>
      <w:tr w:rsidR="00F433FA" w:rsidRPr="00B74847" w:rsidTr="00C504BE">
        <w:trPr>
          <w:jc w:val="center"/>
        </w:trPr>
        <w:tc>
          <w:tcPr>
            <w:tcW w:w="2778" w:type="pct"/>
            <w:tcBorders>
              <w:top w:val="single" w:sz="4" w:space="0" w:color="auto"/>
              <w:left w:val="single" w:sz="4" w:space="0" w:color="auto"/>
              <w:bottom w:val="single" w:sz="4" w:space="0" w:color="auto"/>
              <w:right w:val="single" w:sz="4" w:space="0" w:color="auto"/>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Kesesuaian dengan lokasi</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x</w:t>
            </w:r>
          </w:p>
        </w:tc>
        <w:tc>
          <w:tcPr>
            <w:tcW w:w="477" w:type="pct"/>
            <w:tcBorders>
              <w:top w:val="single" w:sz="4" w:space="0" w:color="auto"/>
              <w:left w:val="single" w:sz="4" w:space="0" w:color="auto"/>
              <w:bottom w:val="single" w:sz="4" w:space="0" w:color="auto"/>
              <w:right w:val="single" w:sz="4" w:space="0" w:color="auto"/>
            </w:tcBorders>
            <w:shd w:val="clear" w:color="auto" w:fill="FFFFFF" w:themeFill="background1"/>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c>
          <w:tcPr>
            <w:tcW w:w="428" w:type="pct"/>
            <w:tcBorders>
              <w:top w:val="single" w:sz="4" w:space="0" w:color="auto"/>
              <w:left w:val="single" w:sz="4" w:space="0" w:color="auto"/>
              <w:bottom w:val="single" w:sz="4" w:space="0" w:color="auto"/>
              <w:right w:val="single" w:sz="4" w:space="0" w:color="auto"/>
            </w:tcBorders>
            <w:shd w:val="clear" w:color="auto" w:fill="FFFFFF" w:themeFill="background1"/>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Times New Roman" w:hAnsi="Times New Roman" w:cs="Times New Roman"/>
                <w:sz w:val="20"/>
                <w:szCs w:val="20"/>
              </w:rPr>
              <w:t>●</w:t>
            </w:r>
          </w:p>
        </w:tc>
      </w:tr>
    </w:tbl>
    <w:p w:rsidR="00F433FA" w:rsidRPr="00B74847" w:rsidRDefault="00F433FA" w:rsidP="00B74847">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Keterangan:</w:t>
      </w:r>
    </w:p>
    <w:tbl>
      <w:tblPr>
        <w:tblStyle w:val="TableGrid"/>
        <w:tblW w:w="0" w:type="auto"/>
        <w:tblInd w:w="108" w:type="dxa"/>
        <w:tblLayout w:type="fixed"/>
        <w:tblLook w:val="04A0" w:firstRow="1" w:lastRow="0" w:firstColumn="1" w:lastColumn="0" w:noHBand="0" w:noVBand="1"/>
      </w:tblPr>
      <w:tblGrid>
        <w:gridCol w:w="959"/>
        <w:gridCol w:w="2018"/>
        <w:gridCol w:w="425"/>
        <w:gridCol w:w="993"/>
      </w:tblGrid>
      <w:tr w:rsidR="00F433FA" w:rsidRPr="00B74847" w:rsidTr="00C504BE">
        <w:tc>
          <w:tcPr>
            <w:tcW w:w="959" w:type="dxa"/>
            <w:tcBorders>
              <w:right w:val="single" w:sz="4" w:space="0" w:color="auto"/>
            </w:tcBorders>
            <w:shd w:val="clear" w:color="auto" w:fill="FF0000"/>
          </w:tcPr>
          <w:p w:rsidR="00F433FA" w:rsidRPr="00B74847" w:rsidRDefault="00F433FA" w:rsidP="00B74847">
            <w:pPr>
              <w:autoSpaceDE w:val="0"/>
              <w:autoSpaceDN w:val="0"/>
              <w:adjustRightInd w:val="0"/>
              <w:jc w:val="both"/>
              <w:rPr>
                <w:rFonts w:ascii="Amasis MT" w:hAnsi="Amasis MT" w:cs="Times New Roman"/>
                <w:sz w:val="20"/>
                <w:szCs w:val="20"/>
              </w:rPr>
            </w:pPr>
          </w:p>
        </w:tc>
        <w:tc>
          <w:tcPr>
            <w:tcW w:w="2018" w:type="dxa"/>
            <w:tcBorders>
              <w:top w:val="nil"/>
              <w:left w:val="single" w:sz="4" w:space="0" w:color="auto"/>
              <w:bottom w:val="nil"/>
              <w:right w:val="nil"/>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Sangat Sesuai</w:t>
            </w:r>
          </w:p>
        </w:tc>
        <w:tc>
          <w:tcPr>
            <w:tcW w:w="425" w:type="dxa"/>
            <w:tcBorders>
              <w:top w:val="nil"/>
              <w:left w:val="nil"/>
              <w:bottom w:val="nil"/>
              <w:right w:val="nil"/>
            </w:tcBorders>
          </w:tcPr>
          <w:p w:rsidR="00F433FA" w:rsidRPr="00B74847" w:rsidRDefault="00F433FA" w:rsidP="00B74847">
            <w:pPr>
              <w:autoSpaceDE w:val="0"/>
              <w:autoSpaceDN w:val="0"/>
              <w:adjustRightInd w:val="0"/>
              <w:rPr>
                <w:rFonts w:ascii="Amasis MT" w:hAnsi="Amasis MT" w:cs="Times New Roman"/>
                <w:sz w:val="20"/>
                <w:szCs w:val="20"/>
              </w:rPr>
            </w:pPr>
            <w:r w:rsidRPr="00B74847">
              <w:rPr>
                <w:rFonts w:ascii="Times New Roman" w:hAnsi="Times New Roman" w:cs="Times New Roman"/>
                <w:sz w:val="20"/>
                <w:szCs w:val="20"/>
              </w:rPr>
              <w:t>●</w:t>
            </w:r>
          </w:p>
        </w:tc>
        <w:tc>
          <w:tcPr>
            <w:tcW w:w="993" w:type="dxa"/>
            <w:tcBorders>
              <w:top w:val="nil"/>
              <w:left w:val="nil"/>
              <w:bottom w:val="nil"/>
              <w:right w:val="nil"/>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Ya</w:t>
            </w:r>
          </w:p>
        </w:tc>
      </w:tr>
      <w:tr w:rsidR="00F433FA" w:rsidRPr="00B74847" w:rsidTr="00C504BE">
        <w:tc>
          <w:tcPr>
            <w:tcW w:w="959" w:type="dxa"/>
            <w:tcBorders>
              <w:right w:val="single" w:sz="4" w:space="0" w:color="auto"/>
            </w:tcBorders>
            <w:shd w:val="clear" w:color="auto" w:fill="92D050"/>
          </w:tcPr>
          <w:p w:rsidR="00F433FA" w:rsidRPr="00B74847" w:rsidRDefault="00F433FA" w:rsidP="00B74847">
            <w:pPr>
              <w:autoSpaceDE w:val="0"/>
              <w:autoSpaceDN w:val="0"/>
              <w:adjustRightInd w:val="0"/>
              <w:jc w:val="both"/>
              <w:rPr>
                <w:rFonts w:ascii="Amasis MT" w:hAnsi="Amasis MT" w:cs="Times New Roman"/>
                <w:sz w:val="20"/>
                <w:szCs w:val="20"/>
              </w:rPr>
            </w:pPr>
          </w:p>
        </w:tc>
        <w:tc>
          <w:tcPr>
            <w:tcW w:w="2018" w:type="dxa"/>
            <w:tcBorders>
              <w:top w:val="nil"/>
              <w:left w:val="single" w:sz="4" w:space="0" w:color="auto"/>
              <w:bottom w:val="nil"/>
              <w:right w:val="nil"/>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Sesuai</w:t>
            </w:r>
          </w:p>
        </w:tc>
        <w:tc>
          <w:tcPr>
            <w:tcW w:w="425" w:type="dxa"/>
            <w:tcBorders>
              <w:top w:val="nil"/>
              <w:left w:val="nil"/>
              <w:bottom w:val="nil"/>
              <w:right w:val="nil"/>
            </w:tcBorders>
          </w:tcPr>
          <w:p w:rsidR="00F433FA" w:rsidRPr="00B74847" w:rsidRDefault="00F433FA" w:rsidP="00B74847">
            <w:pPr>
              <w:autoSpaceDE w:val="0"/>
              <w:autoSpaceDN w:val="0"/>
              <w:adjustRightInd w:val="0"/>
              <w:rPr>
                <w:rFonts w:ascii="Amasis MT" w:hAnsi="Amasis MT" w:cs="Times New Roman"/>
                <w:sz w:val="20"/>
                <w:szCs w:val="20"/>
              </w:rPr>
            </w:pPr>
            <w:r w:rsidRPr="00B74847">
              <w:rPr>
                <w:rFonts w:ascii="Amasis MT" w:hAnsi="Amasis MT" w:cs="Times New Roman"/>
                <w:sz w:val="20"/>
                <w:szCs w:val="20"/>
              </w:rPr>
              <w:t>x</w:t>
            </w:r>
          </w:p>
        </w:tc>
        <w:tc>
          <w:tcPr>
            <w:tcW w:w="993" w:type="dxa"/>
            <w:tcBorders>
              <w:top w:val="nil"/>
              <w:left w:val="nil"/>
              <w:bottom w:val="nil"/>
              <w:right w:val="nil"/>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Tidak</w:t>
            </w:r>
          </w:p>
        </w:tc>
      </w:tr>
      <w:tr w:rsidR="00F433FA" w:rsidRPr="00B74847" w:rsidTr="00C504BE">
        <w:trPr>
          <w:gridAfter w:val="2"/>
          <w:wAfter w:w="1418" w:type="dxa"/>
        </w:trPr>
        <w:tc>
          <w:tcPr>
            <w:tcW w:w="959" w:type="dxa"/>
            <w:tcBorders>
              <w:right w:val="single" w:sz="4" w:space="0" w:color="auto"/>
            </w:tcBorders>
            <w:shd w:val="clear" w:color="auto" w:fill="00B0F0"/>
          </w:tcPr>
          <w:p w:rsidR="00F433FA" w:rsidRPr="00B74847" w:rsidRDefault="00F433FA" w:rsidP="00B74847">
            <w:pPr>
              <w:autoSpaceDE w:val="0"/>
              <w:autoSpaceDN w:val="0"/>
              <w:adjustRightInd w:val="0"/>
              <w:jc w:val="both"/>
              <w:rPr>
                <w:rFonts w:ascii="Amasis MT" w:hAnsi="Amasis MT" w:cs="Times New Roman"/>
                <w:sz w:val="20"/>
                <w:szCs w:val="20"/>
              </w:rPr>
            </w:pPr>
          </w:p>
        </w:tc>
        <w:tc>
          <w:tcPr>
            <w:tcW w:w="2018" w:type="dxa"/>
            <w:tcBorders>
              <w:top w:val="nil"/>
              <w:left w:val="single" w:sz="4" w:space="0" w:color="auto"/>
              <w:bottom w:val="nil"/>
              <w:right w:val="nil"/>
            </w:tcBorders>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Tidak Sesuai</w:t>
            </w:r>
          </w:p>
        </w:tc>
      </w:tr>
    </w:tbl>
    <w:p w:rsidR="00F433FA" w:rsidRPr="00B74847" w:rsidRDefault="00F433FA" w:rsidP="00B74847">
      <w:pPr>
        <w:autoSpaceDE w:val="0"/>
        <w:autoSpaceDN w:val="0"/>
        <w:adjustRightInd w:val="0"/>
        <w:spacing w:after="0" w:line="240" w:lineRule="auto"/>
        <w:jc w:val="both"/>
        <w:rPr>
          <w:rFonts w:ascii="Amasis MT" w:hAnsi="Amasis MT" w:cs="Times New Roman"/>
          <w:sz w:val="20"/>
          <w:szCs w:val="20"/>
        </w:rPr>
      </w:pPr>
    </w:p>
    <w:p w:rsidR="00F433FA" w:rsidRPr="00B74847" w:rsidRDefault="00F433FA" w:rsidP="00EB6884">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 xml:space="preserve">Untuk mempermudah pemilihan bangunan pengaman pantai, keterangan simbolis dari Tabel 22 di atas dikonversi menjadi sistem angka (kuantitatif). Penilaian diambil berdasarkan skala prioritas dari aspek yang di tinjau dikalikan dengan kemampuan masing-masing bangunan dalam menangani aspek yang ditinjau tersebut. Aspek yang ditinjau diurutkan dari prioritas terbesar sampai terkecil. Prioritas terbesar mendapat nilai 10, prioritas kedua dan ketiga bernilai 9 dan 8, dan seterusnya sampai prioritas kesepuluh dengan nilai 1. Kemampuan masing-masing bangunan dalam mengatasi aspek permasalahan diberi nilai dalam skala 1 sampai dengan 10, dimana nilai 1 berarti buruk / tidak naik dan 10 berarti sangat baik. Sebagai salah satu contoh adalah tinjauan terhadap aspek keseimbangan sistem pantai, yang berarti kemampuan suatu bangunan menahan abrasi di suatu wilayah tanpa memberikan efek kerusakan di wilayah pantai lainnya. </w:t>
      </w:r>
      <w:r w:rsidRPr="00B74847">
        <w:rPr>
          <w:rFonts w:ascii="Amasis MT" w:hAnsi="Amasis MT" w:cs="Times New Roman"/>
          <w:i/>
          <w:iCs/>
          <w:sz w:val="20"/>
          <w:szCs w:val="20"/>
        </w:rPr>
        <w:t xml:space="preserve">Offshore breakwater </w:t>
      </w:r>
      <w:r w:rsidRPr="00B74847">
        <w:rPr>
          <w:rFonts w:ascii="Amasis MT" w:hAnsi="Amasis MT" w:cs="Times New Roman"/>
          <w:sz w:val="20"/>
          <w:szCs w:val="20"/>
        </w:rPr>
        <w:t xml:space="preserve">dapat menghasilkan sedimentasi di belakang bangunannya dan hampir tidak mengakibatkan abrasi di wilayah lain, sehingga mendapat nilai 8. Groin dapat mengakibatkan sedimentasi di bagian hulu, tetapi berakibat terhentinya pasokan sedimen di sisi hilir yang mengakibatkan abrasi. Sedangkan </w:t>
      </w:r>
      <w:r w:rsidRPr="00B74847">
        <w:rPr>
          <w:rFonts w:ascii="Amasis MT" w:hAnsi="Amasis MT" w:cs="Times New Roman"/>
          <w:i/>
          <w:iCs/>
          <w:sz w:val="20"/>
          <w:szCs w:val="20"/>
        </w:rPr>
        <w:t>revetment</w:t>
      </w:r>
      <w:r w:rsidRPr="00B74847">
        <w:rPr>
          <w:rFonts w:ascii="Amasis MT" w:hAnsi="Amasis MT" w:cs="Times New Roman"/>
          <w:sz w:val="20"/>
          <w:szCs w:val="20"/>
        </w:rPr>
        <w:t>/</w:t>
      </w:r>
      <w:r w:rsidRPr="00B74847">
        <w:rPr>
          <w:rFonts w:ascii="Amasis MT" w:hAnsi="Amasis MT" w:cs="Times New Roman"/>
          <w:i/>
          <w:iCs/>
          <w:sz w:val="20"/>
          <w:szCs w:val="20"/>
        </w:rPr>
        <w:t xml:space="preserve">seawall </w:t>
      </w:r>
      <w:r w:rsidRPr="00B74847">
        <w:rPr>
          <w:rFonts w:ascii="Amasis MT" w:hAnsi="Amasis MT" w:cs="Times New Roman"/>
          <w:sz w:val="20"/>
          <w:szCs w:val="20"/>
        </w:rPr>
        <w:t xml:space="preserve">kurang efektif dalam menahan transpor sedimen dan kerusakan garis pantai tetap berpeluang terjadi ujung bangunan. Groin dan </w:t>
      </w:r>
      <w:r w:rsidRPr="00B74847">
        <w:rPr>
          <w:rFonts w:ascii="Amasis MT" w:hAnsi="Amasis MT" w:cs="Times New Roman"/>
          <w:i/>
          <w:iCs/>
          <w:sz w:val="20"/>
          <w:szCs w:val="20"/>
        </w:rPr>
        <w:t xml:space="preserve">revetment </w:t>
      </w:r>
      <w:r w:rsidRPr="00B74847">
        <w:rPr>
          <w:rFonts w:ascii="Amasis MT" w:hAnsi="Amasis MT" w:cs="Times New Roman"/>
          <w:sz w:val="20"/>
          <w:szCs w:val="20"/>
        </w:rPr>
        <w:t xml:space="preserve">dalam hal ini sama-sama mendapat nilai 5. Nilai yang di dapat ketiga bangunan dikalikan dengan </w:t>
      </w:r>
      <w:r w:rsidRPr="00B74847">
        <w:rPr>
          <w:rFonts w:ascii="Amasis MT" w:hAnsi="Amasis MT" w:cs="Times New Roman"/>
          <w:sz w:val="20"/>
          <w:szCs w:val="20"/>
        </w:rPr>
        <w:lastRenderedPageBreak/>
        <w:t xml:space="preserve">nilai yang dimiliki oleh aspek permasalahan, yaitu 10. Sehingga nilai </w:t>
      </w:r>
      <w:r w:rsidRPr="00B74847">
        <w:rPr>
          <w:rFonts w:ascii="Amasis MT" w:hAnsi="Amasis MT" w:cs="Times New Roman"/>
          <w:i/>
          <w:iCs/>
          <w:sz w:val="20"/>
          <w:szCs w:val="20"/>
        </w:rPr>
        <w:t xml:space="preserve">offshore breakwater </w:t>
      </w:r>
      <w:r w:rsidRPr="00B74847">
        <w:rPr>
          <w:rFonts w:ascii="Amasis MT" w:hAnsi="Amasis MT" w:cs="Times New Roman"/>
          <w:sz w:val="20"/>
          <w:szCs w:val="20"/>
        </w:rPr>
        <w:t xml:space="preserve">menjadi 80, groin </w:t>
      </w:r>
      <w:proofErr w:type="gramStart"/>
      <w:r w:rsidRPr="00B74847">
        <w:rPr>
          <w:rFonts w:ascii="Amasis MT" w:hAnsi="Amasis MT" w:cs="Times New Roman"/>
          <w:sz w:val="20"/>
          <w:szCs w:val="20"/>
        </w:rPr>
        <w:t>50 dan</w:t>
      </w:r>
      <w:proofErr w:type="gramEnd"/>
      <w:r w:rsidRPr="00B74847">
        <w:rPr>
          <w:rFonts w:ascii="Amasis MT" w:hAnsi="Amasis MT" w:cs="Times New Roman"/>
          <w:sz w:val="20"/>
          <w:szCs w:val="20"/>
        </w:rPr>
        <w:t xml:space="preserve"> </w:t>
      </w:r>
      <w:r w:rsidRPr="00B74847">
        <w:rPr>
          <w:rFonts w:ascii="Amasis MT" w:hAnsi="Amasis MT" w:cs="Times New Roman"/>
          <w:i/>
          <w:iCs/>
          <w:sz w:val="20"/>
          <w:szCs w:val="20"/>
        </w:rPr>
        <w:t xml:space="preserve">revetment/seawall </w:t>
      </w:r>
      <w:r w:rsidRPr="00B74847">
        <w:rPr>
          <w:rFonts w:ascii="Amasis MT" w:hAnsi="Amasis MT" w:cs="Times New Roman"/>
          <w:sz w:val="20"/>
          <w:szCs w:val="20"/>
        </w:rPr>
        <w:t xml:space="preserve">50. Bangunan yang mendapat total nilai paling besar </w:t>
      </w:r>
      <w:proofErr w:type="gramStart"/>
      <w:r w:rsidRPr="00B74847">
        <w:rPr>
          <w:rFonts w:ascii="Amasis MT" w:hAnsi="Amasis MT" w:cs="Times New Roman"/>
          <w:sz w:val="20"/>
          <w:szCs w:val="20"/>
        </w:rPr>
        <w:t>akan</w:t>
      </w:r>
      <w:proofErr w:type="gramEnd"/>
      <w:r w:rsidRPr="00B74847">
        <w:rPr>
          <w:rFonts w:ascii="Amasis MT" w:hAnsi="Amasis MT" w:cs="Times New Roman"/>
          <w:sz w:val="20"/>
          <w:szCs w:val="20"/>
        </w:rPr>
        <w:t xml:space="preserve"> dipilih untuk menyelesaikan permasalahan abrasi pantai di Kecamatan Alok dan Alok Barat.</w:t>
      </w:r>
    </w:p>
    <w:p w:rsidR="00F433FA" w:rsidRPr="00B74847" w:rsidRDefault="00F433FA" w:rsidP="00EB6884">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 xml:space="preserve">Perbandingan pemilihan bangunan pantai yang </w:t>
      </w:r>
      <w:proofErr w:type="gramStart"/>
      <w:r w:rsidRPr="00B74847">
        <w:rPr>
          <w:rFonts w:ascii="Amasis MT" w:hAnsi="Amasis MT" w:cs="Times New Roman"/>
          <w:sz w:val="20"/>
          <w:szCs w:val="20"/>
        </w:rPr>
        <w:t>akan</w:t>
      </w:r>
      <w:proofErr w:type="gramEnd"/>
      <w:r w:rsidRPr="00B74847">
        <w:rPr>
          <w:rFonts w:ascii="Amasis MT" w:hAnsi="Amasis MT" w:cs="Times New Roman"/>
          <w:sz w:val="20"/>
          <w:szCs w:val="20"/>
        </w:rPr>
        <w:t xml:space="preserve"> dipilih disajikan dalam Tabel </w:t>
      </w:r>
      <w:r w:rsidR="00EB6884">
        <w:rPr>
          <w:rFonts w:ascii="Amasis MT" w:hAnsi="Amasis MT" w:cs="Times New Roman"/>
          <w:sz w:val="20"/>
          <w:szCs w:val="20"/>
        </w:rPr>
        <w:t>9</w:t>
      </w:r>
      <w:r w:rsidRPr="00B74847">
        <w:rPr>
          <w:rFonts w:ascii="Amasis MT" w:hAnsi="Amasis MT" w:cs="Times New Roman"/>
          <w:sz w:val="20"/>
          <w:szCs w:val="20"/>
        </w:rPr>
        <w:t xml:space="preserve"> berikut ini.</w:t>
      </w:r>
    </w:p>
    <w:p w:rsidR="00F433FA" w:rsidRPr="00B74847" w:rsidRDefault="00EB6884" w:rsidP="00EB6884">
      <w:pPr>
        <w:autoSpaceDE w:val="0"/>
        <w:autoSpaceDN w:val="0"/>
        <w:adjustRightInd w:val="0"/>
        <w:spacing w:after="0" w:line="240" w:lineRule="auto"/>
        <w:rPr>
          <w:rFonts w:ascii="Amasis MT" w:hAnsi="Amasis MT" w:cs="Times New Roman"/>
          <w:sz w:val="20"/>
          <w:szCs w:val="20"/>
        </w:rPr>
      </w:pPr>
      <w:r>
        <w:rPr>
          <w:rFonts w:ascii="Amasis MT" w:hAnsi="Amasis MT" w:cs="Times New Roman"/>
          <w:b/>
          <w:sz w:val="20"/>
          <w:szCs w:val="20"/>
        </w:rPr>
        <w:t>Tabel 9</w:t>
      </w:r>
      <w:r w:rsidR="00F433FA" w:rsidRPr="00B74847">
        <w:rPr>
          <w:rFonts w:ascii="Amasis MT" w:hAnsi="Amasis MT" w:cs="Times New Roman"/>
          <w:b/>
          <w:sz w:val="20"/>
          <w:szCs w:val="20"/>
        </w:rPr>
        <w:t>.</w:t>
      </w:r>
      <w:r w:rsidR="00F433FA" w:rsidRPr="00B74847">
        <w:rPr>
          <w:rFonts w:ascii="Amasis MT" w:hAnsi="Amasis MT" w:cs="Times New Roman"/>
          <w:sz w:val="20"/>
          <w:szCs w:val="20"/>
        </w:rPr>
        <w:t xml:space="preserve"> Prbandingan pemilihan bangunan pantai</w:t>
      </w:r>
    </w:p>
    <w:tbl>
      <w:tblPr>
        <w:tblStyle w:val="TableGrid"/>
        <w:tblW w:w="0" w:type="auto"/>
        <w:tblLook w:val="04A0" w:firstRow="1" w:lastRow="0" w:firstColumn="1" w:lastColumn="0" w:noHBand="0" w:noVBand="1"/>
      </w:tblPr>
      <w:tblGrid>
        <w:gridCol w:w="2980"/>
        <w:gridCol w:w="1481"/>
        <w:gridCol w:w="812"/>
        <w:gridCol w:w="702"/>
        <w:gridCol w:w="669"/>
        <w:gridCol w:w="574"/>
        <w:gridCol w:w="686"/>
        <w:gridCol w:w="583"/>
      </w:tblGrid>
      <w:tr w:rsidR="00F433FA" w:rsidRPr="00B74847" w:rsidTr="00CD6244">
        <w:tc>
          <w:tcPr>
            <w:tcW w:w="0" w:type="auto"/>
            <w:vMerge w:val="restart"/>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Aspek Penilaian</w:t>
            </w:r>
          </w:p>
          <w:p w:rsidR="00F433FA" w:rsidRPr="00B74847" w:rsidRDefault="00F433FA" w:rsidP="00B74847">
            <w:pPr>
              <w:autoSpaceDE w:val="0"/>
              <w:autoSpaceDN w:val="0"/>
              <w:adjustRightInd w:val="0"/>
              <w:jc w:val="center"/>
              <w:rPr>
                <w:rFonts w:ascii="Amasis MT" w:hAnsi="Amasis MT" w:cs="Times New Roman"/>
                <w:sz w:val="20"/>
                <w:szCs w:val="20"/>
              </w:rPr>
            </w:pPr>
          </w:p>
        </w:tc>
        <w:tc>
          <w:tcPr>
            <w:tcW w:w="0" w:type="auto"/>
            <w:vMerge w:val="restart"/>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Skala Prioritas (1 - 10)</w:t>
            </w:r>
          </w:p>
        </w:tc>
        <w:tc>
          <w:tcPr>
            <w:tcW w:w="0" w:type="auto"/>
            <w:gridSpan w:val="2"/>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Offshore breakwater</w:t>
            </w:r>
          </w:p>
        </w:tc>
        <w:tc>
          <w:tcPr>
            <w:tcW w:w="0" w:type="auto"/>
            <w:gridSpan w:val="2"/>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Revetment</w:t>
            </w:r>
          </w:p>
        </w:tc>
        <w:tc>
          <w:tcPr>
            <w:tcW w:w="0" w:type="auto"/>
            <w:gridSpan w:val="2"/>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Groin/Jetty</w:t>
            </w:r>
          </w:p>
        </w:tc>
      </w:tr>
      <w:tr w:rsidR="00F433FA" w:rsidRPr="00B74847" w:rsidTr="00CD6244">
        <w:trPr>
          <w:trHeight w:val="876"/>
        </w:trPr>
        <w:tc>
          <w:tcPr>
            <w:tcW w:w="0" w:type="auto"/>
            <w:vMerge/>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0" w:type="auto"/>
            <w:vMerge/>
          </w:tcPr>
          <w:p w:rsidR="00F433FA" w:rsidRPr="00B74847" w:rsidRDefault="00F433FA" w:rsidP="00B74847">
            <w:pPr>
              <w:autoSpaceDE w:val="0"/>
              <w:autoSpaceDN w:val="0"/>
              <w:adjustRightInd w:val="0"/>
              <w:jc w:val="center"/>
              <w:rPr>
                <w:rFonts w:ascii="Amasis MT" w:hAnsi="Amasis MT" w:cs="Times New Roman"/>
                <w:sz w:val="20"/>
                <w:szCs w:val="20"/>
              </w:rPr>
            </w:pP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N</w:t>
            </w:r>
          </w:p>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(1-10)</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N x P</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 xml:space="preserve">N </w:t>
            </w:r>
          </w:p>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(1-10)</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N x P</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 xml:space="preserve">N </w:t>
            </w:r>
          </w:p>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(1-10)</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N x P</w:t>
            </w:r>
          </w:p>
        </w:tc>
      </w:tr>
      <w:tr w:rsidR="00F433FA" w:rsidRPr="00B74847" w:rsidTr="00CD6244">
        <w:tc>
          <w:tcPr>
            <w:tcW w:w="0" w:type="auto"/>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Keseimbangan sistem pantai</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10</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8</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80</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5</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50</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5</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50</w:t>
            </w:r>
          </w:p>
        </w:tc>
      </w:tr>
      <w:tr w:rsidR="00F433FA" w:rsidRPr="00B74847" w:rsidTr="00CD6244">
        <w:tc>
          <w:tcPr>
            <w:tcW w:w="0" w:type="auto"/>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Kesesuaian dengan kehidupan sosial budaya</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9</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8</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72</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6</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54</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7</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63</w:t>
            </w:r>
          </w:p>
        </w:tc>
      </w:tr>
      <w:tr w:rsidR="00F433FA" w:rsidRPr="00B74847" w:rsidTr="00CD6244">
        <w:tc>
          <w:tcPr>
            <w:tcW w:w="0" w:type="auto"/>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Biaya Konstruksi</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8</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6</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48</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8</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64</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7</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56</w:t>
            </w:r>
          </w:p>
        </w:tc>
      </w:tr>
      <w:tr w:rsidR="00F433FA" w:rsidRPr="00B74847" w:rsidTr="00CD6244">
        <w:tc>
          <w:tcPr>
            <w:tcW w:w="0" w:type="auto"/>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Kemudahan pelaksanaan</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7</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6</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42</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8</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56</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7</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49</w:t>
            </w:r>
          </w:p>
        </w:tc>
      </w:tr>
      <w:tr w:rsidR="00F433FA" w:rsidRPr="00B74847" w:rsidTr="00CD6244">
        <w:tc>
          <w:tcPr>
            <w:tcW w:w="0" w:type="auto"/>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Kemudahan pemeliharaan</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6</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6</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36</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7</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42</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7</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42</w:t>
            </w:r>
          </w:p>
        </w:tc>
      </w:tr>
      <w:tr w:rsidR="00F433FA" w:rsidRPr="00B74847" w:rsidTr="00CD6244">
        <w:tc>
          <w:tcPr>
            <w:tcW w:w="0" w:type="auto"/>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Kemampuan membentuk sedimentasi</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5</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8</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40</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3</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15</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8</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40</w:t>
            </w:r>
          </w:p>
        </w:tc>
      </w:tr>
      <w:tr w:rsidR="00F433FA" w:rsidRPr="00B74847" w:rsidTr="00CD6244">
        <w:tc>
          <w:tcPr>
            <w:tcW w:w="0" w:type="auto"/>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Kemampuan meredam tinggi dan energi gelombang</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4</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8</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32</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7</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28</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3</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12</w:t>
            </w:r>
          </w:p>
        </w:tc>
      </w:tr>
      <w:tr w:rsidR="00F433FA" w:rsidRPr="00B74847" w:rsidTr="00CD6244">
        <w:tc>
          <w:tcPr>
            <w:tcW w:w="0" w:type="auto"/>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 xml:space="preserve">Kemampuan menahan </w:t>
            </w:r>
            <w:r w:rsidRPr="00B74847">
              <w:rPr>
                <w:rFonts w:ascii="Amasis MT" w:hAnsi="Amasis MT" w:cs="Times New Roman"/>
                <w:i/>
                <w:sz w:val="20"/>
                <w:szCs w:val="20"/>
              </w:rPr>
              <w:t>longshore sediment transport</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3</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5</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15</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5</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15</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8</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24</w:t>
            </w:r>
          </w:p>
        </w:tc>
      </w:tr>
      <w:tr w:rsidR="00F433FA" w:rsidRPr="00B74847" w:rsidTr="00CD6244">
        <w:tc>
          <w:tcPr>
            <w:tcW w:w="0" w:type="auto"/>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 xml:space="preserve">Kemampuan menahan </w:t>
            </w:r>
            <w:r w:rsidRPr="00B74847">
              <w:rPr>
                <w:rFonts w:ascii="Amasis MT" w:hAnsi="Amasis MT" w:cs="Times New Roman"/>
                <w:i/>
                <w:sz w:val="20"/>
                <w:szCs w:val="20"/>
              </w:rPr>
              <w:t>on-offshore sediment transport</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2</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8</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16</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7</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14</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3</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6</w:t>
            </w:r>
          </w:p>
        </w:tc>
      </w:tr>
      <w:tr w:rsidR="00F433FA" w:rsidRPr="00B74847" w:rsidTr="00CD6244">
        <w:tc>
          <w:tcPr>
            <w:tcW w:w="0" w:type="auto"/>
          </w:tcPr>
          <w:p w:rsidR="00F433FA" w:rsidRPr="00B74847" w:rsidRDefault="00F433FA" w:rsidP="00B74847">
            <w:pPr>
              <w:autoSpaceDE w:val="0"/>
              <w:autoSpaceDN w:val="0"/>
              <w:adjustRightInd w:val="0"/>
              <w:jc w:val="both"/>
              <w:rPr>
                <w:rFonts w:ascii="Amasis MT" w:hAnsi="Amasis MT" w:cs="Times New Roman"/>
                <w:sz w:val="20"/>
                <w:szCs w:val="20"/>
              </w:rPr>
            </w:pPr>
            <w:r w:rsidRPr="00B74847">
              <w:rPr>
                <w:rFonts w:ascii="Amasis MT" w:hAnsi="Amasis MT" w:cs="Times New Roman"/>
                <w:sz w:val="20"/>
                <w:szCs w:val="20"/>
              </w:rPr>
              <w:t>Ruang untuk kegiatan pariwisata</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1</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5</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5</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6</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6</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7</w:t>
            </w:r>
          </w:p>
        </w:tc>
        <w:tc>
          <w:tcPr>
            <w:tcW w:w="0" w:type="auto"/>
          </w:tcPr>
          <w:p w:rsidR="00F433FA" w:rsidRPr="00B74847" w:rsidRDefault="00F433FA" w:rsidP="00B74847">
            <w:pPr>
              <w:autoSpaceDE w:val="0"/>
              <w:autoSpaceDN w:val="0"/>
              <w:adjustRightInd w:val="0"/>
              <w:jc w:val="center"/>
              <w:rPr>
                <w:rFonts w:ascii="Amasis MT" w:hAnsi="Amasis MT" w:cs="Times New Roman"/>
                <w:sz w:val="20"/>
                <w:szCs w:val="20"/>
              </w:rPr>
            </w:pPr>
            <w:r w:rsidRPr="00B74847">
              <w:rPr>
                <w:rFonts w:ascii="Amasis MT" w:hAnsi="Amasis MT" w:cs="Times New Roman"/>
                <w:sz w:val="20"/>
                <w:szCs w:val="20"/>
              </w:rPr>
              <w:t>7</w:t>
            </w:r>
          </w:p>
        </w:tc>
      </w:tr>
      <w:tr w:rsidR="00F433FA" w:rsidRPr="00B74847" w:rsidTr="00CD6244">
        <w:tc>
          <w:tcPr>
            <w:tcW w:w="0" w:type="auto"/>
            <w:gridSpan w:val="2"/>
          </w:tcPr>
          <w:p w:rsidR="00F433FA" w:rsidRPr="00B74847" w:rsidRDefault="00F433FA" w:rsidP="00B74847">
            <w:pPr>
              <w:autoSpaceDE w:val="0"/>
              <w:autoSpaceDN w:val="0"/>
              <w:adjustRightInd w:val="0"/>
              <w:rPr>
                <w:rFonts w:ascii="Amasis MT" w:hAnsi="Amasis MT" w:cs="Times New Roman"/>
                <w:sz w:val="20"/>
                <w:szCs w:val="20"/>
              </w:rPr>
            </w:pPr>
            <w:r w:rsidRPr="00B74847">
              <w:rPr>
                <w:rFonts w:ascii="Amasis MT" w:hAnsi="Amasis MT" w:cs="Times New Roman"/>
                <w:sz w:val="20"/>
                <w:szCs w:val="20"/>
              </w:rPr>
              <w:t>Total</w:t>
            </w:r>
          </w:p>
        </w:tc>
        <w:tc>
          <w:tcPr>
            <w:tcW w:w="0" w:type="auto"/>
            <w:gridSpan w:val="2"/>
          </w:tcPr>
          <w:p w:rsidR="00F433FA" w:rsidRPr="00B74847" w:rsidRDefault="00F433FA" w:rsidP="00B74847">
            <w:pPr>
              <w:autoSpaceDE w:val="0"/>
              <w:autoSpaceDN w:val="0"/>
              <w:adjustRightInd w:val="0"/>
              <w:jc w:val="right"/>
              <w:rPr>
                <w:rFonts w:ascii="Amasis MT" w:hAnsi="Amasis MT" w:cs="Times New Roman"/>
                <w:sz w:val="20"/>
                <w:szCs w:val="20"/>
              </w:rPr>
            </w:pPr>
            <w:r w:rsidRPr="00B74847">
              <w:rPr>
                <w:rFonts w:ascii="Amasis MT" w:hAnsi="Amasis MT" w:cs="Times New Roman"/>
                <w:sz w:val="20"/>
                <w:szCs w:val="20"/>
              </w:rPr>
              <w:t>386</w:t>
            </w:r>
          </w:p>
        </w:tc>
        <w:tc>
          <w:tcPr>
            <w:tcW w:w="0" w:type="auto"/>
            <w:gridSpan w:val="2"/>
          </w:tcPr>
          <w:p w:rsidR="00F433FA" w:rsidRPr="00B74847" w:rsidRDefault="00F433FA" w:rsidP="00B74847">
            <w:pPr>
              <w:autoSpaceDE w:val="0"/>
              <w:autoSpaceDN w:val="0"/>
              <w:adjustRightInd w:val="0"/>
              <w:jc w:val="right"/>
              <w:rPr>
                <w:rFonts w:ascii="Amasis MT" w:hAnsi="Amasis MT" w:cs="Times New Roman"/>
                <w:sz w:val="20"/>
                <w:szCs w:val="20"/>
              </w:rPr>
            </w:pPr>
            <w:r w:rsidRPr="00B74847">
              <w:rPr>
                <w:rFonts w:ascii="Amasis MT" w:hAnsi="Amasis MT" w:cs="Times New Roman"/>
                <w:sz w:val="20"/>
                <w:szCs w:val="20"/>
              </w:rPr>
              <w:t>344</w:t>
            </w:r>
          </w:p>
        </w:tc>
        <w:tc>
          <w:tcPr>
            <w:tcW w:w="0" w:type="auto"/>
            <w:gridSpan w:val="2"/>
          </w:tcPr>
          <w:p w:rsidR="00F433FA" w:rsidRPr="00B74847" w:rsidRDefault="00F433FA" w:rsidP="00B74847">
            <w:pPr>
              <w:autoSpaceDE w:val="0"/>
              <w:autoSpaceDN w:val="0"/>
              <w:adjustRightInd w:val="0"/>
              <w:jc w:val="right"/>
              <w:rPr>
                <w:rFonts w:ascii="Amasis MT" w:hAnsi="Amasis MT" w:cs="Times New Roman"/>
                <w:sz w:val="20"/>
                <w:szCs w:val="20"/>
              </w:rPr>
            </w:pPr>
            <w:r w:rsidRPr="00B74847">
              <w:rPr>
                <w:rFonts w:ascii="Amasis MT" w:hAnsi="Amasis MT" w:cs="Times New Roman"/>
                <w:sz w:val="20"/>
                <w:szCs w:val="20"/>
              </w:rPr>
              <w:t>349</w:t>
            </w:r>
          </w:p>
        </w:tc>
      </w:tr>
    </w:tbl>
    <w:p w:rsidR="00F433FA" w:rsidRPr="00B74847" w:rsidRDefault="00F433FA" w:rsidP="00B74847">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Keterangan:</w:t>
      </w:r>
    </w:p>
    <w:p w:rsidR="00F433FA" w:rsidRPr="00B74847" w:rsidRDefault="00F433FA" w:rsidP="00B74847">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N</w:t>
      </w:r>
      <w:r w:rsidRPr="00B74847">
        <w:rPr>
          <w:rFonts w:ascii="Amasis MT" w:hAnsi="Amasis MT" w:cs="Times New Roman"/>
          <w:sz w:val="20"/>
          <w:szCs w:val="20"/>
        </w:rPr>
        <w:tab/>
        <w:t>: nilai</w:t>
      </w:r>
    </w:p>
    <w:p w:rsidR="00F433FA" w:rsidRPr="00B74847" w:rsidRDefault="00F433FA" w:rsidP="00B74847">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 xml:space="preserve">1 – 2 </w:t>
      </w:r>
      <w:r w:rsidRPr="00B74847">
        <w:rPr>
          <w:rFonts w:ascii="Amasis MT" w:hAnsi="Amasis MT" w:cs="Times New Roman"/>
          <w:sz w:val="20"/>
          <w:szCs w:val="20"/>
        </w:rPr>
        <w:tab/>
        <w:t>: tidak/kurang baik</w:t>
      </w:r>
    </w:p>
    <w:p w:rsidR="00F433FA" w:rsidRPr="00B74847" w:rsidRDefault="00F433FA" w:rsidP="00B74847">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3 – 5</w:t>
      </w:r>
      <w:r w:rsidRPr="00B74847">
        <w:rPr>
          <w:rFonts w:ascii="Amasis MT" w:hAnsi="Amasis MT" w:cs="Times New Roman"/>
          <w:sz w:val="20"/>
          <w:szCs w:val="20"/>
        </w:rPr>
        <w:tab/>
        <w:t>: cukup baik</w:t>
      </w:r>
    </w:p>
    <w:p w:rsidR="00F433FA" w:rsidRPr="00B74847" w:rsidRDefault="00F433FA" w:rsidP="00B74847">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6 – 8</w:t>
      </w:r>
      <w:r w:rsidRPr="00B74847">
        <w:rPr>
          <w:rFonts w:ascii="Amasis MT" w:hAnsi="Amasis MT" w:cs="Times New Roman"/>
          <w:sz w:val="20"/>
          <w:szCs w:val="20"/>
        </w:rPr>
        <w:tab/>
        <w:t>: baik</w:t>
      </w:r>
    </w:p>
    <w:p w:rsidR="00F433FA" w:rsidRPr="00B74847" w:rsidRDefault="00F433FA" w:rsidP="00B74847">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9 – 10</w:t>
      </w:r>
      <w:r w:rsidRPr="00B74847">
        <w:rPr>
          <w:rFonts w:ascii="Amasis MT" w:hAnsi="Amasis MT" w:cs="Times New Roman"/>
          <w:sz w:val="20"/>
          <w:szCs w:val="20"/>
        </w:rPr>
        <w:tab/>
        <w:t>: sangat baik</w:t>
      </w:r>
    </w:p>
    <w:p w:rsidR="00D377ED" w:rsidRPr="00B74847" w:rsidRDefault="00D377ED" w:rsidP="00B74847">
      <w:pPr>
        <w:autoSpaceDE w:val="0"/>
        <w:autoSpaceDN w:val="0"/>
        <w:adjustRightInd w:val="0"/>
        <w:spacing w:after="0" w:line="240" w:lineRule="auto"/>
        <w:jc w:val="both"/>
        <w:rPr>
          <w:rFonts w:ascii="Amasis MT" w:hAnsi="Amasis MT" w:cs="Times New Roman"/>
          <w:sz w:val="20"/>
          <w:szCs w:val="20"/>
        </w:rPr>
      </w:pPr>
    </w:p>
    <w:p w:rsidR="00F433FA" w:rsidRPr="00B74847" w:rsidRDefault="00F433FA" w:rsidP="00EB6884">
      <w:pPr>
        <w:autoSpaceDE w:val="0"/>
        <w:autoSpaceDN w:val="0"/>
        <w:adjustRightInd w:val="0"/>
        <w:spacing w:after="0" w:line="240" w:lineRule="auto"/>
        <w:jc w:val="both"/>
        <w:rPr>
          <w:rFonts w:ascii="Amasis MT" w:hAnsi="Amasis MT" w:cs="Times New Roman"/>
          <w:sz w:val="20"/>
          <w:szCs w:val="20"/>
        </w:rPr>
      </w:pPr>
      <w:r w:rsidRPr="00B74847">
        <w:rPr>
          <w:rFonts w:ascii="Amasis MT" w:hAnsi="Amasis MT" w:cs="Times New Roman"/>
          <w:sz w:val="20"/>
          <w:szCs w:val="20"/>
        </w:rPr>
        <w:t xml:space="preserve">Dari perbandingan alternatif pengamanan pantai pada Tabel </w:t>
      </w:r>
      <w:r w:rsidR="00EB6884">
        <w:rPr>
          <w:rFonts w:ascii="Amasis MT" w:hAnsi="Amasis MT" w:cs="Times New Roman"/>
          <w:sz w:val="20"/>
          <w:szCs w:val="20"/>
        </w:rPr>
        <w:t>9</w:t>
      </w:r>
      <w:r w:rsidRPr="00B74847">
        <w:rPr>
          <w:rFonts w:ascii="Amasis MT" w:hAnsi="Amasis MT" w:cs="Times New Roman"/>
          <w:sz w:val="20"/>
          <w:szCs w:val="20"/>
        </w:rPr>
        <w:t xml:space="preserve"> di atas, </w:t>
      </w:r>
      <w:r w:rsidRPr="00B74847">
        <w:rPr>
          <w:rFonts w:ascii="Amasis MT" w:hAnsi="Amasis MT" w:cs="Times New Roman"/>
          <w:i/>
          <w:iCs/>
          <w:sz w:val="20"/>
          <w:szCs w:val="20"/>
        </w:rPr>
        <w:t xml:space="preserve">offshore breakwater </w:t>
      </w:r>
      <w:r w:rsidRPr="00B74847">
        <w:rPr>
          <w:rFonts w:ascii="Amasis MT" w:hAnsi="Amasis MT" w:cs="Times New Roman"/>
          <w:sz w:val="20"/>
          <w:szCs w:val="20"/>
        </w:rPr>
        <w:t xml:space="preserve">mendapat nilai paling tinggi, sehingga dipilih sebagai pengaman pantai yang paling sesuai dengan kondisi di lokasi studi. Selain dari sistem penilaian, </w:t>
      </w:r>
      <w:r w:rsidRPr="00B74847">
        <w:rPr>
          <w:rFonts w:ascii="Amasis MT" w:hAnsi="Amasis MT" w:cs="Times New Roman"/>
          <w:i/>
          <w:iCs/>
          <w:sz w:val="20"/>
          <w:szCs w:val="20"/>
        </w:rPr>
        <w:t xml:space="preserve">offshore breakwater </w:t>
      </w:r>
      <w:r w:rsidRPr="00B74847">
        <w:rPr>
          <w:rFonts w:ascii="Amasis MT" w:hAnsi="Amasis MT" w:cs="Times New Roman"/>
          <w:sz w:val="20"/>
          <w:szCs w:val="20"/>
        </w:rPr>
        <w:t xml:space="preserve">dipilih karena memiliki pengaruh yang baik jika nantinya juga dilakukan pengamanan pantai </w:t>
      </w:r>
      <w:proofErr w:type="gramStart"/>
      <w:r w:rsidRPr="00B74847">
        <w:rPr>
          <w:rFonts w:ascii="Amasis MT" w:hAnsi="Amasis MT" w:cs="Times New Roman"/>
          <w:sz w:val="20"/>
          <w:szCs w:val="20"/>
        </w:rPr>
        <w:t>cara</w:t>
      </w:r>
      <w:proofErr w:type="gramEnd"/>
      <w:r w:rsidRPr="00B74847">
        <w:rPr>
          <w:rFonts w:ascii="Amasis MT" w:hAnsi="Amasis MT" w:cs="Times New Roman"/>
          <w:sz w:val="20"/>
          <w:szCs w:val="20"/>
        </w:rPr>
        <w:t xml:space="preserve"> </w:t>
      </w:r>
      <w:r w:rsidRPr="00B74847">
        <w:rPr>
          <w:rFonts w:ascii="Amasis MT" w:hAnsi="Amasis MT" w:cs="Times New Roman"/>
          <w:i/>
          <w:iCs/>
          <w:sz w:val="20"/>
          <w:szCs w:val="20"/>
        </w:rPr>
        <w:t xml:space="preserve">soft solution </w:t>
      </w:r>
      <w:r w:rsidRPr="00B74847">
        <w:rPr>
          <w:rFonts w:ascii="Amasis MT" w:hAnsi="Amasis MT" w:cs="Times New Roman"/>
          <w:sz w:val="20"/>
          <w:szCs w:val="20"/>
        </w:rPr>
        <w:t xml:space="preserve">seperti reboisasi </w:t>
      </w:r>
      <w:r w:rsidRPr="00B74847">
        <w:rPr>
          <w:rFonts w:ascii="Amasis MT" w:hAnsi="Amasis MT" w:cs="Times New Roman"/>
          <w:i/>
          <w:iCs/>
          <w:sz w:val="20"/>
          <w:szCs w:val="20"/>
        </w:rPr>
        <w:t>mangrove</w:t>
      </w:r>
      <w:r w:rsidRPr="00B74847">
        <w:rPr>
          <w:rFonts w:ascii="Amasis MT" w:hAnsi="Amasis MT" w:cs="Times New Roman"/>
          <w:sz w:val="20"/>
          <w:szCs w:val="20"/>
        </w:rPr>
        <w:t xml:space="preserve">. Beberapa keuntungan penggunaan </w:t>
      </w:r>
      <w:r w:rsidRPr="00B74847">
        <w:rPr>
          <w:rFonts w:ascii="Amasis MT" w:hAnsi="Amasis MT" w:cs="Times New Roman"/>
          <w:i/>
          <w:iCs/>
          <w:sz w:val="20"/>
          <w:szCs w:val="20"/>
        </w:rPr>
        <w:t xml:space="preserve">offshore breakwater </w:t>
      </w:r>
      <w:r w:rsidRPr="00B74847">
        <w:rPr>
          <w:rFonts w:ascii="Amasis MT" w:hAnsi="Amasis MT" w:cs="Times New Roman"/>
          <w:sz w:val="20"/>
          <w:szCs w:val="20"/>
        </w:rPr>
        <w:t xml:space="preserve">disertai reboisasi </w:t>
      </w:r>
      <w:r w:rsidRPr="00B74847">
        <w:rPr>
          <w:rFonts w:ascii="Amasis MT" w:hAnsi="Amasis MT" w:cs="Times New Roman"/>
          <w:i/>
          <w:iCs/>
          <w:sz w:val="20"/>
          <w:szCs w:val="20"/>
        </w:rPr>
        <w:t xml:space="preserve">mangrove </w:t>
      </w:r>
      <w:r w:rsidRPr="00B74847">
        <w:rPr>
          <w:rFonts w:ascii="Amasis MT" w:hAnsi="Amasis MT" w:cs="Times New Roman"/>
          <w:sz w:val="20"/>
          <w:szCs w:val="20"/>
        </w:rPr>
        <w:t>antara lain:</w:t>
      </w:r>
    </w:p>
    <w:p w:rsidR="00F433FA" w:rsidRPr="00B74847" w:rsidRDefault="00F433FA" w:rsidP="00B74847">
      <w:pPr>
        <w:pStyle w:val="ListParagraph"/>
        <w:numPr>
          <w:ilvl w:val="0"/>
          <w:numId w:val="49"/>
        </w:numPr>
        <w:autoSpaceDE w:val="0"/>
        <w:autoSpaceDN w:val="0"/>
        <w:adjustRightInd w:val="0"/>
        <w:spacing w:after="0" w:line="240" w:lineRule="auto"/>
        <w:ind w:left="360"/>
        <w:jc w:val="both"/>
        <w:rPr>
          <w:rFonts w:ascii="Amasis MT" w:hAnsi="Amasis MT" w:cs="Times New Roman"/>
          <w:i/>
          <w:iCs/>
          <w:sz w:val="20"/>
          <w:szCs w:val="20"/>
        </w:rPr>
      </w:pPr>
      <w:r w:rsidRPr="00B74847">
        <w:rPr>
          <w:rFonts w:ascii="Amasis MT" w:hAnsi="Amasis MT" w:cs="Times New Roman"/>
          <w:sz w:val="20"/>
          <w:szCs w:val="20"/>
        </w:rPr>
        <w:t xml:space="preserve">Sebagai Pelindung Hutan </w:t>
      </w:r>
      <w:r w:rsidRPr="00B74847">
        <w:rPr>
          <w:rFonts w:ascii="Amasis MT" w:hAnsi="Amasis MT" w:cs="Times New Roman"/>
          <w:i/>
          <w:iCs/>
          <w:sz w:val="20"/>
          <w:szCs w:val="20"/>
        </w:rPr>
        <w:t>Mangrove</w:t>
      </w:r>
    </w:p>
    <w:p w:rsidR="00F433FA" w:rsidRPr="00B74847" w:rsidRDefault="00F433FA" w:rsidP="00B74847">
      <w:pPr>
        <w:pStyle w:val="ListParagraph"/>
        <w:autoSpaceDE w:val="0"/>
        <w:autoSpaceDN w:val="0"/>
        <w:adjustRightInd w:val="0"/>
        <w:spacing w:after="0" w:line="240" w:lineRule="auto"/>
        <w:ind w:left="360"/>
        <w:jc w:val="both"/>
        <w:rPr>
          <w:rFonts w:ascii="Amasis MT" w:hAnsi="Amasis MT" w:cs="Times New Roman"/>
          <w:sz w:val="20"/>
          <w:szCs w:val="20"/>
        </w:rPr>
      </w:pPr>
      <w:r w:rsidRPr="00B74847">
        <w:rPr>
          <w:rFonts w:ascii="Amasis MT" w:hAnsi="Amasis MT" w:cs="Times New Roman"/>
          <w:sz w:val="20"/>
          <w:szCs w:val="20"/>
        </w:rPr>
        <w:t xml:space="preserve">Penanaman kembali hutan </w:t>
      </w:r>
      <w:r w:rsidRPr="00B74847">
        <w:rPr>
          <w:rFonts w:ascii="Amasis MT" w:hAnsi="Amasis MT" w:cs="Times New Roman"/>
          <w:i/>
          <w:iCs/>
          <w:sz w:val="20"/>
          <w:szCs w:val="20"/>
        </w:rPr>
        <w:t xml:space="preserve">mangrove </w:t>
      </w:r>
      <w:r w:rsidRPr="00B74847">
        <w:rPr>
          <w:rFonts w:ascii="Amasis MT" w:hAnsi="Amasis MT" w:cs="Times New Roman"/>
          <w:sz w:val="20"/>
          <w:szCs w:val="20"/>
        </w:rPr>
        <w:t xml:space="preserve">seringkali gagal karena bibit </w:t>
      </w:r>
      <w:r w:rsidRPr="00B74847">
        <w:rPr>
          <w:rFonts w:ascii="Amasis MT" w:hAnsi="Amasis MT" w:cs="Times New Roman"/>
          <w:i/>
          <w:iCs/>
          <w:sz w:val="20"/>
          <w:szCs w:val="20"/>
        </w:rPr>
        <w:t xml:space="preserve">mangrove </w:t>
      </w:r>
      <w:r w:rsidRPr="00B74847">
        <w:rPr>
          <w:rFonts w:ascii="Amasis MT" w:hAnsi="Amasis MT" w:cs="Times New Roman"/>
          <w:sz w:val="20"/>
          <w:szCs w:val="20"/>
        </w:rPr>
        <w:t xml:space="preserve">yang baru di tanam belum memiliki akar yang kuat untuk menahan diri dari gelombang ombak yang besar. </w:t>
      </w:r>
      <w:r w:rsidRPr="00B74847">
        <w:rPr>
          <w:rFonts w:ascii="Amasis MT" w:hAnsi="Amasis MT" w:cs="Times New Roman"/>
          <w:sz w:val="20"/>
          <w:szCs w:val="20"/>
        </w:rPr>
        <w:lastRenderedPageBreak/>
        <w:t xml:space="preserve">Dengan adanya breakwater di depan hutan </w:t>
      </w:r>
      <w:r w:rsidRPr="00B74847">
        <w:rPr>
          <w:rFonts w:ascii="Amasis MT" w:hAnsi="Amasis MT" w:cs="Times New Roman"/>
          <w:i/>
          <w:iCs/>
          <w:sz w:val="20"/>
          <w:szCs w:val="20"/>
        </w:rPr>
        <w:t>mangrove</w:t>
      </w:r>
      <w:r w:rsidRPr="00B74847">
        <w:rPr>
          <w:rFonts w:ascii="Amasis MT" w:hAnsi="Amasis MT" w:cs="Times New Roman"/>
          <w:sz w:val="20"/>
          <w:szCs w:val="20"/>
        </w:rPr>
        <w:t xml:space="preserve">, </w:t>
      </w:r>
      <w:proofErr w:type="gramStart"/>
      <w:r w:rsidRPr="00B74847">
        <w:rPr>
          <w:rFonts w:ascii="Amasis MT" w:hAnsi="Amasis MT" w:cs="Times New Roman"/>
          <w:sz w:val="20"/>
          <w:szCs w:val="20"/>
        </w:rPr>
        <w:t>akan</w:t>
      </w:r>
      <w:proofErr w:type="gramEnd"/>
      <w:r w:rsidRPr="00B74847">
        <w:rPr>
          <w:rFonts w:ascii="Amasis MT" w:hAnsi="Amasis MT" w:cs="Times New Roman"/>
          <w:sz w:val="20"/>
          <w:szCs w:val="20"/>
        </w:rPr>
        <w:t xml:space="preserve"> mengurangi tinggi gelombang datang sehingga ting</w:t>
      </w:r>
      <w:r w:rsidR="00D377ED" w:rsidRPr="00B74847">
        <w:rPr>
          <w:rFonts w:ascii="Amasis MT" w:hAnsi="Amasis MT" w:cs="Times New Roman"/>
          <w:sz w:val="20"/>
          <w:szCs w:val="20"/>
        </w:rPr>
        <w:t>kat kerusakan mangrove dapat di</w:t>
      </w:r>
      <w:r w:rsidRPr="00B74847">
        <w:rPr>
          <w:rFonts w:ascii="Amasis MT" w:hAnsi="Amasis MT" w:cs="Times New Roman"/>
          <w:sz w:val="20"/>
          <w:szCs w:val="20"/>
        </w:rPr>
        <w:t>kurangi.</w:t>
      </w:r>
    </w:p>
    <w:p w:rsidR="00F433FA" w:rsidRPr="00B74847" w:rsidRDefault="00F433FA" w:rsidP="00B74847">
      <w:pPr>
        <w:pStyle w:val="ListParagraph"/>
        <w:numPr>
          <w:ilvl w:val="0"/>
          <w:numId w:val="49"/>
        </w:numPr>
        <w:autoSpaceDE w:val="0"/>
        <w:autoSpaceDN w:val="0"/>
        <w:adjustRightInd w:val="0"/>
        <w:spacing w:after="0" w:line="240" w:lineRule="auto"/>
        <w:ind w:left="360"/>
        <w:jc w:val="both"/>
        <w:rPr>
          <w:rFonts w:ascii="Amasis MT" w:hAnsi="Amasis MT" w:cs="Times New Roman"/>
          <w:sz w:val="20"/>
          <w:szCs w:val="20"/>
        </w:rPr>
      </w:pPr>
      <w:r w:rsidRPr="00B74847">
        <w:rPr>
          <w:rFonts w:ascii="Amasis MT" w:hAnsi="Amasis MT" w:cs="Times New Roman"/>
          <w:sz w:val="20"/>
          <w:szCs w:val="20"/>
        </w:rPr>
        <w:t>Memperbaiki Ekosistem Lingkungan Pantai</w:t>
      </w:r>
      <w:r w:rsidR="00D377ED" w:rsidRPr="00B74847">
        <w:rPr>
          <w:rFonts w:ascii="Amasis MT" w:hAnsi="Amasis MT" w:cs="Times New Roman"/>
          <w:sz w:val="20"/>
          <w:szCs w:val="20"/>
        </w:rPr>
        <w:t xml:space="preserve">, </w:t>
      </w:r>
      <w:r w:rsidRPr="00B74847">
        <w:rPr>
          <w:rFonts w:ascii="Amasis MT" w:hAnsi="Amasis MT" w:cs="Times New Roman"/>
          <w:sz w:val="20"/>
          <w:szCs w:val="20"/>
        </w:rPr>
        <w:t>pantai berlumpur dengan beberapa sungai yang bermuara disekitarnya</w:t>
      </w:r>
      <w:r w:rsidR="00D377ED" w:rsidRPr="00B74847">
        <w:rPr>
          <w:rFonts w:ascii="Amasis MT" w:hAnsi="Amasis MT" w:cs="Times New Roman"/>
          <w:sz w:val="20"/>
          <w:szCs w:val="20"/>
        </w:rPr>
        <w:t>, dapat mendapat</w:t>
      </w:r>
      <w:r w:rsidRPr="00B74847">
        <w:rPr>
          <w:rFonts w:ascii="Amasis MT" w:hAnsi="Amasis MT" w:cs="Times New Roman"/>
          <w:sz w:val="20"/>
          <w:szCs w:val="20"/>
        </w:rPr>
        <w:t xml:space="preserve"> </w:t>
      </w:r>
      <w:r w:rsidR="00D377ED" w:rsidRPr="00B74847">
        <w:rPr>
          <w:rFonts w:ascii="Amasis MT" w:hAnsi="Amasis MT" w:cs="Times New Roman"/>
          <w:sz w:val="20"/>
          <w:szCs w:val="20"/>
        </w:rPr>
        <w:t xml:space="preserve">pasokan </w:t>
      </w:r>
      <w:r w:rsidRPr="00B74847">
        <w:rPr>
          <w:rFonts w:ascii="Amasis MT" w:hAnsi="Amasis MT" w:cs="Times New Roman"/>
          <w:sz w:val="20"/>
          <w:szCs w:val="20"/>
        </w:rPr>
        <w:t xml:space="preserve">sedimen dari sungai-sungai </w:t>
      </w:r>
      <w:r w:rsidR="00D377ED" w:rsidRPr="00B74847">
        <w:rPr>
          <w:rFonts w:ascii="Amasis MT" w:hAnsi="Amasis MT" w:cs="Times New Roman"/>
          <w:sz w:val="20"/>
          <w:szCs w:val="20"/>
        </w:rPr>
        <w:t>yang</w:t>
      </w:r>
      <w:r w:rsidRPr="00B74847">
        <w:rPr>
          <w:rFonts w:ascii="Amasis MT" w:hAnsi="Amasis MT" w:cs="Times New Roman"/>
          <w:sz w:val="20"/>
          <w:szCs w:val="20"/>
        </w:rPr>
        <w:t xml:space="preserve"> merupakan media </w:t>
      </w:r>
      <w:r w:rsidR="00D377ED" w:rsidRPr="00B74847">
        <w:rPr>
          <w:rFonts w:ascii="Amasis MT" w:hAnsi="Amasis MT" w:cs="Times New Roman"/>
          <w:sz w:val="20"/>
          <w:szCs w:val="20"/>
        </w:rPr>
        <w:t>p</w:t>
      </w:r>
      <w:r w:rsidRPr="00B74847">
        <w:rPr>
          <w:rFonts w:ascii="Amasis MT" w:hAnsi="Amasis MT" w:cs="Times New Roman"/>
          <w:sz w:val="20"/>
          <w:szCs w:val="20"/>
        </w:rPr>
        <w:t xml:space="preserve">endukung pertumbuhan hutan </w:t>
      </w:r>
      <w:r w:rsidRPr="00B74847">
        <w:rPr>
          <w:rFonts w:ascii="Amasis MT" w:hAnsi="Amasis MT" w:cs="Times New Roman"/>
          <w:i/>
          <w:iCs/>
          <w:sz w:val="20"/>
          <w:szCs w:val="20"/>
        </w:rPr>
        <w:t>mangrove</w:t>
      </w:r>
      <w:r w:rsidRPr="00B74847">
        <w:rPr>
          <w:rFonts w:ascii="Amasis MT" w:hAnsi="Amasis MT" w:cs="Times New Roman"/>
          <w:sz w:val="20"/>
          <w:szCs w:val="20"/>
        </w:rPr>
        <w:t>. Selain itu</w:t>
      </w:r>
      <w:r w:rsidR="00D377ED" w:rsidRPr="00B74847">
        <w:rPr>
          <w:rFonts w:ascii="Amasis MT" w:hAnsi="Amasis MT" w:cs="Times New Roman"/>
          <w:sz w:val="20"/>
          <w:szCs w:val="20"/>
        </w:rPr>
        <w:t>,</w:t>
      </w:r>
      <w:r w:rsidRPr="00B74847">
        <w:rPr>
          <w:rFonts w:ascii="Amasis MT" w:hAnsi="Amasis MT" w:cs="Times New Roman"/>
          <w:sz w:val="20"/>
          <w:szCs w:val="20"/>
        </w:rPr>
        <w:t xml:space="preserve"> hutan </w:t>
      </w:r>
      <w:r w:rsidRPr="00B74847">
        <w:rPr>
          <w:rFonts w:ascii="Amasis MT" w:hAnsi="Amasis MT" w:cs="Times New Roman"/>
          <w:i/>
          <w:iCs/>
          <w:sz w:val="20"/>
          <w:szCs w:val="20"/>
        </w:rPr>
        <w:t xml:space="preserve">mangrove </w:t>
      </w:r>
      <w:r w:rsidRPr="00B74847">
        <w:rPr>
          <w:rFonts w:ascii="Amasis MT" w:hAnsi="Amasis MT" w:cs="Times New Roman"/>
          <w:sz w:val="20"/>
          <w:szCs w:val="20"/>
        </w:rPr>
        <w:t xml:space="preserve">merupakan sumber nutrisi yang sangat kaya bagi budidaya tambak dan tempat pembiakan berbagai jenis ikan dan biota laut lainnya. Keuntungan lain, hutan </w:t>
      </w:r>
      <w:r w:rsidRPr="00B74847">
        <w:rPr>
          <w:rFonts w:ascii="Amasis MT" w:hAnsi="Amasis MT" w:cs="Times New Roman"/>
          <w:i/>
          <w:iCs/>
          <w:sz w:val="20"/>
          <w:szCs w:val="20"/>
        </w:rPr>
        <w:t xml:space="preserve">mangrove </w:t>
      </w:r>
      <w:proofErr w:type="gramStart"/>
      <w:r w:rsidRPr="00B74847">
        <w:rPr>
          <w:rFonts w:ascii="Amasis MT" w:hAnsi="Amasis MT" w:cs="Times New Roman"/>
          <w:sz w:val="20"/>
          <w:szCs w:val="20"/>
        </w:rPr>
        <w:t>akan</w:t>
      </w:r>
      <w:proofErr w:type="gramEnd"/>
      <w:r w:rsidRPr="00B74847">
        <w:rPr>
          <w:rFonts w:ascii="Amasis MT" w:hAnsi="Amasis MT" w:cs="Times New Roman"/>
          <w:sz w:val="20"/>
          <w:szCs w:val="20"/>
        </w:rPr>
        <w:t xml:space="preserve"> menangkap sedimen sehingga lambat laun akan menaikkan elevasi lahan dan membentuk lahan baru.</w:t>
      </w:r>
    </w:p>
    <w:p w:rsidR="00F433FA" w:rsidRPr="00B74847" w:rsidRDefault="00F433FA" w:rsidP="00B74847">
      <w:pPr>
        <w:pStyle w:val="ListParagraph"/>
        <w:numPr>
          <w:ilvl w:val="0"/>
          <w:numId w:val="49"/>
        </w:numPr>
        <w:autoSpaceDE w:val="0"/>
        <w:autoSpaceDN w:val="0"/>
        <w:adjustRightInd w:val="0"/>
        <w:spacing w:after="0" w:line="240" w:lineRule="auto"/>
        <w:ind w:left="360"/>
        <w:jc w:val="both"/>
        <w:rPr>
          <w:rFonts w:ascii="Amasis MT" w:hAnsi="Amasis MT" w:cs="Times New Roman"/>
          <w:sz w:val="20"/>
          <w:szCs w:val="20"/>
        </w:rPr>
      </w:pPr>
      <w:r w:rsidRPr="00B74847">
        <w:rPr>
          <w:rFonts w:ascii="Amasis MT" w:hAnsi="Amasis MT" w:cs="Times New Roman"/>
          <w:sz w:val="20"/>
          <w:szCs w:val="20"/>
        </w:rPr>
        <w:t>Mendukung Kondisi Sosial Ekonomi Masyarakat, pe</w:t>
      </w:r>
      <w:r w:rsidR="00D377ED" w:rsidRPr="00B74847">
        <w:rPr>
          <w:rFonts w:ascii="Amasis MT" w:hAnsi="Amasis MT" w:cs="Times New Roman"/>
          <w:sz w:val="20"/>
          <w:szCs w:val="20"/>
        </w:rPr>
        <w:t>nduduk</w:t>
      </w:r>
      <w:r w:rsidRPr="00B74847">
        <w:rPr>
          <w:rFonts w:ascii="Amasis MT" w:hAnsi="Amasis MT" w:cs="Times New Roman"/>
          <w:sz w:val="20"/>
          <w:szCs w:val="20"/>
        </w:rPr>
        <w:t xml:space="preserve"> yang bermukim di area pesisir merupakan nelayan. </w:t>
      </w:r>
      <w:r w:rsidR="00D377ED" w:rsidRPr="00B74847">
        <w:rPr>
          <w:rFonts w:ascii="Amasis MT" w:hAnsi="Amasis MT" w:cs="Times New Roman"/>
          <w:sz w:val="20"/>
          <w:szCs w:val="20"/>
        </w:rPr>
        <w:t>P</w:t>
      </w:r>
      <w:r w:rsidRPr="00B74847">
        <w:rPr>
          <w:rFonts w:ascii="Amasis MT" w:hAnsi="Amasis MT" w:cs="Times New Roman"/>
          <w:sz w:val="20"/>
          <w:szCs w:val="20"/>
        </w:rPr>
        <w:t>emulihan lahan mata pencaharian dan pemukiman sep</w:t>
      </w:r>
      <w:r w:rsidR="00D377ED" w:rsidRPr="00B74847">
        <w:rPr>
          <w:rFonts w:ascii="Amasis MT" w:hAnsi="Amasis MT" w:cs="Times New Roman"/>
          <w:sz w:val="20"/>
          <w:szCs w:val="20"/>
        </w:rPr>
        <w:t>erti sebelum terjadi kerusakan merupakan harapan utama dari masyarakat yang berada di lokasi penelitian.</w:t>
      </w:r>
    </w:p>
    <w:p w:rsidR="00F433FA" w:rsidRPr="00B74847" w:rsidRDefault="00F433FA" w:rsidP="00B74847">
      <w:pPr>
        <w:spacing w:after="0" w:line="240" w:lineRule="auto"/>
        <w:jc w:val="both"/>
        <w:rPr>
          <w:rFonts w:ascii="Amasis MT" w:hAnsi="Amasis MT" w:cs="Times New Roman"/>
          <w:sz w:val="20"/>
          <w:szCs w:val="20"/>
        </w:rPr>
      </w:pPr>
    </w:p>
    <w:p w:rsidR="00EE22FC" w:rsidRPr="00B74847" w:rsidRDefault="00EE22FC" w:rsidP="00B74847">
      <w:pPr>
        <w:spacing w:after="0" w:line="240" w:lineRule="auto"/>
        <w:rPr>
          <w:rFonts w:ascii="Amasis MT" w:hAnsi="Amasis MT"/>
          <w:sz w:val="20"/>
          <w:szCs w:val="20"/>
        </w:rPr>
      </w:pPr>
    </w:p>
    <w:sectPr w:rsidR="00EE22FC" w:rsidRPr="00B74847" w:rsidSect="00B670CA">
      <w:pgSz w:w="12240" w:h="15840"/>
      <w:pgMar w:top="2268" w:right="1701" w:bottom="1701" w:left="2268" w:header="720" w:footer="720" w:gutter="0"/>
      <w:pgNumType w:start="4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964" w:rsidRDefault="00C35964" w:rsidP="000F46D8">
      <w:pPr>
        <w:spacing w:after="0" w:line="240" w:lineRule="auto"/>
      </w:pPr>
      <w:r>
        <w:separator/>
      </w:r>
    </w:p>
  </w:endnote>
  <w:endnote w:type="continuationSeparator" w:id="0">
    <w:p w:rsidR="00C35964" w:rsidRDefault="00C35964" w:rsidP="000F4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asis MT">
    <w:altName w:val="Minion Pro SmBd"/>
    <w:charset w:val="00"/>
    <w:family w:val="roman"/>
    <w:pitch w:val="variable"/>
    <w:sig w:usb0="00000001"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964" w:rsidRDefault="00C35964" w:rsidP="000F46D8">
      <w:pPr>
        <w:spacing w:after="0" w:line="240" w:lineRule="auto"/>
      </w:pPr>
      <w:r>
        <w:separator/>
      </w:r>
    </w:p>
  </w:footnote>
  <w:footnote w:type="continuationSeparator" w:id="0">
    <w:p w:rsidR="00C35964" w:rsidRDefault="00C35964" w:rsidP="000F4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C39"/>
    <w:multiLevelType w:val="multilevel"/>
    <w:tmpl w:val="82C4FA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B4627C"/>
    <w:multiLevelType w:val="hybridMultilevel"/>
    <w:tmpl w:val="B77EC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B3429"/>
    <w:multiLevelType w:val="hybridMultilevel"/>
    <w:tmpl w:val="7E4206F2"/>
    <w:lvl w:ilvl="0" w:tplc="C7C674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F3F2B"/>
    <w:multiLevelType w:val="multilevel"/>
    <w:tmpl w:val="4B06907E"/>
    <w:lvl w:ilvl="0">
      <w:start w:val="1"/>
      <w:numFmt w:val="decimal"/>
      <w:lvlText w:val="%1."/>
      <w:lvlJc w:val="left"/>
      <w:pPr>
        <w:ind w:left="720" w:hanging="360"/>
      </w:pPr>
      <w:rPr>
        <w:rFonts w:ascii="Times New Roman" w:hAnsi="Times New Roman" w:hint="default"/>
        <w:b w:val="0"/>
        <w:i w:val="0"/>
        <w:sz w:val="24"/>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AA4300"/>
    <w:multiLevelType w:val="hybridMultilevel"/>
    <w:tmpl w:val="5548F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83751"/>
    <w:multiLevelType w:val="hybridMultilevel"/>
    <w:tmpl w:val="916EA9E0"/>
    <w:lvl w:ilvl="0" w:tplc="C7C674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E1FC1"/>
    <w:multiLevelType w:val="hybridMultilevel"/>
    <w:tmpl w:val="DAACB838"/>
    <w:lvl w:ilvl="0" w:tplc="8EACFB0A">
      <w:start w:val="1"/>
      <w:numFmt w:val="decimal"/>
      <w:lvlText w:val="%1."/>
      <w:lvlJc w:val="left"/>
      <w:pPr>
        <w:ind w:left="1077" w:hanging="360"/>
      </w:pPr>
      <w:rPr>
        <w:rFonts w:ascii="Times New Roman" w:hAnsi="Times New Roman" w:hint="default"/>
        <w:b w:val="0"/>
        <w:i w:val="0"/>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 w15:restartNumberingAfterBreak="0">
    <w:nsid w:val="10C80803"/>
    <w:multiLevelType w:val="multilevel"/>
    <w:tmpl w:val="A6F4540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CB304B"/>
    <w:multiLevelType w:val="hybridMultilevel"/>
    <w:tmpl w:val="F400511E"/>
    <w:lvl w:ilvl="0" w:tplc="F89AF6E6">
      <w:start w:val="1"/>
      <w:numFmt w:val="upperLetter"/>
      <w:lvlText w:val="%1."/>
      <w:lvlJc w:val="left"/>
      <w:pPr>
        <w:tabs>
          <w:tab w:val="num" w:pos="720"/>
        </w:tabs>
        <w:ind w:left="720" w:hanging="360"/>
      </w:pPr>
      <w:rPr>
        <w:rFonts w:hint="default"/>
      </w:rPr>
    </w:lvl>
    <w:lvl w:ilvl="1" w:tplc="29C855EE">
      <w:start w:val="1"/>
      <w:numFmt w:val="decimal"/>
      <w:lvlText w:val="%2."/>
      <w:lvlJc w:val="left"/>
      <w:pPr>
        <w:tabs>
          <w:tab w:val="num" w:pos="720"/>
        </w:tabs>
        <w:ind w:left="720" w:hanging="360"/>
      </w:pPr>
      <w:rPr>
        <w:rFonts w:hint="default"/>
      </w:rPr>
    </w:lvl>
    <w:lvl w:ilvl="2" w:tplc="0409000F">
      <w:start w:val="1"/>
      <w:numFmt w:val="decimal"/>
      <w:lvlText w:val="%3."/>
      <w:lvlJc w:val="left"/>
      <w:pPr>
        <w:tabs>
          <w:tab w:val="num" w:pos="1080"/>
        </w:tabs>
        <w:ind w:left="1080" w:hanging="360"/>
      </w:pPr>
      <w:rPr>
        <w:rFonts w:hint="default"/>
      </w:rPr>
    </w:lvl>
    <w:lvl w:ilvl="3" w:tplc="0409000F">
      <w:start w:val="1"/>
      <w:numFmt w:val="decimal"/>
      <w:lvlText w:val="%4."/>
      <w:lvlJc w:val="left"/>
      <w:pPr>
        <w:tabs>
          <w:tab w:val="num" w:pos="1080"/>
        </w:tabs>
        <w:ind w:left="1080" w:hanging="360"/>
      </w:pPr>
      <w:rPr>
        <w:rFonts w:hint="default"/>
      </w:rPr>
    </w:lvl>
    <w:lvl w:ilvl="4" w:tplc="61045A3A">
      <w:start w:val="1"/>
      <w:numFmt w:val="decimal"/>
      <w:lvlText w:val="%5)"/>
      <w:lvlJc w:val="left"/>
      <w:pPr>
        <w:ind w:left="3600" w:hanging="360"/>
      </w:pPr>
      <w:rPr>
        <w:rFonts w:hint="default"/>
      </w:rPr>
    </w:lvl>
    <w:lvl w:ilvl="5" w:tplc="04090019">
      <w:start w:val="1"/>
      <w:numFmt w:val="lowerLetter"/>
      <w:lvlText w:val="%6."/>
      <w:lvlJc w:val="left"/>
      <w:pPr>
        <w:ind w:left="1080" w:hanging="360"/>
      </w:pPr>
      <w:rPr>
        <w:rFonts w:hint="default"/>
        <w:b w:val="0"/>
      </w:rPr>
    </w:lvl>
    <w:lvl w:ilvl="6" w:tplc="04090017">
      <w:start w:val="1"/>
      <w:numFmt w:val="lowerLetter"/>
      <w:lvlText w:val="%7)"/>
      <w:lvlJc w:val="left"/>
      <w:pPr>
        <w:ind w:left="180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FB4FBE"/>
    <w:multiLevelType w:val="hybridMultilevel"/>
    <w:tmpl w:val="C2B2DA18"/>
    <w:lvl w:ilvl="0" w:tplc="DADE36E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8F6994"/>
    <w:multiLevelType w:val="multilevel"/>
    <w:tmpl w:val="F8A0DDE4"/>
    <w:lvl w:ilvl="0">
      <w:start w:val="1"/>
      <w:numFmt w:val="decimal"/>
      <w:lvlText w:val="%1."/>
      <w:lvlJc w:val="left"/>
      <w:pPr>
        <w:ind w:left="1080" w:hanging="360"/>
      </w:p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E613122"/>
    <w:multiLevelType w:val="multilevel"/>
    <w:tmpl w:val="698EEC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454F3B"/>
    <w:multiLevelType w:val="hybridMultilevel"/>
    <w:tmpl w:val="2572DB0C"/>
    <w:lvl w:ilvl="0" w:tplc="B50E8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B85A16"/>
    <w:multiLevelType w:val="multilevel"/>
    <w:tmpl w:val="8A1001C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122C16"/>
    <w:multiLevelType w:val="hybridMultilevel"/>
    <w:tmpl w:val="C8782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2A07AF"/>
    <w:multiLevelType w:val="multilevel"/>
    <w:tmpl w:val="8F9CF992"/>
    <w:lvl w:ilvl="0">
      <w:start w:val="1"/>
      <w:numFmt w:val="decimal"/>
      <w:lvlText w:val="%1."/>
      <w:lvlJc w:val="left"/>
      <w:pPr>
        <w:ind w:left="720" w:hanging="360"/>
      </w:pPr>
      <w:rPr>
        <w:rFonts w:ascii="Times New Roman" w:hAnsi="Times New Roman" w:hint="default"/>
        <w:b w:val="0"/>
        <w:i w:val="0"/>
        <w:sz w:val="24"/>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BB160D7"/>
    <w:multiLevelType w:val="hybridMultilevel"/>
    <w:tmpl w:val="ACA60982"/>
    <w:lvl w:ilvl="0" w:tplc="8EACFB0A">
      <w:start w:val="1"/>
      <w:numFmt w:val="decimal"/>
      <w:lvlText w:val="%1."/>
      <w:lvlJc w:val="left"/>
      <w:pPr>
        <w:ind w:left="1710" w:hanging="360"/>
      </w:pPr>
      <w:rPr>
        <w:rFonts w:ascii="Times New Roman" w:hAnsi="Times New Roman" w:hint="default"/>
        <w:b w:val="0"/>
        <w:i w:val="0"/>
        <w:sz w:val="24"/>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15:restartNumberingAfterBreak="0">
    <w:nsid w:val="2FA62B97"/>
    <w:multiLevelType w:val="hybridMultilevel"/>
    <w:tmpl w:val="055E380A"/>
    <w:lvl w:ilvl="0" w:tplc="C7C674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6112CF"/>
    <w:multiLevelType w:val="hybridMultilevel"/>
    <w:tmpl w:val="76CA85A4"/>
    <w:lvl w:ilvl="0" w:tplc="DADE36E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3573B76"/>
    <w:multiLevelType w:val="hybridMultilevel"/>
    <w:tmpl w:val="AC5E052C"/>
    <w:lvl w:ilvl="0" w:tplc="04090019">
      <w:start w:val="1"/>
      <w:numFmt w:val="lowerLetter"/>
      <w:lvlText w:val="%1."/>
      <w:lvlJc w:val="left"/>
      <w:pPr>
        <w:ind w:left="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37087680"/>
    <w:multiLevelType w:val="multilevel"/>
    <w:tmpl w:val="22EAE5F2"/>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0B36AD"/>
    <w:multiLevelType w:val="hybridMultilevel"/>
    <w:tmpl w:val="79B2007E"/>
    <w:lvl w:ilvl="0" w:tplc="C7C674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FB37C7"/>
    <w:multiLevelType w:val="hybridMultilevel"/>
    <w:tmpl w:val="8D765C5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531E6C"/>
    <w:multiLevelType w:val="hybridMultilevel"/>
    <w:tmpl w:val="B15EEEE8"/>
    <w:lvl w:ilvl="0" w:tplc="C7C674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3B0646"/>
    <w:multiLevelType w:val="hybridMultilevel"/>
    <w:tmpl w:val="C602D13E"/>
    <w:lvl w:ilvl="0" w:tplc="DACC52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235351"/>
    <w:multiLevelType w:val="hybridMultilevel"/>
    <w:tmpl w:val="3BF6DA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619666B"/>
    <w:multiLevelType w:val="hybridMultilevel"/>
    <w:tmpl w:val="C4A8079A"/>
    <w:lvl w:ilvl="0" w:tplc="04090005">
      <w:start w:val="1"/>
      <w:numFmt w:val="bullet"/>
      <w:lvlText w:val=""/>
      <w:lvlJc w:val="left"/>
      <w:pPr>
        <w:ind w:left="630" w:hanging="360"/>
      </w:pPr>
      <w:rPr>
        <w:rFonts w:ascii="Wingdings" w:hAnsi="Wingdings" w:hint="default"/>
        <w:b w:val="0"/>
        <w:sz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4A794024"/>
    <w:multiLevelType w:val="hybridMultilevel"/>
    <w:tmpl w:val="9F4EF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3D18A3"/>
    <w:multiLevelType w:val="multilevel"/>
    <w:tmpl w:val="A58468C6"/>
    <w:lvl w:ilvl="0">
      <w:start w:val="1"/>
      <w:numFmt w:val="decimal"/>
      <w:lvlText w:val="%1."/>
      <w:lvlJc w:val="left"/>
      <w:pPr>
        <w:ind w:left="1080" w:hanging="360"/>
      </w:pPr>
    </w:lvl>
    <w:lvl w:ilvl="1">
      <w:start w:val="3"/>
      <w:numFmt w:val="decimal"/>
      <w:isLgl/>
      <w:lvlText w:val="%1.%2"/>
      <w:lvlJc w:val="left"/>
      <w:pPr>
        <w:ind w:left="1200" w:hanging="48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4C163C9D"/>
    <w:multiLevelType w:val="hybridMultilevel"/>
    <w:tmpl w:val="0EDEA74A"/>
    <w:lvl w:ilvl="0" w:tplc="04090005">
      <w:start w:val="1"/>
      <w:numFmt w:val="bullet"/>
      <w:lvlText w:val=""/>
      <w:lvlJc w:val="left"/>
      <w:pPr>
        <w:ind w:left="360" w:hanging="360"/>
      </w:pPr>
      <w:rPr>
        <w:rFonts w:ascii="Wingdings" w:hAnsi="Wingdings" w:hint="default"/>
        <w:b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C577D7D"/>
    <w:multiLevelType w:val="hybridMultilevel"/>
    <w:tmpl w:val="04FA2E20"/>
    <w:lvl w:ilvl="0" w:tplc="C7C674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9E1CD4"/>
    <w:multiLevelType w:val="hybridMultilevel"/>
    <w:tmpl w:val="7E2E1828"/>
    <w:lvl w:ilvl="0" w:tplc="B302D8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DCD02F2"/>
    <w:multiLevelType w:val="hybridMultilevel"/>
    <w:tmpl w:val="4F668916"/>
    <w:lvl w:ilvl="0" w:tplc="C7C674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C64F76"/>
    <w:multiLevelType w:val="hybridMultilevel"/>
    <w:tmpl w:val="C91814A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FB10EF9"/>
    <w:multiLevelType w:val="hybridMultilevel"/>
    <w:tmpl w:val="4BB00268"/>
    <w:lvl w:ilvl="0" w:tplc="DADE36E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005263F"/>
    <w:multiLevelType w:val="hybridMultilevel"/>
    <w:tmpl w:val="09401F74"/>
    <w:lvl w:ilvl="0" w:tplc="021AFB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44D450B"/>
    <w:multiLevelType w:val="hybridMultilevel"/>
    <w:tmpl w:val="1256EBB8"/>
    <w:lvl w:ilvl="0" w:tplc="C7C674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BA53D1"/>
    <w:multiLevelType w:val="hybridMultilevel"/>
    <w:tmpl w:val="72C67C88"/>
    <w:lvl w:ilvl="0" w:tplc="AF1A1592">
      <w:start w:val="1"/>
      <w:numFmt w:val="decimal"/>
      <w:lvlText w:val="%1."/>
      <w:lvlJc w:val="left"/>
      <w:pPr>
        <w:ind w:left="720" w:hanging="360"/>
      </w:pPr>
      <w:rPr>
        <w:rFonts w:hint="default"/>
        <w:b/>
      </w:rPr>
    </w:lvl>
    <w:lvl w:ilvl="1" w:tplc="04090019">
      <w:start w:val="1"/>
      <w:numFmt w:val="lowerLetter"/>
      <w:lvlText w:val="%2."/>
      <w:lvlJc w:val="left"/>
      <w:pPr>
        <w:ind w:left="1170" w:hanging="360"/>
      </w:pPr>
      <w:rPr>
        <w:b w:val="0"/>
      </w:rPr>
    </w:lvl>
    <w:lvl w:ilvl="2" w:tplc="0409001B">
      <w:start w:val="1"/>
      <w:numFmt w:val="lowerRoman"/>
      <w:lvlText w:val="%3."/>
      <w:lvlJc w:val="right"/>
      <w:pPr>
        <w:ind w:left="12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EE0372"/>
    <w:multiLevelType w:val="hybridMultilevel"/>
    <w:tmpl w:val="BB1A8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B410FA"/>
    <w:multiLevelType w:val="hybridMultilevel"/>
    <w:tmpl w:val="19A8BA96"/>
    <w:lvl w:ilvl="0" w:tplc="C762B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3B264D"/>
    <w:multiLevelType w:val="hybridMultilevel"/>
    <w:tmpl w:val="310611F4"/>
    <w:lvl w:ilvl="0" w:tplc="C7C674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974764"/>
    <w:multiLevelType w:val="hybridMultilevel"/>
    <w:tmpl w:val="F092D0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9897BFE"/>
    <w:multiLevelType w:val="hybridMultilevel"/>
    <w:tmpl w:val="435ED3DE"/>
    <w:lvl w:ilvl="0" w:tplc="0409000F">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3" w15:restartNumberingAfterBreak="0">
    <w:nsid w:val="6B9909D4"/>
    <w:multiLevelType w:val="hybridMultilevel"/>
    <w:tmpl w:val="A384A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AE6CB2"/>
    <w:multiLevelType w:val="hybridMultilevel"/>
    <w:tmpl w:val="3A32D948"/>
    <w:lvl w:ilvl="0" w:tplc="8EACFB0A">
      <w:start w:val="1"/>
      <w:numFmt w:val="decimal"/>
      <w:lvlText w:val="%1."/>
      <w:lvlJc w:val="left"/>
      <w:pPr>
        <w:ind w:left="1710" w:hanging="360"/>
      </w:pPr>
      <w:rPr>
        <w:rFonts w:ascii="Times New Roman" w:hAnsi="Times New Roman" w:hint="default"/>
        <w:b w:val="0"/>
        <w:i w:val="0"/>
        <w:sz w:val="24"/>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5" w15:restartNumberingAfterBreak="0">
    <w:nsid w:val="72C53AB9"/>
    <w:multiLevelType w:val="hybridMultilevel"/>
    <w:tmpl w:val="216221BC"/>
    <w:lvl w:ilvl="0" w:tplc="C7C674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0D5A73"/>
    <w:multiLevelType w:val="multilevel"/>
    <w:tmpl w:val="BF62CD54"/>
    <w:lvl w:ilvl="0">
      <w:start w:val="1"/>
      <w:numFmt w:val="lowerLetter"/>
      <w:lvlText w:val="%1."/>
      <w:lvlJc w:val="left"/>
      <w:pPr>
        <w:ind w:left="1260" w:hanging="360"/>
      </w:pPr>
      <w:rPr>
        <w:rFonts w:hint="default"/>
        <w:b w:val="0"/>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47" w15:restartNumberingAfterBreak="0">
    <w:nsid w:val="745A6912"/>
    <w:multiLevelType w:val="hybridMultilevel"/>
    <w:tmpl w:val="E11A44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2844A3"/>
    <w:multiLevelType w:val="hybridMultilevel"/>
    <w:tmpl w:val="CEA42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8D42A8"/>
    <w:multiLevelType w:val="hybridMultilevel"/>
    <w:tmpl w:val="4B3A792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C5106A"/>
    <w:multiLevelType w:val="multilevel"/>
    <w:tmpl w:val="7780DB8E"/>
    <w:lvl w:ilvl="0">
      <w:start w:val="1"/>
      <w:numFmt w:val="decimal"/>
      <w:lvlText w:val="%1."/>
      <w:lvlJc w:val="left"/>
      <w:pPr>
        <w:ind w:left="1437" w:hanging="360"/>
      </w:pPr>
      <w:rPr>
        <w:rFonts w:hint="default"/>
      </w:rPr>
    </w:lvl>
    <w:lvl w:ilvl="1">
      <w:start w:val="1"/>
      <w:numFmt w:val="decimal"/>
      <w:isLgl/>
      <w:lvlText w:val="%1.%2"/>
      <w:lvlJc w:val="left"/>
      <w:pPr>
        <w:ind w:left="1437" w:hanging="360"/>
      </w:pPr>
      <w:rPr>
        <w:rFonts w:hint="default"/>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num w:numId="1">
    <w:abstractNumId w:val="11"/>
  </w:num>
  <w:num w:numId="2">
    <w:abstractNumId w:val="48"/>
  </w:num>
  <w:num w:numId="3">
    <w:abstractNumId w:val="39"/>
  </w:num>
  <w:num w:numId="4">
    <w:abstractNumId w:val="24"/>
  </w:num>
  <w:num w:numId="5">
    <w:abstractNumId w:val="31"/>
  </w:num>
  <w:num w:numId="6">
    <w:abstractNumId w:val="35"/>
  </w:num>
  <w:num w:numId="7">
    <w:abstractNumId w:val="33"/>
  </w:num>
  <w:num w:numId="8">
    <w:abstractNumId w:val="29"/>
  </w:num>
  <w:num w:numId="9">
    <w:abstractNumId w:val="26"/>
  </w:num>
  <w:num w:numId="10">
    <w:abstractNumId w:val="3"/>
  </w:num>
  <w:num w:numId="11">
    <w:abstractNumId w:val="12"/>
  </w:num>
  <w:num w:numId="12">
    <w:abstractNumId w:val="50"/>
  </w:num>
  <w:num w:numId="13">
    <w:abstractNumId w:val="0"/>
  </w:num>
  <w:num w:numId="14">
    <w:abstractNumId w:val="42"/>
  </w:num>
  <w:num w:numId="15">
    <w:abstractNumId w:val="6"/>
  </w:num>
  <w:num w:numId="16">
    <w:abstractNumId w:val="25"/>
  </w:num>
  <w:num w:numId="17">
    <w:abstractNumId w:val="46"/>
  </w:num>
  <w:num w:numId="18">
    <w:abstractNumId w:val="28"/>
  </w:num>
  <w:num w:numId="19">
    <w:abstractNumId w:val="4"/>
  </w:num>
  <w:num w:numId="20">
    <w:abstractNumId w:val="20"/>
  </w:num>
  <w:num w:numId="21">
    <w:abstractNumId w:val="37"/>
  </w:num>
  <w:num w:numId="22">
    <w:abstractNumId w:val="38"/>
  </w:num>
  <w:num w:numId="23">
    <w:abstractNumId w:val="34"/>
  </w:num>
  <w:num w:numId="24">
    <w:abstractNumId w:val="18"/>
  </w:num>
  <w:num w:numId="25">
    <w:abstractNumId w:val="15"/>
  </w:num>
  <w:num w:numId="26">
    <w:abstractNumId w:val="10"/>
  </w:num>
  <w:num w:numId="27">
    <w:abstractNumId w:val="44"/>
  </w:num>
  <w:num w:numId="28">
    <w:abstractNumId w:val="22"/>
  </w:num>
  <w:num w:numId="29">
    <w:abstractNumId w:val="41"/>
  </w:num>
  <w:num w:numId="30">
    <w:abstractNumId w:val="9"/>
  </w:num>
  <w:num w:numId="31">
    <w:abstractNumId w:val="16"/>
  </w:num>
  <w:num w:numId="32">
    <w:abstractNumId w:val="19"/>
  </w:num>
  <w:num w:numId="33">
    <w:abstractNumId w:val="8"/>
  </w:num>
  <w:num w:numId="34">
    <w:abstractNumId w:val="27"/>
  </w:num>
  <w:num w:numId="35">
    <w:abstractNumId w:val="7"/>
  </w:num>
  <w:num w:numId="36">
    <w:abstractNumId w:val="14"/>
  </w:num>
  <w:num w:numId="37">
    <w:abstractNumId w:val="47"/>
  </w:num>
  <w:num w:numId="38">
    <w:abstractNumId w:val="13"/>
  </w:num>
  <w:num w:numId="39">
    <w:abstractNumId w:val="5"/>
  </w:num>
  <w:num w:numId="40">
    <w:abstractNumId w:val="32"/>
  </w:num>
  <w:num w:numId="41">
    <w:abstractNumId w:val="23"/>
  </w:num>
  <w:num w:numId="42">
    <w:abstractNumId w:val="17"/>
  </w:num>
  <w:num w:numId="43">
    <w:abstractNumId w:val="36"/>
  </w:num>
  <w:num w:numId="44">
    <w:abstractNumId w:val="21"/>
  </w:num>
  <w:num w:numId="45">
    <w:abstractNumId w:val="30"/>
  </w:num>
  <w:num w:numId="46">
    <w:abstractNumId w:val="2"/>
  </w:num>
  <w:num w:numId="47">
    <w:abstractNumId w:val="40"/>
  </w:num>
  <w:num w:numId="48">
    <w:abstractNumId w:val="45"/>
  </w:num>
  <w:num w:numId="49">
    <w:abstractNumId w:val="49"/>
  </w:num>
  <w:num w:numId="50">
    <w:abstractNumId w:val="43"/>
  </w:num>
  <w:num w:numId="51">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433FA"/>
    <w:rsid w:val="00033D9B"/>
    <w:rsid w:val="000518D3"/>
    <w:rsid w:val="000802DE"/>
    <w:rsid w:val="00097FEF"/>
    <w:rsid w:val="000A2679"/>
    <w:rsid w:val="000F46D8"/>
    <w:rsid w:val="0016462E"/>
    <w:rsid w:val="00392529"/>
    <w:rsid w:val="00421B3B"/>
    <w:rsid w:val="00457DF0"/>
    <w:rsid w:val="00483FBB"/>
    <w:rsid w:val="0048652C"/>
    <w:rsid w:val="00562993"/>
    <w:rsid w:val="00575A28"/>
    <w:rsid w:val="00593A1A"/>
    <w:rsid w:val="00665682"/>
    <w:rsid w:val="006D26E8"/>
    <w:rsid w:val="007706AC"/>
    <w:rsid w:val="0077578C"/>
    <w:rsid w:val="00792620"/>
    <w:rsid w:val="00893563"/>
    <w:rsid w:val="00904756"/>
    <w:rsid w:val="009B46DA"/>
    <w:rsid w:val="009F133E"/>
    <w:rsid w:val="009F270E"/>
    <w:rsid w:val="00B670CA"/>
    <w:rsid w:val="00B74847"/>
    <w:rsid w:val="00C35964"/>
    <w:rsid w:val="00C504BE"/>
    <w:rsid w:val="00C60671"/>
    <w:rsid w:val="00CD6244"/>
    <w:rsid w:val="00D110DA"/>
    <w:rsid w:val="00D377ED"/>
    <w:rsid w:val="00DE7A31"/>
    <w:rsid w:val="00DF44F4"/>
    <w:rsid w:val="00EB6884"/>
    <w:rsid w:val="00EE22FC"/>
    <w:rsid w:val="00EE7DA1"/>
    <w:rsid w:val="00F044D5"/>
    <w:rsid w:val="00F15FC3"/>
    <w:rsid w:val="00F42B72"/>
    <w:rsid w:val="00F433FA"/>
    <w:rsid w:val="00F60D11"/>
    <w:rsid w:val="00F67FA0"/>
    <w:rsid w:val="00F935F1"/>
    <w:rsid w:val="00FE0A18"/>
    <w:rsid w:val="00FE16DF"/>
    <w:rsid w:val="00FE3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B071D"/>
  <w15:docId w15:val="{4B537F9B-FC70-450A-B988-DBC0EB541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3FA"/>
    <w:rPr>
      <w:rFonts w:eastAsiaTheme="minorEastAsia"/>
      <w:lang w:eastAsia="ja-JP"/>
    </w:rPr>
  </w:style>
  <w:style w:type="paragraph" w:styleId="Heading2">
    <w:name w:val="heading 2"/>
    <w:basedOn w:val="Normal"/>
    <w:next w:val="Normal"/>
    <w:link w:val="Heading2Char"/>
    <w:uiPriority w:val="9"/>
    <w:unhideWhenUsed/>
    <w:qFormat/>
    <w:rsid w:val="00F433FA"/>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uiPriority w:val="9"/>
    <w:semiHidden/>
    <w:unhideWhenUsed/>
    <w:qFormat/>
    <w:rsid w:val="00F433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33F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433FA"/>
    <w:rPr>
      <w:rFonts w:asciiTheme="majorHAnsi" w:eastAsiaTheme="majorEastAsia" w:hAnsiTheme="majorHAnsi" w:cstheme="majorBidi"/>
      <w:b/>
      <w:bCs/>
      <w:color w:val="4F81BD" w:themeColor="accent1"/>
      <w:lang w:eastAsia="ja-JP"/>
    </w:rPr>
  </w:style>
  <w:style w:type="paragraph" w:styleId="ListParagraph">
    <w:name w:val="List Paragraph"/>
    <w:basedOn w:val="Normal"/>
    <w:link w:val="ListParagraphChar"/>
    <w:uiPriority w:val="34"/>
    <w:qFormat/>
    <w:rsid w:val="00F433FA"/>
    <w:pPr>
      <w:ind w:left="720"/>
      <w:contextualSpacing/>
    </w:pPr>
  </w:style>
  <w:style w:type="character" w:customStyle="1" w:styleId="ListParagraphChar">
    <w:name w:val="List Paragraph Char"/>
    <w:basedOn w:val="DefaultParagraphFont"/>
    <w:link w:val="ListParagraph"/>
    <w:uiPriority w:val="34"/>
    <w:rsid w:val="00F433FA"/>
    <w:rPr>
      <w:rFonts w:eastAsiaTheme="minorEastAsia"/>
      <w:lang w:eastAsia="ja-JP"/>
    </w:rPr>
  </w:style>
  <w:style w:type="paragraph" w:styleId="Footer">
    <w:name w:val="footer"/>
    <w:basedOn w:val="Normal"/>
    <w:link w:val="FooterChar"/>
    <w:uiPriority w:val="99"/>
    <w:unhideWhenUsed/>
    <w:rsid w:val="00F433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3FA"/>
    <w:rPr>
      <w:rFonts w:eastAsiaTheme="minorEastAsia"/>
      <w:lang w:eastAsia="ja-JP"/>
    </w:rPr>
  </w:style>
  <w:style w:type="paragraph" w:styleId="BodyText">
    <w:name w:val="Body Text"/>
    <w:basedOn w:val="Normal"/>
    <w:link w:val="BodyTextChar"/>
    <w:rsid w:val="00F433FA"/>
    <w:pPr>
      <w:spacing w:after="0" w:line="360" w:lineRule="auto"/>
      <w:jc w:val="both"/>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rsid w:val="00F433FA"/>
    <w:rPr>
      <w:rFonts w:ascii="Times New Roman" w:eastAsia="Times New Roman" w:hAnsi="Times New Roman" w:cs="Times New Roman"/>
      <w:sz w:val="24"/>
      <w:szCs w:val="24"/>
    </w:rPr>
  </w:style>
  <w:style w:type="paragraph" w:styleId="NormalWeb">
    <w:name w:val="Normal (Web)"/>
    <w:basedOn w:val="Normal"/>
    <w:uiPriority w:val="99"/>
    <w:unhideWhenUsed/>
    <w:rsid w:val="00F433FA"/>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F433FA"/>
    <w:rPr>
      <w:b/>
      <w:bCs/>
    </w:rPr>
  </w:style>
  <w:style w:type="character" w:styleId="Emphasis">
    <w:name w:val="Emphasis"/>
    <w:basedOn w:val="DefaultParagraphFont"/>
    <w:uiPriority w:val="20"/>
    <w:qFormat/>
    <w:rsid w:val="00F433FA"/>
    <w:rPr>
      <w:i/>
      <w:iCs/>
    </w:rPr>
  </w:style>
  <w:style w:type="paragraph" w:styleId="BalloonText">
    <w:name w:val="Balloon Text"/>
    <w:basedOn w:val="Normal"/>
    <w:link w:val="BalloonTextChar"/>
    <w:uiPriority w:val="99"/>
    <w:semiHidden/>
    <w:unhideWhenUsed/>
    <w:rsid w:val="00F43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3FA"/>
    <w:rPr>
      <w:rFonts w:ascii="Tahoma" w:eastAsiaTheme="minorEastAsia" w:hAnsi="Tahoma" w:cs="Tahoma"/>
      <w:sz w:val="16"/>
      <w:szCs w:val="16"/>
      <w:lang w:eastAsia="ja-JP"/>
    </w:rPr>
  </w:style>
  <w:style w:type="paragraph" w:customStyle="1" w:styleId="Default">
    <w:name w:val="Default"/>
    <w:rsid w:val="00F433F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F43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33FA"/>
    <w:rPr>
      <w:color w:val="0000FF" w:themeColor="hyperlink"/>
      <w:u w:val="single"/>
    </w:rPr>
  </w:style>
  <w:style w:type="paragraph" w:customStyle="1" w:styleId="font5">
    <w:name w:val="font5"/>
    <w:basedOn w:val="Normal"/>
    <w:rsid w:val="009F270E"/>
    <w:pPr>
      <w:spacing w:before="100" w:beforeAutospacing="1" w:after="100" w:afterAutospacing="1" w:line="240" w:lineRule="auto"/>
    </w:pPr>
    <w:rPr>
      <w:rFonts w:ascii="Tahoma" w:eastAsia="Times New Roman" w:hAnsi="Tahoma" w:cs="Tahoma"/>
      <w:b/>
      <w:bCs/>
      <w:color w:val="000000"/>
      <w:sz w:val="16"/>
      <w:szCs w:val="16"/>
      <w:lang w:eastAsia="en-US"/>
    </w:rPr>
  </w:style>
  <w:style w:type="paragraph" w:customStyle="1" w:styleId="font6">
    <w:name w:val="font6"/>
    <w:basedOn w:val="Normal"/>
    <w:rsid w:val="009F270E"/>
    <w:pPr>
      <w:spacing w:before="100" w:beforeAutospacing="1" w:after="100" w:afterAutospacing="1" w:line="240" w:lineRule="auto"/>
    </w:pPr>
    <w:rPr>
      <w:rFonts w:ascii="Tahoma" w:eastAsia="Times New Roman" w:hAnsi="Tahoma" w:cs="Tahoma"/>
      <w:color w:val="000000"/>
      <w:sz w:val="16"/>
      <w:szCs w:val="16"/>
      <w:lang w:eastAsia="en-US"/>
    </w:rPr>
  </w:style>
  <w:style w:type="paragraph" w:customStyle="1" w:styleId="xl66">
    <w:name w:val="xl66"/>
    <w:basedOn w:val="Normal"/>
    <w:rsid w:val="009F270E"/>
    <w:pPr>
      <w:spacing w:before="100" w:beforeAutospacing="1" w:after="100" w:afterAutospacing="1" w:line="240" w:lineRule="auto"/>
    </w:pPr>
    <w:rPr>
      <w:rFonts w:ascii="Tahoma" w:eastAsia="Times New Roman" w:hAnsi="Tahoma" w:cs="Tahoma"/>
      <w:sz w:val="24"/>
      <w:szCs w:val="24"/>
      <w:lang w:eastAsia="en-US"/>
    </w:rPr>
  </w:style>
  <w:style w:type="paragraph" w:customStyle="1" w:styleId="xl67">
    <w:name w:val="xl67"/>
    <w:basedOn w:val="Normal"/>
    <w:rsid w:val="009F270E"/>
    <w:pPr>
      <w:spacing w:before="100" w:beforeAutospacing="1" w:after="100" w:afterAutospacing="1" w:line="240" w:lineRule="auto"/>
    </w:pPr>
    <w:rPr>
      <w:rFonts w:ascii="Arial" w:eastAsia="Times New Roman" w:hAnsi="Arial" w:cs="Arial"/>
      <w:sz w:val="24"/>
      <w:szCs w:val="24"/>
      <w:lang w:eastAsia="en-US"/>
    </w:rPr>
  </w:style>
  <w:style w:type="paragraph" w:customStyle="1" w:styleId="xl68">
    <w:name w:val="xl68"/>
    <w:basedOn w:val="Normal"/>
    <w:rsid w:val="009F270E"/>
    <w:pPr>
      <w:spacing w:before="100" w:beforeAutospacing="1" w:after="100" w:afterAutospacing="1" w:line="240" w:lineRule="auto"/>
      <w:jc w:val="center"/>
    </w:pPr>
    <w:rPr>
      <w:rFonts w:ascii="Tahoma" w:eastAsia="Times New Roman" w:hAnsi="Tahoma" w:cs="Tahoma"/>
      <w:sz w:val="24"/>
      <w:szCs w:val="24"/>
      <w:lang w:eastAsia="en-US"/>
    </w:rPr>
  </w:style>
  <w:style w:type="paragraph" w:customStyle="1" w:styleId="xl69">
    <w:name w:val="xl69"/>
    <w:basedOn w:val="Normal"/>
    <w:rsid w:val="009F270E"/>
    <w:pPr>
      <w:pBdr>
        <w:left w:val="single" w:sz="4" w:space="0" w:color="auto"/>
        <w:bottom w:val="single" w:sz="4" w:space="0" w:color="auto"/>
        <w:right w:val="single" w:sz="4" w:space="0" w:color="auto"/>
      </w:pBdr>
      <w:shd w:val="clear" w:color="000000" w:fill="00FF00"/>
      <w:spacing w:before="100" w:beforeAutospacing="1" w:after="100" w:afterAutospacing="1" w:line="240" w:lineRule="auto"/>
    </w:pPr>
    <w:rPr>
      <w:rFonts w:ascii="Tahoma" w:eastAsia="Times New Roman" w:hAnsi="Tahoma" w:cs="Tahoma"/>
      <w:sz w:val="24"/>
      <w:szCs w:val="24"/>
      <w:lang w:eastAsia="en-US"/>
    </w:rPr>
  </w:style>
  <w:style w:type="paragraph" w:customStyle="1" w:styleId="xl70">
    <w:name w:val="xl70"/>
    <w:basedOn w:val="Normal"/>
    <w:rsid w:val="009F270E"/>
    <w:pPr>
      <w:pBdr>
        <w:top w:val="single" w:sz="8" w:space="0" w:color="auto"/>
        <w:left w:val="single" w:sz="8" w:space="0" w:color="auto"/>
        <w:right w:val="single" w:sz="4" w:space="0" w:color="auto"/>
      </w:pBdr>
      <w:spacing w:before="100" w:beforeAutospacing="1" w:after="100" w:afterAutospacing="1" w:line="240" w:lineRule="auto"/>
      <w:jc w:val="center"/>
    </w:pPr>
    <w:rPr>
      <w:rFonts w:ascii="Tahoma" w:eastAsia="Times New Roman" w:hAnsi="Tahoma" w:cs="Tahoma"/>
      <w:b/>
      <w:bCs/>
      <w:sz w:val="24"/>
      <w:szCs w:val="24"/>
      <w:lang w:eastAsia="en-US"/>
    </w:rPr>
  </w:style>
  <w:style w:type="paragraph" w:customStyle="1" w:styleId="xl71">
    <w:name w:val="xl71"/>
    <w:basedOn w:val="Normal"/>
    <w:rsid w:val="009F270E"/>
    <w:pPr>
      <w:pBdr>
        <w:top w:val="single" w:sz="8" w:space="0" w:color="auto"/>
        <w:left w:val="single" w:sz="4" w:space="0" w:color="auto"/>
        <w:right w:val="single" w:sz="4" w:space="0" w:color="auto"/>
      </w:pBdr>
      <w:spacing w:before="100" w:beforeAutospacing="1" w:after="100" w:afterAutospacing="1" w:line="240" w:lineRule="auto"/>
      <w:jc w:val="center"/>
    </w:pPr>
    <w:rPr>
      <w:rFonts w:ascii="Tahoma" w:eastAsia="Times New Roman" w:hAnsi="Tahoma" w:cs="Tahoma"/>
      <w:b/>
      <w:bCs/>
      <w:sz w:val="24"/>
      <w:szCs w:val="24"/>
      <w:lang w:eastAsia="en-US"/>
    </w:rPr>
  </w:style>
  <w:style w:type="paragraph" w:customStyle="1" w:styleId="xl72">
    <w:name w:val="xl72"/>
    <w:basedOn w:val="Normal"/>
    <w:rsid w:val="009F270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b/>
      <w:bCs/>
      <w:sz w:val="24"/>
      <w:szCs w:val="24"/>
      <w:lang w:eastAsia="en-US"/>
    </w:rPr>
  </w:style>
  <w:style w:type="paragraph" w:customStyle="1" w:styleId="xl73">
    <w:name w:val="xl73"/>
    <w:basedOn w:val="Normal"/>
    <w:rsid w:val="009F270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ahoma" w:eastAsia="Times New Roman" w:hAnsi="Tahoma" w:cs="Tahoma"/>
      <w:b/>
      <w:bCs/>
      <w:sz w:val="24"/>
      <w:szCs w:val="24"/>
      <w:lang w:eastAsia="en-US"/>
    </w:rPr>
  </w:style>
  <w:style w:type="paragraph" w:customStyle="1" w:styleId="xl74">
    <w:name w:val="xl74"/>
    <w:basedOn w:val="Normal"/>
    <w:rsid w:val="009F270E"/>
    <w:pPr>
      <w:pBdr>
        <w:left w:val="single" w:sz="8"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b/>
      <w:bCs/>
      <w:sz w:val="24"/>
      <w:szCs w:val="24"/>
      <w:lang w:eastAsia="en-US"/>
    </w:rPr>
  </w:style>
  <w:style w:type="paragraph" w:customStyle="1" w:styleId="xl75">
    <w:name w:val="xl75"/>
    <w:basedOn w:val="Normal"/>
    <w:rsid w:val="009F270E"/>
    <w:pPr>
      <w:pBdr>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b/>
      <w:bCs/>
      <w:sz w:val="24"/>
      <w:szCs w:val="24"/>
      <w:lang w:eastAsia="en-US"/>
    </w:rPr>
  </w:style>
  <w:style w:type="paragraph" w:customStyle="1" w:styleId="xl76">
    <w:name w:val="xl76"/>
    <w:basedOn w:val="Normal"/>
    <w:rsid w:val="009F270E"/>
    <w:pPr>
      <w:pBdr>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b/>
      <w:bCs/>
      <w:sz w:val="24"/>
      <w:szCs w:val="24"/>
      <w:lang w:eastAsia="en-US"/>
    </w:rPr>
  </w:style>
  <w:style w:type="paragraph" w:customStyle="1" w:styleId="xl77">
    <w:name w:val="xl77"/>
    <w:basedOn w:val="Normal"/>
    <w:rsid w:val="009F270E"/>
    <w:pPr>
      <w:pBdr>
        <w:left w:val="single" w:sz="4" w:space="0" w:color="auto"/>
        <w:bottom w:val="single" w:sz="4" w:space="0" w:color="auto"/>
        <w:right w:val="single" w:sz="8" w:space="0" w:color="auto"/>
      </w:pBdr>
      <w:spacing w:before="100" w:beforeAutospacing="1" w:after="100" w:afterAutospacing="1" w:line="240" w:lineRule="auto"/>
      <w:jc w:val="center"/>
    </w:pPr>
    <w:rPr>
      <w:rFonts w:ascii="Tahoma" w:eastAsia="Times New Roman" w:hAnsi="Tahoma" w:cs="Tahoma"/>
      <w:b/>
      <w:bCs/>
      <w:sz w:val="24"/>
      <w:szCs w:val="24"/>
      <w:lang w:eastAsia="en-US"/>
    </w:rPr>
  </w:style>
  <w:style w:type="paragraph" w:customStyle="1" w:styleId="xl78">
    <w:name w:val="xl78"/>
    <w:basedOn w:val="Normal"/>
    <w:rsid w:val="009F270E"/>
    <w:pPr>
      <w:pBdr>
        <w:left w:val="single" w:sz="8"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24"/>
      <w:szCs w:val="24"/>
      <w:lang w:eastAsia="en-US"/>
    </w:rPr>
  </w:style>
  <w:style w:type="paragraph" w:customStyle="1" w:styleId="xl79">
    <w:name w:val="xl79"/>
    <w:basedOn w:val="Normal"/>
    <w:rsid w:val="009F270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24"/>
      <w:szCs w:val="24"/>
      <w:lang w:eastAsia="en-US"/>
    </w:rPr>
  </w:style>
  <w:style w:type="paragraph" w:customStyle="1" w:styleId="xl80">
    <w:name w:val="xl80"/>
    <w:basedOn w:val="Normal"/>
    <w:rsid w:val="009F2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24"/>
      <w:szCs w:val="24"/>
      <w:lang w:eastAsia="en-US"/>
    </w:rPr>
  </w:style>
  <w:style w:type="paragraph" w:customStyle="1" w:styleId="xl81">
    <w:name w:val="xl81"/>
    <w:basedOn w:val="Normal"/>
    <w:rsid w:val="009F270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ahoma" w:eastAsia="Times New Roman" w:hAnsi="Tahoma" w:cs="Tahoma"/>
      <w:sz w:val="24"/>
      <w:szCs w:val="24"/>
      <w:lang w:eastAsia="en-US"/>
    </w:rPr>
  </w:style>
  <w:style w:type="paragraph" w:styleId="Header">
    <w:name w:val="header"/>
    <w:basedOn w:val="Normal"/>
    <w:link w:val="HeaderChar"/>
    <w:uiPriority w:val="99"/>
    <w:unhideWhenUsed/>
    <w:rsid w:val="00B67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0CA"/>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088459">
      <w:bodyDiv w:val="1"/>
      <w:marLeft w:val="0"/>
      <w:marRight w:val="0"/>
      <w:marTop w:val="0"/>
      <w:marBottom w:val="0"/>
      <w:divBdr>
        <w:top w:val="none" w:sz="0" w:space="0" w:color="auto"/>
        <w:left w:val="none" w:sz="0" w:space="0" w:color="auto"/>
        <w:bottom w:val="none" w:sz="0" w:space="0" w:color="auto"/>
        <w:right w:val="none" w:sz="0" w:space="0" w:color="auto"/>
      </w:divBdr>
    </w:div>
    <w:div w:id="757210059">
      <w:bodyDiv w:val="1"/>
      <w:marLeft w:val="0"/>
      <w:marRight w:val="0"/>
      <w:marTop w:val="0"/>
      <w:marBottom w:val="0"/>
      <w:divBdr>
        <w:top w:val="none" w:sz="0" w:space="0" w:color="auto"/>
        <w:left w:val="none" w:sz="0" w:space="0" w:color="auto"/>
        <w:bottom w:val="none" w:sz="0" w:space="0" w:color="auto"/>
        <w:right w:val="none" w:sz="0" w:space="0" w:color="auto"/>
      </w:divBdr>
    </w:div>
    <w:div w:id="1072890984">
      <w:bodyDiv w:val="1"/>
      <w:marLeft w:val="0"/>
      <w:marRight w:val="0"/>
      <w:marTop w:val="0"/>
      <w:marBottom w:val="0"/>
      <w:divBdr>
        <w:top w:val="none" w:sz="0" w:space="0" w:color="auto"/>
        <w:left w:val="none" w:sz="0" w:space="0" w:color="auto"/>
        <w:bottom w:val="none" w:sz="0" w:space="0" w:color="auto"/>
        <w:right w:val="none" w:sz="0" w:space="0" w:color="auto"/>
      </w:divBdr>
    </w:div>
    <w:div w:id="1146438807">
      <w:bodyDiv w:val="1"/>
      <w:marLeft w:val="0"/>
      <w:marRight w:val="0"/>
      <w:marTop w:val="0"/>
      <w:marBottom w:val="0"/>
      <w:divBdr>
        <w:top w:val="none" w:sz="0" w:space="0" w:color="auto"/>
        <w:left w:val="none" w:sz="0" w:space="0" w:color="auto"/>
        <w:bottom w:val="none" w:sz="0" w:space="0" w:color="auto"/>
        <w:right w:val="none" w:sz="0" w:space="0" w:color="auto"/>
      </w:divBdr>
    </w:div>
    <w:div w:id="1212380490">
      <w:bodyDiv w:val="1"/>
      <w:marLeft w:val="0"/>
      <w:marRight w:val="0"/>
      <w:marTop w:val="0"/>
      <w:marBottom w:val="0"/>
      <w:divBdr>
        <w:top w:val="none" w:sz="0" w:space="0" w:color="auto"/>
        <w:left w:val="none" w:sz="0" w:space="0" w:color="auto"/>
        <w:bottom w:val="none" w:sz="0" w:space="0" w:color="auto"/>
        <w:right w:val="none" w:sz="0" w:space="0" w:color="auto"/>
      </w:divBdr>
    </w:div>
    <w:div w:id="1331788853">
      <w:bodyDiv w:val="1"/>
      <w:marLeft w:val="0"/>
      <w:marRight w:val="0"/>
      <w:marTop w:val="0"/>
      <w:marBottom w:val="0"/>
      <w:divBdr>
        <w:top w:val="none" w:sz="0" w:space="0" w:color="auto"/>
        <w:left w:val="none" w:sz="0" w:space="0" w:color="auto"/>
        <w:bottom w:val="none" w:sz="0" w:space="0" w:color="auto"/>
        <w:right w:val="none" w:sz="0" w:space="0" w:color="auto"/>
      </w:divBdr>
    </w:div>
    <w:div w:id="1505973202">
      <w:bodyDiv w:val="1"/>
      <w:marLeft w:val="0"/>
      <w:marRight w:val="0"/>
      <w:marTop w:val="0"/>
      <w:marBottom w:val="0"/>
      <w:divBdr>
        <w:top w:val="none" w:sz="0" w:space="0" w:color="auto"/>
        <w:left w:val="none" w:sz="0" w:space="0" w:color="auto"/>
        <w:bottom w:val="none" w:sz="0" w:space="0" w:color="auto"/>
        <w:right w:val="none" w:sz="0" w:space="0" w:color="auto"/>
      </w:divBdr>
    </w:div>
    <w:div w:id="1690448973">
      <w:bodyDiv w:val="1"/>
      <w:marLeft w:val="0"/>
      <w:marRight w:val="0"/>
      <w:marTop w:val="0"/>
      <w:marBottom w:val="0"/>
      <w:divBdr>
        <w:top w:val="none" w:sz="0" w:space="0" w:color="auto"/>
        <w:left w:val="none" w:sz="0" w:space="0" w:color="auto"/>
        <w:bottom w:val="none" w:sz="0" w:space="0" w:color="auto"/>
        <w:right w:val="none" w:sz="0" w:space="0" w:color="auto"/>
      </w:divBdr>
    </w:div>
    <w:div w:id="1823809181">
      <w:bodyDiv w:val="1"/>
      <w:marLeft w:val="0"/>
      <w:marRight w:val="0"/>
      <w:marTop w:val="0"/>
      <w:marBottom w:val="0"/>
      <w:divBdr>
        <w:top w:val="none" w:sz="0" w:space="0" w:color="auto"/>
        <w:left w:val="none" w:sz="0" w:space="0" w:color="auto"/>
        <w:bottom w:val="none" w:sz="0" w:space="0" w:color="auto"/>
        <w:right w:val="none" w:sz="0" w:space="0" w:color="auto"/>
      </w:divBdr>
    </w:div>
    <w:div w:id="1887716031">
      <w:bodyDiv w:val="1"/>
      <w:marLeft w:val="0"/>
      <w:marRight w:val="0"/>
      <w:marTop w:val="0"/>
      <w:marBottom w:val="0"/>
      <w:divBdr>
        <w:top w:val="none" w:sz="0" w:space="0" w:color="auto"/>
        <w:left w:val="none" w:sz="0" w:space="0" w:color="auto"/>
        <w:bottom w:val="none" w:sz="0" w:space="0" w:color="auto"/>
        <w:right w:val="none" w:sz="0" w:space="0" w:color="auto"/>
      </w:divBdr>
    </w:div>
    <w:div w:id="2041393373">
      <w:bodyDiv w:val="1"/>
      <w:marLeft w:val="0"/>
      <w:marRight w:val="0"/>
      <w:marTop w:val="0"/>
      <w:marBottom w:val="0"/>
      <w:divBdr>
        <w:top w:val="none" w:sz="0" w:space="0" w:color="auto"/>
        <w:left w:val="none" w:sz="0" w:space="0" w:color="auto"/>
        <w:bottom w:val="none" w:sz="0" w:space="0" w:color="auto"/>
        <w:right w:val="none" w:sz="0" w:space="0" w:color="auto"/>
      </w:divBdr>
    </w:div>
    <w:div w:id="204590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27</Pages>
  <Words>5095</Words>
  <Characters>29554</Characters>
  <Application>Microsoft Office Word</Application>
  <DocSecurity>0</DocSecurity>
  <Lines>985</Lines>
  <Paragraphs>618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Toba</dc:creator>
  <cp:keywords/>
  <dc:description/>
  <cp:lastModifiedBy>Tony Bani</cp:lastModifiedBy>
  <cp:revision>28</cp:revision>
  <dcterms:created xsi:type="dcterms:W3CDTF">2016-05-15T20:26:00Z</dcterms:created>
  <dcterms:modified xsi:type="dcterms:W3CDTF">2023-08-10T16:57:00Z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b3ae882e59fc3ded29167db0cf79d233bb849fd44d3fd073db46375c41ec6197</vt:lpwstr>
  </property>
</Properties>
</file>