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F15" w14:textId="77777777" w:rsidR="005302DC" w:rsidRPr="007911B4" w:rsidRDefault="005302DC" w:rsidP="005302D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7911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D"/>
        </w:rPr>
        <w:t>FACTORS AFFECTING ANEMIA</w:t>
      </w:r>
    </w:p>
    <w:p w14:paraId="4AE11E63" w14:textId="77777777" w:rsidR="005302DC" w:rsidRPr="007911B4" w:rsidRDefault="005302DC" w:rsidP="00530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99ED" w14:textId="77777777" w:rsidR="005302DC" w:rsidRPr="007911B4" w:rsidRDefault="005302DC" w:rsidP="005302DC">
      <w:pPr>
        <w:pStyle w:val="Heading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7911B4">
        <w:rPr>
          <w:color w:val="000000"/>
          <w:sz w:val="24"/>
          <w:szCs w:val="24"/>
        </w:rPr>
        <w:t>Highlights:</w:t>
      </w:r>
    </w:p>
    <w:p w14:paraId="70B8EA64" w14:textId="77777777" w:rsidR="005302DC" w:rsidRPr="007911B4" w:rsidRDefault="005302DC" w:rsidP="005302DC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The research was designed with a literature study to find out what factors influence </w:t>
      </w:r>
      <w:proofErr w:type="spellStart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>anemia</w:t>
      </w:r>
      <w:proofErr w:type="spellEnd"/>
    </w:p>
    <w:p w14:paraId="0105019B" w14:textId="77777777" w:rsidR="005302DC" w:rsidRPr="007911B4" w:rsidRDefault="005302DC" w:rsidP="005302DC">
      <w:pPr>
        <w:pStyle w:val="Title"/>
        <w:spacing w:line="360" w:lineRule="auto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</w:p>
    <w:p w14:paraId="381B53C7" w14:textId="77777777" w:rsidR="005302DC" w:rsidRPr="007911B4" w:rsidRDefault="005302DC" w:rsidP="005302DC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  <w:proofErr w:type="spellStart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>Anemia</w:t>
      </w:r>
      <w:proofErr w:type="spellEnd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 is a condition in which the oxygen-carrying capacity of the blood is insufficient.</w:t>
      </w:r>
    </w:p>
    <w:p w14:paraId="0B69C32D" w14:textId="77777777" w:rsidR="005302DC" w:rsidRPr="007911B4" w:rsidRDefault="005302DC" w:rsidP="005302DC">
      <w:pPr>
        <w:pStyle w:val="Title"/>
        <w:spacing w:line="360" w:lineRule="auto"/>
        <w:ind w:left="0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</w:p>
    <w:p w14:paraId="73715808" w14:textId="77777777" w:rsidR="005302DC" w:rsidRPr="007911B4" w:rsidRDefault="005302DC" w:rsidP="005302DC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Several factors that can cause </w:t>
      </w:r>
      <w:proofErr w:type="spellStart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>anemia</w:t>
      </w:r>
      <w:proofErr w:type="spellEnd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 include vitamin A, vitamin B12, deficiency of folic acid and iron, chronic inflammation, parasitic infections, and hereditary diseases.</w:t>
      </w:r>
    </w:p>
    <w:p w14:paraId="5E4B1E12" w14:textId="77777777" w:rsidR="005302DC" w:rsidRPr="007911B4" w:rsidRDefault="005302DC" w:rsidP="005302D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D"/>
        </w:rPr>
      </w:pPr>
    </w:p>
    <w:p w14:paraId="02CD796D" w14:textId="77777777" w:rsidR="005302DC" w:rsidRPr="007911B4" w:rsidRDefault="005302DC" w:rsidP="005302DC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val="en-ID" w:eastAsia="en-ID"/>
        </w:rPr>
      </w:pPr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This study found a longitudinal relationship between total </w:t>
      </w:r>
      <w:proofErr w:type="spellStart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>anemia</w:t>
      </w:r>
      <w:proofErr w:type="spellEnd"/>
      <w:r w:rsidRPr="007911B4">
        <w:rPr>
          <w:b w:val="0"/>
          <w:bCs w:val="0"/>
          <w:color w:val="000000"/>
          <w:sz w:val="24"/>
          <w:szCs w:val="24"/>
          <w:lang w:val="en-ID" w:eastAsia="en-ID"/>
        </w:rPr>
        <w:t xml:space="preserve"> iron intake/day and ADB in adolescents.</w:t>
      </w:r>
    </w:p>
    <w:p w14:paraId="1FB7F8C1" w14:textId="77777777" w:rsidR="005302DC" w:rsidRDefault="005302DC" w:rsidP="005302DC">
      <w:pPr>
        <w:pStyle w:val="Title"/>
        <w:jc w:val="left"/>
        <w:rPr>
          <w:b w:val="0"/>
          <w:bCs w:val="0"/>
          <w:sz w:val="24"/>
          <w:szCs w:val="24"/>
        </w:rPr>
      </w:pPr>
    </w:p>
    <w:p w14:paraId="6FCED9C2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84C98E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3543F3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7C8265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A30A40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CCFD83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265046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E2646B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3358A6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DCDB35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D24052" w14:textId="77777777" w:rsidR="005302DC" w:rsidRDefault="005302DC" w:rsidP="005302D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6EA43A" w14:textId="77777777" w:rsidR="00985F2B" w:rsidRDefault="00985F2B"/>
    <w:sectPr w:rsidR="00985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4B"/>
    <w:multiLevelType w:val="hybridMultilevel"/>
    <w:tmpl w:val="1CFC7AD4"/>
    <w:lvl w:ilvl="0" w:tplc="91A86BC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5210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DC"/>
    <w:rsid w:val="005302DC"/>
    <w:rsid w:val="009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4C92"/>
  <w15:chartTrackingRefBased/>
  <w15:docId w15:val="{D308D2C2-C78C-4EAB-850B-C35698F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DC"/>
  </w:style>
  <w:style w:type="paragraph" w:styleId="Heading1">
    <w:name w:val="heading 1"/>
    <w:basedOn w:val="Normal"/>
    <w:link w:val="Heading1Char"/>
    <w:uiPriority w:val="9"/>
    <w:qFormat/>
    <w:rsid w:val="0053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DC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ListParagraph">
    <w:name w:val="List Paragraph"/>
    <w:basedOn w:val="Normal"/>
    <w:uiPriority w:val="1"/>
    <w:qFormat/>
    <w:rsid w:val="005302DC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5302DC"/>
    <w:pPr>
      <w:widowControl w:val="0"/>
      <w:autoSpaceDE w:val="0"/>
      <w:autoSpaceDN w:val="0"/>
      <w:spacing w:before="60" w:after="0" w:line="240" w:lineRule="auto"/>
      <w:ind w:left="540" w:right="56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5302DC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styleId="Hyperlink">
    <w:name w:val="Hyperlink"/>
    <w:basedOn w:val="DefaultParagraphFont"/>
    <w:uiPriority w:val="99"/>
    <w:unhideWhenUsed/>
    <w:rsid w:val="0053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</dc:creator>
  <cp:keywords/>
  <dc:description/>
  <cp:lastModifiedBy>silvi</cp:lastModifiedBy>
  <cp:revision>1</cp:revision>
  <dcterms:created xsi:type="dcterms:W3CDTF">2023-06-14T13:50:00Z</dcterms:created>
  <dcterms:modified xsi:type="dcterms:W3CDTF">2023-06-14T13:54:00Z</dcterms:modified>
</cp:coreProperties>
</file>