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D07" w:rsidRPr="00B86A53" w:rsidRDefault="003A6D07" w:rsidP="003A6D07">
      <w:pPr>
        <w:ind w:right="-185"/>
        <w:jc w:val="center"/>
        <w:rPr>
          <w:color w:val="000000" w:themeColor="text1"/>
          <w:sz w:val="20"/>
          <w:szCs w:val="20"/>
        </w:rPr>
      </w:pPr>
      <w:r w:rsidRPr="00B86A53">
        <w:rPr>
          <w:rFonts w:ascii="Calibri" w:eastAsia="Calibri" w:hAnsi="Calibri" w:cs="Calibri"/>
          <w:b/>
          <w:bCs/>
          <w:color w:val="000000" w:themeColor="text1"/>
          <w:sz w:val="14"/>
          <w:szCs w:val="14"/>
        </w:rPr>
        <w:t>Journal of Physics and Its Applications</w:t>
      </w:r>
      <w:r w:rsidRPr="00B86A53">
        <w:rPr>
          <w:rFonts w:ascii="Calibri" w:eastAsia="Calibri" w:hAnsi="Calibri" w:cs="Calibri"/>
          <w:color w:val="000000" w:themeColor="text1"/>
          <w:sz w:val="14"/>
          <w:szCs w:val="14"/>
        </w:rPr>
        <w:t>, x(x) xxxx, Pages: xx-xx</w:t>
      </w:r>
    </w:p>
    <w:p w:rsidR="003A6D07" w:rsidRPr="00B86A53" w:rsidRDefault="003A6D07" w:rsidP="003A6D07">
      <w:pPr>
        <w:spacing w:line="20" w:lineRule="exact"/>
        <w:rPr>
          <w:color w:val="000000" w:themeColor="text1"/>
          <w:sz w:val="24"/>
          <w:szCs w:val="24"/>
        </w:rPr>
      </w:pPr>
    </w:p>
    <w:p w:rsidR="003A6D07" w:rsidRPr="00B86A53" w:rsidRDefault="002B26AE" w:rsidP="003A6D07">
      <w:pPr>
        <w:spacing w:line="210" w:lineRule="exact"/>
        <w:rPr>
          <w:color w:val="000000" w:themeColor="text1"/>
          <w:sz w:val="24"/>
          <w:szCs w:val="24"/>
        </w:rPr>
      </w:pPr>
      <w:r>
        <w:rPr>
          <w:noProof/>
          <w:color w:val="000000" w:themeColor="text1"/>
          <w:sz w:val="24"/>
          <w:szCs w:val="24"/>
          <w:lang w:eastAsia="en-US"/>
        </w:rPr>
        <w:pict>
          <v:group id="Group 38" o:spid="_x0000_s1026" style="position:absolute;margin-left:1.1pt;margin-top:4.55pt;width:479.95pt;height:66.3pt;z-index:251662336" coordorigin="1156,733" coordsize="9599,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">
            <v:line id="Shape 10" o:spid="_x0000_s1027" style="position:absolute;visibility:visible" from="1156,733" to="10749,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dCdMIAAADaAAAADwAAAGRycy9kb3ducmV2LnhtbESPT2sCMRTE74V+h/AKvYhmtSCyGkVE&#10;QS8F/4HH5+a5Wdy8LEm6rt++KQg9DjPzG2a26GwtWvKhcqxgOMhAEBdOV1wqOB03/QmIEJE11o5J&#10;wZMCLObvbzPMtXvwntpDLEWCcMhRgYmxyaUMhSGLYeAa4uTdnLcYk/Sl1B4fCW5rOcqysbRYcVow&#10;2NDKUHE//FgF1147+vKXsN6Vpuez77O8brubUp8f3XIKIlIX/8Ov9lYrGMPflXQD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dCdMIAAADaAAAADwAAAAAAAAAAAAAA&#10;AAChAgAAZHJzL2Rvd25yZXYueG1sUEsFBgAAAAAEAAQA+QAAAJADAAAAAA==&#10;" strokeweight=".16931mm"/>
            <v:group id="Group 35" o:spid="_x0000_s1028" style="position:absolute;left:1156;top:780;width:8571;height:1209" coordorigin="2667,1877" coordsize="6812,1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2" o:spid="_x0000_s1029" style="position:absolute;left:2667;top:1877;width:6812;height:10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4UMEA&#10;AADaAAAADwAAAGRycy9kb3ducmV2LnhtbERPy2rCQBTdC/2H4Rbc1YkVH6SOwYoBN1VrBbeXzG0S&#10;krkTMmMS/76zKLg8nPc6GUwtOmpdaVnBdBKBIM6sLjlXcP1J31YgnEfWWFsmBQ9ykGxeRmuMte35&#10;m7qLz0UIYRejgsL7JpbSZQUZdBPbEAfu17YGfYBtLnWLfQg3tXyPooU0WHJoKLChXUFZdbkbBdXX&#10;Am/z/fTYp81p5lfL7fn4eVZq/DpsP0B4GvxT/O8+aAVha7gSb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k+FDBAAAA2gAAAA8AAAAAAAAAAAAAAAAAmAIAAGRycy9kb3du&#10;cmV2LnhtbFBLBQYAAAAABAAEAPUAAACGAwAAAAA=&#10;" fillcolor="#d8d8d8" strokecolor="white" strokeweight="1.5pt">
                <v:textbox inset="5.85pt,.7pt,5.85pt,.7pt">
                  <w:txbxContent>
                    <w:p w:rsidR="003A6D07" w:rsidRDefault="003A6D07" w:rsidP="003A6D07"/>
                    <w:p w:rsidR="003A6D07" w:rsidRDefault="003A6D07" w:rsidP="003A6D07"/>
                    <w:p w:rsidR="003A6D07" w:rsidRDefault="003A6D07" w:rsidP="003A6D07"/>
                    <w:p w:rsidR="003A6D07" w:rsidRDefault="003A6D07" w:rsidP="003A6D07"/>
                  </w:txbxContent>
                </v:textbox>
              </v:rect>
              <v:shapetype id="_x0000_t202" coordsize="21600,21600" o:spt="202" path="m,l,21600r21600,l21600,xe">
                <v:stroke joinstyle="miter"/>
                <v:path gradientshapeok="t" o:connecttype="rect"/>
              </v:shapetype>
              <v:shape id="Text Box 33" o:spid="_x0000_s1030" type="#_x0000_t202" style="position:absolute;left:3448;top:2025;width:5428;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E98UA&#10;AADaAAAADwAAAGRycy9kb3ducmV2LnhtbESPW2vCQBSE3wX/w3KEvummhQaNriEp9IIvXpE+nmZP&#10;k9Ds2ZDdauyv7wqCj8PMfMMs0t404kSdqy0reJxEIIgLq2suFRz2r+MpCOeRNTaWScGFHKTL4WCB&#10;ibZn3tJp50sRIOwSVFB53yZSuqIig25iW+LgfdvOoA+yK6Xu8BzgppFPURRLgzWHhQpbeqmo+Nn9&#10;GgV/tcveN+vcf+XPn2/RZhW7YxYr9TDqszkIT72/h2/tD61gBtcr4Qb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gT3xQAAANoAAAAPAAAAAAAAAAAAAAAAAJgCAABkcnMv&#10;ZG93bnJldi54bWxQSwUGAAAAAAQABAD1AAAAigMAAAAA&#10;" filled="f" stroked="f">
                <v:textbox inset="5.85pt,.7pt,5.85pt,.7pt">
                  <w:txbxContent>
                    <w:p w:rsidR="003A6D07" w:rsidRDefault="003A6D07" w:rsidP="003A6D07">
                      <w:pPr>
                        <w:jc w:val="center"/>
                        <w:rPr>
                          <w:rFonts w:ascii="Cambria" w:hAnsi="Cambria" w:cs="Calibri"/>
                          <w:sz w:val="30"/>
                          <w:szCs w:val="30"/>
                        </w:rPr>
                      </w:pPr>
                      <w:r>
                        <w:rPr>
                          <w:rFonts w:ascii="Cambria" w:hAnsi="Cambria" w:cs="Calibri"/>
                          <w:sz w:val="30"/>
                          <w:szCs w:val="30"/>
                        </w:rPr>
                        <w:t>Journal of Physics and Its Applications</w:t>
                      </w:r>
                    </w:p>
                  </w:txbxContent>
                </v:textbox>
              </v:shape>
              <v:shape id="Text Box 34" o:spid="_x0000_s1031" type="#_x0000_t202" style="position:absolute;left:3277;top:2491;width:571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VyMYA&#10;AADbAAAADwAAAGRycy9kb3ducmV2LnhtbESPT2vCQBDF74V+h2UK3upGoaFEV4mF2tJL/Yd4HLNj&#10;EszOhuyqaT9951DwNsN7895vpvPeNepKXag9GxgNE1DEhbc1lwZ22/fnV1AhIltsPJOBHwownz0+&#10;TDGz/sZrum5iqSSEQ4YGqhjbTOtQVOQwDH1LLNrJdw6jrF2pbYc3CXeNHidJqh3WLA0VtvRWUXHe&#10;XJyB3zrkH6vvRTwuXg7LZPWVhn2eGjN46vMJqEh9vJv/rz+t4Au9/CID6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UVyMYAAADbAAAADwAAAAAAAAAAAAAAAACYAgAAZHJz&#10;L2Rvd25yZXYueG1sUEsFBgAAAAAEAAQA9QAAAIsDAAAAAA==&#10;" filled="f" stroked="f">
                <v:textbox inset="5.85pt,.7pt,5.85pt,.7pt">
                  <w:txbxContent>
                    <w:p w:rsidR="003A6D07" w:rsidRDefault="003A6D07" w:rsidP="003A6D07">
                      <w:pPr>
                        <w:jc w:val="center"/>
                        <w:rPr>
                          <w:rFonts w:ascii="Calibri" w:hAnsi="Calibri" w:cs="Calibri"/>
                          <w:sz w:val="16"/>
                          <w:szCs w:val="16"/>
                        </w:rPr>
                      </w:pPr>
                      <w:r>
                        <w:rPr>
                          <w:rFonts w:ascii="Cambria" w:hAnsi="Cambria" w:cs="Calibri"/>
                          <w:sz w:val="20"/>
                          <w:szCs w:val="20"/>
                        </w:rPr>
                        <w:t xml:space="preserve">Journal homepage : </w:t>
                      </w:r>
                      <w:hyperlink r:id="rId8" w:history="1">
                        <w:r w:rsidRPr="00C654A2">
                          <w:rPr>
                            <w:rStyle w:val="Hyperlink"/>
                            <w:rFonts w:ascii="Cambria" w:hAnsi="Cambria" w:cs="Calibri"/>
                            <w:sz w:val="20"/>
                            <w:szCs w:val="20"/>
                          </w:rPr>
                          <w:t>https://ejournal2.undip.ac.id/index.php/jpa/index</w:t>
                        </w:r>
                      </w:hyperlink>
                      <w:r>
                        <w:rPr>
                          <w:rFonts w:ascii="Cambria" w:hAnsi="Cambria" w:cs="Calibri"/>
                          <w:sz w:val="20"/>
                          <w:szCs w:val="20"/>
                        </w:rPr>
                        <w:t xml:space="preserve"> </w:t>
                      </w:r>
                    </w:p>
                    <w:p w:rsidR="003A6D07" w:rsidRDefault="003A6D07" w:rsidP="003A6D07"/>
                  </w:txbxContent>
                </v:textbox>
              </v:shape>
            </v:group>
            <v:line id="Line 36" o:spid="_x0000_s1032" style="position:absolute;visibility:visible" from="1162,2059" to="10755,2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TQ3sEAAADbAAAADwAAAGRycy9kb3ducmV2LnhtbERPTWsCMRC9F/wPYQQvolm3UGQ1iogF&#10;vRRqK3gcN+NmcTNZknTd/vumIHibx/uc5bq3jejIh9qxgtk0A0FcOl1zpeD7630yBxEissbGMSn4&#10;pQDr1eBliYV2d/6k7hgrkUI4FKjAxNgWUobSkMUwdS1x4q7OW4wJ+kpqj/cUbhuZZ9mbtFhzajDY&#10;0tZQeTv+WAWXcZe/+nPYHSoz9tnHSV72/VWp0bDfLEBE6uNT/HDvdZqfw/8v6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RNDewQAAANsAAAAPAAAAAAAAAAAAAAAA&#10;AKECAABkcnMvZG93bnJldi54bWxQSwUGAAAAAAQABAD5AAAAjwMAAAAA&#10;" strokeweight=".16931mm"/>
          </v:group>
        </w:pict>
      </w:r>
      <w:r w:rsidR="003A6D07" w:rsidRPr="00B86A53">
        <w:rPr>
          <w:noProof/>
          <w:color w:val="000000" w:themeColor="text1"/>
          <w:sz w:val="24"/>
          <w:szCs w:val="24"/>
          <w:lang w:eastAsia="en-US"/>
        </w:rPr>
        <w:drawing>
          <wp:anchor distT="0" distB="0" distL="114300" distR="114300" simplePos="0" relativeHeight="251661312" behindDoc="0" locked="0" layoutInCell="1" allowOverlap="1">
            <wp:simplePos x="0" y="0"/>
            <wp:positionH relativeFrom="column">
              <wp:posOffset>5492115</wp:posOffset>
            </wp:positionH>
            <wp:positionV relativeFrom="paragraph">
              <wp:posOffset>86995</wp:posOffset>
            </wp:positionV>
            <wp:extent cx="593725" cy="784860"/>
            <wp:effectExtent l="19050" t="0" r="0" b="0"/>
            <wp:wrapNone/>
            <wp:docPr id="11" name="図 1" descr="C:\DRIVE D (DATA)\DOSEN FISIKA UNDIP\6. JURNAL INTERNASIONAL FISIKA UNDIP\WhatsApp Image 2018-12-05 at 8.29.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C:\DRIVE D (DATA)\DOSEN FISIKA UNDIP\6. JURNAL INTERNASIONAL FISIKA UNDIP\WhatsApp Image 2018-12-05 at 8.29.22 A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3425" cy="785004"/>
                    </a:xfrm>
                    <a:prstGeom prst="rect">
                      <a:avLst/>
                    </a:prstGeom>
                    <a:noFill/>
                    <a:ln>
                      <a:noFill/>
                    </a:ln>
                  </pic:spPr>
                </pic:pic>
              </a:graphicData>
            </a:graphic>
          </wp:anchor>
        </w:drawing>
      </w:r>
    </w:p>
    <w:p w:rsidR="003A6D07" w:rsidRPr="00B86A53" w:rsidRDefault="003A6D07" w:rsidP="003A6D07">
      <w:pPr>
        <w:spacing w:line="20" w:lineRule="exact"/>
        <w:rPr>
          <w:color w:val="000000" w:themeColor="text1"/>
          <w:sz w:val="24"/>
          <w:szCs w:val="24"/>
        </w:rPr>
      </w:pPr>
    </w:p>
    <w:p w:rsidR="003A6D07" w:rsidRPr="00B86A53" w:rsidRDefault="003A6D07" w:rsidP="003A6D07">
      <w:pPr>
        <w:spacing w:line="99" w:lineRule="exact"/>
        <w:rPr>
          <w:color w:val="000000" w:themeColor="text1"/>
          <w:sz w:val="24"/>
          <w:szCs w:val="24"/>
        </w:rPr>
      </w:pPr>
    </w:p>
    <w:p w:rsidR="003A6D07" w:rsidRPr="00B86A53" w:rsidRDefault="003A6D07" w:rsidP="003A6D07">
      <w:pPr>
        <w:spacing w:line="20" w:lineRule="exact"/>
        <w:rPr>
          <w:color w:val="000000" w:themeColor="text1"/>
          <w:sz w:val="24"/>
          <w:szCs w:val="24"/>
        </w:rPr>
      </w:pPr>
    </w:p>
    <w:p w:rsidR="003A6D07" w:rsidRPr="00B86A53" w:rsidRDefault="003A6D07" w:rsidP="003A6D07">
      <w:pPr>
        <w:spacing w:line="200" w:lineRule="exact"/>
        <w:rPr>
          <w:color w:val="000000" w:themeColor="text1"/>
          <w:sz w:val="24"/>
          <w:szCs w:val="24"/>
        </w:rPr>
      </w:pPr>
    </w:p>
    <w:p w:rsidR="003A6D07" w:rsidRPr="00B86A53" w:rsidRDefault="003A6D07" w:rsidP="003A6D07">
      <w:pPr>
        <w:spacing w:line="200" w:lineRule="exact"/>
        <w:rPr>
          <w:color w:val="000000" w:themeColor="text1"/>
          <w:sz w:val="24"/>
          <w:szCs w:val="24"/>
        </w:rPr>
      </w:pPr>
    </w:p>
    <w:p w:rsidR="003A6D07" w:rsidRPr="00B86A53" w:rsidRDefault="003A6D07" w:rsidP="003A6D07">
      <w:pPr>
        <w:spacing w:line="200" w:lineRule="exact"/>
        <w:rPr>
          <w:color w:val="000000" w:themeColor="text1"/>
          <w:sz w:val="24"/>
          <w:szCs w:val="24"/>
        </w:rPr>
      </w:pPr>
    </w:p>
    <w:p w:rsidR="003A6D07" w:rsidRPr="00B86A53" w:rsidRDefault="003A6D07" w:rsidP="003A6D07">
      <w:pPr>
        <w:spacing w:line="200" w:lineRule="exact"/>
        <w:rPr>
          <w:color w:val="000000" w:themeColor="text1"/>
          <w:sz w:val="24"/>
          <w:szCs w:val="24"/>
        </w:rPr>
      </w:pPr>
    </w:p>
    <w:p w:rsidR="003A6D07" w:rsidRPr="00B86A53" w:rsidRDefault="003A6D07" w:rsidP="003A6D07">
      <w:pPr>
        <w:spacing w:line="320" w:lineRule="exact"/>
        <w:rPr>
          <w:color w:val="000000" w:themeColor="text1"/>
          <w:sz w:val="24"/>
          <w:szCs w:val="24"/>
        </w:rPr>
      </w:pPr>
    </w:p>
    <w:p w:rsidR="001402E9" w:rsidRPr="00B86A53" w:rsidRDefault="009F6F22" w:rsidP="00CA04F1">
      <w:pPr>
        <w:ind w:left="6"/>
        <w:jc w:val="both"/>
        <w:rPr>
          <w:color w:val="000000" w:themeColor="text1"/>
          <w:sz w:val="24"/>
          <w:szCs w:val="24"/>
        </w:rPr>
      </w:pPr>
      <w:r w:rsidRPr="00B86A53">
        <w:rPr>
          <w:rFonts w:ascii="Cambria" w:eastAsia="Cambria" w:hAnsi="Cambria" w:cs="Cambria"/>
          <w:b/>
          <w:bCs/>
          <w:color w:val="000000" w:themeColor="text1"/>
          <w:sz w:val="24"/>
          <w:szCs w:val="24"/>
        </w:rPr>
        <w:t xml:space="preserve">Analysis of Diffraction and Spectroscopy for </w:t>
      </w:r>
      <w:r w:rsidR="00DE4C38" w:rsidRPr="00B86A53">
        <w:rPr>
          <w:rFonts w:ascii="Cambria" w:eastAsia="Cambria" w:hAnsi="Cambria" w:cs="Cambria"/>
          <w:b/>
          <w:bCs/>
          <w:color w:val="000000" w:themeColor="text1"/>
          <w:sz w:val="24"/>
          <w:szCs w:val="24"/>
        </w:rPr>
        <w:t xml:space="preserve">bamboo </w:t>
      </w:r>
      <w:r w:rsidRPr="00B86A53">
        <w:rPr>
          <w:rFonts w:ascii="Cambria" w:eastAsia="Cambria" w:hAnsi="Cambria" w:cs="Cambria"/>
          <w:b/>
          <w:bCs/>
          <w:color w:val="000000" w:themeColor="text1"/>
          <w:sz w:val="24"/>
          <w:szCs w:val="24"/>
        </w:rPr>
        <w:t>Clam</w:t>
      </w:r>
      <w:r w:rsidR="001E3DA8" w:rsidRPr="00B86A53">
        <w:rPr>
          <w:rFonts w:ascii="Cambria" w:eastAsia="Cambria" w:hAnsi="Cambria" w:cs="Cambria"/>
          <w:b/>
          <w:bCs/>
          <w:color w:val="000000" w:themeColor="text1"/>
          <w:sz w:val="24"/>
          <w:szCs w:val="24"/>
        </w:rPr>
        <w:t xml:space="preserve"> Shell Waste</w:t>
      </w:r>
      <w:r w:rsidR="00DE4C38" w:rsidRPr="00B86A53">
        <w:rPr>
          <w:rFonts w:ascii="Cambria" w:eastAsia="Cambria" w:hAnsi="Cambria" w:cs="Cambria"/>
          <w:b/>
          <w:bCs/>
          <w:color w:val="000000" w:themeColor="text1"/>
          <w:sz w:val="24"/>
          <w:szCs w:val="24"/>
        </w:rPr>
        <w:t xml:space="preserve"> (</w:t>
      </w:r>
      <w:r w:rsidR="00DE4C38" w:rsidRPr="00B86A53">
        <w:rPr>
          <w:rFonts w:ascii="Cambria" w:eastAsia="Cambria" w:hAnsi="Cambria" w:cs="Cambria"/>
          <w:b/>
          <w:bCs/>
          <w:i/>
          <w:color w:val="000000" w:themeColor="text1"/>
          <w:sz w:val="24"/>
          <w:szCs w:val="24"/>
        </w:rPr>
        <w:t>Ensis S.P</w:t>
      </w:r>
      <w:r w:rsidR="00DE4C38" w:rsidRPr="00B86A53">
        <w:rPr>
          <w:rFonts w:ascii="Cambria" w:eastAsia="Cambria" w:hAnsi="Cambria" w:cs="Cambria"/>
          <w:b/>
          <w:bCs/>
          <w:color w:val="000000" w:themeColor="text1"/>
          <w:sz w:val="24"/>
          <w:szCs w:val="24"/>
        </w:rPr>
        <w:t xml:space="preserve">) </w:t>
      </w:r>
      <w:r w:rsidR="00142B54" w:rsidRPr="00B86A53">
        <w:rPr>
          <w:rFonts w:ascii="Cambria" w:eastAsia="Cambria" w:hAnsi="Cambria" w:cs="Cambria"/>
          <w:b/>
          <w:bCs/>
          <w:color w:val="000000" w:themeColor="text1"/>
          <w:sz w:val="24"/>
          <w:szCs w:val="24"/>
        </w:rPr>
        <w:t>as a</w:t>
      </w:r>
      <w:r w:rsidRPr="00B86A53">
        <w:rPr>
          <w:rFonts w:ascii="Cambria" w:eastAsia="Cambria" w:hAnsi="Cambria" w:cs="Cambria"/>
          <w:b/>
          <w:bCs/>
          <w:color w:val="000000" w:themeColor="text1"/>
          <w:sz w:val="24"/>
          <w:szCs w:val="24"/>
        </w:rPr>
        <w:t xml:space="preserve"> Natural Source of Calcium </w:t>
      </w:r>
    </w:p>
    <w:p w:rsidR="001402E9" w:rsidRPr="00B86A53" w:rsidRDefault="001402E9">
      <w:pPr>
        <w:spacing w:line="282" w:lineRule="exact"/>
        <w:rPr>
          <w:color w:val="000000" w:themeColor="text1"/>
          <w:sz w:val="24"/>
          <w:szCs w:val="24"/>
        </w:rPr>
      </w:pPr>
    </w:p>
    <w:p w:rsidR="001402E9" w:rsidRPr="00B86A53" w:rsidRDefault="009F6F22">
      <w:pPr>
        <w:ind w:left="6"/>
        <w:rPr>
          <w:color w:val="000000" w:themeColor="text1"/>
          <w:sz w:val="20"/>
          <w:szCs w:val="20"/>
          <w:vertAlign w:val="superscript"/>
        </w:rPr>
      </w:pPr>
      <w:r w:rsidRPr="00B86A53">
        <w:rPr>
          <w:rFonts w:ascii="Cambria" w:eastAsia="Cambria" w:hAnsi="Cambria" w:cs="Cambria"/>
          <w:color w:val="000000" w:themeColor="text1"/>
          <w:sz w:val="20"/>
          <w:szCs w:val="20"/>
        </w:rPr>
        <w:t>Chairatul Umamah</w:t>
      </w:r>
      <w:r w:rsidR="001E35C4" w:rsidRPr="00B86A53">
        <w:rPr>
          <w:rFonts w:ascii="Cambria" w:eastAsia="Cambria" w:hAnsi="Cambria" w:cs="Cambria"/>
          <w:color w:val="000000" w:themeColor="text1"/>
          <w:sz w:val="20"/>
          <w:szCs w:val="20"/>
          <w:vertAlign w:val="superscript"/>
        </w:rPr>
        <w:t>1</w:t>
      </w:r>
      <w:r w:rsidRPr="00B86A53">
        <w:rPr>
          <w:rFonts w:ascii="Cambria" w:eastAsia="Cambria" w:hAnsi="Cambria" w:cs="Cambria"/>
          <w:color w:val="000000" w:themeColor="text1"/>
          <w:sz w:val="20"/>
          <w:szCs w:val="20"/>
        </w:rPr>
        <w:t>, Herman Jufri Andi</w:t>
      </w:r>
      <w:r w:rsidR="001E35C4" w:rsidRPr="00B86A53">
        <w:rPr>
          <w:rFonts w:ascii="Cambria" w:eastAsia="Cambria" w:hAnsi="Cambria" w:cs="Cambria"/>
          <w:color w:val="000000" w:themeColor="text1"/>
          <w:sz w:val="20"/>
          <w:szCs w:val="20"/>
          <w:vertAlign w:val="superscript"/>
        </w:rPr>
        <w:t>2</w:t>
      </w:r>
      <w:r w:rsidRPr="00B86A53">
        <w:rPr>
          <w:rFonts w:ascii="Cambria" w:eastAsia="Cambria" w:hAnsi="Cambria" w:cs="Cambria"/>
          <w:color w:val="000000" w:themeColor="text1"/>
          <w:sz w:val="20"/>
          <w:szCs w:val="20"/>
        </w:rPr>
        <w:t>, Lisma Dian K.S</w:t>
      </w:r>
      <w:r w:rsidR="001E35C4" w:rsidRPr="00B86A53">
        <w:rPr>
          <w:rFonts w:ascii="Cambria" w:eastAsia="Cambria" w:hAnsi="Cambria" w:cs="Cambria"/>
          <w:color w:val="000000" w:themeColor="text1"/>
          <w:sz w:val="20"/>
          <w:szCs w:val="20"/>
          <w:vertAlign w:val="superscript"/>
        </w:rPr>
        <w:t>3</w:t>
      </w:r>
    </w:p>
    <w:p w:rsidR="001402E9" w:rsidRPr="00B86A53" w:rsidRDefault="001402E9">
      <w:pPr>
        <w:spacing w:line="136" w:lineRule="exact"/>
        <w:rPr>
          <w:color w:val="000000" w:themeColor="text1"/>
          <w:sz w:val="24"/>
          <w:szCs w:val="24"/>
        </w:rPr>
      </w:pPr>
    </w:p>
    <w:p w:rsidR="001402E9" w:rsidRPr="00B86A53" w:rsidRDefault="0003312B" w:rsidP="00CA04F1">
      <w:pPr>
        <w:ind w:left="6"/>
        <w:rPr>
          <w:color w:val="000000" w:themeColor="text1"/>
          <w:sz w:val="16"/>
          <w:szCs w:val="16"/>
        </w:rPr>
      </w:pPr>
      <w:r w:rsidRPr="00B86A53">
        <w:rPr>
          <w:rFonts w:ascii="Cambria" w:eastAsia="Cambria" w:hAnsi="Cambria" w:cs="Cambria"/>
          <w:i/>
          <w:iCs/>
          <w:color w:val="000000" w:themeColor="text1"/>
          <w:sz w:val="16"/>
          <w:szCs w:val="16"/>
        </w:rPr>
        <w:t>1</w:t>
      </w:r>
      <w:r w:rsidR="009F6F22" w:rsidRPr="00B86A53">
        <w:rPr>
          <w:rFonts w:ascii="Cambria" w:eastAsia="Cambria" w:hAnsi="Cambria" w:cs="Cambria"/>
          <w:i/>
          <w:iCs/>
          <w:color w:val="000000" w:themeColor="text1"/>
          <w:sz w:val="16"/>
          <w:szCs w:val="16"/>
        </w:rPr>
        <w:t>,2</w:t>
      </w:r>
      <w:r w:rsidR="001E3DA8" w:rsidRPr="00B86A53">
        <w:rPr>
          <w:rFonts w:ascii="Cambria" w:eastAsia="Cambria" w:hAnsi="Cambria" w:cs="Cambria"/>
          <w:i/>
          <w:iCs/>
          <w:color w:val="000000" w:themeColor="text1"/>
          <w:sz w:val="16"/>
          <w:szCs w:val="16"/>
        </w:rPr>
        <w:t xml:space="preserve"> </w:t>
      </w:r>
      <w:r w:rsidR="009F6F22" w:rsidRPr="00B86A53">
        <w:rPr>
          <w:rFonts w:ascii="Cambria" w:eastAsia="Cambria" w:hAnsi="Cambria" w:cs="Cambria"/>
          <w:i/>
          <w:iCs/>
          <w:color w:val="000000" w:themeColor="text1"/>
          <w:sz w:val="16"/>
          <w:szCs w:val="16"/>
        </w:rPr>
        <w:t>Physics Education Department</w:t>
      </w:r>
      <w:r w:rsidRPr="00B86A53">
        <w:rPr>
          <w:rFonts w:ascii="Cambria" w:eastAsia="Cambria" w:hAnsi="Cambria" w:cs="Cambria"/>
          <w:i/>
          <w:iCs/>
          <w:color w:val="000000" w:themeColor="text1"/>
          <w:sz w:val="16"/>
          <w:szCs w:val="16"/>
        </w:rPr>
        <w:t xml:space="preserve">, </w:t>
      </w:r>
      <w:r w:rsidR="009F6F22" w:rsidRPr="00B86A53">
        <w:rPr>
          <w:rFonts w:ascii="Cambria" w:eastAsia="Cambria" w:hAnsi="Cambria" w:cs="Cambria"/>
          <w:i/>
          <w:iCs/>
          <w:color w:val="000000" w:themeColor="text1"/>
          <w:sz w:val="16"/>
          <w:szCs w:val="16"/>
        </w:rPr>
        <w:t xml:space="preserve"> Faculty of Teacher Training and Education , Universitas Islam Madura, Pamekasan, Indonesia </w:t>
      </w:r>
    </w:p>
    <w:p w:rsidR="001402E9" w:rsidRPr="00B86A53" w:rsidRDefault="001402E9" w:rsidP="00CA04F1">
      <w:pPr>
        <w:spacing w:line="25" w:lineRule="exact"/>
        <w:rPr>
          <w:color w:val="000000" w:themeColor="text1"/>
          <w:sz w:val="16"/>
          <w:szCs w:val="16"/>
        </w:rPr>
      </w:pPr>
    </w:p>
    <w:p w:rsidR="001402E9" w:rsidRPr="00B86A53" w:rsidRDefault="009F6F22" w:rsidP="00CA04F1">
      <w:pPr>
        <w:ind w:left="6"/>
        <w:rPr>
          <w:rFonts w:ascii="Cambria" w:eastAsia="Cambria" w:hAnsi="Cambria" w:cs="Cambria"/>
          <w:i/>
          <w:iCs/>
          <w:color w:val="000000" w:themeColor="text1"/>
          <w:sz w:val="16"/>
          <w:szCs w:val="16"/>
        </w:rPr>
      </w:pPr>
      <w:r w:rsidRPr="00B86A53">
        <w:rPr>
          <w:rFonts w:ascii="Cambria" w:eastAsia="Cambria" w:hAnsi="Cambria" w:cs="Cambria"/>
          <w:i/>
          <w:iCs/>
          <w:color w:val="000000" w:themeColor="text1"/>
          <w:sz w:val="16"/>
          <w:szCs w:val="16"/>
        </w:rPr>
        <w:t>3</w:t>
      </w:r>
      <w:r w:rsidR="001E3DA8" w:rsidRPr="00B86A53">
        <w:rPr>
          <w:rFonts w:ascii="Cambria" w:eastAsia="Cambria" w:hAnsi="Cambria" w:cs="Cambria"/>
          <w:i/>
          <w:iCs/>
          <w:color w:val="000000" w:themeColor="text1"/>
          <w:sz w:val="16"/>
          <w:szCs w:val="16"/>
        </w:rPr>
        <w:t xml:space="preserve"> </w:t>
      </w:r>
      <w:r w:rsidR="00CA04F1" w:rsidRPr="00B86A53">
        <w:rPr>
          <w:rFonts w:ascii="Cambria" w:eastAsia="Cambria" w:hAnsi="Cambria" w:cs="Cambria"/>
          <w:i/>
          <w:iCs/>
          <w:color w:val="000000" w:themeColor="text1"/>
          <w:sz w:val="16"/>
          <w:szCs w:val="16"/>
        </w:rPr>
        <w:t xml:space="preserve">Mathematics Education Department, Faculty of Teacher Training and Education, STKIP Situbondo, Situbondo, Indonesia </w:t>
      </w:r>
    </w:p>
    <w:p w:rsidR="00CA04F1" w:rsidRPr="00B86A53" w:rsidRDefault="00CA04F1">
      <w:pPr>
        <w:ind w:left="6"/>
        <w:rPr>
          <w:color w:val="000000" w:themeColor="text1"/>
          <w:sz w:val="20"/>
          <w:szCs w:val="20"/>
        </w:rPr>
      </w:pPr>
    </w:p>
    <w:p w:rsidR="001402E9" w:rsidRPr="00B86A53" w:rsidRDefault="001402E9">
      <w:pPr>
        <w:spacing w:line="13" w:lineRule="exact"/>
        <w:rPr>
          <w:color w:val="000000" w:themeColor="text1"/>
          <w:sz w:val="24"/>
          <w:szCs w:val="24"/>
        </w:rPr>
      </w:pPr>
    </w:p>
    <w:p w:rsidR="001402E9" w:rsidRPr="00B86A53" w:rsidRDefault="00CA04F1">
      <w:pPr>
        <w:ind w:left="6"/>
        <w:rPr>
          <w:color w:val="000000" w:themeColor="text1"/>
          <w:sz w:val="16"/>
          <w:szCs w:val="16"/>
        </w:rPr>
      </w:pPr>
      <w:r w:rsidRPr="00B86A53">
        <w:rPr>
          <w:rFonts w:ascii="Cambria" w:eastAsia="Cambria" w:hAnsi="Cambria" w:cs="Cambria"/>
          <w:i/>
          <w:iCs/>
          <w:color w:val="000000" w:themeColor="text1"/>
          <w:sz w:val="16"/>
          <w:szCs w:val="16"/>
        </w:rPr>
        <w:t xml:space="preserve">1Corresponding </w:t>
      </w:r>
      <w:r w:rsidR="0003312B" w:rsidRPr="00B86A53">
        <w:rPr>
          <w:rFonts w:ascii="Cambria" w:eastAsia="Cambria" w:hAnsi="Cambria" w:cs="Cambria"/>
          <w:i/>
          <w:iCs/>
          <w:color w:val="000000" w:themeColor="text1"/>
          <w:sz w:val="16"/>
          <w:szCs w:val="16"/>
        </w:rPr>
        <w:t xml:space="preserve">author Email </w:t>
      </w:r>
      <w:r w:rsidRPr="00B86A53">
        <w:rPr>
          <w:rFonts w:ascii="Cambria" w:eastAsia="Cambria" w:hAnsi="Cambria" w:cs="Cambria"/>
          <w:i/>
          <w:iCs/>
          <w:color w:val="000000" w:themeColor="text1"/>
          <w:sz w:val="16"/>
          <w:szCs w:val="16"/>
        </w:rPr>
        <w:t xml:space="preserve">: </w:t>
      </w:r>
      <w:hyperlink r:id="rId10" w:history="1">
        <w:r w:rsidRPr="00B86A53">
          <w:rPr>
            <w:rStyle w:val="Hyperlink"/>
            <w:rFonts w:ascii="Cambria" w:eastAsia="Cambria" w:hAnsi="Cambria" w:cs="Cambria"/>
            <w:i/>
            <w:iCs/>
            <w:color w:val="000000" w:themeColor="text1"/>
            <w:sz w:val="16"/>
            <w:szCs w:val="16"/>
          </w:rPr>
          <w:t>chairatul.physics@gmail.com</w:t>
        </w:r>
      </w:hyperlink>
    </w:p>
    <w:p w:rsidR="001402E9" w:rsidRPr="00B86A53" w:rsidRDefault="002B26AE">
      <w:pPr>
        <w:spacing w:line="20" w:lineRule="exact"/>
        <w:rPr>
          <w:color w:val="000000" w:themeColor="text1"/>
          <w:sz w:val="24"/>
          <w:szCs w:val="24"/>
        </w:rPr>
      </w:pPr>
      <w:r>
        <w:rPr>
          <w:noProof/>
          <w:color w:val="000000" w:themeColor="text1"/>
          <w:sz w:val="24"/>
          <w:szCs w:val="24"/>
          <w:lang w:eastAsia="en-US"/>
        </w:rPr>
        <w:pict>
          <v:line id="Shape 11" o:spid="_x0000_s1045" style="position:absolute;z-index:251656192;visibility:visible;mso-wrap-distance-left:0;mso-wrap-distance-right:0" from="0,12.5pt" to="482.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" o:allowincell="f" strokeweight=".16931mm"/>
        </w:pict>
      </w:r>
    </w:p>
    <w:p w:rsidR="001402E9" w:rsidRPr="00B86A53" w:rsidRDefault="001402E9">
      <w:pPr>
        <w:rPr>
          <w:color w:val="000000" w:themeColor="text1"/>
        </w:rPr>
        <w:sectPr w:rsidR="001402E9" w:rsidRPr="00B86A53" w:rsidSect="005A17BE">
          <w:headerReference w:type="even" r:id="rId11"/>
          <w:headerReference w:type="default" r:id="rId12"/>
          <w:footerReference w:type="even" r:id="rId13"/>
          <w:footerReference w:type="default" r:id="rId14"/>
          <w:headerReference w:type="first" r:id="rId15"/>
          <w:footerReference w:type="first" r:id="rId16"/>
          <w:pgSz w:w="11900" w:h="16840"/>
          <w:pgMar w:top="451" w:right="1124" w:bottom="21" w:left="1134" w:header="0" w:footer="0" w:gutter="0"/>
          <w:cols w:space="720" w:equalWidth="0">
            <w:col w:w="9646"/>
          </w:cols>
        </w:sectPr>
      </w:pPr>
    </w:p>
    <w:p w:rsidR="001402E9" w:rsidRPr="00B86A53" w:rsidRDefault="001402E9">
      <w:pPr>
        <w:spacing w:line="200" w:lineRule="exact"/>
        <w:rPr>
          <w:color w:val="000000" w:themeColor="text1"/>
          <w:sz w:val="24"/>
          <w:szCs w:val="24"/>
        </w:rPr>
      </w:pPr>
    </w:p>
    <w:p w:rsidR="001402E9" w:rsidRPr="00B86A53" w:rsidRDefault="001402E9">
      <w:pPr>
        <w:spacing w:line="294" w:lineRule="exact"/>
        <w:rPr>
          <w:color w:val="000000" w:themeColor="text1"/>
          <w:sz w:val="24"/>
          <w:szCs w:val="24"/>
        </w:rPr>
      </w:pPr>
    </w:p>
    <w:p w:rsidR="001402E9" w:rsidRPr="00B86A53" w:rsidRDefault="0003312B">
      <w:pPr>
        <w:ind w:left="6"/>
        <w:rPr>
          <w:color w:val="000000" w:themeColor="text1"/>
          <w:sz w:val="20"/>
          <w:szCs w:val="20"/>
        </w:rPr>
      </w:pPr>
      <w:r w:rsidRPr="00B86A53">
        <w:rPr>
          <w:rFonts w:ascii="Cambria" w:eastAsia="Cambria" w:hAnsi="Cambria" w:cs="Cambria"/>
          <w:color w:val="000000" w:themeColor="text1"/>
          <w:sz w:val="18"/>
          <w:szCs w:val="18"/>
        </w:rPr>
        <w:t>A R T I C L E  I N F O</w:t>
      </w:r>
    </w:p>
    <w:p w:rsidR="001402E9" w:rsidRPr="00B86A53" w:rsidRDefault="002B26AE">
      <w:pPr>
        <w:spacing w:line="20" w:lineRule="exact"/>
        <w:rPr>
          <w:color w:val="000000" w:themeColor="text1"/>
          <w:sz w:val="24"/>
          <w:szCs w:val="24"/>
        </w:rPr>
      </w:pPr>
      <w:r>
        <w:rPr>
          <w:noProof/>
          <w:color w:val="000000" w:themeColor="text1"/>
          <w:sz w:val="24"/>
          <w:szCs w:val="24"/>
          <w:lang w:eastAsia="en-US"/>
        </w:rPr>
        <w:pict>
          <v:line id="Shape 12" o:spid="_x0000_s1044" style="position:absolute;z-index:251657216;visibility:visible;mso-wrap-distance-left:0;mso-wrap-distance-right:0" from="0,3.3pt" to="158.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" o:allowincell="f" strokeweight=".16931mm"/>
        </w:pict>
      </w:r>
    </w:p>
    <w:p w:rsidR="001402E9" w:rsidRPr="00B86A53" w:rsidRDefault="001402E9">
      <w:pPr>
        <w:spacing w:line="96" w:lineRule="exact"/>
        <w:rPr>
          <w:color w:val="000000" w:themeColor="text1"/>
          <w:sz w:val="24"/>
          <w:szCs w:val="24"/>
        </w:rPr>
      </w:pPr>
    </w:p>
    <w:p w:rsidR="001402E9" w:rsidRPr="00B86A53" w:rsidRDefault="0003312B">
      <w:pPr>
        <w:ind w:left="6"/>
        <w:rPr>
          <w:color w:val="000000" w:themeColor="text1"/>
          <w:sz w:val="20"/>
          <w:szCs w:val="20"/>
        </w:rPr>
      </w:pPr>
      <w:r w:rsidRPr="00B86A53">
        <w:rPr>
          <w:rFonts w:ascii="Cambria" w:eastAsia="Cambria" w:hAnsi="Cambria" w:cs="Cambria"/>
          <w:i/>
          <w:iCs/>
          <w:color w:val="000000" w:themeColor="text1"/>
          <w:sz w:val="18"/>
          <w:szCs w:val="18"/>
        </w:rPr>
        <w:t>Article history:</w:t>
      </w:r>
    </w:p>
    <w:p w:rsidR="001402E9" w:rsidRPr="00B86A53" w:rsidRDefault="001402E9">
      <w:pPr>
        <w:spacing w:line="14" w:lineRule="exact"/>
        <w:rPr>
          <w:color w:val="000000" w:themeColor="text1"/>
          <w:sz w:val="24"/>
          <w:szCs w:val="24"/>
        </w:rPr>
      </w:pPr>
    </w:p>
    <w:p w:rsidR="001402E9" w:rsidRPr="00B86A53" w:rsidRDefault="0003312B">
      <w:pPr>
        <w:ind w:left="6"/>
        <w:rPr>
          <w:color w:val="000000" w:themeColor="text1"/>
          <w:sz w:val="20"/>
          <w:szCs w:val="20"/>
        </w:rPr>
      </w:pPr>
      <w:r w:rsidRPr="00B86A53">
        <w:rPr>
          <w:rFonts w:ascii="Cambria" w:eastAsia="Cambria" w:hAnsi="Cambria" w:cs="Cambria"/>
          <w:color w:val="000000" w:themeColor="text1"/>
          <w:sz w:val="18"/>
          <w:szCs w:val="18"/>
        </w:rPr>
        <w:t>Received</w:t>
      </w:r>
    </w:p>
    <w:p w:rsidR="001402E9" w:rsidRPr="00B86A53" w:rsidRDefault="0003312B">
      <w:pPr>
        <w:ind w:left="6"/>
        <w:rPr>
          <w:color w:val="000000" w:themeColor="text1"/>
          <w:sz w:val="20"/>
          <w:szCs w:val="20"/>
        </w:rPr>
      </w:pPr>
      <w:r w:rsidRPr="00B86A53">
        <w:rPr>
          <w:rFonts w:ascii="Cambria" w:eastAsia="Cambria" w:hAnsi="Cambria" w:cs="Cambria"/>
          <w:color w:val="000000" w:themeColor="text1"/>
          <w:sz w:val="18"/>
          <w:szCs w:val="18"/>
        </w:rPr>
        <w:t>Accepted</w:t>
      </w:r>
    </w:p>
    <w:p w:rsidR="001402E9" w:rsidRPr="00B86A53" w:rsidRDefault="0003312B">
      <w:pPr>
        <w:ind w:left="6"/>
        <w:rPr>
          <w:color w:val="000000" w:themeColor="text1"/>
          <w:sz w:val="20"/>
          <w:szCs w:val="20"/>
        </w:rPr>
      </w:pPr>
      <w:r w:rsidRPr="00B86A53">
        <w:rPr>
          <w:rFonts w:ascii="Cambria" w:eastAsia="Cambria" w:hAnsi="Cambria" w:cs="Cambria"/>
          <w:color w:val="000000" w:themeColor="text1"/>
          <w:sz w:val="18"/>
          <w:szCs w:val="18"/>
        </w:rPr>
        <w:t>Available online</w:t>
      </w:r>
    </w:p>
    <w:p w:rsidR="001402E9" w:rsidRPr="00B86A53" w:rsidRDefault="002B26AE">
      <w:pPr>
        <w:spacing w:line="20" w:lineRule="exact"/>
        <w:rPr>
          <w:color w:val="000000" w:themeColor="text1"/>
          <w:sz w:val="24"/>
          <w:szCs w:val="24"/>
        </w:rPr>
      </w:pPr>
      <w:r>
        <w:rPr>
          <w:noProof/>
          <w:color w:val="000000" w:themeColor="text1"/>
          <w:sz w:val="24"/>
          <w:szCs w:val="24"/>
          <w:lang w:eastAsia="en-US"/>
        </w:rPr>
        <w:pict>
          <v:line id="Shape 13" o:spid="_x0000_s1043" style="position:absolute;z-index:251658240;visibility:visible;mso-wrap-distance-left:0;mso-wrap-distance-right:0" from="0,.35pt" to="15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" o:allowincell="f" strokeweight=".48pt"/>
        </w:pict>
      </w:r>
    </w:p>
    <w:p w:rsidR="001402E9" w:rsidRPr="00B86A53" w:rsidRDefault="001402E9">
      <w:pPr>
        <w:spacing w:line="35" w:lineRule="exact"/>
        <w:rPr>
          <w:color w:val="000000" w:themeColor="text1"/>
          <w:sz w:val="24"/>
          <w:szCs w:val="24"/>
        </w:rPr>
      </w:pPr>
    </w:p>
    <w:p w:rsidR="001402E9" w:rsidRPr="00B86A53" w:rsidRDefault="0003312B">
      <w:pPr>
        <w:ind w:left="6"/>
        <w:rPr>
          <w:color w:val="000000" w:themeColor="text1"/>
          <w:sz w:val="20"/>
          <w:szCs w:val="20"/>
        </w:rPr>
      </w:pPr>
      <w:r w:rsidRPr="00B86A53">
        <w:rPr>
          <w:rFonts w:ascii="Cambria" w:eastAsia="Cambria" w:hAnsi="Cambria" w:cs="Cambria"/>
          <w:i/>
          <w:iCs/>
          <w:color w:val="000000" w:themeColor="text1"/>
          <w:sz w:val="18"/>
          <w:szCs w:val="18"/>
        </w:rPr>
        <w:t>Keywords:</w:t>
      </w:r>
    </w:p>
    <w:p w:rsidR="001402E9" w:rsidRPr="00B86A53" w:rsidRDefault="001402E9">
      <w:pPr>
        <w:spacing w:line="14" w:lineRule="exact"/>
        <w:rPr>
          <w:color w:val="000000" w:themeColor="text1"/>
          <w:sz w:val="24"/>
          <w:szCs w:val="24"/>
        </w:rPr>
      </w:pPr>
    </w:p>
    <w:p w:rsidR="001402E9" w:rsidRPr="00B86A53" w:rsidRDefault="001E3DA8">
      <w:pPr>
        <w:ind w:left="6"/>
        <w:rPr>
          <w:color w:val="000000" w:themeColor="text1"/>
          <w:sz w:val="20"/>
          <w:szCs w:val="20"/>
        </w:rPr>
      </w:pPr>
      <w:r w:rsidRPr="00B86A53">
        <w:rPr>
          <w:rFonts w:ascii="Cambria" w:eastAsia="Cambria" w:hAnsi="Cambria" w:cs="Cambria"/>
          <w:color w:val="000000" w:themeColor="text1"/>
          <w:sz w:val="18"/>
          <w:szCs w:val="18"/>
        </w:rPr>
        <w:t>d</w:t>
      </w:r>
      <w:r w:rsidR="007C3447" w:rsidRPr="00B86A53">
        <w:rPr>
          <w:rFonts w:ascii="Cambria" w:eastAsia="Cambria" w:hAnsi="Cambria" w:cs="Cambria"/>
          <w:color w:val="000000" w:themeColor="text1"/>
          <w:sz w:val="18"/>
          <w:szCs w:val="18"/>
        </w:rPr>
        <w:t>iffraction</w:t>
      </w:r>
    </w:p>
    <w:p w:rsidR="001402E9" w:rsidRPr="00B86A53" w:rsidRDefault="007C3447">
      <w:pPr>
        <w:ind w:left="6"/>
        <w:rPr>
          <w:rFonts w:ascii="Cambria" w:eastAsia="Cambria" w:hAnsi="Cambria" w:cs="Cambria"/>
          <w:color w:val="000000" w:themeColor="text1"/>
          <w:sz w:val="18"/>
          <w:szCs w:val="18"/>
        </w:rPr>
      </w:pPr>
      <w:r w:rsidRPr="00B86A53">
        <w:rPr>
          <w:rFonts w:ascii="Cambria" w:eastAsia="Cambria" w:hAnsi="Cambria" w:cs="Cambria"/>
          <w:color w:val="000000" w:themeColor="text1"/>
          <w:sz w:val="18"/>
          <w:szCs w:val="18"/>
        </w:rPr>
        <w:t>spectroscopy</w:t>
      </w:r>
    </w:p>
    <w:p w:rsidR="007C3447" w:rsidRPr="00B86A53" w:rsidRDefault="007C3447">
      <w:pPr>
        <w:ind w:left="6"/>
        <w:rPr>
          <w:rFonts w:ascii="Cambria" w:eastAsia="Cambria" w:hAnsi="Cambria" w:cs="Cambria"/>
          <w:color w:val="000000" w:themeColor="text1"/>
          <w:sz w:val="18"/>
          <w:szCs w:val="18"/>
        </w:rPr>
      </w:pPr>
      <w:r w:rsidRPr="00B86A53">
        <w:rPr>
          <w:rFonts w:ascii="Cambria" w:eastAsia="Cambria" w:hAnsi="Cambria" w:cs="Cambria"/>
          <w:color w:val="000000" w:themeColor="text1"/>
          <w:sz w:val="18"/>
          <w:szCs w:val="18"/>
        </w:rPr>
        <w:t>bamboo clam shell</w:t>
      </w:r>
    </w:p>
    <w:p w:rsidR="001402E9" w:rsidRPr="00B86A53" w:rsidRDefault="007C3447" w:rsidP="007C3447">
      <w:pPr>
        <w:ind w:left="6"/>
        <w:rPr>
          <w:color w:val="000000" w:themeColor="text1"/>
          <w:sz w:val="20"/>
          <w:szCs w:val="20"/>
        </w:rPr>
      </w:pPr>
      <w:r w:rsidRPr="00B86A53">
        <w:rPr>
          <w:rFonts w:ascii="Cambria" w:eastAsia="Cambria" w:hAnsi="Cambria" w:cs="Cambria"/>
          <w:color w:val="000000" w:themeColor="text1"/>
          <w:sz w:val="18"/>
          <w:szCs w:val="18"/>
        </w:rPr>
        <w:t>calcium</w:t>
      </w:r>
    </w:p>
    <w:p w:rsidR="001402E9" w:rsidRPr="00B86A53" w:rsidRDefault="002B26AE">
      <w:pPr>
        <w:spacing w:line="20" w:lineRule="exact"/>
        <w:rPr>
          <w:color w:val="000000" w:themeColor="text1"/>
          <w:sz w:val="24"/>
          <w:szCs w:val="24"/>
        </w:rPr>
      </w:pPr>
      <w:r>
        <w:rPr>
          <w:noProof/>
          <w:color w:val="000000" w:themeColor="text1"/>
          <w:sz w:val="24"/>
          <w:szCs w:val="24"/>
          <w:lang w:eastAsia="en-US"/>
        </w:rPr>
        <w:pict>
          <v:line id="Shape 14" o:spid="_x0000_s1042" style="position:absolute;z-index:251659264;visibility:visible;mso-wrap-distance-left:0;mso-wrap-distance-right:0" from="0,.55pt" to="158.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" o:allowincell="f" strokeweight=".48pt"/>
        </w:pict>
      </w:r>
    </w:p>
    <w:p w:rsidR="001402E9" w:rsidRPr="00B86A53" w:rsidRDefault="0003312B">
      <w:pPr>
        <w:spacing w:line="20" w:lineRule="exact"/>
        <w:rPr>
          <w:color w:val="000000" w:themeColor="text1"/>
          <w:sz w:val="24"/>
          <w:szCs w:val="24"/>
        </w:rPr>
      </w:pPr>
      <w:r w:rsidRPr="00B86A53">
        <w:rPr>
          <w:color w:val="000000" w:themeColor="text1"/>
          <w:sz w:val="24"/>
          <w:szCs w:val="24"/>
        </w:rPr>
        <w:br w:type="column"/>
      </w:r>
    </w:p>
    <w:p w:rsidR="001402E9" w:rsidRPr="00B86A53" w:rsidRDefault="001402E9">
      <w:pPr>
        <w:spacing w:line="200" w:lineRule="exact"/>
        <w:rPr>
          <w:color w:val="000000" w:themeColor="text1"/>
          <w:sz w:val="24"/>
          <w:szCs w:val="24"/>
        </w:rPr>
      </w:pPr>
    </w:p>
    <w:p w:rsidR="001402E9" w:rsidRPr="00B86A53" w:rsidRDefault="001402E9">
      <w:pPr>
        <w:spacing w:line="274" w:lineRule="exact"/>
        <w:rPr>
          <w:color w:val="000000" w:themeColor="text1"/>
          <w:sz w:val="24"/>
          <w:szCs w:val="24"/>
        </w:rPr>
      </w:pPr>
    </w:p>
    <w:p w:rsidR="001402E9" w:rsidRPr="00B86A53" w:rsidRDefault="0003312B">
      <w:pPr>
        <w:rPr>
          <w:color w:val="000000" w:themeColor="text1"/>
          <w:sz w:val="20"/>
          <w:szCs w:val="20"/>
        </w:rPr>
      </w:pPr>
      <w:r w:rsidRPr="00B86A53">
        <w:rPr>
          <w:rFonts w:ascii="Cambria" w:eastAsia="Cambria" w:hAnsi="Cambria" w:cs="Cambria"/>
          <w:color w:val="000000" w:themeColor="text1"/>
          <w:sz w:val="18"/>
          <w:szCs w:val="18"/>
        </w:rPr>
        <w:t>A B S T R A C T</w:t>
      </w:r>
    </w:p>
    <w:p w:rsidR="001402E9" w:rsidRPr="00B86A53" w:rsidRDefault="0003312B">
      <w:pPr>
        <w:spacing w:line="20" w:lineRule="exact"/>
        <w:rPr>
          <w:color w:val="000000" w:themeColor="text1"/>
          <w:sz w:val="24"/>
          <w:szCs w:val="24"/>
        </w:rPr>
      </w:pPr>
      <w:r w:rsidRPr="00B86A53">
        <w:rPr>
          <w:noProof/>
          <w:color w:val="000000" w:themeColor="text1"/>
          <w:sz w:val="24"/>
          <w:szCs w:val="24"/>
          <w:lang w:eastAsia="en-US"/>
        </w:rPr>
        <w:drawing>
          <wp:anchor distT="0" distB="0" distL="114300" distR="114300" simplePos="0" relativeHeight="251652096" behindDoc="1" locked="0" layoutInCell="0" allowOverlap="1">
            <wp:simplePos x="0" y="0"/>
            <wp:positionH relativeFrom="column">
              <wp:posOffset>-3175</wp:posOffset>
            </wp:positionH>
            <wp:positionV relativeFrom="paragraph">
              <wp:posOffset>39370</wp:posOffset>
            </wp:positionV>
            <wp:extent cx="3840480" cy="11576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3840480" cy="1157605"/>
                    </a:xfrm>
                    <a:prstGeom prst="rect">
                      <a:avLst/>
                    </a:prstGeom>
                    <a:noFill/>
                  </pic:spPr>
                </pic:pic>
              </a:graphicData>
            </a:graphic>
          </wp:anchor>
        </w:drawing>
      </w:r>
    </w:p>
    <w:p w:rsidR="001402E9" w:rsidRPr="00B86A53" w:rsidRDefault="001402E9">
      <w:pPr>
        <w:spacing w:line="83" w:lineRule="exact"/>
        <w:rPr>
          <w:color w:val="000000" w:themeColor="text1"/>
          <w:sz w:val="24"/>
          <w:szCs w:val="24"/>
        </w:rPr>
      </w:pPr>
    </w:p>
    <w:p w:rsidR="001402E9" w:rsidRPr="00B86A53" w:rsidRDefault="007C3447" w:rsidP="007C3447">
      <w:pPr>
        <w:pStyle w:val="ds-markdown-paragraph"/>
        <w:shd w:val="clear" w:color="auto" w:fill="FFFFFF"/>
        <w:spacing w:before="240" w:beforeAutospacing="0" w:after="240" w:afterAutospacing="0"/>
        <w:jc w:val="both"/>
        <w:rPr>
          <w:rFonts w:ascii="Cambria" w:hAnsi="Cambria" w:cs="Segoe UI"/>
          <w:bCs/>
          <w:color w:val="000000" w:themeColor="text1"/>
          <w:sz w:val="18"/>
          <w:szCs w:val="18"/>
          <w:shd w:val="clear" w:color="auto" w:fill="FFFFFF"/>
        </w:rPr>
      </w:pPr>
      <w:r w:rsidRPr="00B86A53">
        <w:rPr>
          <w:rStyle w:val="Strong"/>
          <w:rFonts w:ascii="Cambria" w:hAnsi="Cambria" w:cs="Segoe UI"/>
          <w:b w:val="0"/>
          <w:color w:val="000000" w:themeColor="text1"/>
          <w:sz w:val="18"/>
          <w:szCs w:val="18"/>
        </w:rPr>
        <w:t>Shell waste is a natural source of rich biominerals, primarily high-purity calcium carbonate (CaCO₃). This study utilized bamboo shell waste from three locations on the south coast of Pamekasan as a raw material for the synthesis of CaCO₃ compounds. The aim of this research was to identify the characteristics of the content of powdered bamboo shells as a source of natural calcium.</w:t>
      </w:r>
      <w:r w:rsidRPr="00B86A53">
        <w:rPr>
          <w:rFonts w:ascii="Cambria" w:hAnsi="Cambria" w:cs="Segoe UI"/>
          <w:b/>
          <w:color w:val="000000" w:themeColor="text1"/>
          <w:sz w:val="18"/>
          <w:szCs w:val="18"/>
        </w:rPr>
        <w:t xml:space="preserve"> </w:t>
      </w:r>
      <w:r w:rsidRPr="00B86A53">
        <w:rPr>
          <w:rStyle w:val="Strong"/>
          <w:rFonts w:ascii="Cambria" w:hAnsi="Cambria" w:cs="Segoe UI"/>
          <w:b w:val="0"/>
          <w:color w:val="000000" w:themeColor="text1"/>
          <w:sz w:val="18"/>
          <w:szCs w:val="18"/>
        </w:rPr>
        <w:t>The shells were prepared through several stages, including washing, drying, size reduction, and oven-drying at 105°C. The shells were then pulverized using a ball mill and sieved with a 200-mesh sieve. The shell powder was subsequently characterized using XRF, FTIR, and XRD instruments.</w:t>
      </w:r>
      <w:r w:rsidRPr="00B86A53">
        <w:rPr>
          <w:rFonts w:ascii="Cambria" w:hAnsi="Cambria" w:cs="Segoe UI"/>
          <w:b/>
          <w:color w:val="000000" w:themeColor="text1"/>
          <w:sz w:val="18"/>
          <w:szCs w:val="18"/>
        </w:rPr>
        <w:t xml:space="preserve"> </w:t>
      </w:r>
      <w:r w:rsidRPr="00B86A53">
        <w:rPr>
          <w:rStyle w:val="Strong"/>
          <w:rFonts w:ascii="Cambria" w:hAnsi="Cambria" w:cs="Segoe UI"/>
          <w:b w:val="0"/>
          <w:color w:val="000000" w:themeColor="text1"/>
          <w:sz w:val="18"/>
          <w:szCs w:val="18"/>
        </w:rPr>
        <w:t>The XRF test results showed that the average dominant chemical elements from the three locations were calcium (Ca) and its oxide compound (CaO), with percentages of 97.95% and 98.09%, respectively. The FTIR test indicated the functional groups of CaCO₃, namely CO₃²⁻, C–O, Ca–O, and C–H, at absorption peaks of 4000-400 cm⁻¹. The XRD test results revealed that the bamboo shells contained CaCO₃ as a single phase with the crystalline phase of aragonite (orthorhombic).</w:t>
      </w:r>
      <w:r w:rsidRPr="00B86A53">
        <w:rPr>
          <w:rStyle w:val="Emphasis"/>
          <w:rFonts w:ascii="Cambria" w:hAnsi="Cambria" w:cs="Segoe UI"/>
          <w:b/>
          <w:color w:val="000000" w:themeColor="text1"/>
          <w:sz w:val="18"/>
          <w:szCs w:val="18"/>
          <w:shd w:val="clear" w:color="auto" w:fill="FFFFFF"/>
        </w:rPr>
        <w:t xml:space="preserve"> </w:t>
      </w:r>
      <w:r w:rsidRPr="00B86A53">
        <w:rPr>
          <w:rStyle w:val="Strong"/>
          <w:rFonts w:ascii="Cambria" w:hAnsi="Cambria" w:cs="Segoe UI"/>
          <w:b w:val="0"/>
          <w:color w:val="000000" w:themeColor="text1"/>
          <w:sz w:val="18"/>
          <w:szCs w:val="18"/>
          <w:shd w:val="clear" w:color="auto" w:fill="FFFFFF"/>
        </w:rPr>
        <w:t xml:space="preserve">Based on these results, it can be concluded that bamboo shell powder can be used as a source of natural calcium minerals. </w:t>
      </w:r>
    </w:p>
    <w:p w:rsidR="001402E9" w:rsidRPr="00B86A53" w:rsidRDefault="001402E9" w:rsidP="001E3DA8">
      <w:pPr>
        <w:spacing w:line="20" w:lineRule="exact"/>
        <w:rPr>
          <w:color w:val="000000" w:themeColor="text1"/>
          <w:sz w:val="24"/>
          <w:szCs w:val="24"/>
        </w:rPr>
      </w:pPr>
    </w:p>
    <w:p w:rsidR="001402E9" w:rsidRPr="00B86A53" w:rsidRDefault="001402E9">
      <w:pPr>
        <w:rPr>
          <w:color w:val="000000" w:themeColor="text1"/>
        </w:rPr>
        <w:sectPr w:rsidR="001402E9" w:rsidRPr="00B86A53" w:rsidSect="005A17BE">
          <w:type w:val="continuous"/>
          <w:pgSz w:w="11900" w:h="16840"/>
          <w:pgMar w:top="451" w:right="1124" w:bottom="21" w:left="1134" w:header="0" w:footer="0" w:gutter="0"/>
          <w:cols w:num="2" w:space="720" w:equalWidth="0">
            <w:col w:w="2886" w:space="720"/>
            <w:col w:w="6040"/>
          </w:cols>
        </w:sectPr>
      </w:pPr>
    </w:p>
    <w:p w:rsidR="001402E9" w:rsidRPr="00B86A53" w:rsidRDefault="001402E9">
      <w:pPr>
        <w:spacing w:line="360" w:lineRule="exact"/>
        <w:rPr>
          <w:color w:val="000000" w:themeColor="text1"/>
          <w:sz w:val="24"/>
          <w:szCs w:val="24"/>
        </w:rPr>
      </w:pPr>
    </w:p>
    <w:p w:rsidR="00C45CD6" w:rsidRPr="00B86A53" w:rsidRDefault="00C45CD6">
      <w:pPr>
        <w:ind w:left="6"/>
        <w:rPr>
          <w:rFonts w:ascii="Cambria" w:eastAsia="Cambria" w:hAnsi="Cambria" w:cs="Cambria"/>
          <w:b/>
          <w:bCs/>
          <w:color w:val="000000" w:themeColor="text1"/>
          <w:sz w:val="20"/>
          <w:szCs w:val="20"/>
        </w:rPr>
        <w:sectPr w:rsidR="00C45CD6" w:rsidRPr="00B86A53" w:rsidSect="005A17BE">
          <w:type w:val="continuous"/>
          <w:pgSz w:w="11900" w:h="16840"/>
          <w:pgMar w:top="451" w:right="1124" w:bottom="21" w:left="1134" w:header="0" w:footer="0" w:gutter="0"/>
          <w:cols w:num="2" w:space="720" w:equalWidth="0">
            <w:col w:w="4546" w:space="556"/>
            <w:col w:w="4544"/>
          </w:cols>
        </w:sectPr>
      </w:pPr>
    </w:p>
    <w:p w:rsidR="005A17BE" w:rsidRPr="00B86A53" w:rsidRDefault="0003312B" w:rsidP="005A17BE">
      <w:pPr>
        <w:ind w:left="6"/>
        <w:rPr>
          <w:rFonts w:ascii="Cambria" w:eastAsia="Cambria" w:hAnsi="Cambria" w:cs="Cambria"/>
          <w:b/>
          <w:bCs/>
          <w:color w:val="000000" w:themeColor="text1"/>
          <w:sz w:val="20"/>
          <w:szCs w:val="20"/>
        </w:rPr>
      </w:pPr>
      <w:r w:rsidRPr="00B86A53">
        <w:rPr>
          <w:rFonts w:ascii="Cambria" w:eastAsia="Cambria" w:hAnsi="Cambria" w:cs="Cambria"/>
          <w:b/>
          <w:bCs/>
          <w:color w:val="000000" w:themeColor="text1"/>
          <w:sz w:val="20"/>
          <w:szCs w:val="20"/>
        </w:rPr>
        <w:lastRenderedPageBreak/>
        <w:t>1. Introduction</w:t>
      </w:r>
    </w:p>
    <w:p w:rsidR="00C45CD6" w:rsidRPr="00B86A53" w:rsidRDefault="00C45CD6" w:rsidP="00B86A53">
      <w:pPr>
        <w:ind w:left="6" w:firstLine="278"/>
        <w:jc w:val="both"/>
        <w:rPr>
          <w:rFonts w:ascii="Cambria" w:hAnsi="Cambria" w:cs="Segoe UI"/>
          <w:color w:val="000000" w:themeColor="text1"/>
          <w:sz w:val="20"/>
          <w:szCs w:val="20"/>
          <w:shd w:val="clear" w:color="auto" w:fill="FFFFFF"/>
        </w:rPr>
      </w:pPr>
      <w:r w:rsidRPr="00B86A53">
        <w:rPr>
          <w:rFonts w:ascii="Cambria" w:hAnsi="Cambria" w:cs="Segoe UI"/>
          <w:color w:val="000000" w:themeColor="text1"/>
          <w:sz w:val="20"/>
          <w:szCs w:val="20"/>
          <w:shd w:val="clear" w:color="auto" w:fill="FFFFFF"/>
        </w:rPr>
        <w:t>Indonesia, as an archipelagic nation, possesses abundant marine resources, including a diverse variety of shellfish. Pamekasan Regency on Madura Island is a significant region for fisheries and seafood culinary activities, where the bamboo clam (</w:t>
      </w:r>
      <w:r w:rsidRPr="00B86A53">
        <w:rPr>
          <w:i/>
          <w:iCs/>
          <w:color w:val="000000" w:themeColor="text1"/>
          <w:shd w:val="clear" w:color="auto" w:fill="FFFFFF"/>
        </w:rPr>
        <w:t>Ensis</w:t>
      </w:r>
      <w:r w:rsidR="00B86A53" w:rsidRPr="00B86A53">
        <w:rPr>
          <w:rFonts w:ascii="Cambria" w:hAnsi="Cambria" w:cs="Segoe UI"/>
          <w:color w:val="000000" w:themeColor="text1"/>
          <w:sz w:val="20"/>
          <w:szCs w:val="20"/>
          <w:shd w:val="clear" w:color="auto" w:fill="FFFFFF"/>
        </w:rPr>
        <w:t xml:space="preserve"> </w:t>
      </w:r>
      <w:r w:rsidRPr="00B86A53">
        <w:rPr>
          <w:rFonts w:ascii="Cambria" w:hAnsi="Cambria" w:cs="Segoe UI"/>
          <w:i/>
          <w:color w:val="000000" w:themeColor="text1"/>
          <w:sz w:val="20"/>
          <w:szCs w:val="20"/>
          <w:shd w:val="clear" w:color="auto" w:fill="FFFFFF"/>
        </w:rPr>
        <w:t>sp</w:t>
      </w:r>
      <w:r w:rsidRPr="00B86A53">
        <w:rPr>
          <w:rFonts w:ascii="Cambria" w:hAnsi="Cambria" w:cs="Segoe UI"/>
          <w:color w:val="000000" w:themeColor="text1"/>
          <w:sz w:val="20"/>
          <w:szCs w:val="20"/>
          <w:shd w:val="clear" w:color="auto" w:fill="FFFFFF"/>
        </w:rPr>
        <w:t>.) is a widely consumed commodity. This has led to the development of distinctive local cuisine based on marine products, one of which is the bamboo clam, locally known as “</w:t>
      </w:r>
      <w:r w:rsidR="00B86A53" w:rsidRPr="00B86A53">
        <w:rPr>
          <w:rFonts w:ascii="Cambria" w:hAnsi="Cambria" w:cs="Segoe UI"/>
          <w:color w:val="000000" w:themeColor="text1"/>
          <w:sz w:val="20"/>
          <w:szCs w:val="20"/>
          <w:shd w:val="clear" w:color="auto" w:fill="FFFFFF"/>
        </w:rPr>
        <w:t xml:space="preserve"> </w:t>
      </w:r>
      <w:r w:rsidRPr="00B86A53">
        <w:rPr>
          <w:i/>
          <w:iCs/>
          <w:color w:val="000000" w:themeColor="text1"/>
          <w:shd w:val="clear" w:color="auto" w:fill="FFFFFF"/>
        </w:rPr>
        <w:t>lorju’ ”</w:t>
      </w:r>
      <w:r w:rsidRPr="00B86A53">
        <w:rPr>
          <w:rFonts w:ascii="Cambria" w:hAnsi="Cambria" w:cs="Segoe UI"/>
          <w:color w:val="000000" w:themeColor="text1"/>
          <w:sz w:val="20"/>
          <w:szCs w:val="20"/>
          <w:shd w:val="clear" w:color="auto" w:fill="FFFFFF"/>
        </w:rPr>
        <w:t>. This culinary offering, particularly in the name of "</w:t>
      </w:r>
      <w:r w:rsidRPr="00B86A53">
        <w:rPr>
          <w:i/>
          <w:iCs/>
          <w:color w:val="000000" w:themeColor="text1"/>
          <w:shd w:val="clear" w:color="auto" w:fill="FFFFFF"/>
        </w:rPr>
        <w:t xml:space="preserve">campur lorju’ </w:t>
      </w:r>
      <w:r w:rsidRPr="00B86A53">
        <w:rPr>
          <w:rFonts w:ascii="Cambria" w:hAnsi="Cambria" w:cs="Segoe UI"/>
          <w:color w:val="000000" w:themeColor="text1"/>
          <w:sz w:val="20"/>
          <w:szCs w:val="20"/>
          <w:shd w:val="clear" w:color="auto" w:fill="FFFFFF"/>
        </w:rPr>
        <w:t>", has become a culinary identity for the coastal community and is highly popular among both locals and visitors. However, the high consumption rate of bamboo clams conversely generates a substantial amount of shell waste that is not optimally utilized. This waste is typically discarded indiscriminately around vending areas, leading to environmental issues such as visual pollution, unpleasant odors, and the accumulation of organic waste</w:t>
      </w:r>
      <w:r w:rsidR="00B76B7C"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1465AE" w:rsidRPr="00B86A53">
        <w:rPr>
          <w:rFonts w:ascii="Cambria" w:hAnsi="Cambria" w:cs="Segoe UI"/>
          <w:color w:val="000000" w:themeColor="text1"/>
          <w:sz w:val="20"/>
          <w:szCs w:val="20"/>
          <w:shd w:val="clear" w:color="auto" w:fill="FFFFFF"/>
        </w:rPr>
        <w:instrText>ADDIN CSL_CITATION {"citationItems":[{"id":"ITEM-1","itemData":{"DOI":"10.11648/ajche.20241201.11","author":[{"dropping-particle":"","family":"Ma’ruf","given":"Anwar","non-dropping-particle":"","parse-names":false,"suffix":""},{"dropping-particle":"","family":"Prananda","given":"Arief Nur’ari","non-dropping-particle":"","parse-names":false,"suffix":""}],"container-title":"American Journal of Chemical Engineering","id":"ITEM-1","issue":"1","issued":{"date-parts":[["2024"]]},"page":"1-5","title":"Synthesis and Characterization of Nano-CaO from Clamshell (&amp;lt;i&amp;gt;Geloine sp.&amp;lt;/i&amp;gt;) Using Sol-Gel Method","type":"article-journal","volume":"12"},"uris":["http://www.mendeley.com/documents/?uuid=9cc648d4-c983-42d7-aa32-4c7def9be55a"]}],"mendeley":{"formattedCitation":"[1]","plainTextFormattedCitation":"[1]","previouslyFormattedCitation":"[1]"},"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B76B7C" w:rsidRPr="00B86A53">
        <w:rPr>
          <w:rFonts w:ascii="Cambria" w:hAnsi="Cambria" w:cs="Segoe UI"/>
          <w:color w:val="000000" w:themeColor="text1"/>
          <w:sz w:val="20"/>
          <w:szCs w:val="20"/>
          <w:shd w:val="clear" w:color="auto" w:fill="FFFFFF"/>
        </w:rPr>
        <w:t>[1]</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 Furthermore, its slow decomposition rate disrupts the local ecosystem. Consequently, finding a strategy to utilize this waste is imperative to realize the principles of a circular economy and sustainable green industry.</w:t>
      </w:r>
    </w:p>
    <w:p w:rsidR="00C45CD6" w:rsidRPr="00B86A53" w:rsidRDefault="00C45CD6" w:rsidP="00C45CD6">
      <w:pPr>
        <w:ind w:firstLine="284"/>
        <w:jc w:val="both"/>
        <w:rPr>
          <w:rFonts w:ascii="Cambria" w:hAnsi="Cambria" w:cs="Segoe UI"/>
          <w:color w:val="000000" w:themeColor="text1"/>
          <w:sz w:val="20"/>
          <w:szCs w:val="20"/>
          <w:shd w:val="clear" w:color="auto" w:fill="FFFFFF"/>
        </w:rPr>
      </w:pPr>
      <w:r w:rsidRPr="00B86A53">
        <w:rPr>
          <w:rFonts w:ascii="Cambria" w:hAnsi="Cambria" w:cs="Segoe UI"/>
          <w:color w:val="000000" w:themeColor="text1"/>
          <w:sz w:val="20"/>
          <w:szCs w:val="20"/>
          <w:shd w:val="clear" w:color="auto" w:fill="FFFFFF"/>
        </w:rPr>
        <w:t>The selection of bamboo clam shell waste (</w:t>
      </w:r>
      <w:r w:rsidRPr="00B86A53">
        <w:rPr>
          <w:rStyle w:val="Emphasis"/>
          <w:rFonts w:ascii="Cambria" w:hAnsi="Cambria" w:cs="Segoe UI"/>
          <w:color w:val="000000" w:themeColor="text1"/>
          <w:sz w:val="20"/>
          <w:szCs w:val="20"/>
          <w:shd w:val="clear" w:color="auto" w:fill="FFFFFF"/>
        </w:rPr>
        <w:t>Ensis</w:t>
      </w:r>
      <w:r w:rsidR="00B86A53" w:rsidRPr="00B86A53">
        <w:rPr>
          <w:rFonts w:ascii="Cambria" w:hAnsi="Cambria" w:cs="Segoe UI"/>
          <w:color w:val="000000" w:themeColor="text1"/>
          <w:sz w:val="20"/>
          <w:szCs w:val="20"/>
          <w:shd w:val="clear" w:color="auto" w:fill="FFFFFF"/>
        </w:rPr>
        <w:t xml:space="preserve"> </w:t>
      </w:r>
      <w:r w:rsidRPr="00B86A53">
        <w:rPr>
          <w:rFonts w:ascii="Cambria" w:hAnsi="Cambria" w:cs="Segoe UI"/>
          <w:i/>
          <w:color w:val="000000" w:themeColor="text1"/>
          <w:sz w:val="20"/>
          <w:szCs w:val="20"/>
          <w:shd w:val="clear" w:color="auto" w:fill="FFFFFF"/>
        </w:rPr>
        <w:t>sp</w:t>
      </w:r>
      <w:r w:rsidRPr="00B86A53">
        <w:rPr>
          <w:rFonts w:ascii="Cambria" w:hAnsi="Cambria" w:cs="Segoe UI"/>
          <w:color w:val="000000" w:themeColor="text1"/>
          <w:sz w:val="20"/>
          <w:szCs w:val="20"/>
          <w:shd w:val="clear" w:color="auto" w:fill="FFFFFF"/>
        </w:rPr>
        <w:t>) as the research object is based not only on its abundance but also on its intrinsic uniqueness. As a local delicacy, "</w:t>
      </w:r>
      <w:r w:rsidRPr="00B86A53">
        <w:rPr>
          <w:rStyle w:val="Emphasis"/>
          <w:rFonts w:ascii="Cambria" w:hAnsi="Cambria" w:cs="Segoe UI"/>
          <w:color w:val="000000" w:themeColor="text1"/>
          <w:sz w:val="20"/>
          <w:szCs w:val="20"/>
          <w:shd w:val="clear" w:color="auto" w:fill="FFFFFF"/>
        </w:rPr>
        <w:t>lorju'</w:t>
      </w:r>
      <w:r w:rsidRPr="00B86A53">
        <w:rPr>
          <w:rFonts w:ascii="Cambria" w:hAnsi="Cambria" w:cs="Segoe UI"/>
          <w:color w:val="000000" w:themeColor="text1"/>
          <w:sz w:val="20"/>
          <w:szCs w:val="20"/>
          <w:shd w:val="clear" w:color="auto" w:fill="FFFFFF"/>
        </w:rPr>
        <w:t xml:space="preserve">" has become an integral part of </w:t>
      </w:r>
      <w:r w:rsidRPr="00B86A53">
        <w:rPr>
          <w:rFonts w:ascii="Cambria" w:hAnsi="Cambria" w:cs="Segoe UI"/>
          <w:color w:val="000000" w:themeColor="text1"/>
          <w:sz w:val="20"/>
          <w:szCs w:val="20"/>
          <w:shd w:val="clear" w:color="auto" w:fill="FFFFFF"/>
        </w:rPr>
        <w:lastRenderedPageBreak/>
        <w:t>the cultural and economic identity of Pamekasan community. From a materials science perspective, this type of shell is hypothesized to possess a unique biomineral structure due to its specific habitat and biological processes</w:t>
      </w:r>
      <w:r w:rsidR="001465AE" w:rsidRPr="00B86A53">
        <w:rPr>
          <w:rFonts w:ascii="Cambria" w:hAnsi="Cambria" w:cs="Segoe UI"/>
          <w:color w:val="000000" w:themeColor="text1"/>
          <w:sz w:val="20"/>
          <w:szCs w:val="20"/>
          <w:shd w:val="clear" w:color="auto" w:fill="FFFFFF"/>
        </w:rPr>
        <w:t xml:space="preserve"> </w:t>
      </w:r>
      <w:r w:rsidRPr="00B86A53">
        <w:rPr>
          <w:rFonts w:ascii="Cambria" w:hAnsi="Cambria" w:cs="Segoe UI"/>
          <w:color w:val="000000" w:themeColor="text1"/>
          <w:sz w:val="20"/>
          <w:szCs w:val="20"/>
          <w:shd w:val="clear" w:color="auto" w:fill="FFFFFF"/>
        </w:rPr>
        <w:t>. Its dense and compact laminated structure has the potential to yield a calcium carbonate precursor with distinct purity, crystallinity, and morphology compared to common shellfish</w:t>
      </w:r>
      <w:r w:rsidR="001465AE"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1465AE" w:rsidRPr="00B86A53">
        <w:rPr>
          <w:rFonts w:ascii="Cambria" w:hAnsi="Cambria" w:cs="Segoe UI"/>
          <w:color w:val="000000" w:themeColor="text1"/>
          <w:sz w:val="20"/>
          <w:szCs w:val="20"/>
          <w:shd w:val="clear" w:color="auto" w:fill="FFFFFF"/>
        </w:rPr>
        <w:instrText>ADDIN CSL_CITATION {"citationItems":[{"id":"ITEM-1","itemData":{"DOI":"10.61326/actanatsci.v5i1.7","abstract":"In this study, the chemical composition of Mytilus galloprovincialis shells was examined. As known, the main component of shell composition in bivalves is calcium carbonate, which constitutes approximately 94% of the shell. The zero charge points (PZC) of the shells were determined in the study. The PZC value indicates the surface charge state of the shells. The PZC value of the shells was determined to be 8.39. The PZC value of the shells provides important information for the characterization and potential applications of the shells. SEM images and EDS analyzes of the shells were made. According to the EDS results, calcium, carbon, and oxygen atoms belonging to the main structure of calcium carbonate (CaCO3) appeared in the highest proportions. FT-IR analysis was supported to the calcium carbonate (CaCO3) structure. XRD analyses were performed within the scope of the study, and it was determined that the shell structures mainly consist of a mixture of calcium carbonate and aragonite. In conclusion, this study on the chemical composition of M. galloprovincialis shells provides a detailed analysis of shell composition. The analyses conducted provide important information about the chemical composition, structural properties, and potential applications of the shells. This study contributes to research on the biological and chemical properties of marine organisms and is considered to form the basis for future studies.","author":[{"dropping-particle":"","family":"Kızılkaya","given":"Bayram","non-dropping-particle":"","parse-names":false,"suffix":""},{"dropping-particle":"","family":"Yıldız","given":"Harun","non-dropping-particle":"","parse-names":false,"suffix":""},{"dropping-particle":"","family":"Acarlı","given":"Sefa","non-dropping-particle":"","parse-names":false,"suffix":""},{"dropping-particle":"","family":"Vural","given":"Pervin","non-dropping-particle":"","parse-names":false,"suffix":""}],"container-title":"Acta Natura et Scientia","id":"ITEM-1","issue":"1","issued":{"date-parts":[["2024"]]},"page":"57-68","title":"Investigation of the Chemical Composition of the Shell Structure of Mytilus galloprovincialis Mussel From Kefken, Türkiye","type":"article-journal","volume":"5"},"uris":["http://www.mendeley.com/documents/?uuid=254534e4-0c25-4567-896b-5682c614dbfa"]}],"mendeley":{"formattedCitation":"[2]","plainTextFormattedCitation":"[2]","previouslyFormattedCitation":"[2]"},"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1465AE" w:rsidRPr="00B86A53">
        <w:rPr>
          <w:rFonts w:ascii="Cambria" w:hAnsi="Cambria" w:cs="Segoe UI"/>
          <w:noProof/>
          <w:color w:val="000000" w:themeColor="text1"/>
          <w:sz w:val="20"/>
          <w:szCs w:val="20"/>
          <w:shd w:val="clear" w:color="auto" w:fill="FFFFFF"/>
        </w:rPr>
        <w:t>[2]</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 A thorough characterization of this local material is essential to substantiate its advantages and viability for further application.</w:t>
      </w:r>
    </w:p>
    <w:p w:rsidR="00C45CD6" w:rsidRPr="00B86A53" w:rsidRDefault="00C45CD6" w:rsidP="00C45CD6">
      <w:pPr>
        <w:ind w:firstLine="284"/>
        <w:jc w:val="both"/>
        <w:rPr>
          <w:rFonts w:ascii="Cambria" w:hAnsi="Cambria" w:cs="Segoe UI"/>
          <w:color w:val="000000" w:themeColor="text1"/>
          <w:sz w:val="20"/>
          <w:szCs w:val="20"/>
          <w:shd w:val="clear" w:color="auto" w:fill="FFFFFF"/>
        </w:rPr>
      </w:pPr>
      <w:r w:rsidRPr="00B86A53">
        <w:rPr>
          <w:rFonts w:ascii="Cambria" w:hAnsi="Cambria" w:cs="Segoe UI"/>
          <w:color w:val="000000" w:themeColor="text1"/>
          <w:sz w:val="20"/>
          <w:szCs w:val="20"/>
          <w:shd w:val="clear" w:color="auto" w:fill="FFFFFF"/>
        </w:rPr>
        <w:t>Behind the issue of waste lies significant untapped potential. Shellfish waste is naturally a rich source of biominerals, primarily high-purity calcium carbonate (CaCO</w:t>
      </w:r>
      <w:r w:rsidRPr="00B86A53">
        <w:rPr>
          <w:rFonts w:ascii="Cambria" w:hAnsi="Cambria"/>
          <w:color w:val="000000" w:themeColor="text1"/>
          <w:sz w:val="20"/>
          <w:szCs w:val="20"/>
          <w:shd w:val="clear" w:color="auto" w:fill="FFFFFF"/>
        </w:rPr>
        <w:t>₃</w:t>
      </w:r>
      <w:r w:rsidRPr="00B86A53">
        <w:rPr>
          <w:rFonts w:ascii="Cambria" w:hAnsi="Cambria" w:cs="Segoe UI"/>
          <w:color w:val="000000" w:themeColor="text1"/>
          <w:sz w:val="20"/>
          <w:szCs w:val="20"/>
          <w:shd w:val="clear" w:color="auto" w:fill="FFFFFF"/>
        </w:rPr>
        <w:t>), which can be converted into calcium oxide (CaO) through a high-temperature calcination process</w:t>
      </w:r>
      <w:r w:rsidR="009E5C62"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9E5C62" w:rsidRPr="00B86A53">
        <w:rPr>
          <w:rFonts w:ascii="Cambria" w:hAnsi="Cambria" w:cs="Segoe UI"/>
          <w:color w:val="000000" w:themeColor="text1"/>
          <w:sz w:val="20"/>
          <w:szCs w:val="20"/>
          <w:shd w:val="clear" w:color="auto" w:fill="FFFFFF"/>
        </w:rPr>
        <w:instrText>ADDIN CSL_CITATION {"citationItems":[{"id":"ITEM-1","itemData":{"DOI":"10.1016/j.crgsc.2021.100124","ISSN":"26660865","abstract":"The utilization of waste resources is an important element of renewability and sustainable growth. The mussel shells are rich in calcium carbonate which can be converted to useable calcium oxide catalyst upon calcination. The novel feed stocks Bauhinia malabarica seed oil (BMSO) and Gymnosporia montana seed oil (GMSO) are investigated for their physico-chemical data source and are opted for liquid fuel synthesis. The catalyst used is characterized by XRD, FT-IR and SEM. The transesterification reaction is carried out by optimizing 9:1 methanol to oil molar ratio, 1.5 (wt %) calcined calcium oxide as catalyst, temperature of 65 ​°C for 3 ​h at 500 ​rpm to yield maximum biodiesel of 93% and 97% from BMSO and GMSO respectively. The methyl esters of BMSO and GMSO are characterized by spectroscopic techniques like FT-IR and 1H NMR. The fuel properties of Bauhinia malabrica methyl esters (BMME) and Gymnosporia montana methyl esters (GMME) are determined and are compared with biodiesel presently in practice and petro-diesel and further authenticated with ASTM D 6751 and EN 14214 limits.","author":[{"dropping-particle":"","family":"Benni","given":"Sangeeta D.","non-dropping-particle":"","parse-names":false,"suffix":""},{"dropping-particle":"","family":"Munnolli","given":"Ravindra S.","non-dropping-particle":"","parse-names":false,"suffix":""},{"dropping-particle":"","family":"Katagi","given":"Kariyappa S.","non-dropping-particle":"","parse-names":false,"suffix":""},{"dropping-particle":"","family":"Kadam","given":"Nikhil S.","non-dropping-particle":"","parse-names":false,"suffix":""}],"container-title":"Current Research in Green and Sustainable Chemistry","id":"ITEM-1","issue":"June","issued":{"date-parts":[["2021"]]},"page":"100124","publisher":"Elsevier Ltd","title":"Mussel shells as sustainable catalyst: Synthesis of liquid fuel from non edible seeds of Bauhinia malabarica and Gymnosporia montana","type":"article-journal","volume":"4"},"uris":["http://www.mendeley.com/documents/?uuid=f46185e1-8f48-4f41-9850-4669e72a9b24"]}],"mendeley":{"formattedCitation":"[3]","plainTextFormattedCitation":"[3]","previouslyFormattedCitation":"[3]"},"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9E5C62" w:rsidRPr="00B86A53">
        <w:rPr>
          <w:rFonts w:ascii="Cambria" w:hAnsi="Cambria" w:cs="Segoe UI"/>
          <w:noProof/>
          <w:color w:val="000000" w:themeColor="text1"/>
          <w:sz w:val="20"/>
          <w:szCs w:val="20"/>
          <w:shd w:val="clear" w:color="auto" w:fill="FFFFFF"/>
        </w:rPr>
        <w:t>[3]</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 The bamboo clam shell (</w:t>
      </w:r>
      <w:r w:rsidRPr="00B86A53">
        <w:rPr>
          <w:rFonts w:ascii="Cambria" w:hAnsi="Cambria" w:cs="Segoe UI"/>
          <w:i/>
          <w:color w:val="000000" w:themeColor="text1"/>
          <w:sz w:val="20"/>
          <w:szCs w:val="20"/>
          <w:shd w:val="clear" w:color="auto" w:fill="FFFFFF"/>
        </w:rPr>
        <w:t>Ensis</w:t>
      </w:r>
      <w:r w:rsidRPr="00B86A53">
        <w:rPr>
          <w:rFonts w:ascii="Cambria" w:hAnsi="Cambria" w:cs="Segoe UI"/>
          <w:color w:val="000000" w:themeColor="text1"/>
          <w:sz w:val="20"/>
          <w:szCs w:val="20"/>
          <w:shd w:val="clear" w:color="auto" w:fill="FFFFFF"/>
        </w:rPr>
        <w:t xml:space="preserve"> </w:t>
      </w:r>
      <w:r w:rsidRPr="00B86A53">
        <w:rPr>
          <w:rFonts w:ascii="Cambria" w:hAnsi="Cambria" w:cs="Segoe UI"/>
          <w:i/>
          <w:color w:val="000000" w:themeColor="text1"/>
          <w:sz w:val="20"/>
          <w:szCs w:val="20"/>
          <w:shd w:val="clear" w:color="auto" w:fill="FFFFFF"/>
        </w:rPr>
        <w:t>sp</w:t>
      </w:r>
      <w:r w:rsidRPr="00B86A53">
        <w:rPr>
          <w:rFonts w:ascii="Cambria" w:hAnsi="Cambria" w:cs="Segoe UI"/>
          <w:color w:val="000000" w:themeColor="text1"/>
          <w:sz w:val="20"/>
          <w:szCs w:val="20"/>
          <w:shd w:val="clear" w:color="auto" w:fill="FFFFFF"/>
        </w:rPr>
        <w:t>.) is a highly potential natural source of calcium carbonate (CaCO</w:t>
      </w:r>
      <w:r w:rsidRPr="00B86A53">
        <w:rPr>
          <w:rFonts w:ascii="Cambria" w:hAnsi="Cambria"/>
          <w:color w:val="000000" w:themeColor="text1"/>
          <w:sz w:val="20"/>
          <w:szCs w:val="20"/>
          <w:shd w:val="clear" w:color="auto" w:fill="FFFFFF"/>
        </w:rPr>
        <w:t>₃</w:t>
      </w:r>
      <w:r w:rsidRPr="00B86A53">
        <w:rPr>
          <w:rFonts w:ascii="Cambria" w:hAnsi="Cambria" w:cs="Segoe UI"/>
          <w:color w:val="000000" w:themeColor="text1"/>
          <w:sz w:val="20"/>
          <w:szCs w:val="20"/>
          <w:shd w:val="clear" w:color="auto" w:fill="FFFFFF"/>
        </w:rPr>
        <w:t>). Structurally, this shell consists of approximately 95-99% calcium carbonate in various crystalline phases, with the remainder being an organic matrix (such as protein and chitin) and small amounts of other minerals</w:t>
      </w:r>
      <w:r w:rsidR="001465AE"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1465AE" w:rsidRPr="00B86A53">
        <w:rPr>
          <w:rFonts w:ascii="Cambria" w:hAnsi="Cambria" w:cs="Segoe UI"/>
          <w:color w:val="000000" w:themeColor="text1"/>
          <w:sz w:val="20"/>
          <w:szCs w:val="20"/>
          <w:shd w:val="clear" w:color="auto" w:fill="FFFFFF"/>
        </w:rPr>
        <w:instrText>ADDIN CSL_CITATION {"citationItems":[{"id":"ITEM-1","itemData":{"DOI":"10.1016/j.cscee.2025.101154","ISSN":"26660164","abstract":"This work reports on a chemical precipitation experiment to produce nanocrystalline calcium hydroxyapatite (Ca-HA) using a calcium carbonate precursor derived from green mussel shells. Ammonium biphosphate and phosphoric acid were mixed with the precursor, achieving a pH of 13–14 by stirring magnetically at 30 °C for 48 hours. The nanocrystalline Ca-HA product (8–13 nm) was validated through X-ray diffraction and Fourier-transform infrared spectroscopy with an average calcium-to-phosphorus ratio molar of 1.8, influencing the thermal stability according to thermogravimetric and differential thermal analysis. Green mussel shell wastes are a recyclable calcium resource potentially used to synthesize nanocrystalline hydroxyapatite.","author":[{"dropping-particle":"","family":"Naubnome","given":"V.","non-dropping-particle":"","parse-names":false,"suffix":""},{"dropping-particle":"","family":"Prihanto","given":"A.","non-dropping-particle":"","parse-names":false,"suffix":""},{"dropping-particle":"","family":"Schmahl","given":"W. W.","non-dropping-particle":"","parse-names":false,"suffix":""},{"dropping-particle":"","family":"Pusparizkita","given":"Y. M.","non-dropping-particle":"","parse-names":false,"suffix":""},{"dropping-particle":"","family":"Ismail","given":"R.","non-dropping-particle":"","parse-names":false,"suffix":""},{"dropping-particle":"","family":"Jamari","given":"J.","non-dropping-particle":"","parse-names":false,"suffix":""},{"dropping-particle":"","family":"Bayuseno","given":"A. P.","non-dropping-particle":"","parse-names":false,"suffix":""}],"container-title":"Case Studies in Chemical and Environmental Engineering","id":"ITEM-1","issue":"December 2024","issued":{"date-parts":[["2025"]]},"page":"101154","publisher":"Elsevier Ltd","title":"Chemical precipitation of nanocrystalline hydroxyapatite with calcium carbonate derived from green mussel shell wastes and several phosphorus sources","type":"article-journal","volume":"11"},"uris":["http://www.mendeley.com/documents/?uuid=d08a87a4-dac0-46dd-9d92-16fb5d8db79e"]}],"mendeley":{"formattedCitation":"[4]","plainTextFormattedCitation":"[4]","previouslyFormattedCitation":"[4]"},"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1465AE" w:rsidRPr="00B86A53">
        <w:rPr>
          <w:rFonts w:ascii="Cambria" w:hAnsi="Cambria" w:cs="Segoe UI"/>
          <w:noProof/>
          <w:color w:val="000000" w:themeColor="text1"/>
          <w:sz w:val="20"/>
          <w:szCs w:val="20"/>
          <w:shd w:val="clear" w:color="auto" w:fill="FFFFFF"/>
        </w:rPr>
        <w:t>[4]</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 The uniqueness of bamboo clam shell lies in its hierarchical and hard biocomposite structure, formed through a biomineralization process. This characteristic makes it an excellent precursor for the synthesis of calcium oxide (CaO), a material with a multitude of industrial applications</w:t>
      </w:r>
      <w:r w:rsidR="001465AE"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1465AE" w:rsidRPr="00B86A53">
        <w:rPr>
          <w:rFonts w:ascii="Cambria" w:hAnsi="Cambria" w:cs="Segoe UI"/>
          <w:color w:val="000000" w:themeColor="text1"/>
          <w:sz w:val="20"/>
          <w:szCs w:val="20"/>
          <w:shd w:val="clear" w:color="auto" w:fill="FFFFFF"/>
        </w:rPr>
        <w:instrText>ADDIN CSL_CITATION {"citationItems":[{"id":"ITEM-1","itemData":{"DOI":"10.24815/jacps.v12i1.29095","abstract":"Abstrak. Penelitian ini bertujuan untuk membuat kalsium karbonat terendapkan atau precipitated calcium carbonate (PCC) dari cangkang kerang mutiara melalui pelarutan dengan larutan HNO3, karbonasi dengan karbondioksida, dan sonikasi. Cangkang kerang dengan ukuran 200 mesh dikalsinasi 900ºC selama 3 jam, dilarutkan dalam larutan asam nitrat 0,8 M dan ditambahkan ammonia sebagai pembentuk suasana basa.  Selanjutnya dialiri gas CO2 (karbonasi) selama 30 menit dan dilanjutkan sonikasi selama 30 menit. Endapan yang terbentuk setelah pencucian berwarna putih dengan presentase CaO mencapai 98,36%. Persentase tersebut lebih tinggi dibanding CaO pada cangkang kerang sebelum dimurnikan. PCC yang berhasil diekstraksi mempunyai fase kristal kalsit (2θ) 29,3, 35,88, dan 39,4° dan vaterit (2θ) 24,8˚, 27,0˚, 32,7˚, 43,8˚ dan 55,7˚. Fase kristal kalsit dan vaterit juga dapat dilihat dari citra SEM yang menunjukkan bentuk kubus (kalsit) dan bulat (vaterit). Hasil FTIR menunjukkan bilangan gelombang 708, 748, 879, 1087, 1420, 1465 dan 1481,3 cm-1 merupakan identitas dari vibrasi gugus karbonat dari vaterit dan kalsit dalam PCC. Ukuran partikel dari PCC yang terbentuk adalah 2,434 µm. Berdasarkan hasil karakterisasi yang dilakukan, dapat disimpulkan bahwa PCC cangkang kerang telah berhasil dilakukan dan membentuk fase kristal kalsit dan vaterit. Abstract. This study aimed to prepare precipitated calcium carbonate (PCC) from pearl oyster shells by dissolving with HNO3 solution, carbonation with carbon dioxide, and sonication. Shells with a size of 200 mesh were calcined at 900 ºC for 3 hours, dissolved in 0.8 M nitric acid solution and added ammonia to form an alkaline medium. Then it was flowed with CO2 gas (carbonation) for 30 minutes and continued sonication for 30 minutes. The precipitate formed after washing is white with a CaO percentage of 98.36%. This percentage is higher than the CaO in clam shells before being purified. PCC that was successfully extracted had crystalline phases of calcite (2θ) 29.3, 35.88, and 39.4° and vaterite (2θ) 24.8˚, 27.0˚, 32.7˚, 43.8˚ and 55 ,7˚. The calcite and vaterite crystal phases can also be seen from the SEM images which show cubic (calcite) and spherical (vaterite) shapes. FTIR results show wave numbers 708, 748, 879, 1087, 1420, 1465 and 1481.3 cm-1 which are the identity of the vibration of the carbonate group of vaterite and calcite in PCC. The particle size of the formed PCC is 2.434 µm. Based on the results of the characteri…","author":[{"dropping-particle":"","family":"Yuliatun","given":"Leny","non-dropping-particle":"","parse-names":false,"suffix":""},{"dropping-particle":"","family":"Kunarti","given":"Eko Sri","non-dropping-particle":"","parse-names":false,"suffix":""},{"dropping-particle":"","family":"Widjijono","given":"Widjijono","non-dropping-particle":"","parse-names":false,"suffix":""},{"dropping-particle":"","family":"Nuryono","given":"Nuryono","non-dropping-particle":"","parse-names":false,"suffix":""}],"container-title":"Journal of Aceh Physics Society","id":"ITEM-1","issue":"1","issued":{"date-parts":[["2023"]]},"page":"27-31","title":"Preparation of Precipitated Calcium Carbonate (PCC) from Shells through Dissolution, Carbonation, and Sonication","type":"article-journal","volume":"12"},"uris":["http://www.mendeley.com/documents/?uuid=7ea169af-424e-4fbd-a49e-6484f81e9505"]}],"mendeley":{"formattedCitation":"[5]","plainTextFormattedCitation":"[5]","previouslyFormattedCitation":"[5]"},"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1465AE" w:rsidRPr="00B86A53">
        <w:rPr>
          <w:rFonts w:ascii="Cambria" w:hAnsi="Cambria" w:cs="Segoe UI"/>
          <w:noProof/>
          <w:color w:val="000000" w:themeColor="text1"/>
          <w:sz w:val="20"/>
          <w:szCs w:val="20"/>
          <w:shd w:val="clear" w:color="auto" w:fill="FFFFFF"/>
        </w:rPr>
        <w:t>[5]</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w:t>
      </w:r>
    </w:p>
    <w:p w:rsidR="00C45CD6" w:rsidRPr="00B86A53" w:rsidRDefault="00C45CD6" w:rsidP="00C45CD6">
      <w:pPr>
        <w:ind w:firstLine="284"/>
        <w:jc w:val="both"/>
        <w:rPr>
          <w:rFonts w:ascii="Cambria" w:hAnsi="Cambria" w:cs="Segoe UI"/>
          <w:color w:val="000000" w:themeColor="text1"/>
          <w:sz w:val="20"/>
          <w:szCs w:val="20"/>
          <w:shd w:val="clear" w:color="auto" w:fill="FFFFFF"/>
        </w:rPr>
      </w:pPr>
      <w:r w:rsidRPr="00B86A53">
        <w:rPr>
          <w:rFonts w:ascii="Cambria" w:hAnsi="Cambria" w:cs="Segoe UI"/>
          <w:color w:val="000000" w:themeColor="text1"/>
          <w:sz w:val="20"/>
          <w:szCs w:val="20"/>
          <w:shd w:val="clear" w:color="auto" w:fill="FFFFFF"/>
        </w:rPr>
        <w:lastRenderedPageBreak/>
        <w:t>Calcium oxide (CaO) is a highly important inorganic material widely used across various sectors, from the construction industry (raw material for cement) and chemical industry (base catalyst, sugar purification) to wastewater treatment and even biomedical applications. Currently, the commercial source of CaO is predominantly derived from limestone mined from mountains. Excessive limestone exploitation has negative environmental impacts, including landscape degradation and loss of biodiversity</w:t>
      </w:r>
      <w:r w:rsidR="001465AE"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1465AE" w:rsidRPr="00B86A53">
        <w:rPr>
          <w:rFonts w:ascii="Cambria" w:hAnsi="Cambria" w:cs="Segoe UI"/>
          <w:color w:val="000000" w:themeColor="text1"/>
          <w:sz w:val="20"/>
          <w:szCs w:val="20"/>
          <w:shd w:val="clear" w:color="auto" w:fill="FFFFFF"/>
        </w:rPr>
        <w:instrText>ADDIN CSL_CITATION {"citationItems":[{"id":"ITEM-1","itemData":{"ISSN":"00317683","abstract":"Charru mussel, an invasive species found along the coastal areas of Baroy, Lanao del Norte, the Philippines, is commonly processed into the local delicacy known as “amahong,” with the shells often discarded as waste from this practice. This study aims to extract chitosan through demineralization of charru mussel shells using 1.25 N HCl, deproteinization using 3% NaOH yielding chitin, and deacetylation of chitin using 45% NaOH. The result shows a chitin yield of 21.27 ± 0.98% and a chitosan yield of 11.07% ± 0.66%. ATR-FTIR analysis confirmed the characteristic bands and functional groups associated with chitosan. SEM imaging revealed an amorphous and uneven particle shape, and TGA results exhibited thermal degradation at 550 °C, at which point chitosan breaks down. The synthesized chitosan displayed antibacterial activity at all concentrations (100, 200, and 300 µg/mL) against S. aureus while ineffective against E. coli. This study underscores the untapped potential of charru mussel shells as a source of chitosan, offering valuable insight for waste management.","author":[{"dropping-particle":"","family":"Mejares","given":"John Ryan A.","non-dropping-particle":"","parse-names":false,"suffix":""},{"dropping-particle":"","family":"Bual","given":"Ronald P.","non-dropping-particle":"","parse-names":false,"suffix":""},{"dropping-particle":"","family":"Labares","given":"Marionilo B.","non-dropping-particle":"","parse-names":false,"suffix":""},{"dropping-particle":"","family":"Bacosa","given":"Hernando P.","non-dropping-particle":"","parse-names":false,"suffix":""}],"container-title":"Philippine Journal of Science","id":"ITEM-1","issue":"4","issued":{"date-parts":[["2024"]]},"page":"1365-1373","title":"Synthesis, Characterization, and Antibacterial Activity of Chitosan Derived from Charru Mussel (Mytella charruana) Shells in Baroy, Lanao del Norte, the Philippines","type":"article-journal","volume":"153"},"uris":["http://www.mendeley.com/documents/?uuid=901ad2bc-f778-42f1-899f-d3ab3d9abdb6"]}],"mendeley":{"formattedCitation":"[6]","plainTextFormattedCitation":"[6]","previouslyFormattedCitation":"[6]"},"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1465AE" w:rsidRPr="00B86A53">
        <w:rPr>
          <w:rFonts w:ascii="Cambria" w:hAnsi="Cambria" w:cs="Segoe UI"/>
          <w:noProof/>
          <w:color w:val="000000" w:themeColor="text1"/>
          <w:sz w:val="20"/>
          <w:szCs w:val="20"/>
          <w:shd w:val="clear" w:color="auto" w:fill="FFFFFF"/>
        </w:rPr>
        <w:t>[6]</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 Calcium oxide (CaO) is a functional material with broad applications in various industries. The unique structure of bamboo clam shell, which has a dense and compact lamination, is strongly suspected to influence the physicochemical properties of calcium carbonate mineral within. Characterizing this local natural material is a crucial step to mapping its potential and quality compared to conventional calcium sources. This conversion of waste into a high-value-added product not only addresses environmental challenges but also opens up new economic opportunities based on local resources</w:t>
      </w:r>
      <w:r w:rsidR="001465AE"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9E5C62" w:rsidRPr="00B86A53">
        <w:rPr>
          <w:rFonts w:ascii="Cambria" w:hAnsi="Cambria" w:cs="Segoe UI"/>
          <w:color w:val="000000" w:themeColor="text1"/>
          <w:sz w:val="20"/>
          <w:szCs w:val="20"/>
          <w:shd w:val="clear" w:color="auto" w:fill="FFFFFF"/>
        </w:rPr>
        <w:instrText>ADDIN CSL_CITATION {"citationItems":[{"id":"ITEM-1","itemData":{"DOI":"10.1016/j.crgsc.2021.100124","ISSN":"26660865","abstract":"The utilization of waste resources is an important element of renewability and sustainable growth. The mussel shells are rich in calcium carbonate which can be converted to useable calcium oxide catalyst upon calcination. The novel feed stocks Bauhinia malabarica seed oil (BMSO) and Gymnosporia montana seed oil (GMSO) are investigated for their physico-chemical data source and are opted for liquid fuel synthesis. The catalyst used is characterized by XRD, FT-IR and SEM. The transesterification reaction is carried out by optimizing 9:1 methanol to oil molar ratio, 1.5 (wt %) calcined calcium oxide as catalyst, temperature of 65 ​°C for 3 ​h at 500 ​rpm to yield maximum biodiesel of 93% and 97% from BMSO and GMSO respectively. The methyl esters of BMSO and GMSO are characterized by spectroscopic techniques like FT-IR and 1H NMR. The fuel properties of Bauhinia malabrica methyl esters (BMME) and Gymnosporia montana methyl esters (GMME) are determined and are compared with biodiesel presently in practice and petro-diesel and further authenticated with ASTM D 6751 and EN 14214 limits.","author":[{"dropping-particle":"","family":"Benni","given":"Sangeeta D.","non-dropping-particle":"","parse-names":false,"suffix":""},{"dropping-particle":"","family":"Munnolli","given":"Ravindra S.","non-dropping-particle":"","parse-names":false,"suffix":""},{"dropping-particle":"","family":"Katagi","given":"Kariyappa S.","non-dropping-particle":"","parse-names":false,"suffix":""},{"dropping-particle":"","family":"Kadam","given":"Nikhil S.","non-dropping-particle":"","parse-names":false,"suffix":""}],"container-title":"Current Research in Green and Sustainable Chemistry","id":"ITEM-1","issue":"June","issued":{"date-parts":[["2021"]]},"page":"100124","publisher":"Elsevier Ltd","title":"Mussel shells as sustainable catalyst: Synthesis of liquid fuel from non edible seeds of Bauhinia malabarica and Gymnosporia montana","type":"article-journal","volume":"4"},"uris":["http://www.mendeley.com/documents/?uuid=ecaf40c3-9328-4c4e-a663-68046955b5c2"]}],"mendeley":{"formattedCitation":"[3]","plainTextFormattedCitation":"[3]","previouslyFormattedCitation":"[3]"},"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9E5C62" w:rsidRPr="00B86A53">
        <w:rPr>
          <w:rFonts w:ascii="Cambria" w:hAnsi="Cambria" w:cs="Segoe UI"/>
          <w:noProof/>
          <w:color w:val="000000" w:themeColor="text1"/>
          <w:sz w:val="20"/>
          <w:szCs w:val="20"/>
          <w:shd w:val="clear" w:color="auto" w:fill="FFFFFF"/>
        </w:rPr>
        <w:t>[3]</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w:t>
      </w:r>
    </w:p>
    <w:p w:rsidR="00C45CD6" w:rsidRPr="00B86A53" w:rsidRDefault="00C45CD6" w:rsidP="00C45CD6">
      <w:pPr>
        <w:ind w:firstLine="284"/>
        <w:jc w:val="both"/>
        <w:rPr>
          <w:rFonts w:ascii="Cambria" w:eastAsia="Times New Roman" w:hAnsi="Cambria"/>
          <w:color w:val="000000" w:themeColor="text1"/>
          <w:sz w:val="20"/>
          <w:szCs w:val="20"/>
        </w:rPr>
      </w:pPr>
      <w:r w:rsidRPr="00B86A53">
        <w:rPr>
          <w:rFonts w:ascii="Cambria" w:eastAsia="Times New Roman" w:hAnsi="Cambria"/>
          <w:color w:val="000000" w:themeColor="text1"/>
          <w:sz w:val="20"/>
          <w:szCs w:val="20"/>
        </w:rPr>
        <w:t>The process of converting calcium carbonate (CaCO₃) in the shells into calcium oxide (CaO) is carried out through calcination at high temperatures (usually &gt; 800°C). In this process, thermal decomposition occurs, releasing carbon dioxide gas (CO₂) and leaving behind pure CaO. The quality and purity of  resulting CaO are highly dependent on the calcination temperature, dwelling time, and the initial characteristics of the precursor (shells)</w:t>
      </w:r>
      <w:r w:rsidR="001465AE" w:rsidRPr="00B86A53">
        <w:rPr>
          <w:rFonts w:ascii="Cambria" w:eastAsia="Times New Roman" w:hAnsi="Cambria"/>
          <w:color w:val="000000" w:themeColor="text1"/>
          <w:sz w:val="20"/>
          <w:szCs w:val="20"/>
        </w:rPr>
        <w:t xml:space="preserve"> </w:t>
      </w:r>
      <w:r w:rsidR="00A63658" w:rsidRPr="00B86A53">
        <w:rPr>
          <w:rFonts w:ascii="Cambria" w:eastAsia="Times New Roman" w:hAnsi="Cambria"/>
          <w:color w:val="000000" w:themeColor="text1"/>
          <w:sz w:val="20"/>
          <w:szCs w:val="20"/>
        </w:rPr>
        <w:fldChar w:fldCharType="begin" w:fldLock="1"/>
      </w:r>
      <w:r w:rsidR="009E5C62" w:rsidRPr="00B86A53">
        <w:rPr>
          <w:rFonts w:ascii="Cambria" w:eastAsia="Times New Roman" w:hAnsi="Cambria"/>
          <w:color w:val="000000" w:themeColor="text1"/>
          <w:sz w:val="20"/>
          <w:szCs w:val="20"/>
        </w:rPr>
        <w:instrText>ADDIN CSL_CITATION {"citationItems":[{"id":"ITEM-1","itemData":{"author":[{"dropping-particle":"","family":"Eka","given":"Diana","non-dropping-particle":"","parse-names":false,"suffix":""},{"dropping-particle":"","family":"Azis","given":"Muh","non-dropping-particle":"","parse-names":false,"suffix":""},{"dropping-particle":"","family":"Albar","given":"J","non-dropping-particle":"","parse-names":false,"suffix":""},{"dropping-particle":"","family":"Hardyanti","given":"Hermin","non-dropping-particle":"","parse-names":false,"suffix":""},{"dropping-particle":"","family":"Malau","given":"Alexander","non-dropping-particle":"","parse-names":false,"suffix":""}],"id":"ITEM-1","issue":"1","issued":{"date-parts":[["2024"]]},"title":"Sintesis Kalsium Titanat ( CaTiO 3 ) dari Cangkang Kerang Darah ( Anadara granosa Linn ) dengan Metode Hidrotermal Synthesis of Calcium from Calcium Titanate ( CaTiO 3 ) from Blood Shells ( Anadara granosa Linn ) using The Hydrothermal Method","type":"article-journal","volume":"9"},"uris":["http://www.mendeley.com/documents/?uuid=594df1ea-f331-4681-b293-1c4613f52a39"]}],"mendeley":{"formattedCitation":"[7]","plainTextFormattedCitation":"[7]","previouslyFormattedCitation":"[7]"},"properties":{"noteIndex":0},"schema":"https://github.com/citation-style-language/schema/raw/master/csl-citation.json"}</w:instrText>
      </w:r>
      <w:r w:rsidR="00A63658" w:rsidRPr="00B86A53">
        <w:rPr>
          <w:rFonts w:ascii="Cambria" w:eastAsia="Times New Roman" w:hAnsi="Cambria"/>
          <w:color w:val="000000" w:themeColor="text1"/>
          <w:sz w:val="20"/>
          <w:szCs w:val="20"/>
        </w:rPr>
        <w:fldChar w:fldCharType="separate"/>
      </w:r>
      <w:r w:rsidR="009E5C62" w:rsidRPr="00B86A53">
        <w:rPr>
          <w:rFonts w:ascii="Cambria" w:eastAsia="Times New Roman" w:hAnsi="Cambria"/>
          <w:noProof/>
          <w:color w:val="000000" w:themeColor="text1"/>
          <w:sz w:val="20"/>
          <w:szCs w:val="20"/>
        </w:rPr>
        <w:t>[7]</w:t>
      </w:r>
      <w:r w:rsidR="00A63658" w:rsidRPr="00B86A53">
        <w:rPr>
          <w:rFonts w:ascii="Cambria" w:eastAsia="Times New Roman" w:hAnsi="Cambria"/>
          <w:color w:val="000000" w:themeColor="text1"/>
          <w:sz w:val="20"/>
          <w:szCs w:val="20"/>
        </w:rPr>
        <w:fldChar w:fldCharType="end"/>
      </w:r>
      <w:r w:rsidRPr="00B86A53">
        <w:rPr>
          <w:rFonts w:ascii="Cambria" w:eastAsia="Times New Roman" w:hAnsi="Cambria"/>
          <w:color w:val="000000" w:themeColor="text1"/>
          <w:sz w:val="20"/>
          <w:szCs w:val="20"/>
        </w:rPr>
        <w:t>.</w:t>
      </w:r>
    </w:p>
    <w:p w:rsidR="00C45CD6" w:rsidRPr="00B86A53" w:rsidRDefault="00C45CD6" w:rsidP="00C45CD6">
      <w:pPr>
        <w:ind w:firstLine="284"/>
        <w:jc w:val="both"/>
        <w:rPr>
          <w:rFonts w:ascii="Cambria" w:hAnsi="Cambria" w:cs="Segoe UI"/>
          <w:color w:val="000000" w:themeColor="text1"/>
          <w:sz w:val="20"/>
          <w:szCs w:val="20"/>
          <w:shd w:val="clear" w:color="auto" w:fill="FFFFFF"/>
        </w:rPr>
      </w:pPr>
      <w:r w:rsidRPr="00B86A53">
        <w:rPr>
          <w:rFonts w:ascii="Cambria" w:hAnsi="Cambria" w:cs="Segoe UI"/>
          <w:color w:val="000000" w:themeColor="text1"/>
          <w:sz w:val="20"/>
          <w:szCs w:val="20"/>
          <w:shd w:val="clear" w:color="auto" w:fill="FFFFFF"/>
        </w:rPr>
        <w:t>Several previous studies have explored the utilization of various shells as a source of calcium oxide, such as oyster shells (</w:t>
      </w:r>
      <w:r w:rsidRPr="00B86A53">
        <w:rPr>
          <w:rStyle w:val="Emphasis"/>
          <w:rFonts w:ascii="Cambria" w:hAnsi="Cambria" w:cs="Segoe UI"/>
          <w:color w:val="000000" w:themeColor="text1"/>
          <w:sz w:val="20"/>
          <w:szCs w:val="20"/>
          <w:shd w:val="clear" w:color="auto" w:fill="FFFFFF"/>
        </w:rPr>
        <w:t>Crassostrea gigas</w:t>
      </w:r>
      <w:r w:rsidRPr="00B86A53">
        <w:rPr>
          <w:rFonts w:ascii="Cambria" w:hAnsi="Cambria" w:cs="Segoe UI"/>
          <w:color w:val="000000" w:themeColor="text1"/>
          <w:sz w:val="20"/>
          <w:szCs w:val="20"/>
          <w:shd w:val="clear" w:color="auto" w:fill="FFFFFF"/>
        </w:rPr>
        <w:t>)</w:t>
      </w:r>
      <w:r w:rsidR="001465AE"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9E5C62" w:rsidRPr="00B86A53">
        <w:rPr>
          <w:rFonts w:ascii="Cambria" w:hAnsi="Cambria" w:cs="Segoe UI"/>
          <w:color w:val="000000" w:themeColor="text1"/>
          <w:sz w:val="20"/>
          <w:szCs w:val="20"/>
          <w:shd w:val="clear" w:color="auto" w:fill="FFFFFF"/>
        </w:rPr>
        <w:instrText>ADDIN CSL_CITATION {"citationItems":[{"id":"ITEM-1","itemData":{"DOI":"10.32854/agrop.v15i1.2019","ISSN":"2448-7546","abstract":"Objective: To evaluate the CaO made from oyster shell (C. virginica) as a heterogeneous catalyst in the transesterification of edible vegetable oil used for the production of biodiesel. Design / methodology / approach: A completely randomized experimental design was used, which grouped 3 treatments with 3 repetitions, generating a total of 9 experimental units. The response variable was the performance of the transesterification reaction that was evaluated with 2%, 3% and 4% of CaO obtained from oyster shells. The density, kinematic viscosity, acidity, and conversion efficiency to methyl esters were determined by 1H NMR of the products of each treatment. Results: The treatment with 3% catalyst showed the highest reaction yield (92.2%) compared to the treatments with 2% (86.8%) and 4% catalyst (87.13%). The 1H NMR spectra confirmed the presence of methyl esters in the product of the three treatments. The treatment with 3% and 4% by weight of catalyst presented products with similar characteristics with acceptable values ​​of density, viscosity and acid number in accordance with the ASTM D6751 and EN1421 standards. Study limitations / implications: A concentration of 2% by weight of CaO generates a conversion percentage far from the content of methyl esters established by the ASTM D6751 and EN14214 Standards (&gt; 96.5%). Findings / conclusions: 1H NMR results indicate that the conversion efficiency to methyl esters is positively affected by the amount of catalyst. In the treatments with catalyst loading greater than 2%, the conversion to methyl esters increased significantly to values ​​around 90%.","author":[{"dropping-particle":"","family":"la Cruz-De la Cruz","given":"Miguelina","non-dropping-particle":"De","parse-names":false,"suffix":""},{"dropping-particle":"","family":"la Cruz Burelo","given":"Patricia","non-dropping-particle":"De","parse-names":false,"suffix":""},{"dropping-particle":"","family":"Hernández-Núñez","given":"Emanuel","non-dropping-particle":"","parse-names":false,"suffix":""},{"dropping-particle":"","family":"Santiago-González","given":"Ramón Eduardo","non-dropping-particle":"","parse-names":false,"suffix":""},{"dropping-particle":"","family":"Valerio-Cárdenas","given":"Cintya","non-dropping-particle":"","parse-names":false,"suffix":""},{"dropping-particle":"","family":"Villegas-Cornelio","given":"Víctor Manuel","non-dropping-particle":"","parse-names":false,"suffix":""}],"container-title":"Agro Productividad","id":"ITEM-1","issued":{"date-parts":[["2022"]]},"page":"11-19","title":"Using discarded oyster shells to obtain biodiesel","type":"article-journal"},"uris":["http://www.mendeley.com/documents/?uuid=ede705b9-78d7-4ee8-9bd4-e69663eb9e43"]}],"mendeley":{"formattedCitation":"[8]","plainTextFormattedCitation":"[8]","previouslyFormattedCitation":"[8]"},"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9E5C62" w:rsidRPr="00B86A53">
        <w:rPr>
          <w:rFonts w:ascii="Cambria" w:hAnsi="Cambria" w:cs="Segoe UI"/>
          <w:noProof/>
          <w:color w:val="000000" w:themeColor="text1"/>
          <w:sz w:val="20"/>
          <w:szCs w:val="20"/>
          <w:shd w:val="clear" w:color="auto" w:fill="FFFFFF"/>
        </w:rPr>
        <w:t>[8]</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 green mussel shells (</w:t>
      </w:r>
      <w:r w:rsidRPr="00B86A53">
        <w:rPr>
          <w:rStyle w:val="Emphasis"/>
          <w:rFonts w:ascii="Cambria" w:hAnsi="Cambria" w:cs="Segoe UI"/>
          <w:color w:val="000000" w:themeColor="text1"/>
          <w:sz w:val="20"/>
          <w:szCs w:val="20"/>
          <w:shd w:val="clear" w:color="auto" w:fill="FFFFFF"/>
        </w:rPr>
        <w:t>Perna viridis</w:t>
      </w:r>
      <w:r w:rsidRPr="00B86A53">
        <w:rPr>
          <w:rFonts w:ascii="Cambria" w:hAnsi="Cambria" w:cs="Segoe UI"/>
          <w:color w:val="000000" w:themeColor="text1"/>
          <w:sz w:val="20"/>
          <w:szCs w:val="20"/>
          <w:shd w:val="clear" w:color="auto" w:fill="FFFFFF"/>
        </w:rPr>
        <w:t>)</w:t>
      </w:r>
      <w:r w:rsidR="001465AE"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9E5C62" w:rsidRPr="00B86A53">
        <w:rPr>
          <w:rFonts w:ascii="Cambria" w:hAnsi="Cambria" w:cs="Segoe UI"/>
          <w:color w:val="000000" w:themeColor="text1"/>
          <w:sz w:val="20"/>
          <w:szCs w:val="20"/>
          <w:shd w:val="clear" w:color="auto" w:fill="FFFFFF"/>
        </w:rPr>
        <w:instrText>ADDIN CSL_CITATION {"citationItems":[{"id":"ITEM-1","itemData":{"DOI":"10.1016/j.rineng.2024.102715","ISSN":"25901230","abstract":"Methylene blue is a synthetic dye used in various industries, such as wood, linen, and silk. Generally, as much as 10–200 mg/L of methylene blue is released into the environment and potentially polluting the environment. One of methylene blue removal method from wastewater is adsorption, particularly using blood clam (Anadara granosa) shells adsorbent. Blood clam shells contain CaCO3 (up to 98.7 %) that can be utilized to adsorb methylene. Furthermore, methylene blue adsorption can be enhanced by employed the ultrasonic wave. This research aims to prepare, characterize, and employ blood clam shells as a low-cost adsorbent in the ultrasonic-assisted methylene blue adsorption. The parameters studied were the adsorbent preparation method, adsorbate pH, adsorbent mass, contact time, and initial concentration. The adsorbent preparation method affected the morphology, elemental composition, functional groups, and average particle size, which were confirmed using SEM-EDX, FTIR, and PSA, where this kind of investigation has never been conducted before. Optimum conditions for methylene blue adsorption were obtained for adsorbent A3, pH 12, adsorbent mass of 0.5 g, contact time of 60 min, and initial concentration of 10 ppm, with a removal percentage of 98.614 %. This removal percentage increased by 63.119 % (espescially in A3) compared to without ultrasonic waves, which could only remove methylene blue by 35.495 %. Ultrasonic-assisted adsorption of methylene blue using blood clam shells adsorbent proceeded according to the Sips isotherm model (R2 = 0.9953) and pseudo-second-order kinetics (R2 = 0.939). A3 shows an extraordinary performance, with reusability up to six cylces. The adsorption occurs by electrostatic interaction between adsorbent's surface and cations in methylene blue, chemisorption, and the formation of monolayer adsorbate in heterogenous A3's surface.","author":[{"dropping-particle":"","family":"Misran","given":"Erni","non-dropping-particle":"","parse-names":false,"suffix":""},{"dropping-particle":"","family":"Supardan","given":"Muhammad Dani","non-dropping-particle":"","parse-names":false,"suffix":""},{"dropping-particle":"","family":"Iryani","given":"Dewi Agustina","non-dropping-particle":"","parse-names":false,"suffix":""},{"dropping-particle":"","family":"Pramananda","given":"Viqry","non-dropping-particle":"","parse-names":false,"suffix":""},{"dropping-particle":"","family":"Sihombing","given":"Aqnes Faulina","non-dropping-particle":"","parse-names":false,"suffix":""},{"dropping-particle":"","family":"Sitorus","given":"Dina Valianty","non-dropping-particle":"","parse-names":false,"suffix":""}],"container-title":"Results in Engineering","id":"ITEM-1","issue":"July","issued":{"date-parts":[["2024"]]},"page":"102715","publisher":"Elsevier B.V.","title":"Ultrasonic assisted adsorption of methylene blue using blood clam shell as a low-cost adsorbent","type":"article-journal","volume":"23"},"uris":["http://www.mendeley.com/documents/?uuid=f66eb6f9-65ca-4bd3-8f94-e511f0b76215"]}],"mendeley":{"formattedCitation":"[9]","plainTextFormattedCitation":"[9]","previouslyFormattedCitation":"[9]"},"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9E5C62" w:rsidRPr="00B86A53">
        <w:rPr>
          <w:rFonts w:ascii="Cambria" w:hAnsi="Cambria" w:cs="Segoe UI"/>
          <w:noProof/>
          <w:color w:val="000000" w:themeColor="text1"/>
          <w:sz w:val="20"/>
          <w:szCs w:val="20"/>
          <w:shd w:val="clear" w:color="auto" w:fill="FFFFFF"/>
        </w:rPr>
        <w:t>[9]</w:t>
      </w:r>
      <w:r w:rsidR="00A63658" w:rsidRPr="00B86A53">
        <w:rPr>
          <w:rFonts w:ascii="Cambria" w:hAnsi="Cambria" w:cs="Segoe UI"/>
          <w:color w:val="000000" w:themeColor="text1"/>
          <w:sz w:val="20"/>
          <w:szCs w:val="20"/>
          <w:shd w:val="clear" w:color="auto" w:fill="FFFFFF"/>
        </w:rPr>
        <w:fldChar w:fldCharType="end"/>
      </w:r>
      <w:r w:rsidR="00A63658" w:rsidRPr="00B86A53">
        <w:rPr>
          <w:rFonts w:ascii="Cambria" w:hAnsi="Cambria" w:cs="Segoe UI"/>
          <w:color w:val="000000" w:themeColor="text1"/>
          <w:sz w:val="20"/>
          <w:szCs w:val="20"/>
          <w:shd w:val="clear" w:color="auto" w:fill="FFFFFF"/>
        </w:rPr>
        <w:fldChar w:fldCharType="begin" w:fldLock="1"/>
      </w:r>
      <w:r w:rsidR="009E5C62" w:rsidRPr="00B86A53">
        <w:rPr>
          <w:rFonts w:ascii="Cambria" w:hAnsi="Cambria" w:cs="Segoe UI"/>
          <w:color w:val="000000" w:themeColor="text1"/>
          <w:sz w:val="20"/>
          <w:szCs w:val="20"/>
          <w:shd w:val="clear" w:color="auto" w:fill="FFFFFF"/>
        </w:rPr>
        <w:instrText>ADDIN CSL_CITATION {"citationItems":[{"id":"ITEM-1","itemData":{"DOI":"10.3390/ma15165712","ISSN":"19961944","abstract":"Green mussel and crab shells are natural sources of CaCO3, which is widely used as a bioceramic for biomedical applications, although they are commonly disposed of in landfills. The improper disposal of green mussel and crab shells can cause environmental pollution, reducing the quality of life in the community. Many studies have reported the preparation of CaCO3 from green mussels and crab shells. However, there are limited studies comparing the characteristics, including the crystal phase obtained, weight percentage (%) of crystal, crystal size, crystal system, and elemental composition of CaCO3 from green mussel shells, crab shells, and commercial CaCO3. The objective of this research was to compare the calcium carbonate properties formed from green mussel (PMS) and crab (PCS) shells to commercial CaCO3. Green mussel and crab shells were crushed to powder and were calcined at 900 °C for 5 h. Precipitated Calcium Carbonate (PCC) was synthesized from calcined green mussel and crab shells using a solution of 2M HNO3, NH4OH, and CO2 gas. The effect of setting parameters on the synthesized product was analyzed using XRD and SEM-EDX methods. This study shows that the chemical composition of PMS is nearly identical to that of commercial CaCO3, where no contaminants were identified. In contrast, PCS has N components other than Ca, C, and O. Furthermore, the predominance of the vaterite crystal phases in PMS and PCS, with respective weight percentages of 91.2% and 98.9%, provides a benefit for biomaterial applications. The crystallite sizes of vaterite in PMS, PCS, and calcite in commercial CaCO3 are 34 nm, 21 nm, and 15 nm, respectively.","author":[{"dropping-particle":"","family":"Ismail","given":"Rifky","non-dropping-particle":"","parse-names":false,"suffix":""},{"dropping-particle":"","family":"Cionita","given":"Tezara","non-dropping-particle":"","parse-names":false,"suffix":""},{"dropping-particle":"","family":"Shing","given":"Wong Ling","non-dropping-particle":"","parse-names":false,"suffix":""},{"dropping-particle":"","family":"Fitriyana","given":"Deni Fajar","non-dropping-particle":"","parse-names":false,"suffix":""},{"dropping-particle":"","family":"Siregar","given":"Januar Parlaungan","non-dropping-particle":"","parse-names":false,"suffix":""},{"dropping-particle":"","family":"Bayuseno","given":"Athanasius Priharyoto","non-dropping-particle":"","parse-names":false,"suffix":""},{"dropping-particle":"","family":"Nugraha","given":"Fariz Wisda","non-dropping-particle":"","parse-names":false,"suffix":""},{"dropping-particle":"","family":"Muhamadin","given":"Rilo Chandra","non-dropping-particle":"","parse-names":false,"suffix":""},{"dropping-particle":"","family":"Junid","given":"Ramli","non-dropping-particle":"","parse-names":false,"suffix":""},{"dropping-particle":"","family":"Endot","given":"Nor Azam","non-dropping-particle":"","parse-names":false,"suffix":""}],"container-title":"Materials","id":"ITEM-1","issue":"16","issued":{"date-parts":[["2022"]]},"title":"Synthesis and Characterization of Calcium Carbonate Obtained from Green Mussel and Crab Shells as a Biomaterials Candidate","type":"article-journal","volume":"15"},"uris":["http://www.mendeley.com/documents/?uuid=a3d403d5-9985-430f-b229-385847cc2af0"]}],"mendeley":{"formattedCitation":"[10]","plainTextFormattedCitation":"[10]","previouslyFormattedCitation":"[10]"},"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9E5C62" w:rsidRPr="00B86A53">
        <w:rPr>
          <w:rFonts w:ascii="Cambria" w:hAnsi="Cambria" w:cs="Segoe UI"/>
          <w:noProof/>
          <w:color w:val="000000" w:themeColor="text1"/>
          <w:sz w:val="20"/>
          <w:szCs w:val="20"/>
          <w:shd w:val="clear" w:color="auto" w:fill="FFFFFF"/>
        </w:rPr>
        <w:t>[10]</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 and blood cockle shells (</w:t>
      </w:r>
      <w:r w:rsidRPr="00B86A53">
        <w:rPr>
          <w:rStyle w:val="Emphasis"/>
          <w:rFonts w:ascii="Cambria" w:hAnsi="Cambria" w:cs="Segoe UI"/>
          <w:color w:val="000000" w:themeColor="text1"/>
          <w:sz w:val="20"/>
          <w:szCs w:val="20"/>
          <w:shd w:val="clear" w:color="auto" w:fill="FFFFFF"/>
        </w:rPr>
        <w:t>Anadara granosa</w:t>
      </w:r>
      <w:r w:rsidRPr="00B86A53">
        <w:rPr>
          <w:rFonts w:ascii="Cambria" w:hAnsi="Cambria" w:cs="Segoe UI"/>
          <w:color w:val="000000" w:themeColor="text1"/>
          <w:sz w:val="20"/>
          <w:szCs w:val="20"/>
          <w:shd w:val="clear" w:color="auto" w:fill="FFFFFF"/>
        </w:rPr>
        <w:t>)</w:t>
      </w:r>
      <w:r w:rsidR="001465AE"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9E5C62" w:rsidRPr="00B86A53">
        <w:rPr>
          <w:rFonts w:ascii="Cambria" w:hAnsi="Cambria" w:cs="Segoe UI"/>
          <w:color w:val="000000" w:themeColor="text1"/>
          <w:sz w:val="20"/>
          <w:szCs w:val="20"/>
          <w:shd w:val="clear" w:color="auto" w:fill="FFFFFF"/>
        </w:rPr>
        <w:instrText>ADDIN CSL_CITATION {"citationItems":[{"id":"ITEM-1","itemData":{"DOI":"10.18502/keg.v1i1.494","abstract":"&lt;p&gt;The aims of this study were to prepare and characterize environment-friendly calcium oxide (CaO) heterogeneous catalysts from blood cockle (&lt;em&gt;Anadara granosa&lt;/em&gt;) shells and utilize for the synthesis of biodiesel. In this study, biodiesel was produced by transesterification reaction of waste frying oil with methanol using the CaO catalyst.  The catalysts were prepared by crushing and calcining of &lt;em&gt;Anadara granosa&lt;/em&gt; shells at 800 &lt;sup&gt;o&lt;/sup&gt;C and 900 ºC for 10 hours. The resulting CaO catalyst were characterized using X-ray diffraction (XRD), thermogravimetric analysis (TGA), X-ray flourescense spectrometry (XRF), and Fourier transform infrared spectroscopy (FTIR). XRD patterns of calcined catalyst showed intense peaks of calcium oxide (2θ = 32.24&lt;sup&gt;o&lt;/sup&gt;, 37.38&lt;sup&gt;o&lt;/sup&gt; and 64.16&lt;sup&gt;o&lt;/sup&gt;), and it was consistent with XRF results (&amp;gt;99% of CaO found) that revealed calcium was the major element present in the &lt;em&gt;Anadara granosa&lt;/em&gt; shells. The maximum yield of biodiesel produced was 82.25% under reaction conditions of catalyst loading of 3 wt.%, methanol to oil ratio of 15:1, reaction time of 3 h, temperature of 60 &lt;sup&gt;o&lt;/sup&gt;C  and using a catalyst calcined at 900 &lt;sup&gt;o&lt;/sup&gt;C. &lt;/p&gt;","author":[{"dropping-particle":"","family":"Linggawati","given":"Amilia","non-dropping-particle":"","parse-names":false,"suffix":""}],"container-title":"KnE Engineering","id":"ITEM-1","issue":"2015","issued":{"date-parts":[["2016"]]},"page":"1-8","title":"Preparation and Characterization of Calcium Oxide Heterogeneous Catalyst Derived from Anadara Granosa Shell for Biodiesel Synthesis","type":"article-journal","volume":"1"},"uris":["http://www.mendeley.com/documents/?uuid=33eaee15-bbfa-49ce-a0bf-c273960d1bd3"]}],"mendeley":{"formattedCitation":"[11]","plainTextFormattedCitation":"[11]","previouslyFormattedCitation":"[11]"},"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9E5C62" w:rsidRPr="00B86A53">
        <w:rPr>
          <w:rFonts w:ascii="Cambria" w:hAnsi="Cambria" w:cs="Segoe UI"/>
          <w:noProof/>
          <w:color w:val="000000" w:themeColor="text1"/>
          <w:sz w:val="20"/>
          <w:szCs w:val="20"/>
          <w:shd w:val="clear" w:color="auto" w:fill="FFFFFF"/>
        </w:rPr>
        <w:t>[11]</w:t>
      </w:r>
      <w:r w:rsidR="00A63658" w:rsidRPr="00B86A53">
        <w:rPr>
          <w:rFonts w:ascii="Cambria" w:hAnsi="Cambria" w:cs="Segoe UI"/>
          <w:color w:val="000000" w:themeColor="text1"/>
          <w:sz w:val="20"/>
          <w:szCs w:val="20"/>
          <w:shd w:val="clear" w:color="auto" w:fill="FFFFFF"/>
        </w:rPr>
        <w:fldChar w:fldCharType="end"/>
      </w:r>
      <w:r w:rsidR="00C1196A"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C1196A" w:rsidRPr="00B86A53">
        <w:rPr>
          <w:rFonts w:ascii="Cambria" w:hAnsi="Cambria" w:cs="Segoe UI"/>
          <w:color w:val="000000" w:themeColor="text1"/>
          <w:sz w:val="20"/>
          <w:szCs w:val="20"/>
          <w:shd w:val="clear" w:color="auto" w:fill="FFFFFF"/>
        </w:rPr>
        <w:instrText>ADDIN CSL_CITATION {"citationItems":[{"id":"ITEM-1","itemData":{"author":[{"dropping-particle":"","family":"Eka","given":"Diana","non-dropping-particle":"","parse-names":false,"suffix":""},{"dropping-particle":"","family":"Azis","given":"Muh","non-dropping-particle":"","parse-names":false,"suffix":""},{"dropping-particle":"","family":"Albar","given":"J","non-dropping-particle":"","parse-names":false,"suffix":""},{"dropping-particle":"","family":"Hardyanti","given":"Hermin","non-dropping-particle":"","parse-names":false,"suffix":""},{"dropping-particle":"","family":"Malau","given":"Alexander","non-dropping-particle":"","parse-names":false,"suffix":""}],"id":"ITEM-1","issue":"1","issued":{"date-parts":[["2024"]]},"title":"Sintesis Kalsium Titanat ( CaTiO 3 ) dari Cangkang Kerang Darah ( Anadara granosa Linn ) dengan Metode Hidrotermal Synthesis of Calcium from Calcium Titanate ( CaTiO 3 ) from Blood Shells ( Anadara granosa Linn ) using The Hydrothermal Method","type":"article-journal","volume":"9"},"uris":["http://www.mendeley.com/documents/?uuid=594df1ea-f331-4681-b293-1c4613f52a39"]}],"mendeley":{"formattedCitation":"[7]","plainTextFormattedCitation":"[7]","previouslyFormattedCitation":"[7]"},"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C1196A" w:rsidRPr="00B86A53">
        <w:rPr>
          <w:rFonts w:ascii="Cambria" w:hAnsi="Cambria" w:cs="Segoe UI"/>
          <w:noProof/>
          <w:color w:val="000000" w:themeColor="text1"/>
          <w:sz w:val="20"/>
          <w:szCs w:val="20"/>
          <w:shd w:val="clear" w:color="auto" w:fill="FFFFFF"/>
        </w:rPr>
        <w:t>[7]</w:t>
      </w:r>
      <w:r w:rsidR="00A63658" w:rsidRPr="00B86A53">
        <w:rPr>
          <w:rFonts w:ascii="Cambria" w:hAnsi="Cambria" w:cs="Segoe UI"/>
          <w:color w:val="000000" w:themeColor="text1"/>
          <w:sz w:val="20"/>
          <w:szCs w:val="20"/>
          <w:shd w:val="clear" w:color="auto" w:fill="FFFFFF"/>
        </w:rPr>
        <w:fldChar w:fldCharType="end"/>
      </w:r>
      <w:r w:rsidR="00C1196A" w:rsidRPr="00B86A53">
        <w:rPr>
          <w:rFonts w:ascii="Cambria" w:hAnsi="Cambria" w:cs="Segoe UI"/>
          <w:color w:val="000000" w:themeColor="text1"/>
          <w:sz w:val="20"/>
          <w:szCs w:val="20"/>
          <w:shd w:val="clear" w:color="auto" w:fill="FFFFFF"/>
        </w:rPr>
        <w:t xml:space="preserve"> </w:t>
      </w:r>
      <w:r w:rsidRPr="00B86A53">
        <w:rPr>
          <w:rFonts w:ascii="Cambria" w:hAnsi="Cambria" w:cs="Segoe UI"/>
          <w:color w:val="000000" w:themeColor="text1"/>
          <w:sz w:val="20"/>
          <w:szCs w:val="20"/>
          <w:shd w:val="clear" w:color="auto" w:fill="FFFFFF"/>
        </w:rPr>
        <w:t>. However, in depth research on bamboo clam shells (</w:t>
      </w:r>
      <w:r w:rsidRPr="00B86A53">
        <w:rPr>
          <w:rStyle w:val="Emphasis"/>
          <w:rFonts w:ascii="Cambria" w:hAnsi="Cambria" w:cs="Segoe UI"/>
          <w:color w:val="000000" w:themeColor="text1"/>
          <w:sz w:val="20"/>
          <w:szCs w:val="20"/>
          <w:shd w:val="clear" w:color="auto" w:fill="FFFFFF"/>
        </w:rPr>
        <w:t>Ensis sp</w:t>
      </w:r>
      <w:r w:rsidRPr="00B86A53">
        <w:rPr>
          <w:rFonts w:ascii="Cambria" w:hAnsi="Cambria" w:cs="Segoe UI"/>
          <w:color w:val="000000" w:themeColor="text1"/>
          <w:sz w:val="20"/>
          <w:szCs w:val="20"/>
          <w:shd w:val="clear" w:color="auto" w:fill="FFFFFF"/>
        </w:rPr>
        <w:t>) from Pamekasan remains very limited. Each type of shell has differences in mineral composition and organic matrix, which are influenced by its habitat and species. Consequently, the findings from research on other shell types cannot be directly applied. Therefore, specific research on characteristics and potential of Pamekasan's where is called "lorju’ " as a natural source of CaO is absolutely necessary</w:t>
      </w:r>
      <w:r w:rsidR="009E5C62"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9E5C62" w:rsidRPr="00B86A53">
        <w:rPr>
          <w:rFonts w:ascii="Cambria" w:hAnsi="Cambria" w:cs="Segoe UI"/>
          <w:color w:val="000000" w:themeColor="text1"/>
          <w:sz w:val="20"/>
          <w:szCs w:val="20"/>
          <w:shd w:val="clear" w:color="auto" w:fill="FFFFFF"/>
        </w:rPr>
        <w:instrText>ADDIN CSL_CITATION {"citationItems":[{"id":"ITEM-1","itemData":{"DOI":"10.22146/agritech.9421","ISSN":"0216-0455","abstract":"Biodiesel, as a potential substituted energy, has attracted a great attention in recent years, which can be produced from o3 renewable sources and provides complete combustion with less gaseous pollutant emission. Biodiesel is produced conventionally via transesteriﬁcation of vegetable oils using homogeneous catalysts, e.g. KOH, NaOH, and HaSO4. The homogeneous catalytic process, however, provides some disadvantages, such as, a huge production of wastewater from washing process of catalyst residues and non-reusability of the catalysts. In order to circumvent most of the economical and environmental drawbacks of homogeneous process, heterogeneous catalysts, this can be easily separated from reaction mixture by ﬁltration. These catalysts are less corrosive and more environment-friendly. The objective of this work was to develop the effectivity of using waste of cockle (Clinocardium nuttalli) shell as a heterogeneous base catalyst for the biodiesel production. The catalysts were prepared by simple calcination methods, at temperaturesof 600, 700, 900 oC, and without calcination. Calcined catalysts were characterized by X-ray diffraction (XRD) and Scanning Electron Microscopy (SEM) technique. Transesteriﬁcation process of Calophyllum inophyllum L.oil and o methanol were carried out under bath reactor over the cockle shellcatalysts to produce biodiesel. The XRD patterns depicted that CaCO3 was successfully converted into CaO. SEM recorded demonstrates that the particle catalyst become smaller after heating. The highest activity was found at calcined catalyst of 900 oC, with the yield of biodiesel reaching 87.4% during 3 hours. The solid catalyst from waste cockle shell was proven to be durable for the transesteriﬁcation of edible oil.Keywords: Cockle shell, biodiesel, heterogeneouscatalyst, Calophyllum inophyllum L. oil, transesteriﬁcation ABSTRAKBiodiesel, sebagai sumber energi potensial telah menarik perhatian dalam beberapa tahun terakhir, karena dapat diproduksi dari sumber terbaharukan dan menghasilkan polutan yang rendah. Secara konvensional, biodiesel diproduksi melalui transesteriﬁkasi minyak nabati menggunakan katalis homogen, yaitu: KOH, NaOH, dan H2SO4. Proses katalitik homogen memiliki beberapa kekurangan, seperti: banyak mengeluarkan air buangan dari pencucian residu katalis dan tidak dapat digunakan kembali. Untuk mengatasi kekurangan penggunaan katalis homogen baik secara ekonomi maupun lingkungan ditempuh dengan mengembangkan katalis heterogen…","author":[{"dropping-particle":"","family":"Zuhra","given":"Zuhra","non-dropping-particle":"","parse-names":false,"suffix":""},{"dropping-particle":"","family":"Husin","given":"Husni","non-dropping-particle":"","parse-names":false,"suffix":""},{"dropping-particle":"","family":"Hasfita","given":"Fikri","non-dropping-particle":"","parse-names":false,"suffix":""},{"dropping-particle":"","family":"Rinaldi","given":"Wahyu","non-dropping-particle":"","parse-names":false,"suffix":""}],"container-title":"Jurnal Agritech","id":"ITEM-1","issue":"01","issued":{"date-parts":[["2015"]]},"page":"69","title":"PREPARASI KATALIS ABU KULIT KERANG UNTUK TRANSESTERIFIKASI MINYAK NYAMPLUNG MENJADI BIODIESEL (Preparation of Cockle Shell Powder Catalyst for Transesteriﬁcationof Calophyllumi inophyllum L. Oil to Biodiesel)","type":"article-journal","volume":"35"},"uris":["http://www.mendeley.com/documents/?uuid=25ded65c-979b-4ce6-966d-b2eaeec96b59"]}],"mendeley":{"formattedCitation":"[12]","plainTextFormattedCitation":"[12]","previouslyFormattedCitation":"[12]"},"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9E5C62" w:rsidRPr="00B86A53">
        <w:rPr>
          <w:rFonts w:ascii="Cambria" w:hAnsi="Cambria" w:cs="Segoe UI"/>
          <w:noProof/>
          <w:color w:val="000000" w:themeColor="text1"/>
          <w:sz w:val="20"/>
          <w:szCs w:val="20"/>
          <w:shd w:val="clear" w:color="auto" w:fill="FFFFFF"/>
        </w:rPr>
        <w:t>[12]</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 This specific research on the local material is required to build an accurate database and to design the most efficient and optimal calcination process and subsequent applications based on its unique characteristics.</w:t>
      </w:r>
    </w:p>
    <w:p w:rsidR="00B86A53" w:rsidRDefault="00C45CD6" w:rsidP="00B66027">
      <w:pPr>
        <w:ind w:firstLine="284"/>
        <w:jc w:val="both"/>
        <w:rPr>
          <w:rFonts w:ascii="Cambria" w:hAnsi="Cambria"/>
          <w:color w:val="000000" w:themeColor="text1"/>
          <w:sz w:val="20"/>
          <w:szCs w:val="20"/>
        </w:rPr>
      </w:pPr>
      <w:r w:rsidRPr="00B86A53">
        <w:rPr>
          <w:rFonts w:ascii="Cambria" w:hAnsi="Cambria" w:cs="Segoe UI"/>
          <w:color w:val="000000" w:themeColor="text1"/>
          <w:sz w:val="20"/>
          <w:szCs w:val="20"/>
          <w:shd w:val="clear" w:color="auto" w:fill="FFFFFF"/>
        </w:rPr>
        <w:t>Based on this background, this research aims to conduct a comprehensive characterization of local natural material from bamboo clam shell waste from Pamekasan. The analysis will be performed using XRF, Fourier Transform Infrared (FTIR) spectroscopy and X-ray Diffraction (XRD) techniques. The results of this study are expected to provide valid scientific data on the feasibility and advantages of Pamekasan bamboo clam shells as a source of natural calcium oxide</w:t>
      </w:r>
      <w:r w:rsidR="003A02F5" w:rsidRPr="00B86A53">
        <w:rPr>
          <w:rFonts w:ascii="Cambria" w:hAnsi="Cambria" w:cs="Segoe UI"/>
          <w:color w:val="000000" w:themeColor="text1"/>
          <w:sz w:val="20"/>
          <w:szCs w:val="20"/>
          <w:shd w:val="clear" w:color="auto" w:fill="FFFFFF"/>
        </w:rPr>
        <w:t xml:space="preserve"> </w:t>
      </w:r>
      <w:r w:rsidR="00A63658" w:rsidRPr="00B66027">
        <w:rPr>
          <w:rFonts w:ascii="Cambria" w:hAnsi="Cambria" w:cs="Segoe UI"/>
          <w:color w:val="000000" w:themeColor="text1"/>
          <w:sz w:val="20"/>
          <w:szCs w:val="20"/>
          <w:shd w:val="clear" w:color="auto" w:fill="FFFFFF"/>
        </w:rPr>
        <w:fldChar w:fldCharType="begin" w:fldLock="1"/>
      </w:r>
      <w:r w:rsidR="003A02F5" w:rsidRPr="00B66027">
        <w:rPr>
          <w:rFonts w:ascii="Cambria" w:hAnsi="Cambria" w:cs="Segoe UI"/>
          <w:color w:val="000000" w:themeColor="text1"/>
          <w:sz w:val="20"/>
          <w:szCs w:val="20"/>
          <w:shd w:val="clear" w:color="auto" w:fill="FFFFFF"/>
        </w:rPr>
        <w:instrText>ADDIN CSL_CITATION {"citationItems":[{"id":"ITEM-1","itemData":{"author":[{"dropping-particle":"","family":"Sani","given":"Nuriyana Muthia","non-dropping-particle":"","parse-names":false,"suffix":""},{"dropping-particle":"","family":"Setyawan","given":"Agus","non-dropping-particle":"","parse-names":false,"suffix":""},{"dropping-particle":"","family":"Gernowo","given":"Rahmat","non-dropping-particle":"","parse-names":false,"suffix":""}],"container-title":"Journal of Physics and Its Applications","id":"ITEM-1","issue":"2","issued":{"date-parts":[["2021"]]},"page":"142-147","title":"Journal of Physics and Its Applications","type":"article-journal","volume":"3"},"uris":["http://www.mendeley.com/documents/?uuid=06547959-596b-4564-a44c-a2cbc7fb55ad"]}],"mendeley":{"formattedCitation":"[13]","plainTextFormattedCitation":"[13]","previouslyFormattedCitation":"[13]"},"properties":{"noteIndex":0},"schema":"https://github.com/citation-style-language/schema/raw/master/csl-citation.json"}</w:instrText>
      </w:r>
      <w:r w:rsidR="00A63658" w:rsidRPr="00B66027">
        <w:rPr>
          <w:rFonts w:ascii="Cambria" w:hAnsi="Cambria" w:cs="Segoe UI"/>
          <w:color w:val="000000" w:themeColor="text1"/>
          <w:sz w:val="20"/>
          <w:szCs w:val="20"/>
          <w:shd w:val="clear" w:color="auto" w:fill="FFFFFF"/>
        </w:rPr>
        <w:fldChar w:fldCharType="separate"/>
      </w:r>
      <w:r w:rsidR="003A02F5" w:rsidRPr="00B66027">
        <w:rPr>
          <w:rFonts w:ascii="Cambria" w:hAnsi="Cambria" w:cs="Segoe UI"/>
          <w:noProof/>
          <w:color w:val="000000" w:themeColor="text1"/>
          <w:sz w:val="20"/>
          <w:szCs w:val="20"/>
          <w:shd w:val="clear" w:color="auto" w:fill="FFFFFF"/>
        </w:rPr>
        <w:t>[13]</w:t>
      </w:r>
      <w:r w:rsidR="00A63658" w:rsidRPr="00B66027">
        <w:rPr>
          <w:rFonts w:ascii="Cambria" w:hAnsi="Cambria" w:cs="Segoe UI"/>
          <w:color w:val="000000" w:themeColor="text1"/>
          <w:sz w:val="20"/>
          <w:szCs w:val="20"/>
          <w:shd w:val="clear" w:color="auto" w:fill="FFFFFF"/>
        </w:rPr>
        <w:fldChar w:fldCharType="end"/>
      </w:r>
      <w:r w:rsidRPr="00B66027">
        <w:rPr>
          <w:rFonts w:ascii="Cambria" w:hAnsi="Cambria" w:cs="Segoe UI"/>
          <w:color w:val="000000" w:themeColor="text1"/>
          <w:sz w:val="20"/>
          <w:szCs w:val="20"/>
          <w:shd w:val="clear" w:color="auto" w:fill="FFFFFF"/>
        </w:rPr>
        <w:t>.</w:t>
      </w:r>
      <w:r w:rsidRPr="00B86A53">
        <w:rPr>
          <w:rFonts w:ascii="Cambria" w:hAnsi="Cambria" w:cs="Segoe UI"/>
          <w:color w:val="000000" w:themeColor="text1"/>
          <w:sz w:val="20"/>
          <w:szCs w:val="20"/>
          <w:shd w:val="clear" w:color="auto" w:fill="FFFFFF"/>
        </w:rPr>
        <w:t xml:space="preserve"> Practically, these findings can serve as a foundation for developing a high-economic-value waste processing industry in the Pamekasan region, while also </w:t>
      </w:r>
      <w:r w:rsidRPr="00B86A53">
        <w:rPr>
          <w:rFonts w:ascii="Cambria" w:hAnsi="Cambria" w:cs="Segoe UI"/>
          <w:color w:val="000000" w:themeColor="text1"/>
          <w:sz w:val="20"/>
          <w:szCs w:val="20"/>
          <w:shd w:val="clear" w:color="auto" w:fill="FFFFFF"/>
        </w:rPr>
        <w:lastRenderedPageBreak/>
        <w:t>contributing to materials science through the exploration of sustainable materials derived from renewable natural resources</w:t>
      </w:r>
      <w:r w:rsidR="003A02F5" w:rsidRPr="00B86A53">
        <w:rPr>
          <w:rFonts w:ascii="Cambria" w:hAnsi="Cambria" w:cs="Segoe UI"/>
          <w:color w:val="000000" w:themeColor="text1"/>
          <w:sz w:val="20"/>
          <w:szCs w:val="20"/>
          <w:shd w:val="clear" w:color="auto" w:fill="FFFFFF"/>
        </w:rPr>
        <w:t xml:space="preserve"> </w:t>
      </w:r>
      <w:r w:rsidRPr="00B86A53">
        <w:rPr>
          <w:rFonts w:ascii="Cambria" w:hAnsi="Cambria" w:cs="Segoe UI"/>
          <w:color w:val="000000" w:themeColor="text1"/>
          <w:sz w:val="20"/>
          <w:szCs w:val="20"/>
          <w:shd w:val="clear" w:color="auto" w:fill="FFFFFF"/>
        </w:rPr>
        <w:t>.</w:t>
      </w:r>
    </w:p>
    <w:p w:rsidR="00B66027" w:rsidRPr="00B66027" w:rsidRDefault="00B66027" w:rsidP="00B66027">
      <w:pPr>
        <w:ind w:firstLine="284"/>
        <w:jc w:val="both"/>
        <w:rPr>
          <w:rFonts w:ascii="Cambria" w:hAnsi="Cambria"/>
          <w:color w:val="000000" w:themeColor="text1"/>
          <w:sz w:val="20"/>
          <w:szCs w:val="20"/>
        </w:rPr>
      </w:pPr>
    </w:p>
    <w:p w:rsidR="001402E9" w:rsidRPr="00B86A53" w:rsidRDefault="00E20089">
      <w:pPr>
        <w:ind w:left="6"/>
        <w:rPr>
          <w:rFonts w:ascii="Cambria" w:eastAsia="Cambria" w:hAnsi="Cambria" w:cs="Cambria"/>
          <w:b/>
          <w:bCs/>
          <w:color w:val="000000" w:themeColor="text1"/>
          <w:sz w:val="20"/>
          <w:szCs w:val="20"/>
        </w:rPr>
      </w:pPr>
      <w:r w:rsidRPr="00B86A53">
        <w:rPr>
          <w:rFonts w:ascii="Cambria" w:eastAsia="Cambria" w:hAnsi="Cambria" w:cs="Cambria"/>
          <w:b/>
          <w:bCs/>
          <w:color w:val="000000" w:themeColor="text1"/>
          <w:sz w:val="20"/>
          <w:szCs w:val="20"/>
        </w:rPr>
        <w:t>2. Methods</w:t>
      </w:r>
    </w:p>
    <w:p w:rsidR="00E20089" w:rsidRPr="00B86A53" w:rsidRDefault="00E20089" w:rsidP="00E20089">
      <w:pPr>
        <w:pBdr>
          <w:top w:val="nil"/>
          <w:left w:val="nil"/>
          <w:bottom w:val="nil"/>
          <w:right w:val="nil"/>
          <w:between w:val="nil"/>
        </w:pBdr>
        <w:spacing w:before="20" w:after="120"/>
        <w:ind w:right="91"/>
        <w:jc w:val="both"/>
        <w:rPr>
          <w:rFonts w:ascii="Cambria" w:eastAsia="Book Antiqua" w:hAnsi="Cambria" w:cs="Book Antiqua"/>
          <w:b/>
          <w:color w:val="000000" w:themeColor="text1"/>
          <w:sz w:val="20"/>
          <w:szCs w:val="20"/>
          <w:highlight w:val="white"/>
        </w:rPr>
      </w:pPr>
      <w:r w:rsidRPr="00B86A53">
        <w:rPr>
          <w:rFonts w:ascii="Cambria" w:eastAsia="Book Antiqua" w:hAnsi="Cambria" w:cs="Book Antiqua"/>
          <w:b/>
          <w:color w:val="000000" w:themeColor="text1"/>
          <w:sz w:val="20"/>
          <w:szCs w:val="20"/>
          <w:highlight w:val="white"/>
        </w:rPr>
        <w:t>Source and pretreatment of bamboo clam shell</w:t>
      </w:r>
    </w:p>
    <w:p w:rsidR="00E20089" w:rsidRPr="00B86A53" w:rsidRDefault="00E20089" w:rsidP="00E20089">
      <w:pPr>
        <w:ind w:firstLine="284"/>
        <w:jc w:val="both"/>
        <w:rPr>
          <w:rFonts w:ascii="Cambria" w:hAnsi="Cambria"/>
          <w:color w:val="000000" w:themeColor="text1"/>
          <w:sz w:val="20"/>
          <w:szCs w:val="20"/>
          <w:shd w:val="clear" w:color="auto" w:fill="FFFFFF"/>
        </w:rPr>
      </w:pPr>
      <w:r w:rsidRPr="00B86A53">
        <w:rPr>
          <w:rStyle w:val="Strong"/>
          <w:rFonts w:ascii="Cambria" w:hAnsi="Cambria" w:cs="Segoe UI"/>
          <w:b w:val="0"/>
          <w:color w:val="000000" w:themeColor="text1"/>
          <w:sz w:val="20"/>
          <w:szCs w:val="20"/>
        </w:rPr>
        <w:t>Sampling</w:t>
      </w:r>
      <w:r w:rsidR="00B86A53">
        <w:rPr>
          <w:rFonts w:ascii="Cambria" w:hAnsi="Cambria"/>
          <w:b/>
          <w:color w:val="000000" w:themeColor="text1"/>
          <w:sz w:val="20"/>
          <w:szCs w:val="20"/>
        </w:rPr>
        <w:t xml:space="preserve"> </w:t>
      </w:r>
      <w:r w:rsidRPr="00B86A53">
        <w:rPr>
          <w:rFonts w:ascii="Cambria" w:hAnsi="Cambria"/>
          <w:color w:val="000000" w:themeColor="text1"/>
          <w:sz w:val="20"/>
          <w:szCs w:val="20"/>
        </w:rPr>
        <w:t>of bamboo clams was conducted at three locations along the southern coast of Pamekasan Regency, namely East Pademawu Village (Location 1)</w:t>
      </w:r>
      <w:r w:rsidR="00B86A53" w:rsidRPr="00B86A53">
        <w:rPr>
          <w:rFonts w:ascii="Cambria" w:hAnsi="Cambria"/>
          <w:color w:val="000000" w:themeColor="text1"/>
          <w:sz w:val="20"/>
          <w:szCs w:val="20"/>
        </w:rPr>
        <w:t xml:space="preserve"> (nomenclature sample</w:t>
      </w:r>
      <w:r w:rsidR="003D3E3A" w:rsidRPr="00B86A53">
        <w:rPr>
          <w:rFonts w:ascii="Cambria" w:hAnsi="Cambria"/>
          <w:color w:val="000000" w:themeColor="text1"/>
          <w:sz w:val="20"/>
          <w:szCs w:val="20"/>
        </w:rPr>
        <w:t>: CKB 1)</w:t>
      </w:r>
      <w:r w:rsidRPr="00B86A53">
        <w:rPr>
          <w:rFonts w:ascii="Cambria" w:hAnsi="Cambria"/>
          <w:color w:val="000000" w:themeColor="text1"/>
          <w:sz w:val="20"/>
          <w:szCs w:val="20"/>
        </w:rPr>
        <w:t>, Tanjung Village (Location 2) in Pademawu District</w:t>
      </w:r>
      <w:r w:rsidR="003D3E3A" w:rsidRPr="00B86A53">
        <w:rPr>
          <w:rFonts w:ascii="Cambria" w:hAnsi="Cambria"/>
          <w:color w:val="000000" w:themeColor="text1"/>
          <w:sz w:val="20"/>
          <w:szCs w:val="20"/>
        </w:rPr>
        <w:t xml:space="preserve"> (nomenclature sample: CKB 2)</w:t>
      </w:r>
      <w:r w:rsidRPr="00B86A53">
        <w:rPr>
          <w:rFonts w:ascii="Cambria" w:hAnsi="Cambria"/>
          <w:color w:val="000000" w:themeColor="text1"/>
          <w:sz w:val="20"/>
          <w:szCs w:val="20"/>
        </w:rPr>
        <w:t>, and West Kaduara Village (Location 3) in Larangan District</w:t>
      </w:r>
      <w:r w:rsidR="00B86A53" w:rsidRPr="00B86A53">
        <w:rPr>
          <w:rFonts w:ascii="Cambria" w:hAnsi="Cambria"/>
          <w:color w:val="000000" w:themeColor="text1"/>
          <w:sz w:val="20"/>
          <w:szCs w:val="20"/>
        </w:rPr>
        <w:t xml:space="preserve"> (nomenclature sample</w:t>
      </w:r>
      <w:r w:rsidR="003D3E3A" w:rsidRPr="00B86A53">
        <w:rPr>
          <w:rFonts w:ascii="Cambria" w:hAnsi="Cambria"/>
          <w:color w:val="000000" w:themeColor="text1"/>
          <w:sz w:val="20"/>
          <w:szCs w:val="20"/>
        </w:rPr>
        <w:t>: CKB 3)</w:t>
      </w:r>
      <w:r w:rsidRPr="00B86A53">
        <w:rPr>
          <w:rFonts w:ascii="Cambria" w:hAnsi="Cambria"/>
          <w:color w:val="000000" w:themeColor="text1"/>
          <w:sz w:val="20"/>
          <w:szCs w:val="20"/>
        </w:rPr>
        <w:t xml:space="preserve">, </w:t>
      </w:r>
      <w:r w:rsidR="003D3E3A" w:rsidRPr="00B86A53">
        <w:rPr>
          <w:rFonts w:ascii="Cambria" w:hAnsi="Cambria"/>
          <w:color w:val="000000" w:themeColor="text1"/>
          <w:sz w:val="20"/>
          <w:szCs w:val="20"/>
        </w:rPr>
        <w:t>.</w:t>
      </w:r>
      <w:r w:rsidRPr="00B86A53">
        <w:rPr>
          <w:rFonts w:ascii="Cambria" w:hAnsi="Cambria"/>
          <w:color w:val="000000" w:themeColor="text1"/>
          <w:sz w:val="20"/>
          <w:szCs w:val="20"/>
        </w:rPr>
        <w:t xml:space="preserve">The bamboo clam shells obtained from the three locations were then cleaned through a process of brushing and washing under running water. Afterward, the shells were sun-dried for one day until their moisture content was significantly reduced. Once dry, the process was repeated using 70% alcohol and Aquadest to remove any remaining impurities attached to the shells. After this double cleaning process, the bamboo clams were sun-dried until completely dry. </w:t>
      </w:r>
      <w:r w:rsidR="00884E90" w:rsidRPr="00B86A53">
        <w:rPr>
          <w:rFonts w:ascii="Cambria" w:hAnsi="Cambria"/>
          <w:color w:val="000000" w:themeColor="text1"/>
          <w:sz w:val="20"/>
          <w:szCs w:val="20"/>
        </w:rPr>
        <w:t>The bamboo clam powder was then dried in an oven for twenty four hours at temperature of 105°C.</w:t>
      </w:r>
      <w:r w:rsidRPr="00B86A53">
        <w:rPr>
          <w:rFonts w:ascii="Cambria" w:hAnsi="Cambria"/>
          <w:color w:val="000000" w:themeColor="text1"/>
          <w:sz w:val="20"/>
          <w:szCs w:val="20"/>
        </w:rPr>
        <w:t>The cleaned and dried bamboo clams were ground into a powder. The oven-dried samples were sieved with a 100-mesh size to obtain a homogeneous powder</w:t>
      </w:r>
      <w:r w:rsidR="003D3E3A" w:rsidRPr="00B86A53">
        <w:rPr>
          <w:rFonts w:ascii="Cambria" w:hAnsi="Cambria"/>
          <w:color w:val="000000" w:themeColor="text1"/>
          <w:sz w:val="20"/>
          <w:szCs w:val="20"/>
        </w:rPr>
        <w:t xml:space="preserve"> (Fig 1 (b)</w:t>
      </w:r>
      <w:r w:rsidR="001C2885" w:rsidRPr="00B86A53">
        <w:rPr>
          <w:rFonts w:ascii="Cambria" w:hAnsi="Cambria"/>
          <w:color w:val="000000" w:themeColor="text1"/>
          <w:sz w:val="20"/>
          <w:szCs w:val="20"/>
        </w:rPr>
        <w:t>)</w:t>
      </w:r>
      <w:r w:rsidRPr="00B86A53">
        <w:rPr>
          <w:rFonts w:ascii="Cambria" w:hAnsi="Cambria"/>
          <w:color w:val="000000" w:themeColor="text1"/>
          <w:sz w:val="20"/>
          <w:szCs w:val="20"/>
        </w:rPr>
        <w:t>. This homogeneous powder was then prepared</w:t>
      </w:r>
      <w:r w:rsidRPr="00B86A53">
        <w:rPr>
          <w:rFonts w:ascii="Cambria" w:hAnsi="Cambria"/>
          <w:color w:val="000000" w:themeColor="text1"/>
          <w:sz w:val="20"/>
          <w:szCs w:val="20"/>
          <w:shd w:val="clear" w:color="auto" w:fill="FFFFFF"/>
        </w:rPr>
        <w:t xml:space="preserve"> for characterization</w:t>
      </w:r>
      <w:r w:rsidR="009E5C62" w:rsidRPr="00B86A53">
        <w:rPr>
          <w:rFonts w:ascii="Cambria" w:hAnsi="Cambria"/>
          <w:color w:val="000000" w:themeColor="text1"/>
          <w:sz w:val="20"/>
          <w:szCs w:val="20"/>
          <w:shd w:val="clear" w:color="auto" w:fill="FFFFFF"/>
        </w:rPr>
        <w:t xml:space="preserve"> </w:t>
      </w:r>
      <w:r w:rsidR="00A63658" w:rsidRPr="00B86A53">
        <w:rPr>
          <w:rFonts w:ascii="Cambria" w:hAnsi="Cambria"/>
          <w:color w:val="000000" w:themeColor="text1"/>
          <w:sz w:val="20"/>
          <w:szCs w:val="20"/>
          <w:shd w:val="clear" w:color="auto" w:fill="FFFFFF"/>
        </w:rPr>
        <w:fldChar w:fldCharType="begin" w:fldLock="1"/>
      </w:r>
      <w:r w:rsidR="003A02F5" w:rsidRPr="00B86A53">
        <w:rPr>
          <w:rFonts w:ascii="Cambria" w:hAnsi="Cambria"/>
          <w:color w:val="000000" w:themeColor="text1"/>
          <w:sz w:val="20"/>
          <w:szCs w:val="20"/>
          <w:shd w:val="clear" w:color="auto" w:fill="FFFFFF"/>
        </w:rPr>
        <w:instrText>ADDIN CSL_CITATION {"citationItems":[{"id":"ITEM-1","itemData":{"DOI":"10.12911/22998993/135316","ISSN":"22998993","abstract":"Seashells waste is abundant in coastal area, especially in the locations where fisheries are a major occupation. This abundant resource of seashells opens a new opportunity further utilization. Seashells waste is a source of CaCO3, which may be converted into CaO via the calcination process. This study analyzed the characteristics of the CaO produced via calcination process at different temperature and calcination time. The calcination process was carried out at a temperature of 800°C, 900°C, and 1000°C with variation of 2, 3, and 4 hours in time. The Fourier transform infrared spectroscopy (FTIR) result showed that the spectrum of 2513 cm-1 as an indication of the C-H group containing CaO appearing after calcination. The FTIR results suggest that the calcination time did not gave major alteration to the functional groups. The results of X-ray diffraction (XRD) analysis showed that CaO laid at the angle of 58.1o and 64.6o. Scanning Electron Microscopy–Energy Dispersive X-Ray Spectroscopy (SEM-EDS) results showed that the most significant compositional outcome after the calcination process was Ca and O at all temperatures and calcination times. All calcined seashells showed rough surface and irregular shape particles. The result of a Thermogravimetric analysis (TGA) suggested that the highest mass alteration occurred at a temperature of 800°C with 78 mins of calcination time.","author":[{"dropping-particle":"","family":"Dampang","given":"Sarah","non-dropping-particle":"","parse-names":false,"suffix":""},{"dropping-particle":"","family":"Purwanti","given":"Endah","non-dropping-particle":"","parse-names":false,"suffix":""},{"dropping-particle":"","family":"Destyorini","given":"Fredina","non-dropping-particle":"","parse-names":false,"suffix":""},{"dropping-particle":"","family":"Kurniawan","given":"Setyo Budi","non-dropping-particle":"","parse-names":false,"suffix":""},{"dropping-particle":"","family":"Abdullah","given":"Siti Rozaimah Sheikh","non-dropping-particle":"","parse-names":false,"suffix":""},{"dropping-particle":"","family":"Imron","given":"Muhammad Fauzul","non-dropping-particle":"","parse-names":false,"suffix":""}],"container-title":"Journal of Ecological Engineering","id":"ITEM-1","issue":"5","issued":{"date-parts":[["2021"]]},"page":"221-228","title":"Analysis of Optimum Temperature and Calcination Time in the Production of CaO Using Seashells Waste as CaCO3 Source","type":"article-journal","volume":"22"},"uris":["http://www.mendeley.com/documents/?uuid=e3ffde8d-afa8-459d-9469-cbbc41a6e675"]}],"mendeley":{"formattedCitation":"[14]","plainTextFormattedCitation":"[14]","previouslyFormattedCitation":"[14]"},"properties":{"noteIndex":0},"schema":"https://github.com/citation-style-language/schema/raw/master/csl-citation.json"}</w:instrText>
      </w:r>
      <w:r w:rsidR="00A63658" w:rsidRPr="00B86A53">
        <w:rPr>
          <w:rFonts w:ascii="Cambria" w:hAnsi="Cambria"/>
          <w:color w:val="000000" w:themeColor="text1"/>
          <w:sz w:val="20"/>
          <w:szCs w:val="20"/>
          <w:shd w:val="clear" w:color="auto" w:fill="FFFFFF"/>
        </w:rPr>
        <w:fldChar w:fldCharType="separate"/>
      </w:r>
      <w:r w:rsidR="003A02F5" w:rsidRPr="00B86A53">
        <w:rPr>
          <w:rFonts w:ascii="Cambria" w:hAnsi="Cambria"/>
          <w:noProof/>
          <w:color w:val="000000" w:themeColor="text1"/>
          <w:sz w:val="20"/>
          <w:szCs w:val="20"/>
          <w:shd w:val="clear" w:color="auto" w:fill="FFFFFF"/>
        </w:rPr>
        <w:t>[14]</w:t>
      </w:r>
      <w:r w:rsidR="00A63658" w:rsidRPr="00B86A53">
        <w:rPr>
          <w:rFonts w:ascii="Cambria" w:hAnsi="Cambria"/>
          <w:color w:val="000000" w:themeColor="text1"/>
          <w:sz w:val="20"/>
          <w:szCs w:val="20"/>
          <w:shd w:val="clear" w:color="auto" w:fill="FFFFFF"/>
        </w:rPr>
        <w:fldChar w:fldCharType="end"/>
      </w:r>
      <w:r w:rsidRPr="00B86A53">
        <w:rPr>
          <w:rFonts w:ascii="Cambria" w:hAnsi="Cambria"/>
          <w:color w:val="000000" w:themeColor="text1"/>
          <w:sz w:val="20"/>
          <w:szCs w:val="20"/>
          <w:shd w:val="clear" w:color="auto" w:fill="FFFFFF"/>
        </w:rPr>
        <w:t>.</w:t>
      </w:r>
    </w:p>
    <w:p w:rsidR="005A17BE" w:rsidRPr="00B86A53" w:rsidRDefault="005A17BE" w:rsidP="00E20089">
      <w:pPr>
        <w:ind w:firstLine="284"/>
        <w:jc w:val="both"/>
        <w:rPr>
          <w:rFonts w:ascii="Cambria" w:hAnsi="Cambria"/>
          <w:color w:val="000000" w:themeColor="text1"/>
          <w:sz w:val="20"/>
          <w:szCs w:val="20"/>
          <w:shd w:val="clear" w:color="auto" w:fill="FFFFFF"/>
        </w:rPr>
      </w:pPr>
    </w:p>
    <w:p w:rsidR="003C26E5" w:rsidRPr="00B86A53" w:rsidRDefault="002B26AE" w:rsidP="00E20089">
      <w:pPr>
        <w:ind w:firstLine="284"/>
        <w:jc w:val="both"/>
        <w:rPr>
          <w:rFonts w:ascii="Cambria" w:hAnsi="Cambria"/>
          <w:color w:val="000000" w:themeColor="text1"/>
          <w:sz w:val="20"/>
          <w:szCs w:val="20"/>
          <w:shd w:val="clear" w:color="auto" w:fill="FFFFFF"/>
        </w:rPr>
      </w:pPr>
      <w:r>
        <w:rPr>
          <w:rFonts w:ascii="Cambria" w:hAnsi="Cambria"/>
          <w:noProof/>
          <w:color w:val="000000" w:themeColor="text1"/>
          <w:sz w:val="20"/>
          <w:szCs w:val="20"/>
          <w:lang w:eastAsia="en-US"/>
        </w:rPr>
      </w:r>
      <w:r>
        <w:rPr>
          <w:rFonts w:ascii="Cambria" w:hAnsi="Cambria"/>
          <w:noProof/>
          <w:color w:val="000000" w:themeColor="text1"/>
          <w:sz w:val="20"/>
          <w:szCs w:val="20"/>
          <w:lang w:eastAsia="en-US"/>
        </w:rPr>
        <w:pict>
          <v:group id="Canvas 17" o:spid="_x0000_s1039" editas="canvas" style="width:211.7pt;height:92.6pt;mso-position-horizontal-relative:char;mso-position-vertical-relative:line" coordorigin="6599,6929" coordsize="4234,1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6599;top:6929;width:4234;height:1852;visibility:visible">
              <v:fill o:detectmouseclick="t"/>
              <v:path o:connecttype="none"/>
            </v:shape>
            <v:shape id="Picture 19" o:spid="_x0000_s1040" type="#_x0000_t75" style="position:absolute;left:6699;top:7049;width:1606;height:173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5lxu/AAAA2wAAAA8AAABkcnMvZG93bnJldi54bWxET0uLwjAQvgv7H8IseNN0PfiopqUrCF7t&#10;7sXb0IxtbTMpTdTaX79ZELzNx/ecXTqYVtypd7VlBV/zCARxYXXNpYLfn8NsDcJ5ZI2tZVLwJAdp&#10;8jHZYaztg090z30pQgi7GBVU3nexlK6oyKCb2444cBfbG/QB9qXUPT5CuGnlIoqW0mDNoaHCjvYV&#10;FU1+MwryYTRX/13z6E6jybJzg6uiUWr6OWRbEJ4G/xa/3Ecd5m/g/5dwgEz+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4+ZcbvwAAANsAAAAPAAAAAAAAAAAAAAAAAJ8CAABk&#10;cnMvZG93bnJldi54bWxQSwUGAAAAAAQABAD3AAAAiwMAAAAA&#10;">
              <v:imagedata r:id="rId18" o:title="" croptop="13160f" cropbottom="3775f" cropright="7418f"/>
              <v:path arrowok="t"/>
            </v:shape>
            <v:shape id="_x0000_s1047" type="#_x0000_t75" style="position:absolute;left:8404;top:7049;width:2262;height:1732">
              <v:imagedata r:id="rId19" o:title=""/>
            </v:shape>
            <w10:wrap type="none"/>
            <w10:anchorlock/>
          </v:group>
        </w:pict>
      </w:r>
    </w:p>
    <w:p w:rsidR="00E20089" w:rsidRPr="00B86A53" w:rsidRDefault="00044C12" w:rsidP="001E3DA8">
      <w:pPr>
        <w:ind w:firstLine="284"/>
        <w:jc w:val="center"/>
        <w:rPr>
          <w:rFonts w:ascii="Cambria" w:hAnsi="Cambria"/>
          <w:color w:val="000000" w:themeColor="text1"/>
          <w:sz w:val="18"/>
          <w:szCs w:val="18"/>
          <w:shd w:val="clear" w:color="auto" w:fill="FFFFFF"/>
        </w:rPr>
      </w:pPr>
      <w:r w:rsidRPr="00B86A53">
        <w:rPr>
          <w:rFonts w:ascii="Cambria" w:hAnsi="Cambria" w:cs="Segoe UI"/>
          <w:b/>
          <w:color w:val="000000" w:themeColor="text1"/>
          <w:sz w:val="18"/>
          <w:szCs w:val="18"/>
          <w:shd w:val="clear" w:color="auto" w:fill="FFFFFF"/>
        </w:rPr>
        <w:t>Fig. 1:</w:t>
      </w:r>
      <w:r w:rsidRPr="00B86A53">
        <w:rPr>
          <w:rFonts w:ascii="Cambria" w:hAnsi="Cambria" w:cs="Segoe UI"/>
          <w:color w:val="000000" w:themeColor="text1"/>
          <w:sz w:val="18"/>
          <w:szCs w:val="18"/>
          <w:shd w:val="clear" w:color="auto" w:fill="FFFFFF"/>
        </w:rPr>
        <w:t xml:space="preserve">  Bamboo clam shell (a) Shell form and (b) Shell powder.</w:t>
      </w:r>
    </w:p>
    <w:p w:rsidR="00E20089" w:rsidRPr="00B86A53" w:rsidRDefault="00E20089" w:rsidP="00044C12">
      <w:pPr>
        <w:jc w:val="both"/>
        <w:rPr>
          <w:rFonts w:ascii="Cambria" w:hAnsi="Cambria"/>
          <w:color w:val="000000" w:themeColor="text1"/>
          <w:sz w:val="20"/>
          <w:szCs w:val="20"/>
          <w:shd w:val="clear" w:color="auto" w:fill="FFFFFF"/>
        </w:rPr>
      </w:pPr>
    </w:p>
    <w:p w:rsidR="00E20089" w:rsidRPr="00B86A53" w:rsidRDefault="00E20089" w:rsidP="00E20089">
      <w:pPr>
        <w:pStyle w:val="ds-markdown-paragraph"/>
        <w:shd w:val="clear" w:color="auto" w:fill="FFFFFF"/>
        <w:spacing w:before="0" w:beforeAutospacing="0" w:after="0" w:afterAutospacing="0"/>
        <w:jc w:val="both"/>
        <w:rPr>
          <w:rFonts w:ascii="Cambria" w:hAnsi="Cambria" w:cs="Segoe UI"/>
          <w:b/>
          <w:color w:val="000000" w:themeColor="text1"/>
          <w:sz w:val="20"/>
          <w:szCs w:val="20"/>
          <w:shd w:val="clear" w:color="auto" w:fill="FFFFFF"/>
        </w:rPr>
      </w:pPr>
      <w:r w:rsidRPr="00B86A53">
        <w:rPr>
          <w:rFonts w:ascii="Cambria" w:hAnsi="Cambria" w:cs="Segoe UI"/>
          <w:b/>
          <w:color w:val="000000" w:themeColor="text1"/>
          <w:sz w:val="20"/>
          <w:szCs w:val="20"/>
          <w:shd w:val="clear" w:color="auto" w:fill="FFFFFF"/>
        </w:rPr>
        <w:t>Characterization of bamboo clam shell powder</w:t>
      </w:r>
    </w:p>
    <w:p w:rsidR="001306B7" w:rsidRPr="00B86A53" w:rsidRDefault="00E20089" w:rsidP="005A17BE">
      <w:pPr>
        <w:ind w:firstLine="284"/>
        <w:jc w:val="both"/>
        <w:rPr>
          <w:rFonts w:ascii="Cambria" w:hAnsi="Cambria" w:cs="Segoe UI"/>
          <w:bCs/>
          <w:color w:val="000000" w:themeColor="text1"/>
          <w:sz w:val="20"/>
          <w:szCs w:val="20"/>
          <w:shd w:val="clear" w:color="auto" w:fill="FFFFFF"/>
        </w:rPr>
      </w:pPr>
      <w:r w:rsidRPr="00B86A53">
        <w:rPr>
          <w:rStyle w:val="Strong"/>
          <w:rFonts w:ascii="Cambria" w:hAnsi="Cambria" w:cs="Segoe UI"/>
          <w:b w:val="0"/>
          <w:color w:val="000000" w:themeColor="text1"/>
          <w:sz w:val="20"/>
          <w:szCs w:val="20"/>
          <w:shd w:val="clear" w:color="auto" w:fill="FFFFFF"/>
        </w:rPr>
        <w:t>The prepared clam shells were then stored in glass bottle and labeled as location I, II and location III. The analysis of the elemental content in the shells was conducted at the Laboratory of Minerals and Advanced Materials, Faculty of Mathematics and Natural Sciences, State University of Malang. This analysis used an X-Ray Fluorescence instrument (PANanalytical MiniPal 4 type) to identify the elemental composition of the samples. X-Ray Diffraction analysis (PANanalytical X’Pert PRO type) was used to compare the sample's structural patterns with standard patterns. The characterization and analysis of the sample were carried out based on the f</w:t>
      </w:r>
      <w:r w:rsidR="00B86A53">
        <w:rPr>
          <w:rStyle w:val="Strong"/>
          <w:rFonts w:ascii="Cambria" w:hAnsi="Cambria" w:cs="Segoe UI"/>
          <w:b w:val="0"/>
          <w:color w:val="000000" w:themeColor="text1"/>
          <w:sz w:val="20"/>
          <w:szCs w:val="20"/>
          <w:shd w:val="clear" w:color="auto" w:fill="FFFFFF"/>
        </w:rPr>
        <w:t xml:space="preserve">unctional group analysis using the Fourier Transform Infrared Spectroscopy </w:t>
      </w:r>
      <w:r w:rsidRPr="00B86A53">
        <w:rPr>
          <w:rStyle w:val="Strong"/>
          <w:rFonts w:ascii="Cambria" w:hAnsi="Cambria" w:cs="Segoe UI"/>
          <w:b w:val="0"/>
          <w:color w:val="000000" w:themeColor="text1"/>
          <w:sz w:val="20"/>
          <w:szCs w:val="20"/>
          <w:shd w:val="clear" w:color="auto" w:fill="FFFFFF"/>
        </w:rPr>
        <w:t>(FT-IR)  (Shimadzu, Japan IR Prest</w:t>
      </w:r>
      <w:r w:rsidR="009E5C62" w:rsidRPr="00B86A53">
        <w:rPr>
          <w:rStyle w:val="Strong"/>
          <w:rFonts w:ascii="Cambria" w:hAnsi="Cambria" w:cs="Segoe UI"/>
          <w:b w:val="0"/>
          <w:color w:val="000000" w:themeColor="text1"/>
          <w:sz w:val="20"/>
          <w:szCs w:val="20"/>
          <w:shd w:val="clear" w:color="auto" w:fill="FFFFFF"/>
        </w:rPr>
        <w:t xml:space="preserve">ige 21 type) </w:t>
      </w:r>
      <w:r w:rsidR="00A63658" w:rsidRPr="00B86A53">
        <w:rPr>
          <w:rStyle w:val="Strong"/>
          <w:rFonts w:ascii="Cambria" w:hAnsi="Cambria" w:cs="Segoe UI"/>
          <w:b w:val="0"/>
          <w:color w:val="000000" w:themeColor="text1"/>
          <w:sz w:val="20"/>
          <w:szCs w:val="20"/>
          <w:shd w:val="clear" w:color="auto" w:fill="FFFFFF"/>
        </w:rPr>
        <w:fldChar w:fldCharType="begin" w:fldLock="1"/>
      </w:r>
      <w:r w:rsidR="003A02F5" w:rsidRPr="00B86A53">
        <w:rPr>
          <w:rStyle w:val="Strong"/>
          <w:rFonts w:ascii="Cambria" w:hAnsi="Cambria" w:cs="Segoe UI"/>
          <w:b w:val="0"/>
          <w:color w:val="000000" w:themeColor="text1"/>
          <w:sz w:val="20"/>
          <w:szCs w:val="20"/>
          <w:shd w:val="clear" w:color="auto" w:fill="FFFFFF"/>
        </w:rPr>
        <w:instrText>ADDIN CSL_CITATION {"citationItems":[{"id":"ITEM-1","itemData":{"DOI":"10.3390/catal13121496","ISSN":"20734344","abstract":"This article presents an efficient iron(III) molecular catalyst for the production of biodiesel from waste vegetable oils. The approach involved an initial screening of eight salophen complexes with various substituents on the arene rings, leading to the selection of the simplest unsubstituted species as the most active catalyst. Under optimized conditions, this catalyst demonstrated the capability to achieve complete conversion of the oil at a low catalyst loading (0.10% mol/mol) and convenient conditions (160 °C, 20/1 MeOH/oil ratio).","author":[{"dropping-particle":"","family":"Langellotti","given":"Vincenzo","non-dropping-particle":"","parse-names":false,"suffix":""},{"dropping-particle":"","family":"Melchiorre","given":"Massimo","non-dropping-particle":"","parse-names":false,"suffix":""},{"dropping-particle":"","family":"Cucciolito","given":"Maria Elena","non-dropping-particle":"","parse-names":false,"suffix":""},{"dropping-particle":"","family":"Esposito","given":"Roberto","non-dropping-particle":"","parse-names":false,"suffix":""},{"dropping-particle":"","family":"Grieco","given":"Domenico","non-dropping-particle":"","parse-names":false,"suffix":""},{"dropping-particle":"","family":"Pinto","given":"Gabriella","non-dropping-particle":"","parse-names":false,"suffix":""},{"dropping-particle":"","family":"Ruffo","given":"Francesco","non-dropping-particle":"","parse-names":false,"suffix":""}],"container-title":"Catalysts","id":"ITEM-1","issue":"12","issued":{"date-parts":[["2023"]]},"title":"Biodiesel from Waste Cooking Oil: Highly Efficient Homogeneous Iron(III) Molecular Catalysts","type":"article-journal","volume":"13"},"uris":["http://www.mendeley.com/documents/?uuid=4c1240a8-325b-48e7-b1a6-86b375482c21"]}],"mendeley":{"formattedCitation":"[15]","plainTextFormattedCitation":"[15]","previouslyFormattedCitation":"[15]"},"properties":{"noteIndex":0},"schema":"https://github.com/citation-style-language/schema/raw/master/csl-citation.json"}</w:instrText>
      </w:r>
      <w:r w:rsidR="00A63658" w:rsidRPr="00B86A53">
        <w:rPr>
          <w:rStyle w:val="Strong"/>
          <w:rFonts w:ascii="Cambria" w:hAnsi="Cambria" w:cs="Segoe UI"/>
          <w:b w:val="0"/>
          <w:color w:val="000000" w:themeColor="text1"/>
          <w:sz w:val="20"/>
          <w:szCs w:val="20"/>
          <w:shd w:val="clear" w:color="auto" w:fill="FFFFFF"/>
        </w:rPr>
        <w:fldChar w:fldCharType="separate"/>
      </w:r>
      <w:r w:rsidR="003A02F5" w:rsidRPr="00B86A53">
        <w:rPr>
          <w:rStyle w:val="Strong"/>
          <w:rFonts w:ascii="Cambria" w:hAnsi="Cambria" w:cs="Segoe UI"/>
          <w:b w:val="0"/>
          <w:noProof/>
          <w:color w:val="000000" w:themeColor="text1"/>
          <w:sz w:val="20"/>
          <w:szCs w:val="20"/>
          <w:shd w:val="clear" w:color="auto" w:fill="FFFFFF"/>
        </w:rPr>
        <w:t>[15]</w:t>
      </w:r>
      <w:r w:rsidR="00A63658" w:rsidRPr="00B86A53">
        <w:rPr>
          <w:rStyle w:val="Strong"/>
          <w:rFonts w:ascii="Cambria" w:hAnsi="Cambria" w:cs="Segoe UI"/>
          <w:b w:val="0"/>
          <w:color w:val="000000" w:themeColor="text1"/>
          <w:sz w:val="20"/>
          <w:szCs w:val="20"/>
          <w:shd w:val="clear" w:color="auto" w:fill="FFFFFF"/>
        </w:rPr>
        <w:fldChar w:fldCharType="end"/>
      </w:r>
      <w:r w:rsidRPr="00B86A53">
        <w:rPr>
          <w:rStyle w:val="Strong"/>
          <w:rFonts w:ascii="Cambria" w:hAnsi="Cambria" w:cs="Segoe UI"/>
          <w:b w:val="0"/>
          <w:color w:val="000000" w:themeColor="text1"/>
          <w:sz w:val="20"/>
          <w:szCs w:val="20"/>
          <w:shd w:val="clear" w:color="auto" w:fill="FFFFFF"/>
        </w:rPr>
        <w:t>.</w:t>
      </w:r>
      <w:r w:rsidR="001306B7" w:rsidRPr="00B86A53">
        <w:rPr>
          <w:rStyle w:val="Strong"/>
          <w:rFonts w:ascii="Cambria" w:hAnsi="Cambria" w:cs="Segoe UI"/>
          <w:b w:val="0"/>
          <w:color w:val="000000" w:themeColor="text1"/>
          <w:sz w:val="20"/>
          <w:szCs w:val="20"/>
          <w:shd w:val="clear" w:color="auto" w:fill="FFFFFF"/>
        </w:rPr>
        <w:t xml:space="preserve"> </w:t>
      </w:r>
    </w:p>
    <w:p w:rsidR="00551571" w:rsidRPr="00B86A53" w:rsidRDefault="00551571">
      <w:pPr>
        <w:spacing w:line="251" w:lineRule="exact"/>
        <w:rPr>
          <w:color w:val="000000" w:themeColor="text1"/>
          <w:sz w:val="24"/>
          <w:szCs w:val="24"/>
        </w:rPr>
      </w:pPr>
    </w:p>
    <w:p w:rsidR="001402E9" w:rsidRPr="00B86A53" w:rsidRDefault="00E20089">
      <w:pPr>
        <w:ind w:left="6"/>
        <w:rPr>
          <w:rFonts w:ascii="Cambria" w:eastAsia="Cambria" w:hAnsi="Cambria" w:cs="Cambria"/>
          <w:b/>
          <w:bCs/>
          <w:color w:val="000000" w:themeColor="text1"/>
          <w:sz w:val="20"/>
          <w:szCs w:val="20"/>
        </w:rPr>
      </w:pPr>
      <w:r w:rsidRPr="00B86A53">
        <w:rPr>
          <w:rFonts w:ascii="Cambria" w:eastAsia="Cambria" w:hAnsi="Cambria" w:cs="Cambria"/>
          <w:b/>
          <w:bCs/>
          <w:color w:val="000000" w:themeColor="text1"/>
          <w:sz w:val="20"/>
          <w:szCs w:val="20"/>
        </w:rPr>
        <w:t>3. Result and Discussion</w:t>
      </w:r>
    </w:p>
    <w:p w:rsidR="00E20089" w:rsidRPr="00B86A53" w:rsidRDefault="00E20089" w:rsidP="00E20089">
      <w:pPr>
        <w:pBdr>
          <w:top w:val="nil"/>
          <w:left w:val="nil"/>
          <w:bottom w:val="nil"/>
          <w:right w:val="nil"/>
          <w:between w:val="nil"/>
        </w:pBdr>
        <w:spacing w:after="120"/>
        <w:jc w:val="both"/>
        <w:rPr>
          <w:rFonts w:ascii="Cambria" w:eastAsia="Book Antiqua" w:hAnsi="Cambria" w:cs="Book Antiqua"/>
          <w:b/>
          <w:color w:val="000000" w:themeColor="text1"/>
          <w:sz w:val="20"/>
          <w:szCs w:val="20"/>
        </w:rPr>
      </w:pPr>
      <w:r w:rsidRPr="00B86A53">
        <w:rPr>
          <w:rFonts w:ascii="Cambria" w:eastAsia="Book Antiqua" w:hAnsi="Cambria" w:cs="Book Antiqua"/>
          <w:b/>
          <w:color w:val="000000" w:themeColor="text1"/>
          <w:sz w:val="20"/>
          <w:szCs w:val="20"/>
        </w:rPr>
        <w:t xml:space="preserve">Characterization Of bamboo clam shell powder using XRF </w:t>
      </w:r>
    </w:p>
    <w:p w:rsidR="00E20089" w:rsidRPr="00B86A53" w:rsidRDefault="00E20089" w:rsidP="00E20089">
      <w:pPr>
        <w:ind w:firstLine="284"/>
        <w:jc w:val="both"/>
        <w:rPr>
          <w:rFonts w:ascii="Cambria" w:hAnsi="Cambria" w:cs="Segoe UI"/>
          <w:color w:val="000000" w:themeColor="text1"/>
          <w:sz w:val="20"/>
          <w:szCs w:val="20"/>
          <w:shd w:val="clear" w:color="auto" w:fill="FFFFFF"/>
        </w:rPr>
      </w:pPr>
      <w:r w:rsidRPr="00B86A53">
        <w:rPr>
          <w:rFonts w:ascii="Cambria" w:hAnsi="Cambria" w:cs="Segoe UI"/>
          <w:color w:val="000000" w:themeColor="text1"/>
          <w:sz w:val="20"/>
          <w:szCs w:val="20"/>
          <w:shd w:val="clear" w:color="auto" w:fill="FFFFFF"/>
        </w:rPr>
        <w:t xml:space="preserve">After undergoing the processes of grinding and sieving, bamboo clam shell powder was obtained </w:t>
      </w:r>
      <w:r w:rsidRPr="00B86A53">
        <w:rPr>
          <w:rFonts w:ascii="Cambria" w:hAnsi="Cambria" w:cs="Segoe UI"/>
          <w:color w:val="000000" w:themeColor="text1"/>
          <w:sz w:val="20"/>
          <w:szCs w:val="20"/>
          <w:shd w:val="clear" w:color="auto" w:fill="FFFFFF"/>
        </w:rPr>
        <w:lastRenderedPageBreak/>
        <w:t>(Fig. 2). The greyish-white colour of bamboo clam shell powder is caused by the presence of impurity minerals attached to the outermost surface of the shell, which prevents its original white colour from showing. This colour change process can be clearly observed during the grinding stage and continues through the sieving process. Once the powder, as shown in Figure 2, was obtained, characterization was carried out through a series of tests, namely XRF, FTIR, and XRD. The purpose of XRF analysis is to determine the elemental composition and oxide compounds that constitute on bamboo clam shell powder. The data on chemical and oxide composition from each sample location can be seen in the following Table 1.</w:t>
      </w:r>
    </w:p>
    <w:p w:rsidR="00E20089" w:rsidRDefault="00E20089" w:rsidP="00E20089">
      <w:pPr>
        <w:ind w:firstLine="284"/>
        <w:jc w:val="both"/>
        <w:rPr>
          <w:rFonts w:ascii="Cambria" w:hAnsi="Cambria" w:cs="Segoe UI"/>
          <w:color w:val="000000" w:themeColor="text1"/>
          <w:sz w:val="20"/>
          <w:szCs w:val="20"/>
          <w:shd w:val="clear" w:color="auto" w:fill="FFFFFF"/>
        </w:rPr>
      </w:pPr>
      <w:r w:rsidRPr="00B86A53">
        <w:rPr>
          <w:rFonts w:ascii="Cambria" w:hAnsi="Cambria" w:cs="Segoe UI"/>
          <w:color w:val="000000" w:themeColor="text1"/>
          <w:sz w:val="20"/>
          <w:szCs w:val="20"/>
          <w:shd w:val="clear" w:color="auto" w:fill="FFFFFF"/>
        </w:rPr>
        <w:t>Based on data in Table 1, the composition of bamboo clam shell is significantly dominated by element calcium (Ca) and the compound calcium oxide (CaO), with percentages reaching 98.06% and 98.18%, respectively. Meanwhile, other metallic elements and oxides, such as S, Fe, Cu, Sr, and Lu, were detected in lower quantities (less than 2%). These results indicate that calcium is the primary constituent element. Therefore, the purity level of CaCO</w:t>
      </w:r>
      <w:r w:rsidRPr="00B86A53">
        <w:rPr>
          <w:rFonts w:ascii="Cambria" w:hAnsi="Cambria"/>
          <w:color w:val="000000" w:themeColor="text1"/>
          <w:sz w:val="20"/>
          <w:szCs w:val="20"/>
          <w:shd w:val="clear" w:color="auto" w:fill="FFFFFF"/>
        </w:rPr>
        <w:t>₃</w:t>
      </w:r>
      <w:r w:rsidRPr="00B86A53">
        <w:rPr>
          <w:rFonts w:ascii="Cambria" w:hAnsi="Cambria" w:cs="Segoe UI"/>
          <w:color w:val="000000" w:themeColor="text1"/>
          <w:sz w:val="20"/>
          <w:szCs w:val="20"/>
          <w:shd w:val="clear" w:color="auto" w:fill="FFFFFF"/>
        </w:rPr>
        <w:t xml:space="preserve"> is directly influenced by the variation of concentration of these impurity elements, as h</w:t>
      </w:r>
      <w:r w:rsidR="009E5C62" w:rsidRPr="00B86A53">
        <w:rPr>
          <w:rFonts w:ascii="Cambria" w:hAnsi="Cambria" w:cs="Segoe UI"/>
          <w:color w:val="000000" w:themeColor="text1"/>
          <w:sz w:val="20"/>
          <w:szCs w:val="20"/>
          <w:shd w:val="clear" w:color="auto" w:fill="FFFFFF"/>
        </w:rPr>
        <w:t xml:space="preserve">as been reported in research </w:t>
      </w:r>
      <w:r w:rsidR="00A63658" w:rsidRPr="00B86A53">
        <w:rPr>
          <w:rFonts w:ascii="Cambria" w:hAnsi="Cambria" w:cs="Segoe UI"/>
          <w:color w:val="000000" w:themeColor="text1"/>
          <w:sz w:val="20"/>
          <w:szCs w:val="20"/>
          <w:shd w:val="clear" w:color="auto" w:fill="FFFFFF"/>
        </w:rPr>
        <w:fldChar w:fldCharType="begin" w:fldLock="1"/>
      </w:r>
      <w:r w:rsidR="003A02F5" w:rsidRPr="00B86A53">
        <w:rPr>
          <w:rFonts w:ascii="Cambria" w:hAnsi="Cambria" w:cs="Segoe UI"/>
          <w:color w:val="000000" w:themeColor="text1"/>
          <w:sz w:val="20"/>
          <w:szCs w:val="20"/>
          <w:shd w:val="clear" w:color="auto" w:fill="FFFFFF"/>
        </w:rPr>
        <w:instrText>ADDIN CSL_CITATION {"citationItems":[{"id":"ITEM-1","itemData":{"abstract":"Energi has become the main necessity of human life in everyday life, causing human dependence on that energi. This can also be seen from the rapid development in the fields of …","author":[{"dropping-particle":"","family":"Laili Izzati, Susi Rahayu2","given":"Dian Wijaya Kurniawii","non-dropping-particle":"","parse-names":false,"suffix":""}],"container-title":"Indonesian Physical Review","id":"ITEM-1","issue":"1","issued":{"date-parts":[["2023"]]},"page":"114-123","title":"IDENTIFIKASI KARAKTERISTIK SERBUK KALSIUM KARBONAT (CaCO3) DARI CANGKANG KERANG MUTIARA (Pinctada maxima)","type":"article-journal","volume":"6"},"uris":["http://www.mendeley.com/documents/?uuid=c1694518-033f-476e-aac2-fbc0ed33e7d0"]}],"mendeley":{"formattedCitation":"[16]","plainTextFormattedCitation":"[16]","previouslyFormattedCitation":"[16]"},"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3A02F5" w:rsidRPr="00B86A53">
        <w:rPr>
          <w:rFonts w:ascii="Cambria" w:hAnsi="Cambria" w:cs="Segoe UI"/>
          <w:noProof/>
          <w:color w:val="000000" w:themeColor="text1"/>
          <w:sz w:val="20"/>
          <w:szCs w:val="20"/>
          <w:shd w:val="clear" w:color="auto" w:fill="FFFFFF"/>
        </w:rPr>
        <w:t>[16]</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w:t>
      </w:r>
    </w:p>
    <w:p w:rsidR="00B86A53" w:rsidRPr="00B86A53" w:rsidRDefault="00B86A53" w:rsidP="00E20089">
      <w:pPr>
        <w:ind w:firstLine="284"/>
        <w:jc w:val="both"/>
        <w:rPr>
          <w:rFonts w:ascii="Cambria" w:hAnsi="Cambria" w:cs="Segoe UI"/>
          <w:b/>
          <w:color w:val="000000" w:themeColor="text1"/>
          <w:sz w:val="20"/>
          <w:szCs w:val="20"/>
          <w:shd w:val="clear" w:color="auto" w:fill="FFFFFF"/>
        </w:rPr>
      </w:pPr>
    </w:p>
    <w:p w:rsidR="00E20089" w:rsidRPr="00B86A53" w:rsidRDefault="00E20089" w:rsidP="00E20089">
      <w:pPr>
        <w:ind w:left="142"/>
        <w:rPr>
          <w:rFonts w:ascii="Cambria" w:eastAsia="Cambria" w:hAnsi="Cambria" w:cs="Cambria"/>
          <w:b/>
          <w:bCs/>
          <w:color w:val="000000" w:themeColor="text1"/>
          <w:sz w:val="18"/>
          <w:szCs w:val="18"/>
        </w:rPr>
      </w:pPr>
      <w:r w:rsidRPr="00B86A53">
        <w:rPr>
          <w:rFonts w:ascii="Cambria" w:eastAsia="Cambria" w:hAnsi="Cambria" w:cs="Cambria"/>
          <w:b/>
          <w:bCs/>
          <w:color w:val="000000" w:themeColor="text1"/>
          <w:sz w:val="18"/>
          <w:szCs w:val="18"/>
        </w:rPr>
        <w:t xml:space="preserve">Table 1: </w:t>
      </w:r>
      <w:r w:rsidR="00AA4B7B" w:rsidRPr="00B86A53">
        <w:rPr>
          <w:rFonts w:ascii="Cambria" w:eastAsia="Cambria" w:hAnsi="Cambria" w:cs="Cambria"/>
          <w:bCs/>
          <w:color w:val="000000" w:themeColor="text1"/>
          <w:sz w:val="18"/>
          <w:szCs w:val="18"/>
        </w:rPr>
        <w:t>Result Of CKB 1 XRF Analysis</w:t>
      </w:r>
    </w:p>
    <w:tbl>
      <w:tblPr>
        <w:tblW w:w="4395" w:type="dxa"/>
        <w:jc w:val="center"/>
        <w:tblLayout w:type="fixed"/>
        <w:tblLook w:val="04A0" w:firstRow="1" w:lastRow="0" w:firstColumn="1" w:lastColumn="0" w:noHBand="0" w:noVBand="1"/>
      </w:tblPr>
      <w:tblGrid>
        <w:gridCol w:w="993"/>
        <w:gridCol w:w="1275"/>
        <w:gridCol w:w="851"/>
        <w:gridCol w:w="1276"/>
      </w:tblGrid>
      <w:tr w:rsidR="005A17BE" w:rsidRPr="00B86A53" w:rsidTr="009559C5">
        <w:trPr>
          <w:jc w:val="center"/>
        </w:trPr>
        <w:tc>
          <w:tcPr>
            <w:tcW w:w="993" w:type="dxa"/>
            <w:tcBorders>
              <w:top w:val="single" w:sz="4" w:space="0" w:color="auto"/>
              <w:bottom w:val="single" w:sz="4" w:space="0" w:color="auto"/>
            </w:tcBorders>
            <w:vAlign w:val="center"/>
          </w:tcPr>
          <w:p w:rsidR="005A17BE" w:rsidRPr="00B86A53" w:rsidRDefault="005A17BE" w:rsidP="00982482">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Element</w:t>
            </w:r>
          </w:p>
        </w:tc>
        <w:tc>
          <w:tcPr>
            <w:tcW w:w="1275" w:type="dxa"/>
            <w:tcBorders>
              <w:top w:val="single" w:sz="4" w:space="0" w:color="auto"/>
              <w:bottom w:val="single" w:sz="4" w:space="0" w:color="auto"/>
            </w:tcBorders>
            <w:vAlign w:val="center"/>
          </w:tcPr>
          <w:p w:rsidR="005A17BE" w:rsidRPr="00B86A53" w:rsidRDefault="005A17BE" w:rsidP="00982482">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Composition (%)</w:t>
            </w:r>
          </w:p>
        </w:tc>
        <w:tc>
          <w:tcPr>
            <w:tcW w:w="851" w:type="dxa"/>
            <w:tcBorders>
              <w:top w:val="single" w:sz="4" w:space="0" w:color="auto"/>
              <w:bottom w:val="single" w:sz="4" w:space="0" w:color="auto"/>
            </w:tcBorders>
            <w:vAlign w:val="center"/>
          </w:tcPr>
          <w:p w:rsidR="005A17BE" w:rsidRPr="00B86A53" w:rsidRDefault="005A17BE" w:rsidP="00982482">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Oxide</w:t>
            </w:r>
          </w:p>
        </w:tc>
        <w:tc>
          <w:tcPr>
            <w:tcW w:w="1276" w:type="dxa"/>
            <w:tcBorders>
              <w:top w:val="single" w:sz="4" w:space="0" w:color="auto"/>
              <w:bottom w:val="single" w:sz="4" w:space="0" w:color="auto"/>
            </w:tcBorders>
            <w:vAlign w:val="center"/>
          </w:tcPr>
          <w:p w:rsidR="005A17BE" w:rsidRPr="00B86A53" w:rsidRDefault="005A17BE" w:rsidP="00982482">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Composition (%)</w:t>
            </w:r>
          </w:p>
        </w:tc>
      </w:tr>
      <w:tr w:rsidR="005A17BE" w:rsidRPr="00B86A53" w:rsidTr="009559C5">
        <w:trPr>
          <w:jc w:val="center"/>
        </w:trPr>
        <w:tc>
          <w:tcPr>
            <w:tcW w:w="993" w:type="dxa"/>
            <w:tcBorders>
              <w:top w:val="single" w:sz="4" w:space="0" w:color="auto"/>
            </w:tcBorders>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Ca</w:t>
            </w:r>
          </w:p>
        </w:tc>
        <w:tc>
          <w:tcPr>
            <w:tcW w:w="1275" w:type="dxa"/>
            <w:tcBorders>
              <w:top w:val="single" w:sz="4" w:space="0" w:color="auto"/>
            </w:tcBorders>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98.06</w:t>
            </w:r>
          </w:p>
        </w:tc>
        <w:tc>
          <w:tcPr>
            <w:tcW w:w="851" w:type="dxa"/>
            <w:tcBorders>
              <w:top w:val="single" w:sz="4" w:space="0" w:color="auto"/>
            </w:tcBorders>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CaO</w:t>
            </w:r>
          </w:p>
        </w:tc>
        <w:tc>
          <w:tcPr>
            <w:tcW w:w="1276" w:type="dxa"/>
            <w:tcBorders>
              <w:top w:val="single" w:sz="4" w:space="0" w:color="auto"/>
            </w:tcBorders>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98.18</w:t>
            </w:r>
          </w:p>
        </w:tc>
      </w:tr>
      <w:tr w:rsidR="005A17BE" w:rsidRPr="00B86A53" w:rsidTr="009559C5">
        <w:trPr>
          <w:jc w:val="center"/>
        </w:trPr>
        <w:tc>
          <w:tcPr>
            <w:tcW w:w="993" w:type="dxa"/>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S</w:t>
            </w:r>
          </w:p>
        </w:tc>
        <w:tc>
          <w:tcPr>
            <w:tcW w:w="1275" w:type="dxa"/>
          </w:tcPr>
          <w:p w:rsidR="005A17BE" w:rsidRPr="00B86A53" w:rsidRDefault="009559C5" w:rsidP="009559C5">
            <w:pPr>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5A17BE" w:rsidRPr="00B86A53">
              <w:rPr>
                <w:rFonts w:ascii="Cambria" w:eastAsia="Book Antiqua" w:hAnsi="Cambria" w:cs="Book Antiqua"/>
                <w:color w:val="000000" w:themeColor="text1"/>
                <w:sz w:val="18"/>
                <w:szCs w:val="18"/>
              </w:rPr>
              <w:t>0.22</w:t>
            </w:r>
          </w:p>
        </w:tc>
        <w:tc>
          <w:tcPr>
            <w:tcW w:w="851" w:type="dxa"/>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SO</w:t>
            </w:r>
            <w:r w:rsidRPr="00B86A53">
              <w:rPr>
                <w:rFonts w:ascii="Cambria" w:eastAsia="Book Antiqua" w:hAnsi="Cambria" w:cs="Book Antiqua"/>
                <w:color w:val="000000" w:themeColor="text1"/>
                <w:sz w:val="18"/>
                <w:szCs w:val="18"/>
                <w:vertAlign w:val="subscript"/>
              </w:rPr>
              <w:t>3</w:t>
            </w:r>
          </w:p>
        </w:tc>
        <w:tc>
          <w:tcPr>
            <w:tcW w:w="1276" w:type="dxa"/>
          </w:tcPr>
          <w:p w:rsidR="005A17BE" w:rsidRPr="00B86A53" w:rsidRDefault="009559C5" w:rsidP="009559C5">
            <w:pPr>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5A17BE" w:rsidRPr="00B86A53">
              <w:rPr>
                <w:rFonts w:ascii="Cambria" w:eastAsia="Book Antiqua" w:hAnsi="Cambria" w:cs="Book Antiqua"/>
                <w:color w:val="000000" w:themeColor="text1"/>
                <w:sz w:val="18"/>
                <w:szCs w:val="18"/>
              </w:rPr>
              <w:t>0.46</w:t>
            </w:r>
          </w:p>
        </w:tc>
      </w:tr>
      <w:tr w:rsidR="005A17BE" w:rsidRPr="00B86A53" w:rsidTr="009559C5">
        <w:trPr>
          <w:jc w:val="center"/>
        </w:trPr>
        <w:tc>
          <w:tcPr>
            <w:tcW w:w="993" w:type="dxa"/>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Fe</w:t>
            </w:r>
          </w:p>
        </w:tc>
        <w:tc>
          <w:tcPr>
            <w:tcW w:w="1275" w:type="dxa"/>
          </w:tcPr>
          <w:p w:rsidR="005A17BE" w:rsidRPr="00B86A53" w:rsidRDefault="009559C5" w:rsidP="009559C5">
            <w:pPr>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5A17BE" w:rsidRPr="00B86A53">
              <w:rPr>
                <w:rFonts w:ascii="Cambria" w:eastAsia="Book Antiqua" w:hAnsi="Cambria" w:cs="Book Antiqua"/>
                <w:color w:val="000000" w:themeColor="text1"/>
                <w:sz w:val="18"/>
                <w:szCs w:val="18"/>
              </w:rPr>
              <w:t>0.13</w:t>
            </w:r>
          </w:p>
        </w:tc>
        <w:tc>
          <w:tcPr>
            <w:tcW w:w="851" w:type="dxa"/>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Fe</w:t>
            </w:r>
            <w:r w:rsidRPr="00B86A53">
              <w:rPr>
                <w:rFonts w:ascii="Cambria" w:eastAsia="Book Antiqua" w:hAnsi="Cambria" w:cs="Book Antiqua"/>
                <w:color w:val="000000" w:themeColor="text1"/>
                <w:sz w:val="18"/>
                <w:szCs w:val="18"/>
                <w:vertAlign w:val="subscript"/>
              </w:rPr>
              <w:t>2</w:t>
            </w:r>
            <w:r w:rsidRPr="00B86A53">
              <w:rPr>
                <w:rFonts w:ascii="Cambria" w:eastAsia="Book Antiqua" w:hAnsi="Cambria" w:cs="Book Antiqua"/>
                <w:color w:val="000000" w:themeColor="text1"/>
                <w:sz w:val="18"/>
                <w:szCs w:val="18"/>
              </w:rPr>
              <w:t>O</w:t>
            </w:r>
            <w:r w:rsidRPr="00B86A53">
              <w:rPr>
                <w:rFonts w:ascii="Cambria" w:eastAsia="Book Antiqua" w:hAnsi="Cambria" w:cs="Book Antiqua"/>
                <w:color w:val="000000" w:themeColor="text1"/>
                <w:sz w:val="18"/>
                <w:szCs w:val="18"/>
                <w:vertAlign w:val="subscript"/>
              </w:rPr>
              <w:t>3</w:t>
            </w:r>
          </w:p>
        </w:tc>
        <w:tc>
          <w:tcPr>
            <w:tcW w:w="1276" w:type="dxa"/>
          </w:tcPr>
          <w:p w:rsidR="005A17BE" w:rsidRPr="00B86A53" w:rsidRDefault="009559C5" w:rsidP="009559C5">
            <w:pPr>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5A17BE" w:rsidRPr="00B86A53">
              <w:rPr>
                <w:rFonts w:ascii="Cambria" w:eastAsia="Book Antiqua" w:hAnsi="Cambria" w:cs="Book Antiqua"/>
                <w:color w:val="000000" w:themeColor="text1"/>
                <w:sz w:val="18"/>
                <w:szCs w:val="18"/>
              </w:rPr>
              <w:t>0.12</w:t>
            </w:r>
          </w:p>
        </w:tc>
      </w:tr>
      <w:tr w:rsidR="005A17BE" w:rsidRPr="00B86A53" w:rsidTr="009559C5">
        <w:trPr>
          <w:jc w:val="center"/>
        </w:trPr>
        <w:tc>
          <w:tcPr>
            <w:tcW w:w="993" w:type="dxa"/>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Cu</w:t>
            </w:r>
          </w:p>
        </w:tc>
        <w:tc>
          <w:tcPr>
            <w:tcW w:w="1275" w:type="dxa"/>
          </w:tcPr>
          <w:p w:rsidR="005A17BE" w:rsidRPr="00B86A53" w:rsidRDefault="009559C5" w:rsidP="009559C5">
            <w:pPr>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5A17BE" w:rsidRPr="00B86A53">
              <w:rPr>
                <w:rFonts w:ascii="Cambria" w:eastAsia="Book Antiqua" w:hAnsi="Cambria" w:cs="Book Antiqua"/>
                <w:color w:val="000000" w:themeColor="text1"/>
                <w:sz w:val="18"/>
                <w:szCs w:val="18"/>
              </w:rPr>
              <w:t>0.046</w:t>
            </w:r>
          </w:p>
        </w:tc>
        <w:tc>
          <w:tcPr>
            <w:tcW w:w="851" w:type="dxa"/>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CuO</w:t>
            </w:r>
          </w:p>
        </w:tc>
        <w:tc>
          <w:tcPr>
            <w:tcW w:w="1276" w:type="dxa"/>
          </w:tcPr>
          <w:p w:rsidR="005A17BE" w:rsidRPr="00B86A53" w:rsidRDefault="009559C5" w:rsidP="009559C5">
            <w:pPr>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5A17BE" w:rsidRPr="00B86A53">
              <w:rPr>
                <w:rFonts w:ascii="Cambria" w:eastAsia="Book Antiqua" w:hAnsi="Cambria" w:cs="Book Antiqua"/>
                <w:color w:val="000000" w:themeColor="text1"/>
                <w:sz w:val="18"/>
                <w:szCs w:val="18"/>
              </w:rPr>
              <w:t>0.037</w:t>
            </w:r>
          </w:p>
        </w:tc>
      </w:tr>
      <w:tr w:rsidR="005A17BE" w:rsidRPr="00B86A53" w:rsidTr="009559C5">
        <w:trPr>
          <w:jc w:val="center"/>
        </w:trPr>
        <w:tc>
          <w:tcPr>
            <w:tcW w:w="993" w:type="dxa"/>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Sr</w:t>
            </w:r>
          </w:p>
        </w:tc>
        <w:tc>
          <w:tcPr>
            <w:tcW w:w="1275" w:type="dxa"/>
          </w:tcPr>
          <w:p w:rsidR="005A17BE" w:rsidRPr="00B86A53" w:rsidRDefault="009559C5" w:rsidP="009559C5">
            <w:pPr>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5A17BE" w:rsidRPr="00B86A53">
              <w:rPr>
                <w:rFonts w:ascii="Cambria" w:eastAsia="Book Antiqua" w:hAnsi="Cambria" w:cs="Book Antiqua"/>
                <w:color w:val="000000" w:themeColor="text1"/>
                <w:sz w:val="18"/>
                <w:szCs w:val="18"/>
              </w:rPr>
              <w:t>1.4</w:t>
            </w:r>
          </w:p>
        </w:tc>
        <w:tc>
          <w:tcPr>
            <w:tcW w:w="851" w:type="dxa"/>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SrO</w:t>
            </w:r>
          </w:p>
        </w:tc>
        <w:tc>
          <w:tcPr>
            <w:tcW w:w="1276" w:type="dxa"/>
          </w:tcPr>
          <w:p w:rsidR="005A17BE" w:rsidRPr="00B86A53" w:rsidRDefault="009559C5" w:rsidP="009559C5">
            <w:pPr>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5A17BE" w:rsidRPr="00B86A53">
              <w:rPr>
                <w:rFonts w:ascii="Cambria" w:eastAsia="Book Antiqua" w:hAnsi="Cambria" w:cs="Book Antiqua"/>
                <w:color w:val="000000" w:themeColor="text1"/>
                <w:sz w:val="18"/>
                <w:szCs w:val="18"/>
              </w:rPr>
              <w:t>1.1</w:t>
            </w:r>
          </w:p>
        </w:tc>
      </w:tr>
      <w:tr w:rsidR="005A17BE" w:rsidRPr="00B86A53" w:rsidTr="009559C5">
        <w:trPr>
          <w:jc w:val="center"/>
        </w:trPr>
        <w:tc>
          <w:tcPr>
            <w:tcW w:w="993" w:type="dxa"/>
            <w:tcBorders>
              <w:bottom w:val="single" w:sz="4" w:space="0" w:color="auto"/>
            </w:tcBorders>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Lu</w:t>
            </w:r>
          </w:p>
        </w:tc>
        <w:tc>
          <w:tcPr>
            <w:tcW w:w="1275" w:type="dxa"/>
            <w:tcBorders>
              <w:bottom w:val="single" w:sz="4" w:space="0" w:color="auto"/>
            </w:tcBorders>
          </w:tcPr>
          <w:p w:rsidR="005A17BE" w:rsidRPr="00B86A53" w:rsidRDefault="009559C5" w:rsidP="009559C5">
            <w:pPr>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5A17BE" w:rsidRPr="00B86A53">
              <w:rPr>
                <w:rFonts w:ascii="Cambria" w:eastAsia="Book Antiqua" w:hAnsi="Cambria" w:cs="Book Antiqua"/>
                <w:color w:val="000000" w:themeColor="text1"/>
                <w:sz w:val="18"/>
                <w:szCs w:val="18"/>
              </w:rPr>
              <w:t>0.16</w:t>
            </w:r>
          </w:p>
        </w:tc>
        <w:tc>
          <w:tcPr>
            <w:tcW w:w="851" w:type="dxa"/>
            <w:tcBorders>
              <w:bottom w:val="single" w:sz="4" w:space="0" w:color="auto"/>
            </w:tcBorders>
          </w:tcPr>
          <w:p w:rsidR="005A17BE" w:rsidRPr="00B86A53" w:rsidRDefault="005A17BE" w:rsidP="009559C5">
            <w:pP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Lu</w:t>
            </w:r>
            <w:r w:rsidRPr="00B86A53">
              <w:rPr>
                <w:rFonts w:ascii="Cambria" w:eastAsia="Book Antiqua" w:hAnsi="Cambria" w:cs="Book Antiqua"/>
                <w:color w:val="000000" w:themeColor="text1"/>
                <w:sz w:val="18"/>
                <w:szCs w:val="18"/>
                <w:vertAlign w:val="subscript"/>
              </w:rPr>
              <w:t>2</w:t>
            </w:r>
            <w:r w:rsidRPr="00B86A53">
              <w:rPr>
                <w:rFonts w:ascii="Cambria" w:eastAsia="Book Antiqua" w:hAnsi="Cambria" w:cs="Book Antiqua"/>
                <w:color w:val="000000" w:themeColor="text1"/>
                <w:sz w:val="18"/>
                <w:szCs w:val="18"/>
              </w:rPr>
              <w:t>O</w:t>
            </w:r>
            <w:r w:rsidRPr="00B86A53">
              <w:rPr>
                <w:rFonts w:ascii="Cambria" w:eastAsia="Book Antiqua" w:hAnsi="Cambria" w:cs="Book Antiqua"/>
                <w:color w:val="000000" w:themeColor="text1"/>
                <w:sz w:val="18"/>
                <w:szCs w:val="18"/>
                <w:vertAlign w:val="subscript"/>
              </w:rPr>
              <w:t>3</w:t>
            </w:r>
          </w:p>
        </w:tc>
        <w:tc>
          <w:tcPr>
            <w:tcW w:w="1276" w:type="dxa"/>
            <w:tcBorders>
              <w:bottom w:val="single" w:sz="4" w:space="0" w:color="auto"/>
            </w:tcBorders>
          </w:tcPr>
          <w:p w:rsidR="005A17BE" w:rsidRPr="00B86A53" w:rsidRDefault="009559C5" w:rsidP="009559C5">
            <w:pPr>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5A17BE" w:rsidRPr="00B86A53">
              <w:rPr>
                <w:rFonts w:ascii="Cambria" w:eastAsia="Book Antiqua" w:hAnsi="Cambria" w:cs="Book Antiqua"/>
                <w:color w:val="000000" w:themeColor="text1"/>
                <w:sz w:val="18"/>
                <w:szCs w:val="18"/>
              </w:rPr>
              <w:t>0.12</w:t>
            </w:r>
          </w:p>
        </w:tc>
      </w:tr>
    </w:tbl>
    <w:p w:rsidR="005A17BE" w:rsidRPr="00B86A53" w:rsidRDefault="005A17BE" w:rsidP="00C43CBD">
      <w:pPr>
        <w:ind w:firstLine="284"/>
        <w:jc w:val="both"/>
        <w:rPr>
          <w:rFonts w:ascii="Cambria" w:hAnsi="Cambria" w:cs="Segoe UI"/>
          <w:color w:val="000000" w:themeColor="text1"/>
          <w:sz w:val="20"/>
          <w:szCs w:val="20"/>
          <w:shd w:val="clear" w:color="auto" w:fill="FFFFFF"/>
        </w:rPr>
      </w:pPr>
    </w:p>
    <w:p w:rsidR="00AA4B7B" w:rsidRPr="00B86A53" w:rsidRDefault="00AA4B7B" w:rsidP="00C43CBD">
      <w:pPr>
        <w:ind w:firstLine="284"/>
        <w:jc w:val="both"/>
        <w:rPr>
          <w:rFonts w:ascii="Cambria" w:hAnsi="Cambria" w:cs="Segoe UI"/>
          <w:color w:val="000000" w:themeColor="text1"/>
          <w:sz w:val="20"/>
          <w:szCs w:val="20"/>
          <w:shd w:val="clear" w:color="auto" w:fill="FFFFFF"/>
        </w:rPr>
      </w:pPr>
      <w:r w:rsidRPr="00B86A53">
        <w:rPr>
          <w:rFonts w:ascii="Cambria" w:hAnsi="Cambria" w:cs="Segoe UI"/>
          <w:color w:val="000000" w:themeColor="text1"/>
          <w:sz w:val="20"/>
          <w:szCs w:val="20"/>
          <w:shd w:val="clear" w:color="auto" w:fill="FFFFFF"/>
        </w:rPr>
        <w:t>According to Table 2, the dominance of element calcium (Ca) and the compound calcium oxide (CaO) remains significant with percentage 97.87 % and 98.04%. However, a difference in composition was observed in sample CKB2, marked by the emergence of new metallic elements and oxides, such as Co, Zr, and Er, beyond those previously identified (S, Fe, Cu, Sr, Lu). The appearance of these new elements is strongly suspected to be caused by the differing geographical and environmental conditions of the bamboo clams' habitat. The presence of these impurity elements influences the overall composition of the sample, indicating that characterization results can vary between samples originating from different locations</w:t>
      </w:r>
      <w:r w:rsidR="009E5C62"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3A02F5" w:rsidRPr="00B86A53">
        <w:rPr>
          <w:rFonts w:ascii="Cambria" w:hAnsi="Cambria" w:cs="Segoe UI"/>
          <w:color w:val="000000" w:themeColor="text1"/>
          <w:sz w:val="20"/>
          <w:szCs w:val="20"/>
          <w:shd w:val="clear" w:color="auto" w:fill="FFFFFF"/>
        </w:rPr>
        <w:instrText>ADDIN CSL_CITATION {"citationItems":[{"id":"ITEM-1","itemData":{"DOI":"10.3390/polym10040461","ISSN":"20734360","abstract":"A new and eco-friendly mussel-inspired surface modification pathway for bamboo fiber (BF) is presented in this study. The self-assembly polydopamine (PDA) coating can firmly adhere on BF surface, which also serves as a bridge to graft octadecylamine (ODA) for hydrophobic surface preparation. The as-formed PDA/ODA hybrid layer could supply abundant hydrophobic long-chain alkyls groups and generated a marked increase in BF surface roughness and a marked decrease in surface free energy. These changes provided advantages to improve fiber-matrix interfacial adhesion and wettability. Consequently, high performance was achieved by incorporating the hybrid modified BF into the polybutylene succinate (PBS) matrix. The resultant composite exhibited excellent mechanical properties, particularly tensile strength, which markedly increased by 77.2%. Meanwhile, considerable high water resistance with an absorption rate as low as 5.63% was also achieved. The gratifying macro-performance was primarily attributed to the excellent interfacial adhesion attained by hydrogen bonding and physical intertwining between the PDA/ODA coating on the BF and the PBS matrix, which was further determined by fracture morphology observations and dynamic mechanical analysis. Owing to the superior adhesive capacity of PDA, this mussel-inspired surface modification method may result in wide-ranging applications in polymer composites and be adapted to all natural fibers.","author":[{"dropping-particle":"","family":"Hong","given":"Gonghua","non-dropping-particle":"","parse-names":false,"suffix":""},{"dropping-particle":"","family":"Cheng","given":"Haitao","non-dropping-particle":"","parse-names":false,"suffix":""},{"dropping-particle":"","family":"Meng","given":"Yang","non-dropping-particle":"","parse-names":false,"suffix":""},{"dropping-particle":"","family":"Lin","given":"Jianyong","non-dropping-particle":"","parse-names":false,"suffix":""},{"dropping-particle":"","family":"Chen","given":"Zhenghao","non-dropping-particle":"","parse-names":false,"suffix":""},{"dropping-particle":"","family":"Zhang","given":"Shuangbao","non-dropping-particle":"","parse-names":false,"suffix":""},{"dropping-particle":"","family":"Song","given":"Wei","non-dropping-particle":"","parse-names":false,"suffix":""}],"container-title":"Polymers","id":"ITEM-1","issue":"4","issued":{"date-parts":[["2018"]]},"page":"1-18","title":"Mussel-inspired polydopamine as a green, efficient, and stable platform to functionalize bamboo fiber with amino-terminated alkyl for high performance poly(butylene succinate) composites","type":"article-journal","volume":"10"},"uris":["http://www.mendeley.com/documents/?uuid=fd177f08-04ac-470c-bd63-cc659f6bbbe3"]}],"mendeley":{"formattedCitation":"[17]","plainTextFormattedCitation":"[17]","previouslyFormattedCitation":"[17]"},"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3A02F5" w:rsidRPr="00B86A53">
        <w:rPr>
          <w:rFonts w:ascii="Cambria" w:hAnsi="Cambria" w:cs="Segoe UI"/>
          <w:noProof/>
          <w:color w:val="000000" w:themeColor="text1"/>
          <w:sz w:val="20"/>
          <w:szCs w:val="20"/>
          <w:shd w:val="clear" w:color="auto" w:fill="FFFFFF"/>
        </w:rPr>
        <w:t>[17]</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w:t>
      </w:r>
    </w:p>
    <w:p w:rsidR="00B86A53" w:rsidRDefault="00B86A53" w:rsidP="00C43CBD">
      <w:pPr>
        <w:ind w:left="142"/>
        <w:rPr>
          <w:rFonts w:ascii="Cambria" w:eastAsia="Cambria" w:hAnsi="Cambria" w:cs="Cambria"/>
          <w:b/>
          <w:bCs/>
          <w:color w:val="000000" w:themeColor="text1"/>
          <w:sz w:val="18"/>
          <w:szCs w:val="18"/>
        </w:rPr>
      </w:pPr>
    </w:p>
    <w:p w:rsidR="00C43CBD" w:rsidRPr="00B86A53" w:rsidRDefault="00C43CBD" w:rsidP="00C43CBD">
      <w:pPr>
        <w:ind w:left="142"/>
        <w:rPr>
          <w:rFonts w:ascii="Cambria" w:eastAsia="Cambria" w:hAnsi="Cambria" w:cs="Cambria"/>
          <w:b/>
          <w:bCs/>
          <w:color w:val="000000" w:themeColor="text1"/>
          <w:sz w:val="18"/>
          <w:szCs w:val="18"/>
        </w:rPr>
      </w:pPr>
      <w:r w:rsidRPr="00B86A53">
        <w:rPr>
          <w:rFonts w:ascii="Cambria" w:eastAsia="Cambria" w:hAnsi="Cambria" w:cs="Cambria"/>
          <w:b/>
          <w:bCs/>
          <w:color w:val="000000" w:themeColor="text1"/>
          <w:sz w:val="18"/>
          <w:szCs w:val="18"/>
        </w:rPr>
        <w:t xml:space="preserve">Table 2: </w:t>
      </w:r>
      <w:r w:rsidRPr="00B86A53">
        <w:rPr>
          <w:rFonts w:ascii="Cambria" w:eastAsia="Cambria" w:hAnsi="Cambria" w:cs="Cambria"/>
          <w:bCs/>
          <w:color w:val="000000" w:themeColor="text1"/>
          <w:sz w:val="18"/>
          <w:szCs w:val="18"/>
        </w:rPr>
        <w:t>Result Of CKB 2 XRF Analysis</w:t>
      </w:r>
    </w:p>
    <w:tbl>
      <w:tblPr>
        <w:tblW w:w="4503" w:type="dxa"/>
        <w:jc w:val="center"/>
        <w:tblLayout w:type="fixed"/>
        <w:tblLook w:val="04A0" w:firstRow="1" w:lastRow="0" w:firstColumn="1" w:lastColumn="0" w:noHBand="0" w:noVBand="1"/>
      </w:tblPr>
      <w:tblGrid>
        <w:gridCol w:w="1101"/>
        <w:gridCol w:w="1275"/>
        <w:gridCol w:w="851"/>
        <w:gridCol w:w="1276"/>
      </w:tblGrid>
      <w:tr w:rsidR="00B86A53" w:rsidRPr="00B86A53" w:rsidTr="009559C5">
        <w:trPr>
          <w:jc w:val="center"/>
        </w:trPr>
        <w:tc>
          <w:tcPr>
            <w:tcW w:w="1101" w:type="dxa"/>
            <w:tcBorders>
              <w:top w:val="single" w:sz="4" w:space="0" w:color="auto"/>
              <w:bottom w:val="single" w:sz="4" w:space="0" w:color="auto"/>
            </w:tcBorders>
            <w:vAlign w:val="center"/>
          </w:tcPr>
          <w:p w:rsidR="00B86A53" w:rsidRPr="00B86A53" w:rsidRDefault="00B86A53" w:rsidP="00982482">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Element</w:t>
            </w:r>
          </w:p>
        </w:tc>
        <w:tc>
          <w:tcPr>
            <w:tcW w:w="1275" w:type="dxa"/>
            <w:tcBorders>
              <w:top w:val="single" w:sz="4" w:space="0" w:color="auto"/>
              <w:bottom w:val="single" w:sz="4" w:space="0" w:color="auto"/>
            </w:tcBorders>
            <w:vAlign w:val="center"/>
          </w:tcPr>
          <w:p w:rsidR="00B86A53" w:rsidRPr="00B86A53" w:rsidRDefault="00B86A53" w:rsidP="00982482">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Composition (%)</w:t>
            </w:r>
          </w:p>
        </w:tc>
        <w:tc>
          <w:tcPr>
            <w:tcW w:w="851" w:type="dxa"/>
            <w:tcBorders>
              <w:top w:val="single" w:sz="4" w:space="0" w:color="auto"/>
              <w:bottom w:val="single" w:sz="4" w:space="0" w:color="auto"/>
            </w:tcBorders>
            <w:vAlign w:val="center"/>
          </w:tcPr>
          <w:p w:rsidR="00B86A53" w:rsidRPr="00B86A53" w:rsidRDefault="00B86A53" w:rsidP="00982482">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Oxide</w:t>
            </w:r>
          </w:p>
        </w:tc>
        <w:tc>
          <w:tcPr>
            <w:tcW w:w="1276" w:type="dxa"/>
            <w:tcBorders>
              <w:top w:val="single" w:sz="4" w:space="0" w:color="auto"/>
              <w:bottom w:val="single" w:sz="4" w:space="0" w:color="auto"/>
            </w:tcBorders>
            <w:vAlign w:val="center"/>
          </w:tcPr>
          <w:p w:rsidR="00B86A53" w:rsidRPr="00B86A53" w:rsidRDefault="00B86A53" w:rsidP="00982482">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Composition (%)</w:t>
            </w:r>
          </w:p>
        </w:tc>
      </w:tr>
      <w:tr w:rsidR="00B86A53" w:rsidRPr="00B86A53" w:rsidTr="009559C5">
        <w:trPr>
          <w:jc w:val="center"/>
        </w:trPr>
        <w:tc>
          <w:tcPr>
            <w:tcW w:w="1101" w:type="dxa"/>
            <w:tcBorders>
              <w:top w:val="single" w:sz="4" w:space="0" w:color="auto"/>
            </w:tcBorders>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Ca</w:t>
            </w:r>
          </w:p>
        </w:tc>
        <w:tc>
          <w:tcPr>
            <w:tcW w:w="1275" w:type="dxa"/>
            <w:tcBorders>
              <w:top w:val="single" w:sz="4" w:space="0" w:color="auto"/>
            </w:tcBorders>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97.87</w:t>
            </w:r>
          </w:p>
        </w:tc>
        <w:tc>
          <w:tcPr>
            <w:tcW w:w="851" w:type="dxa"/>
            <w:tcBorders>
              <w:top w:val="single" w:sz="4" w:space="0" w:color="auto"/>
            </w:tcBorders>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CaO</w:t>
            </w:r>
          </w:p>
        </w:tc>
        <w:tc>
          <w:tcPr>
            <w:tcW w:w="1276" w:type="dxa"/>
            <w:tcBorders>
              <w:top w:val="single" w:sz="4" w:space="0" w:color="auto"/>
            </w:tcBorders>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98.04</w:t>
            </w:r>
          </w:p>
        </w:tc>
      </w:tr>
      <w:tr w:rsidR="00B86A53" w:rsidRPr="00B86A53" w:rsidTr="009559C5">
        <w:trPr>
          <w:jc w:val="center"/>
        </w:trPr>
        <w:tc>
          <w:tcPr>
            <w:tcW w:w="110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S</w:t>
            </w:r>
          </w:p>
        </w:tc>
        <w:tc>
          <w:tcPr>
            <w:tcW w:w="1275"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0.21</w:t>
            </w:r>
          </w:p>
        </w:tc>
        <w:tc>
          <w:tcPr>
            <w:tcW w:w="85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SO</w:t>
            </w:r>
            <w:r w:rsidRPr="00B86A53">
              <w:rPr>
                <w:rFonts w:ascii="Cambria" w:eastAsia="Book Antiqua" w:hAnsi="Cambria" w:cs="Book Antiqua"/>
                <w:color w:val="000000" w:themeColor="text1"/>
                <w:sz w:val="18"/>
                <w:szCs w:val="18"/>
                <w:vertAlign w:val="subscript"/>
              </w:rPr>
              <w:t>3</w:t>
            </w:r>
          </w:p>
        </w:tc>
        <w:tc>
          <w:tcPr>
            <w:tcW w:w="1276"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0.43</w:t>
            </w:r>
          </w:p>
        </w:tc>
      </w:tr>
      <w:tr w:rsidR="00B86A53" w:rsidRPr="00B86A53" w:rsidTr="009559C5">
        <w:trPr>
          <w:jc w:val="center"/>
        </w:trPr>
        <w:tc>
          <w:tcPr>
            <w:tcW w:w="110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Fe</w:t>
            </w:r>
          </w:p>
        </w:tc>
        <w:tc>
          <w:tcPr>
            <w:tcW w:w="1275"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0.13</w:t>
            </w:r>
          </w:p>
        </w:tc>
        <w:tc>
          <w:tcPr>
            <w:tcW w:w="85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Fe</w:t>
            </w:r>
            <w:r w:rsidRPr="00B86A53">
              <w:rPr>
                <w:rFonts w:ascii="Cambria" w:eastAsia="Book Antiqua" w:hAnsi="Cambria" w:cs="Book Antiqua"/>
                <w:color w:val="000000" w:themeColor="text1"/>
                <w:sz w:val="18"/>
                <w:szCs w:val="18"/>
                <w:vertAlign w:val="subscript"/>
              </w:rPr>
              <w:t>2</w:t>
            </w:r>
            <w:r w:rsidRPr="00B86A53">
              <w:rPr>
                <w:rFonts w:ascii="Cambria" w:eastAsia="Book Antiqua" w:hAnsi="Cambria" w:cs="Book Antiqua"/>
                <w:color w:val="000000" w:themeColor="text1"/>
                <w:sz w:val="18"/>
                <w:szCs w:val="18"/>
              </w:rPr>
              <w:t>O</w:t>
            </w:r>
            <w:r w:rsidRPr="00B86A53">
              <w:rPr>
                <w:rFonts w:ascii="Cambria" w:eastAsia="Book Antiqua" w:hAnsi="Cambria" w:cs="Book Antiqua"/>
                <w:color w:val="000000" w:themeColor="text1"/>
                <w:sz w:val="18"/>
                <w:szCs w:val="18"/>
                <w:vertAlign w:val="subscript"/>
              </w:rPr>
              <w:t>3</w:t>
            </w:r>
          </w:p>
        </w:tc>
        <w:tc>
          <w:tcPr>
            <w:tcW w:w="1276"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0.12</w:t>
            </w:r>
          </w:p>
        </w:tc>
      </w:tr>
      <w:tr w:rsidR="00B86A53" w:rsidRPr="00B86A53" w:rsidTr="009559C5">
        <w:trPr>
          <w:jc w:val="center"/>
        </w:trPr>
        <w:tc>
          <w:tcPr>
            <w:tcW w:w="110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Co</w:t>
            </w:r>
          </w:p>
        </w:tc>
        <w:tc>
          <w:tcPr>
            <w:tcW w:w="1275"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0.076</w:t>
            </w:r>
          </w:p>
        </w:tc>
        <w:tc>
          <w:tcPr>
            <w:tcW w:w="85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Co</w:t>
            </w:r>
            <w:r w:rsidRPr="00B86A53">
              <w:rPr>
                <w:rFonts w:ascii="Cambria" w:eastAsia="Book Antiqua" w:hAnsi="Cambria" w:cs="Book Antiqua"/>
                <w:color w:val="000000" w:themeColor="text1"/>
                <w:sz w:val="18"/>
                <w:szCs w:val="18"/>
                <w:vertAlign w:val="subscript"/>
              </w:rPr>
              <w:t>3</w:t>
            </w:r>
            <w:r w:rsidRPr="00B86A53">
              <w:rPr>
                <w:rFonts w:ascii="Cambria" w:eastAsia="Book Antiqua" w:hAnsi="Cambria" w:cs="Book Antiqua"/>
                <w:color w:val="000000" w:themeColor="text1"/>
                <w:sz w:val="18"/>
                <w:szCs w:val="18"/>
              </w:rPr>
              <w:t>O</w:t>
            </w:r>
            <w:r w:rsidRPr="00B86A53">
              <w:rPr>
                <w:rFonts w:ascii="Cambria" w:eastAsia="Book Antiqua" w:hAnsi="Cambria" w:cs="Book Antiqua"/>
                <w:color w:val="000000" w:themeColor="text1"/>
                <w:sz w:val="18"/>
                <w:szCs w:val="18"/>
                <w:vertAlign w:val="subscript"/>
              </w:rPr>
              <w:t>4</w:t>
            </w:r>
          </w:p>
        </w:tc>
        <w:tc>
          <w:tcPr>
            <w:tcW w:w="1276"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0.068</w:t>
            </w:r>
          </w:p>
        </w:tc>
      </w:tr>
      <w:tr w:rsidR="00B86A53" w:rsidRPr="00B86A53" w:rsidTr="009559C5">
        <w:trPr>
          <w:jc w:val="center"/>
        </w:trPr>
        <w:tc>
          <w:tcPr>
            <w:tcW w:w="110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Cu</w:t>
            </w:r>
          </w:p>
        </w:tc>
        <w:tc>
          <w:tcPr>
            <w:tcW w:w="1275"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0.04</w:t>
            </w:r>
          </w:p>
        </w:tc>
        <w:tc>
          <w:tcPr>
            <w:tcW w:w="85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CuO</w:t>
            </w:r>
          </w:p>
        </w:tc>
        <w:tc>
          <w:tcPr>
            <w:tcW w:w="1276"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0.03</w:t>
            </w:r>
          </w:p>
        </w:tc>
      </w:tr>
      <w:tr w:rsidR="00B86A53" w:rsidRPr="00B86A53" w:rsidTr="009559C5">
        <w:trPr>
          <w:jc w:val="center"/>
        </w:trPr>
        <w:tc>
          <w:tcPr>
            <w:tcW w:w="110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Sr</w:t>
            </w:r>
          </w:p>
        </w:tc>
        <w:tc>
          <w:tcPr>
            <w:tcW w:w="1275"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1.3</w:t>
            </w:r>
          </w:p>
        </w:tc>
        <w:tc>
          <w:tcPr>
            <w:tcW w:w="85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SrO</w:t>
            </w:r>
          </w:p>
        </w:tc>
        <w:tc>
          <w:tcPr>
            <w:tcW w:w="1276"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1.0</w:t>
            </w:r>
          </w:p>
        </w:tc>
      </w:tr>
      <w:tr w:rsidR="00B86A53" w:rsidRPr="00B86A53" w:rsidTr="009559C5">
        <w:trPr>
          <w:jc w:val="center"/>
        </w:trPr>
        <w:tc>
          <w:tcPr>
            <w:tcW w:w="110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Zr</w:t>
            </w:r>
          </w:p>
        </w:tc>
        <w:tc>
          <w:tcPr>
            <w:tcW w:w="1275"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0.1</w:t>
            </w:r>
          </w:p>
        </w:tc>
        <w:tc>
          <w:tcPr>
            <w:tcW w:w="85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ZrO</w:t>
            </w:r>
            <w:r w:rsidRPr="00B86A53">
              <w:rPr>
                <w:rFonts w:ascii="Cambria" w:eastAsia="Book Antiqua" w:hAnsi="Cambria" w:cs="Book Antiqua"/>
                <w:color w:val="000000" w:themeColor="text1"/>
                <w:sz w:val="18"/>
                <w:szCs w:val="18"/>
                <w:vertAlign w:val="subscript"/>
              </w:rPr>
              <w:t>2</w:t>
            </w:r>
          </w:p>
        </w:tc>
        <w:tc>
          <w:tcPr>
            <w:tcW w:w="1276"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0.10</w:t>
            </w:r>
          </w:p>
        </w:tc>
      </w:tr>
      <w:tr w:rsidR="00B86A53" w:rsidRPr="00B86A53" w:rsidTr="009559C5">
        <w:trPr>
          <w:jc w:val="center"/>
        </w:trPr>
        <w:tc>
          <w:tcPr>
            <w:tcW w:w="110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Er</w:t>
            </w:r>
          </w:p>
        </w:tc>
        <w:tc>
          <w:tcPr>
            <w:tcW w:w="1275"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0.09</w:t>
            </w:r>
          </w:p>
        </w:tc>
        <w:tc>
          <w:tcPr>
            <w:tcW w:w="851" w:type="dxa"/>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Er</w:t>
            </w:r>
            <w:r w:rsidRPr="00B86A53">
              <w:rPr>
                <w:rFonts w:ascii="Cambria" w:eastAsia="Book Antiqua" w:hAnsi="Cambria" w:cs="Book Antiqua"/>
                <w:color w:val="000000" w:themeColor="text1"/>
                <w:sz w:val="18"/>
                <w:szCs w:val="18"/>
                <w:vertAlign w:val="subscript"/>
              </w:rPr>
              <w:t>2</w:t>
            </w:r>
            <w:r w:rsidRPr="00B86A53">
              <w:rPr>
                <w:rFonts w:ascii="Cambria" w:eastAsia="Book Antiqua" w:hAnsi="Cambria" w:cs="Book Antiqua"/>
                <w:color w:val="000000" w:themeColor="text1"/>
                <w:sz w:val="18"/>
                <w:szCs w:val="18"/>
              </w:rPr>
              <w:t>O</w:t>
            </w:r>
            <w:r w:rsidRPr="00B86A53">
              <w:rPr>
                <w:rFonts w:ascii="Cambria" w:eastAsia="Book Antiqua" w:hAnsi="Cambria" w:cs="Book Antiqua"/>
                <w:color w:val="000000" w:themeColor="text1"/>
                <w:sz w:val="18"/>
                <w:szCs w:val="18"/>
                <w:vertAlign w:val="subscript"/>
              </w:rPr>
              <w:t>3</w:t>
            </w:r>
          </w:p>
        </w:tc>
        <w:tc>
          <w:tcPr>
            <w:tcW w:w="1276" w:type="dxa"/>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0.06</w:t>
            </w:r>
          </w:p>
        </w:tc>
      </w:tr>
      <w:tr w:rsidR="00B86A53" w:rsidRPr="00B86A53" w:rsidTr="009559C5">
        <w:trPr>
          <w:jc w:val="center"/>
        </w:trPr>
        <w:tc>
          <w:tcPr>
            <w:tcW w:w="1101" w:type="dxa"/>
            <w:tcBorders>
              <w:bottom w:val="single" w:sz="4" w:space="0" w:color="auto"/>
            </w:tcBorders>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Lu</w:t>
            </w:r>
          </w:p>
        </w:tc>
        <w:tc>
          <w:tcPr>
            <w:tcW w:w="1275" w:type="dxa"/>
            <w:tcBorders>
              <w:bottom w:val="single" w:sz="4" w:space="0" w:color="auto"/>
            </w:tcBorders>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0.184</w:t>
            </w:r>
          </w:p>
        </w:tc>
        <w:tc>
          <w:tcPr>
            <w:tcW w:w="851" w:type="dxa"/>
            <w:tcBorders>
              <w:bottom w:val="single" w:sz="4" w:space="0" w:color="auto"/>
            </w:tcBorders>
          </w:tcPr>
          <w:p w:rsidR="00B86A53" w:rsidRPr="00B86A53" w:rsidRDefault="00B86A53" w:rsidP="009559C5">
            <w:pPr>
              <w:jc w:val="both"/>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Lu</w:t>
            </w:r>
            <w:r w:rsidRPr="00B86A53">
              <w:rPr>
                <w:rFonts w:ascii="Cambria" w:eastAsia="Book Antiqua" w:hAnsi="Cambria" w:cs="Book Antiqua"/>
                <w:color w:val="000000" w:themeColor="text1"/>
                <w:sz w:val="18"/>
                <w:szCs w:val="18"/>
                <w:vertAlign w:val="subscript"/>
              </w:rPr>
              <w:t>2</w:t>
            </w:r>
            <w:r w:rsidRPr="00B86A53">
              <w:rPr>
                <w:rFonts w:ascii="Cambria" w:eastAsia="Book Antiqua" w:hAnsi="Cambria" w:cs="Book Antiqua"/>
                <w:color w:val="000000" w:themeColor="text1"/>
                <w:sz w:val="18"/>
                <w:szCs w:val="18"/>
              </w:rPr>
              <w:t>O</w:t>
            </w:r>
            <w:r w:rsidRPr="00B86A53">
              <w:rPr>
                <w:rFonts w:ascii="Cambria" w:eastAsia="Book Antiqua" w:hAnsi="Cambria" w:cs="Book Antiqua"/>
                <w:color w:val="000000" w:themeColor="text1"/>
                <w:sz w:val="18"/>
                <w:szCs w:val="18"/>
                <w:vertAlign w:val="subscript"/>
              </w:rPr>
              <w:t>3</w:t>
            </w:r>
          </w:p>
        </w:tc>
        <w:tc>
          <w:tcPr>
            <w:tcW w:w="1276" w:type="dxa"/>
            <w:tcBorders>
              <w:bottom w:val="single" w:sz="4" w:space="0" w:color="auto"/>
            </w:tcBorders>
          </w:tcPr>
          <w:p w:rsidR="00B86A53" w:rsidRPr="00B86A53" w:rsidRDefault="009559C5" w:rsidP="009559C5">
            <w:pPr>
              <w:jc w:val="both"/>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 xml:space="preserve">  </w:t>
            </w:r>
            <w:r w:rsidR="00B86A53" w:rsidRPr="00B86A53">
              <w:rPr>
                <w:rFonts w:ascii="Cambria" w:eastAsia="Book Antiqua" w:hAnsi="Cambria" w:cs="Book Antiqua"/>
                <w:color w:val="000000" w:themeColor="text1"/>
                <w:sz w:val="18"/>
                <w:szCs w:val="18"/>
              </w:rPr>
              <w:t>0.11</w:t>
            </w:r>
          </w:p>
        </w:tc>
      </w:tr>
    </w:tbl>
    <w:p w:rsidR="009559C5" w:rsidRDefault="009559C5" w:rsidP="00B86A53">
      <w:pPr>
        <w:pStyle w:val="ds-markdown-paragraph"/>
        <w:shd w:val="clear" w:color="auto" w:fill="FFFFFF"/>
        <w:spacing w:before="0" w:beforeAutospacing="0" w:after="0" w:afterAutospacing="0"/>
        <w:ind w:firstLine="284"/>
        <w:jc w:val="both"/>
        <w:rPr>
          <w:rFonts w:ascii="Cambria" w:hAnsi="Cambria" w:cs="Segoe UI"/>
          <w:color w:val="000000" w:themeColor="text1"/>
          <w:sz w:val="20"/>
          <w:szCs w:val="20"/>
        </w:rPr>
      </w:pPr>
    </w:p>
    <w:p w:rsidR="00C43CBD" w:rsidRDefault="00C43CBD" w:rsidP="00B86A53">
      <w:pPr>
        <w:pStyle w:val="ds-markdown-paragraph"/>
        <w:shd w:val="clear" w:color="auto" w:fill="FFFFFF"/>
        <w:spacing w:before="0" w:beforeAutospacing="0" w:after="0" w:afterAutospacing="0"/>
        <w:ind w:firstLine="284"/>
        <w:jc w:val="both"/>
        <w:rPr>
          <w:rFonts w:ascii="Cambria" w:hAnsi="Cambria" w:cs="Segoe UI"/>
          <w:color w:val="000000" w:themeColor="text1"/>
          <w:sz w:val="20"/>
          <w:szCs w:val="20"/>
        </w:rPr>
      </w:pPr>
      <w:r w:rsidRPr="00B86A53">
        <w:rPr>
          <w:rFonts w:ascii="Cambria" w:hAnsi="Cambria" w:cs="Segoe UI"/>
          <w:color w:val="000000" w:themeColor="text1"/>
          <w:sz w:val="20"/>
          <w:szCs w:val="20"/>
        </w:rPr>
        <w:t xml:space="preserve">Based on the elemental composition data presented in Table 3, it can be concluded that the </w:t>
      </w:r>
      <w:r w:rsidRPr="00B86A53">
        <w:rPr>
          <w:rFonts w:ascii="Cambria" w:hAnsi="Cambria" w:cs="Segoe UI"/>
          <w:color w:val="000000" w:themeColor="text1"/>
          <w:sz w:val="20"/>
          <w:szCs w:val="20"/>
        </w:rPr>
        <w:lastRenderedPageBreak/>
        <w:t xml:space="preserve">element calcium (Ca) and the compound calcium oxide (CaO) remain significantly dominant in the CKB 3 powder sample, with percentage values reaching 97.93% and 98.06%, respectively. The impurity element profile in the CKB 3 sample shows similarity to the composition observed in samples CKB 1 and CKB 2, with concentrations remaining very low, namely below 2%. A comparative analysis of Tables 1, 2, and 3 reveals that the highest content of Ca and CaO is found in sample CKB 1. From tabel 1,2 and 3, its </w:t>
      </w:r>
      <w:r w:rsidRPr="00B86A53">
        <w:rPr>
          <w:rFonts w:ascii="Cambria" w:hAnsi="Cambria" w:cs="Segoe UI"/>
          <w:color w:val="000000" w:themeColor="text1"/>
          <w:sz w:val="20"/>
          <w:szCs w:val="20"/>
          <w:shd w:val="clear" w:color="auto" w:fill="FFFFFF"/>
        </w:rPr>
        <w:t xml:space="preserve">indicates that bamboo clam shell is a highly potential source of calcium and is viable to be utilized in the synthesis of calcium carbonate. The content of other elements is very small, which signifies that the material's purity is relatively high and it is not contaminated by heavy metals that could interfere with the synthesis process. </w:t>
      </w:r>
      <w:r w:rsidRPr="00B86A53">
        <w:rPr>
          <w:rFonts w:ascii="Cambria" w:hAnsi="Cambria" w:cs="Segoe UI"/>
          <w:color w:val="000000" w:themeColor="text1"/>
          <w:sz w:val="20"/>
          <w:szCs w:val="20"/>
        </w:rPr>
        <w:t>The high percentage of calcium indicates that the bamboo clam shell powder has a high calcium carbonate (CaCO</w:t>
      </w:r>
      <w:r w:rsidRPr="00B86A53">
        <w:rPr>
          <w:rFonts w:ascii="Cambria" w:hAnsi="Cambria"/>
          <w:color w:val="000000" w:themeColor="text1"/>
          <w:sz w:val="20"/>
          <w:szCs w:val="20"/>
        </w:rPr>
        <w:t>₃</w:t>
      </w:r>
      <w:r w:rsidRPr="00B86A53">
        <w:rPr>
          <w:rFonts w:ascii="Cambria" w:hAnsi="Cambria" w:cs="Segoe UI"/>
          <w:color w:val="000000" w:themeColor="text1"/>
          <w:sz w:val="20"/>
          <w:szCs w:val="20"/>
        </w:rPr>
        <w:t>) content, given that calcium carbonate is the primary shell-forming phase. The calcium content values obtained in this study are classified as very high, considering all samples showed values exceeding 90% (Ca ≥ 90%)</w:t>
      </w:r>
      <w:r w:rsidR="009E5C62" w:rsidRPr="00B86A53">
        <w:rPr>
          <w:rFonts w:ascii="Cambria" w:hAnsi="Cambria" w:cs="Segoe UI"/>
          <w:color w:val="000000" w:themeColor="text1"/>
          <w:sz w:val="20"/>
          <w:szCs w:val="20"/>
        </w:rPr>
        <w:t xml:space="preserve"> </w:t>
      </w:r>
      <w:r w:rsidR="00A63658" w:rsidRPr="00B86A53">
        <w:rPr>
          <w:rFonts w:ascii="Cambria" w:hAnsi="Cambria" w:cs="Segoe UI"/>
          <w:color w:val="000000" w:themeColor="text1"/>
          <w:sz w:val="20"/>
          <w:szCs w:val="20"/>
        </w:rPr>
        <w:fldChar w:fldCharType="begin" w:fldLock="1"/>
      </w:r>
      <w:r w:rsidR="003A02F5" w:rsidRPr="00B86A53">
        <w:rPr>
          <w:rFonts w:ascii="Cambria" w:hAnsi="Cambria" w:cs="Segoe UI"/>
          <w:color w:val="000000" w:themeColor="text1"/>
          <w:sz w:val="20"/>
          <w:szCs w:val="20"/>
        </w:rPr>
        <w:instrText>ADDIN CSL_CITATION {"citationItems":[{"id":"ITEM-1","itemData":{"DOI":"10.22146/majkedgiind.89690","ISSN":"2460-0164","abstract":"β-Tricalcium phosphate (β-TCP) is a widely used bioceramic material. In dentistry, it is commonly used as bone graft material. β-TCP is osteoconductive, bioresorbable, bioactive, and has biocompatibility properties. This study aims to evaluate the optimum molarity of CaO and H3PO4 to synthesize β-TCP from a natural source (Perna viridis linn). This is laboratory experimental research conducted by reacting calcium compounds from green mussel shells and phosphoric acid using the dissolution precipitation method with variations in molarity ratio. X-ray diffraction (XRD), scanning electron microscope (SEM), and fourier transform infrared (FTIR) were used to identify the characteristics of β-TCP synthesized from green mussel shells. The XRD chart pattern showed the formation of peaks identical to the β-TCP (Sigma-Aldrich). However, formation of whitlockite phase was also seen in the results. FTIR results showed that phosphate, hydroxyl, and carbonyl groups were shown on the graph and could be identified as β-TCP. SEM characterization showed that the sample consisted of small particles irregularly shaped to form like aggregates. β-TCP synthesized using molarity ratio of 0.6M CaO: 0.4M H3PO4 had characteristics resembling β-TCP (Sigma-Aldrich).","author":[{"dropping-particle":"","family":"Santoso","given":"Hillary Aurenne","non-dropping-particle":"","parse-names":false,"suffix":""},{"dropping-particle":"","family":"Eddy","given":"Eddy","non-dropping-particle":"","parse-names":false,"suffix":""},{"dropping-particle":"","family":"Kesnatri","given":"Manuel Romario","non-dropping-particle":"","parse-names":false,"suffix":""},{"dropping-particle":"","family":"Putri","given":"Tansza Setiana","non-dropping-particle":"","parse-names":false,"suffix":""},{"dropping-particle":"","family":"Dipankara","given":"Jackson","non-dropping-particle":"","parse-names":false,"suffix":""},{"dropping-particle":"","family":"Nugroho","given":"Astri Rinanti","non-dropping-particle":"","parse-names":false,"suffix":""},{"dropping-particle":"Le","family":"Thi","given":"Bang","non-dropping-particle":"","parse-names":false,"suffix":""}],"container-title":"Majalah Kedokteran Gigi Indonesia","id":"ITEM-1","issue":"3","issued":{"date-parts":[["2023"]]},"page":"253","title":"Characterization of β-tricalcium phosphate derived from green mussel shells (Molarity variation)","type":"article-journal","volume":"9"},"uris":["http://www.mendeley.com/documents/?uuid=e8147dd6-7fc9-4705-b0d6-690644328f07"]}],"mendeley":{"formattedCitation":"[18]","plainTextFormattedCitation":"[18]","previouslyFormattedCitation":"[18]"},"properties":{"noteIndex":0},"schema":"https://github.com/citation-style-language/schema/raw/master/csl-citation.json"}</w:instrText>
      </w:r>
      <w:r w:rsidR="00A63658" w:rsidRPr="00B86A53">
        <w:rPr>
          <w:rFonts w:ascii="Cambria" w:hAnsi="Cambria" w:cs="Segoe UI"/>
          <w:color w:val="000000" w:themeColor="text1"/>
          <w:sz w:val="20"/>
          <w:szCs w:val="20"/>
        </w:rPr>
        <w:fldChar w:fldCharType="separate"/>
      </w:r>
      <w:r w:rsidR="003A02F5" w:rsidRPr="00B86A53">
        <w:rPr>
          <w:rFonts w:ascii="Cambria" w:hAnsi="Cambria" w:cs="Segoe UI"/>
          <w:noProof/>
          <w:color w:val="000000" w:themeColor="text1"/>
          <w:sz w:val="20"/>
          <w:szCs w:val="20"/>
        </w:rPr>
        <w:t>[18]</w:t>
      </w:r>
      <w:r w:rsidR="00A63658" w:rsidRPr="00B86A53">
        <w:rPr>
          <w:rFonts w:ascii="Cambria" w:hAnsi="Cambria" w:cs="Segoe UI"/>
          <w:color w:val="000000" w:themeColor="text1"/>
          <w:sz w:val="20"/>
          <w:szCs w:val="20"/>
        </w:rPr>
        <w:fldChar w:fldCharType="end"/>
      </w:r>
      <w:r w:rsidRPr="00B86A53">
        <w:rPr>
          <w:rFonts w:ascii="Cambria" w:hAnsi="Cambria" w:cs="Segoe UI"/>
          <w:color w:val="000000" w:themeColor="text1"/>
          <w:sz w:val="20"/>
          <w:szCs w:val="20"/>
        </w:rPr>
        <w:t>, which is consistent with the biomineral characteristics of mollusk shell</w:t>
      </w:r>
      <w:r w:rsidR="00B86A53">
        <w:rPr>
          <w:rFonts w:ascii="Cambria" w:hAnsi="Cambria" w:cs="Segoe UI"/>
          <w:color w:val="000000" w:themeColor="text1"/>
          <w:sz w:val="20"/>
          <w:szCs w:val="20"/>
        </w:rPr>
        <w:t>s.</w:t>
      </w:r>
    </w:p>
    <w:p w:rsidR="00B86A53" w:rsidRPr="00B86A53" w:rsidRDefault="00B86A53" w:rsidP="00B86A53">
      <w:pPr>
        <w:pStyle w:val="ds-markdown-paragraph"/>
        <w:shd w:val="clear" w:color="auto" w:fill="FFFFFF"/>
        <w:spacing w:before="0" w:beforeAutospacing="0" w:after="0" w:afterAutospacing="0"/>
        <w:ind w:firstLine="284"/>
        <w:jc w:val="both"/>
        <w:rPr>
          <w:rFonts w:ascii="Cambria" w:hAnsi="Cambria" w:cs="Segoe UI"/>
          <w:color w:val="000000" w:themeColor="text1"/>
          <w:sz w:val="20"/>
          <w:szCs w:val="20"/>
        </w:rPr>
      </w:pPr>
    </w:p>
    <w:p w:rsidR="00C43CBD" w:rsidRPr="00B86A53" w:rsidRDefault="00C43CBD" w:rsidP="00B86A53">
      <w:pPr>
        <w:ind w:left="142"/>
        <w:rPr>
          <w:rFonts w:ascii="Cambria" w:eastAsia="Cambria" w:hAnsi="Cambria" w:cs="Cambria"/>
          <w:b/>
          <w:bCs/>
          <w:color w:val="000000" w:themeColor="text1"/>
          <w:sz w:val="18"/>
          <w:szCs w:val="18"/>
        </w:rPr>
      </w:pPr>
      <w:r w:rsidRPr="00B86A53">
        <w:rPr>
          <w:rFonts w:ascii="Cambria" w:eastAsia="Cambria" w:hAnsi="Cambria" w:cs="Cambria"/>
          <w:b/>
          <w:bCs/>
          <w:color w:val="000000" w:themeColor="text1"/>
          <w:sz w:val="18"/>
          <w:szCs w:val="18"/>
        </w:rPr>
        <w:t xml:space="preserve">Table 3: </w:t>
      </w:r>
      <w:r w:rsidR="00207FC5" w:rsidRPr="00B86A53">
        <w:rPr>
          <w:rFonts w:ascii="Cambria" w:eastAsia="Cambria" w:hAnsi="Cambria" w:cs="Cambria"/>
          <w:bCs/>
          <w:color w:val="000000" w:themeColor="text1"/>
          <w:sz w:val="18"/>
          <w:szCs w:val="18"/>
        </w:rPr>
        <w:t>Result Of CKB 3</w:t>
      </w:r>
      <w:r w:rsidRPr="00B86A53">
        <w:rPr>
          <w:rFonts w:ascii="Cambria" w:eastAsia="Cambria" w:hAnsi="Cambria" w:cs="Cambria"/>
          <w:bCs/>
          <w:color w:val="000000" w:themeColor="text1"/>
          <w:sz w:val="18"/>
          <w:szCs w:val="18"/>
        </w:rPr>
        <w:t xml:space="preserve"> XRF Analysis</w:t>
      </w:r>
    </w:p>
    <w:tbl>
      <w:tblPr>
        <w:tblW w:w="4383" w:type="dxa"/>
        <w:jc w:val="center"/>
        <w:tblLayout w:type="fixed"/>
        <w:tblLook w:val="04A0" w:firstRow="1" w:lastRow="0" w:firstColumn="1" w:lastColumn="0" w:noHBand="0" w:noVBand="1"/>
      </w:tblPr>
      <w:tblGrid>
        <w:gridCol w:w="967"/>
        <w:gridCol w:w="1330"/>
        <w:gridCol w:w="794"/>
        <w:gridCol w:w="1292"/>
      </w:tblGrid>
      <w:tr w:rsidR="009559C5" w:rsidRPr="00B86A53" w:rsidTr="009559C5">
        <w:trPr>
          <w:jc w:val="center"/>
        </w:trPr>
        <w:tc>
          <w:tcPr>
            <w:tcW w:w="967" w:type="dxa"/>
            <w:tcBorders>
              <w:top w:val="single" w:sz="4" w:space="0" w:color="auto"/>
              <w:bottom w:val="single" w:sz="4" w:space="0" w:color="auto"/>
            </w:tcBorders>
            <w:vAlign w:val="center"/>
          </w:tcPr>
          <w:p w:rsidR="009559C5" w:rsidRPr="00B86A53" w:rsidRDefault="009559C5" w:rsidP="00982482">
            <w:pPr>
              <w:jc w:val="center"/>
              <w:rPr>
                <w:rFonts w:ascii="Cambria" w:eastAsia="Book Antiqua" w:hAnsi="Cambria" w:cs="Book Antiqua"/>
                <w:b/>
                <w:color w:val="000000" w:themeColor="text1"/>
                <w:sz w:val="18"/>
                <w:szCs w:val="18"/>
                <w:lang w:val="en-ID" w:eastAsia="en-US"/>
              </w:rPr>
            </w:pPr>
            <w:r w:rsidRPr="00B86A53">
              <w:rPr>
                <w:rFonts w:ascii="Cambria" w:eastAsia="Book Antiqua" w:hAnsi="Cambria" w:cs="Book Antiqua"/>
                <w:b/>
                <w:color w:val="000000" w:themeColor="text1"/>
                <w:sz w:val="18"/>
                <w:szCs w:val="18"/>
                <w:lang w:val="en-ID" w:eastAsia="en-US"/>
              </w:rPr>
              <w:t>Element</w:t>
            </w:r>
          </w:p>
        </w:tc>
        <w:tc>
          <w:tcPr>
            <w:tcW w:w="1330" w:type="dxa"/>
            <w:tcBorders>
              <w:top w:val="single" w:sz="4" w:space="0" w:color="auto"/>
              <w:bottom w:val="single" w:sz="4" w:space="0" w:color="auto"/>
            </w:tcBorders>
            <w:vAlign w:val="center"/>
          </w:tcPr>
          <w:p w:rsidR="009559C5" w:rsidRPr="00B86A53" w:rsidRDefault="009559C5" w:rsidP="00982482">
            <w:pPr>
              <w:jc w:val="center"/>
              <w:rPr>
                <w:rFonts w:ascii="Cambria" w:eastAsia="Book Antiqua" w:hAnsi="Cambria" w:cs="Book Antiqua"/>
                <w:b/>
                <w:color w:val="000000" w:themeColor="text1"/>
                <w:sz w:val="18"/>
                <w:szCs w:val="18"/>
                <w:lang w:val="en-ID" w:eastAsia="en-US"/>
              </w:rPr>
            </w:pPr>
            <w:r w:rsidRPr="00B86A53">
              <w:rPr>
                <w:rFonts w:ascii="Cambria" w:eastAsia="Book Antiqua" w:hAnsi="Cambria" w:cs="Book Antiqua"/>
                <w:b/>
                <w:color w:val="000000" w:themeColor="text1"/>
                <w:sz w:val="18"/>
                <w:szCs w:val="18"/>
                <w:lang w:val="en-ID" w:eastAsia="en-US"/>
              </w:rPr>
              <w:t>Composition (%)</w:t>
            </w:r>
          </w:p>
        </w:tc>
        <w:tc>
          <w:tcPr>
            <w:tcW w:w="794" w:type="dxa"/>
            <w:tcBorders>
              <w:top w:val="single" w:sz="4" w:space="0" w:color="auto"/>
              <w:bottom w:val="single" w:sz="4" w:space="0" w:color="auto"/>
            </w:tcBorders>
            <w:vAlign w:val="center"/>
          </w:tcPr>
          <w:p w:rsidR="009559C5" w:rsidRPr="00B86A53" w:rsidRDefault="009559C5" w:rsidP="00982482">
            <w:pPr>
              <w:jc w:val="center"/>
              <w:rPr>
                <w:rFonts w:ascii="Cambria" w:eastAsia="Book Antiqua" w:hAnsi="Cambria" w:cs="Book Antiqua"/>
                <w:b/>
                <w:color w:val="000000" w:themeColor="text1"/>
                <w:sz w:val="18"/>
                <w:szCs w:val="18"/>
                <w:lang w:val="en-ID" w:eastAsia="en-US"/>
              </w:rPr>
            </w:pPr>
            <w:r w:rsidRPr="00B86A53">
              <w:rPr>
                <w:rFonts w:ascii="Cambria" w:eastAsia="Book Antiqua" w:hAnsi="Cambria" w:cs="Book Antiqua"/>
                <w:b/>
                <w:color w:val="000000" w:themeColor="text1"/>
                <w:sz w:val="18"/>
                <w:szCs w:val="18"/>
                <w:lang w:val="en-ID" w:eastAsia="en-US"/>
              </w:rPr>
              <w:t>Oxide</w:t>
            </w:r>
          </w:p>
        </w:tc>
        <w:tc>
          <w:tcPr>
            <w:tcW w:w="1292" w:type="dxa"/>
            <w:tcBorders>
              <w:top w:val="single" w:sz="4" w:space="0" w:color="auto"/>
              <w:bottom w:val="single" w:sz="4" w:space="0" w:color="auto"/>
            </w:tcBorders>
            <w:vAlign w:val="center"/>
          </w:tcPr>
          <w:p w:rsidR="009559C5" w:rsidRPr="00B86A53" w:rsidRDefault="009559C5" w:rsidP="00982482">
            <w:pPr>
              <w:jc w:val="center"/>
              <w:rPr>
                <w:rFonts w:ascii="Cambria" w:eastAsia="Book Antiqua" w:hAnsi="Cambria" w:cs="Book Antiqua"/>
                <w:b/>
                <w:color w:val="000000" w:themeColor="text1"/>
                <w:sz w:val="18"/>
                <w:szCs w:val="18"/>
                <w:lang w:val="en-ID" w:eastAsia="en-US"/>
              </w:rPr>
            </w:pPr>
            <w:r w:rsidRPr="00B86A53">
              <w:rPr>
                <w:rFonts w:ascii="Cambria" w:eastAsia="Book Antiqua" w:hAnsi="Cambria" w:cs="Book Antiqua"/>
                <w:b/>
                <w:color w:val="000000" w:themeColor="text1"/>
                <w:sz w:val="18"/>
                <w:szCs w:val="18"/>
                <w:lang w:val="en-ID" w:eastAsia="en-US"/>
              </w:rPr>
              <w:t>Composition (%)</w:t>
            </w:r>
          </w:p>
        </w:tc>
      </w:tr>
      <w:tr w:rsidR="009559C5" w:rsidRPr="00B86A53" w:rsidTr="009559C5">
        <w:trPr>
          <w:jc w:val="center"/>
        </w:trPr>
        <w:tc>
          <w:tcPr>
            <w:tcW w:w="967" w:type="dxa"/>
            <w:tcBorders>
              <w:top w:val="single" w:sz="4" w:space="0" w:color="auto"/>
            </w:tcBorders>
          </w:tcPr>
          <w:p w:rsidR="009559C5" w:rsidRPr="00B86A53" w:rsidRDefault="009559C5" w:rsidP="009559C5">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Ca</w:t>
            </w:r>
          </w:p>
        </w:tc>
        <w:tc>
          <w:tcPr>
            <w:tcW w:w="1330" w:type="dxa"/>
            <w:tcBorders>
              <w:top w:val="single" w:sz="4" w:space="0" w:color="auto"/>
            </w:tcBorders>
          </w:tcPr>
          <w:p w:rsidR="009559C5" w:rsidRPr="00B86A53" w:rsidRDefault="009559C5" w:rsidP="009559C5">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97.93</w:t>
            </w:r>
          </w:p>
        </w:tc>
        <w:tc>
          <w:tcPr>
            <w:tcW w:w="794" w:type="dxa"/>
            <w:tcBorders>
              <w:top w:val="single" w:sz="4" w:space="0" w:color="auto"/>
            </w:tcBorders>
          </w:tcPr>
          <w:p w:rsidR="009559C5" w:rsidRPr="00B86A53" w:rsidRDefault="009559C5" w:rsidP="009559C5">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CaO</w:t>
            </w:r>
          </w:p>
        </w:tc>
        <w:tc>
          <w:tcPr>
            <w:tcW w:w="1292" w:type="dxa"/>
            <w:tcBorders>
              <w:top w:val="single" w:sz="4" w:space="0" w:color="auto"/>
            </w:tcBorders>
          </w:tcPr>
          <w:p w:rsidR="009559C5" w:rsidRPr="00B86A53" w:rsidRDefault="009559C5" w:rsidP="009559C5">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98.06</w:t>
            </w:r>
          </w:p>
        </w:tc>
      </w:tr>
      <w:tr w:rsidR="009559C5" w:rsidRPr="00B86A53" w:rsidTr="009559C5">
        <w:trPr>
          <w:jc w:val="center"/>
        </w:trPr>
        <w:tc>
          <w:tcPr>
            <w:tcW w:w="967"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S</w:t>
            </w:r>
          </w:p>
        </w:tc>
        <w:tc>
          <w:tcPr>
            <w:tcW w:w="1330"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0.22</w:t>
            </w:r>
          </w:p>
        </w:tc>
        <w:tc>
          <w:tcPr>
            <w:tcW w:w="794"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SO</w:t>
            </w:r>
            <w:r w:rsidRPr="00B86A53">
              <w:rPr>
                <w:rFonts w:ascii="Cambria" w:eastAsia="Book Antiqua" w:hAnsi="Cambria" w:cs="Book Antiqua"/>
                <w:color w:val="000000" w:themeColor="text1"/>
                <w:sz w:val="18"/>
                <w:szCs w:val="18"/>
                <w:vertAlign w:val="subscript"/>
                <w:lang w:val="en-ID" w:eastAsia="en-US"/>
              </w:rPr>
              <w:t>3</w:t>
            </w:r>
          </w:p>
        </w:tc>
        <w:tc>
          <w:tcPr>
            <w:tcW w:w="1292"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0.45</w:t>
            </w:r>
          </w:p>
        </w:tc>
      </w:tr>
      <w:tr w:rsidR="009559C5" w:rsidRPr="00B86A53" w:rsidTr="009559C5">
        <w:trPr>
          <w:jc w:val="center"/>
        </w:trPr>
        <w:tc>
          <w:tcPr>
            <w:tcW w:w="967"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Fe</w:t>
            </w:r>
          </w:p>
        </w:tc>
        <w:tc>
          <w:tcPr>
            <w:tcW w:w="1330"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0.16</w:t>
            </w:r>
          </w:p>
        </w:tc>
        <w:tc>
          <w:tcPr>
            <w:tcW w:w="794"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Fe</w:t>
            </w:r>
            <w:r w:rsidRPr="00B86A53">
              <w:rPr>
                <w:rFonts w:ascii="Cambria" w:eastAsia="Book Antiqua" w:hAnsi="Cambria" w:cs="Book Antiqua"/>
                <w:color w:val="000000" w:themeColor="text1"/>
                <w:sz w:val="18"/>
                <w:szCs w:val="18"/>
                <w:vertAlign w:val="subscript"/>
                <w:lang w:val="en-ID" w:eastAsia="en-US"/>
              </w:rPr>
              <w:t>2</w:t>
            </w:r>
            <w:r w:rsidRPr="00B86A53">
              <w:rPr>
                <w:rFonts w:ascii="Cambria" w:eastAsia="Book Antiqua" w:hAnsi="Cambria" w:cs="Book Antiqua"/>
                <w:color w:val="000000" w:themeColor="text1"/>
                <w:sz w:val="18"/>
                <w:szCs w:val="18"/>
                <w:lang w:val="en-ID" w:eastAsia="en-US"/>
              </w:rPr>
              <w:t>O</w:t>
            </w:r>
            <w:r w:rsidRPr="00B86A53">
              <w:rPr>
                <w:rFonts w:ascii="Cambria" w:eastAsia="Book Antiqua" w:hAnsi="Cambria" w:cs="Book Antiqua"/>
                <w:color w:val="000000" w:themeColor="text1"/>
                <w:sz w:val="18"/>
                <w:szCs w:val="18"/>
                <w:vertAlign w:val="subscript"/>
                <w:lang w:val="en-ID" w:eastAsia="en-US"/>
              </w:rPr>
              <w:t>3</w:t>
            </w:r>
          </w:p>
        </w:tc>
        <w:tc>
          <w:tcPr>
            <w:tcW w:w="1292"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0.15</w:t>
            </w:r>
          </w:p>
        </w:tc>
      </w:tr>
      <w:tr w:rsidR="009559C5" w:rsidRPr="00B86A53" w:rsidTr="009559C5">
        <w:trPr>
          <w:jc w:val="center"/>
        </w:trPr>
        <w:tc>
          <w:tcPr>
            <w:tcW w:w="967"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Co</w:t>
            </w:r>
          </w:p>
        </w:tc>
        <w:tc>
          <w:tcPr>
            <w:tcW w:w="1330"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0.095</w:t>
            </w:r>
          </w:p>
        </w:tc>
        <w:tc>
          <w:tcPr>
            <w:tcW w:w="794"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Co</w:t>
            </w:r>
            <w:r w:rsidRPr="00B86A53">
              <w:rPr>
                <w:rFonts w:ascii="Cambria" w:eastAsia="Book Antiqua" w:hAnsi="Cambria" w:cs="Book Antiqua"/>
                <w:color w:val="000000" w:themeColor="text1"/>
                <w:sz w:val="18"/>
                <w:szCs w:val="18"/>
                <w:vertAlign w:val="subscript"/>
                <w:lang w:val="en-ID" w:eastAsia="en-US"/>
              </w:rPr>
              <w:t>3</w:t>
            </w:r>
            <w:r w:rsidRPr="00B86A53">
              <w:rPr>
                <w:rFonts w:ascii="Cambria" w:eastAsia="Book Antiqua" w:hAnsi="Cambria" w:cs="Book Antiqua"/>
                <w:color w:val="000000" w:themeColor="text1"/>
                <w:sz w:val="18"/>
                <w:szCs w:val="18"/>
                <w:lang w:val="en-ID" w:eastAsia="en-US"/>
              </w:rPr>
              <w:t>O</w:t>
            </w:r>
            <w:r w:rsidRPr="00B86A53">
              <w:rPr>
                <w:rFonts w:ascii="Cambria" w:eastAsia="Book Antiqua" w:hAnsi="Cambria" w:cs="Book Antiqua"/>
                <w:color w:val="000000" w:themeColor="text1"/>
                <w:sz w:val="18"/>
                <w:szCs w:val="18"/>
                <w:vertAlign w:val="subscript"/>
                <w:lang w:val="en-ID" w:eastAsia="en-US"/>
              </w:rPr>
              <w:t>4</w:t>
            </w:r>
          </w:p>
        </w:tc>
        <w:tc>
          <w:tcPr>
            <w:tcW w:w="1292" w:type="dxa"/>
          </w:tcPr>
          <w:p w:rsidR="009559C5" w:rsidRPr="00B86A53" w:rsidRDefault="009559C5" w:rsidP="009559C5">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0.085</w:t>
            </w:r>
          </w:p>
        </w:tc>
      </w:tr>
      <w:tr w:rsidR="009559C5" w:rsidRPr="00B86A53" w:rsidTr="009559C5">
        <w:trPr>
          <w:jc w:val="center"/>
        </w:trPr>
        <w:tc>
          <w:tcPr>
            <w:tcW w:w="967" w:type="dxa"/>
          </w:tcPr>
          <w:p w:rsidR="009559C5" w:rsidRPr="00B86A53" w:rsidRDefault="009559C5" w:rsidP="00562A6C">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Cu</w:t>
            </w:r>
          </w:p>
        </w:tc>
        <w:tc>
          <w:tcPr>
            <w:tcW w:w="1330" w:type="dxa"/>
          </w:tcPr>
          <w:p w:rsidR="009559C5" w:rsidRPr="00B86A53" w:rsidRDefault="009559C5" w:rsidP="00562A6C">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0.043</w:t>
            </w:r>
          </w:p>
        </w:tc>
        <w:tc>
          <w:tcPr>
            <w:tcW w:w="794" w:type="dxa"/>
          </w:tcPr>
          <w:p w:rsidR="009559C5" w:rsidRPr="00B86A53" w:rsidRDefault="009559C5" w:rsidP="00562A6C">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CuO</w:t>
            </w:r>
          </w:p>
        </w:tc>
        <w:tc>
          <w:tcPr>
            <w:tcW w:w="1292" w:type="dxa"/>
          </w:tcPr>
          <w:p w:rsidR="009559C5" w:rsidRPr="00B86A53" w:rsidRDefault="009559C5" w:rsidP="00562A6C">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0.035</w:t>
            </w:r>
          </w:p>
        </w:tc>
      </w:tr>
      <w:tr w:rsidR="009559C5" w:rsidRPr="00B86A53" w:rsidTr="009559C5">
        <w:trPr>
          <w:jc w:val="center"/>
        </w:trPr>
        <w:tc>
          <w:tcPr>
            <w:tcW w:w="967" w:type="dxa"/>
          </w:tcPr>
          <w:p w:rsidR="009559C5" w:rsidRPr="00B86A53" w:rsidRDefault="009559C5" w:rsidP="00562A6C">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Sr</w:t>
            </w:r>
          </w:p>
        </w:tc>
        <w:tc>
          <w:tcPr>
            <w:tcW w:w="1330" w:type="dxa"/>
          </w:tcPr>
          <w:p w:rsidR="009559C5" w:rsidRDefault="009559C5" w:rsidP="00562A6C">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1.4</w:t>
            </w:r>
          </w:p>
        </w:tc>
        <w:tc>
          <w:tcPr>
            <w:tcW w:w="794" w:type="dxa"/>
          </w:tcPr>
          <w:p w:rsidR="009559C5" w:rsidRPr="00B86A53" w:rsidRDefault="009559C5" w:rsidP="00562A6C">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SrO</w:t>
            </w:r>
          </w:p>
        </w:tc>
        <w:tc>
          <w:tcPr>
            <w:tcW w:w="1292" w:type="dxa"/>
          </w:tcPr>
          <w:p w:rsidR="009559C5" w:rsidRDefault="009559C5" w:rsidP="00562A6C">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1.1</w:t>
            </w:r>
          </w:p>
        </w:tc>
      </w:tr>
      <w:tr w:rsidR="009559C5" w:rsidRPr="00B86A53" w:rsidTr="009559C5">
        <w:trPr>
          <w:jc w:val="center"/>
        </w:trPr>
        <w:tc>
          <w:tcPr>
            <w:tcW w:w="967" w:type="dxa"/>
            <w:tcBorders>
              <w:bottom w:val="single" w:sz="4" w:space="0" w:color="auto"/>
            </w:tcBorders>
          </w:tcPr>
          <w:p w:rsidR="009559C5" w:rsidRPr="00B86A53" w:rsidRDefault="009559C5" w:rsidP="00562A6C">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Zr</w:t>
            </w:r>
          </w:p>
        </w:tc>
        <w:tc>
          <w:tcPr>
            <w:tcW w:w="1330" w:type="dxa"/>
            <w:tcBorders>
              <w:bottom w:val="single" w:sz="4" w:space="0" w:color="auto"/>
            </w:tcBorders>
          </w:tcPr>
          <w:p w:rsidR="009559C5" w:rsidRDefault="009559C5" w:rsidP="00562A6C">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0.2</w:t>
            </w:r>
          </w:p>
        </w:tc>
        <w:tc>
          <w:tcPr>
            <w:tcW w:w="794" w:type="dxa"/>
            <w:tcBorders>
              <w:bottom w:val="single" w:sz="4" w:space="0" w:color="auto"/>
            </w:tcBorders>
          </w:tcPr>
          <w:p w:rsidR="009559C5" w:rsidRPr="00B86A53" w:rsidRDefault="009559C5" w:rsidP="00562A6C">
            <w:pPr>
              <w:jc w:val="both"/>
              <w:rPr>
                <w:rFonts w:ascii="Cambria" w:eastAsia="Book Antiqua" w:hAnsi="Cambria" w:cs="Book Antiqua"/>
                <w:color w:val="000000" w:themeColor="text1"/>
                <w:sz w:val="18"/>
                <w:szCs w:val="18"/>
                <w:lang w:val="en-ID" w:eastAsia="en-US"/>
              </w:rPr>
            </w:pPr>
            <w:r w:rsidRPr="00B86A53">
              <w:rPr>
                <w:rFonts w:ascii="Cambria" w:eastAsia="Book Antiqua" w:hAnsi="Cambria" w:cs="Book Antiqua"/>
                <w:color w:val="000000" w:themeColor="text1"/>
                <w:sz w:val="18"/>
                <w:szCs w:val="18"/>
                <w:lang w:val="en-ID" w:eastAsia="en-US"/>
              </w:rPr>
              <w:t>ZrO</w:t>
            </w:r>
            <w:r w:rsidRPr="00B86A53">
              <w:rPr>
                <w:rFonts w:ascii="Cambria" w:eastAsia="Book Antiqua" w:hAnsi="Cambria" w:cs="Book Antiqua"/>
                <w:color w:val="000000" w:themeColor="text1"/>
                <w:sz w:val="18"/>
                <w:szCs w:val="18"/>
                <w:vertAlign w:val="subscript"/>
                <w:lang w:val="en-ID" w:eastAsia="en-US"/>
              </w:rPr>
              <w:t>2</w:t>
            </w:r>
          </w:p>
        </w:tc>
        <w:tc>
          <w:tcPr>
            <w:tcW w:w="1292" w:type="dxa"/>
            <w:tcBorders>
              <w:bottom w:val="single" w:sz="4" w:space="0" w:color="auto"/>
            </w:tcBorders>
          </w:tcPr>
          <w:p w:rsidR="009559C5" w:rsidRDefault="009559C5" w:rsidP="00562A6C">
            <w:pPr>
              <w:jc w:val="both"/>
              <w:rPr>
                <w:rFonts w:ascii="Cambria" w:eastAsia="Book Antiqua" w:hAnsi="Cambria" w:cs="Book Antiqua"/>
                <w:color w:val="000000" w:themeColor="text1"/>
                <w:sz w:val="18"/>
                <w:szCs w:val="18"/>
                <w:lang w:val="en-ID" w:eastAsia="en-US"/>
              </w:rPr>
            </w:pPr>
            <w:r>
              <w:rPr>
                <w:rFonts w:ascii="Cambria" w:eastAsia="Book Antiqua" w:hAnsi="Cambria" w:cs="Book Antiqua"/>
                <w:color w:val="000000" w:themeColor="text1"/>
                <w:sz w:val="18"/>
                <w:szCs w:val="18"/>
                <w:lang w:val="en-ID" w:eastAsia="en-US"/>
              </w:rPr>
              <w:t xml:space="preserve">  </w:t>
            </w:r>
            <w:r w:rsidRPr="00B86A53">
              <w:rPr>
                <w:rFonts w:ascii="Cambria" w:eastAsia="Book Antiqua" w:hAnsi="Cambria" w:cs="Book Antiqua"/>
                <w:color w:val="000000" w:themeColor="text1"/>
                <w:sz w:val="18"/>
                <w:szCs w:val="18"/>
                <w:lang w:val="en-ID" w:eastAsia="en-US"/>
              </w:rPr>
              <w:t>0.2</w:t>
            </w:r>
          </w:p>
        </w:tc>
      </w:tr>
    </w:tbl>
    <w:p w:rsidR="00C43CBD" w:rsidRPr="00B86A53" w:rsidRDefault="00C43CBD" w:rsidP="009559C5">
      <w:pPr>
        <w:pBdr>
          <w:top w:val="nil"/>
          <w:left w:val="nil"/>
          <w:bottom w:val="nil"/>
          <w:right w:val="nil"/>
          <w:between w:val="nil"/>
        </w:pBdr>
        <w:ind w:left="284"/>
        <w:jc w:val="both"/>
        <w:rPr>
          <w:rFonts w:ascii="Cambria" w:eastAsia="Book Antiqua" w:hAnsi="Cambria" w:cs="Book Antiqua"/>
          <w:b/>
          <w:color w:val="000000" w:themeColor="text1"/>
          <w:sz w:val="20"/>
          <w:szCs w:val="20"/>
        </w:rPr>
      </w:pPr>
    </w:p>
    <w:p w:rsidR="001809FD" w:rsidRDefault="00D2576F" w:rsidP="009559C5">
      <w:pPr>
        <w:pBdr>
          <w:top w:val="nil"/>
          <w:left w:val="nil"/>
          <w:bottom w:val="nil"/>
          <w:right w:val="nil"/>
          <w:between w:val="nil"/>
        </w:pBdr>
        <w:ind w:firstLine="284"/>
        <w:jc w:val="both"/>
        <w:rPr>
          <w:rFonts w:ascii="Cambria" w:hAnsi="Cambria" w:cs="Segoe UI"/>
          <w:color w:val="000000" w:themeColor="text1"/>
          <w:sz w:val="20"/>
          <w:szCs w:val="20"/>
          <w:shd w:val="clear" w:color="auto" w:fill="FFFFFF"/>
        </w:rPr>
      </w:pPr>
      <w:r w:rsidRPr="00B86A53">
        <w:rPr>
          <w:rFonts w:ascii="Cambria" w:hAnsi="Cambria" w:cs="Segoe UI"/>
          <w:color w:val="000000" w:themeColor="text1"/>
          <w:sz w:val="20"/>
          <w:szCs w:val="20"/>
          <w:shd w:val="clear" w:color="auto" w:fill="FFFFFF"/>
        </w:rPr>
        <w:t xml:space="preserve">From tables 1, 2, and 3, it can be determined that the main component in the </w:t>
      </w:r>
      <w:r w:rsidR="00207FC5" w:rsidRPr="00B86A53">
        <w:rPr>
          <w:rFonts w:ascii="Cambria" w:hAnsi="Cambria" w:cs="Segoe UI"/>
          <w:color w:val="000000" w:themeColor="text1"/>
          <w:sz w:val="20"/>
          <w:szCs w:val="20"/>
          <w:shd w:val="clear" w:color="auto" w:fill="FFFFFF"/>
        </w:rPr>
        <w:t xml:space="preserve">powdered bamboo clam </w:t>
      </w:r>
      <w:r w:rsidRPr="00B86A53">
        <w:rPr>
          <w:rFonts w:ascii="Cambria" w:hAnsi="Cambria" w:cs="Segoe UI"/>
          <w:color w:val="000000" w:themeColor="text1"/>
          <w:sz w:val="20"/>
          <w:szCs w:val="20"/>
          <w:shd w:val="clear" w:color="auto" w:fill="FFFFFF"/>
        </w:rPr>
        <w:t>shell is calcium oxide (CaO) with a very high average concentration of 98%. This content indicates that the bamboo clam shells from Pamekasan are a highly potential source of calcium and suitable for utilization in the synthesis of calcium carbonate</w:t>
      </w:r>
      <w:r w:rsidR="009E5C62"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3A02F5" w:rsidRPr="00B86A53">
        <w:rPr>
          <w:rFonts w:ascii="Cambria" w:hAnsi="Cambria" w:cs="Segoe UI"/>
          <w:color w:val="000000" w:themeColor="text1"/>
          <w:sz w:val="20"/>
          <w:szCs w:val="20"/>
          <w:shd w:val="clear" w:color="auto" w:fill="FFFFFF"/>
        </w:rPr>
        <w:instrText>ADDIN CSL_CITATION {"citationItems":[{"id":"ITEM-1","itemData":{"DOI":"10.24014/sitekin.v21i1.26793","ISSN":"2407-0939","abstract":"The need for bone implants is constantly increasing every year as the population of older people, accidents, and bone diseases increase. Various solutions, such as autograft, allograft, and artificial endoprosthesis, have been developed by researchers. Ceramic or bio-ceramic materials become very attractive as bone implants due to their high biocompatibility. One of the most commonly used bio-ceramics today is hydroxyapatite (HAp). Hydroxyapatite is one of the biomaterials that are widely used as biomedical materials, such as bone fillers, bioactive implant coatings, bone tissue repair systems and drug distribution. Kabupaten Gresik is famous for its fisheries, including the scallop mussel shells. The scallop mussel shells (Ruditapes philippinarum) is a species of shells that is widely cultivated in the Kabupaten Gresik. Using scallop mussel shell wastes as hydroxyapatite raw material can reduce shell waste volumes and production costs. Several methods for producing hydroxyapatites include hydrothermal, sol-gel, mechanochemical, wet chemical and microwave methods. Hydroxyapatite synthesis with the microwave method has the advantages of efficient heating, environmentally friendly and economical. This study aims to characterize and synthesize hydroxyapatite using scallop mussel shell waste prepared using microwave-assisted precipitation methods in the Gresik Regency. The research was carried out to convert the scallop mussel shells resulting from calcination with the crystal phase Ca(OH)2 into hydroxyapatite using the microwave method. The synthesis process with the method of microwaves at the power of 450 watts for 2.5 minutes. From the synthesis results, hydroxyapatite was then characterized by XRD and SEM tests. The XRD tests carried out formed 99.1% crystallinity of hydroxyapatite.","author":[{"dropping-particle":"","family":"Muhamadin","given":"Rilo Chandra","non-dropping-particle":"","parse-names":false,"suffix":""},{"dropping-particle":"","family":"Permata Ningtyas","given":"Alviani Hesthi","non-dropping-particle":"","parse-names":false,"suffix":""},{"dropping-particle":"","family":"Pahlawan","given":"Ilham Arifin","non-dropping-particle":"","parse-names":false,"suffix":""},{"dropping-particle":"","family":"Hidayatullah","given":"Rizkyansyah Alif","non-dropping-particle":"","parse-names":false,"suffix":""},{"dropping-particle":"","family":"Ismail","given":"Rifky","non-dropping-particle":"","parse-names":false,"suffix":""},{"dropping-particle":"","family":"Fitriyana","given":"Deni Fajar","non-dropping-particle":"","parse-names":false,"suffix":""},{"dropping-particle":"","family":"Fadhilah","given":"Nur","non-dropping-particle":"","parse-names":false,"suffix":""},{"dropping-particle":"","family":"Rachman","given":"Gilang Taufiqu","non-dropping-particle":"","parse-names":false,"suffix":""}],"container-title":"Jurnal Sains dan Teknologi Industri","id":"ITEM-1","issue":"1","issued":{"date-parts":[["2023"]]},"page":"175","title":"Characterization and Synthesis Hydroxyapatite from Scallop Mussel Shells Prepared by the Microwave-Assisted Precipitation Methods","type":"article-journal","volume":"21"},"uris":["http://www.mendeley.com/documents/?uuid=4a2784d0-8c91-4d6e-b686-0364b19b211b"]}],"mendeley":{"formattedCitation":"[19]","plainTextFormattedCitation":"[19]","previouslyFormattedCitation":"[19]"},"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3A02F5" w:rsidRPr="00B86A53">
        <w:rPr>
          <w:rFonts w:ascii="Cambria" w:hAnsi="Cambria" w:cs="Segoe UI"/>
          <w:noProof/>
          <w:color w:val="000000" w:themeColor="text1"/>
          <w:sz w:val="20"/>
          <w:szCs w:val="20"/>
          <w:shd w:val="clear" w:color="auto" w:fill="FFFFFF"/>
        </w:rPr>
        <w:t>[19]</w:t>
      </w:r>
      <w:r w:rsidR="00A63658" w:rsidRPr="00B86A53">
        <w:rPr>
          <w:rFonts w:ascii="Cambria" w:hAnsi="Cambria" w:cs="Segoe UI"/>
          <w:color w:val="000000" w:themeColor="text1"/>
          <w:sz w:val="20"/>
          <w:szCs w:val="20"/>
          <w:shd w:val="clear" w:color="auto" w:fill="FFFFFF"/>
        </w:rPr>
        <w:fldChar w:fldCharType="end"/>
      </w:r>
      <w:r w:rsidRPr="00B86A53">
        <w:rPr>
          <w:rFonts w:ascii="Cambria" w:hAnsi="Cambria" w:cs="Segoe UI"/>
          <w:color w:val="000000" w:themeColor="text1"/>
          <w:sz w:val="20"/>
          <w:szCs w:val="20"/>
          <w:shd w:val="clear" w:color="auto" w:fill="FFFFFF"/>
        </w:rPr>
        <w:t>.</w:t>
      </w:r>
    </w:p>
    <w:p w:rsidR="00C5033D" w:rsidRPr="00B86A53" w:rsidRDefault="00C5033D" w:rsidP="009559C5">
      <w:pPr>
        <w:pBdr>
          <w:top w:val="nil"/>
          <w:left w:val="nil"/>
          <w:bottom w:val="nil"/>
          <w:right w:val="nil"/>
          <w:between w:val="nil"/>
        </w:pBdr>
        <w:ind w:firstLine="284"/>
        <w:jc w:val="both"/>
        <w:rPr>
          <w:rFonts w:ascii="Cambria" w:hAnsi="Cambria" w:cs="Segoe UI"/>
          <w:color w:val="000000" w:themeColor="text1"/>
          <w:sz w:val="20"/>
          <w:szCs w:val="20"/>
          <w:shd w:val="clear" w:color="auto" w:fill="FFFFFF"/>
        </w:rPr>
      </w:pPr>
    </w:p>
    <w:p w:rsidR="00C43CBD" w:rsidRPr="00B86A53" w:rsidRDefault="00C43CBD" w:rsidP="00C43CBD">
      <w:pPr>
        <w:pBdr>
          <w:top w:val="nil"/>
          <w:left w:val="nil"/>
          <w:bottom w:val="nil"/>
          <w:right w:val="nil"/>
          <w:between w:val="nil"/>
        </w:pBdr>
        <w:spacing w:after="120"/>
        <w:jc w:val="both"/>
        <w:rPr>
          <w:rFonts w:ascii="Cambria" w:eastAsia="Book Antiqua" w:hAnsi="Cambria" w:cs="Book Antiqua"/>
          <w:b/>
          <w:color w:val="000000" w:themeColor="text1"/>
          <w:sz w:val="20"/>
          <w:szCs w:val="20"/>
        </w:rPr>
      </w:pPr>
      <w:r w:rsidRPr="00B86A53">
        <w:rPr>
          <w:rFonts w:ascii="Cambria" w:eastAsia="Book Antiqua" w:hAnsi="Cambria" w:cs="Book Antiqua"/>
          <w:b/>
          <w:color w:val="000000" w:themeColor="text1"/>
          <w:sz w:val="20"/>
          <w:szCs w:val="20"/>
        </w:rPr>
        <w:t>Characterization Of bamboo clam shell powder using FTIR</w:t>
      </w:r>
    </w:p>
    <w:p w:rsidR="00C43CBD" w:rsidRPr="00B86A53" w:rsidRDefault="00C43CBD" w:rsidP="001809FD">
      <w:pPr>
        <w:pStyle w:val="HTMLPreformatted"/>
        <w:shd w:val="clear" w:color="auto" w:fill="FFFFFF" w:themeFill="background1"/>
        <w:ind w:firstLine="284"/>
        <w:jc w:val="both"/>
        <w:rPr>
          <w:rFonts w:ascii="Cambria" w:hAnsi="Cambria"/>
          <w:color w:val="000000" w:themeColor="text1"/>
          <w:lang w:eastAsia="en-US"/>
        </w:rPr>
      </w:pPr>
      <w:r w:rsidRPr="00B86A53">
        <w:rPr>
          <w:rFonts w:ascii="Cambria" w:hAnsi="Cambria"/>
          <w:color w:val="000000" w:themeColor="text1"/>
        </w:rPr>
        <w:t>The FT-IR spectrum was measured in the range of 5000-4000 cm</w:t>
      </w:r>
      <w:r w:rsidRPr="00B86A53">
        <w:rPr>
          <w:rFonts w:ascii="Cambria" w:hAnsi="Cambria" w:cs="Times New Roman"/>
          <w:color w:val="000000" w:themeColor="text1"/>
        </w:rPr>
        <w:t>⁻</w:t>
      </w:r>
      <w:r w:rsidRPr="00B86A53">
        <w:rPr>
          <w:rFonts w:ascii="Cambria" w:hAnsi="Cambria" w:cs="Book Antiqua"/>
          <w:color w:val="000000" w:themeColor="text1"/>
        </w:rPr>
        <w:t>¹</w:t>
      </w:r>
      <w:r w:rsidRPr="00B86A53">
        <w:rPr>
          <w:rFonts w:ascii="Cambria" w:hAnsi="Cambria"/>
          <w:color w:val="000000" w:themeColor="text1"/>
        </w:rPr>
        <w:t xml:space="preserve"> on bamboo shells that had been ground into powder and homogenized. </w:t>
      </w:r>
      <w:r w:rsidRPr="00B86A53">
        <w:rPr>
          <w:rFonts w:ascii="Cambria" w:hAnsi="Cambria" w:cs="Segoe UI"/>
          <w:color w:val="000000" w:themeColor="text1"/>
          <w:shd w:val="clear" w:color="auto" w:fill="FFFFFF"/>
        </w:rPr>
        <w:t>FTIR analysis in this study aims to identify the characteristic functional groups of compound that is the primary indicator of CaCO</w:t>
      </w:r>
      <w:r w:rsidRPr="00B86A53">
        <w:rPr>
          <w:rFonts w:ascii="Cambria" w:hAnsi="Cambria" w:cs="Times New Roman"/>
          <w:color w:val="000000" w:themeColor="text1"/>
          <w:shd w:val="clear" w:color="auto" w:fill="FFFFFF"/>
        </w:rPr>
        <w:t>₃</w:t>
      </w:r>
      <w:r w:rsidRPr="00B86A53">
        <w:rPr>
          <w:rFonts w:ascii="Cambria" w:hAnsi="Cambria" w:cs="Segoe UI"/>
          <w:color w:val="000000" w:themeColor="text1"/>
          <w:shd w:val="clear" w:color="auto" w:fill="FFFFFF"/>
        </w:rPr>
        <w:t xml:space="preserve"> formation by detecting its specific absorption bands.  </w:t>
      </w:r>
      <w:r w:rsidRPr="00B86A53">
        <w:rPr>
          <w:rFonts w:ascii="Cambria" w:hAnsi="Cambria"/>
          <w:color w:val="000000" w:themeColor="text1"/>
          <w:lang w:eastAsia="en-US"/>
        </w:rPr>
        <w:t>Figure 2 shows the FTIR graph pattern of bamboo shells from three locations, namely CKB 1, CKB 2 and CKB 3, it shows that there are no significant difference in the IR spectra</w:t>
      </w:r>
      <w:r w:rsidR="00C1196A" w:rsidRPr="00B86A53">
        <w:rPr>
          <w:rFonts w:ascii="Cambria" w:hAnsi="Cambria"/>
          <w:color w:val="000000" w:themeColor="text1"/>
          <w:lang w:eastAsia="en-US"/>
        </w:rPr>
        <w:t xml:space="preserve"> </w:t>
      </w:r>
      <w:r w:rsidR="00A63658" w:rsidRPr="00B86A53">
        <w:rPr>
          <w:rFonts w:ascii="Cambria" w:hAnsi="Cambria"/>
          <w:color w:val="000000" w:themeColor="text1"/>
          <w:lang w:eastAsia="en-US"/>
        </w:rPr>
        <w:fldChar w:fldCharType="begin" w:fldLock="1"/>
      </w:r>
      <w:r w:rsidR="003A02F5" w:rsidRPr="00B86A53">
        <w:rPr>
          <w:rFonts w:ascii="Cambria" w:hAnsi="Cambria"/>
          <w:color w:val="000000" w:themeColor="text1"/>
          <w:lang w:eastAsia="en-US"/>
        </w:rPr>
        <w:instrText>ADDIN CSL_CITATION {"citationItems":[{"id":"ITEM-1","itemData":{"DOI":"10.1016/j.jcomc.2024.100520","ISSN":"26666820","abstract":"This study explores the potential of mussel shells (MS) as biogenic fillers in polymer composites. The chemical composition and crystal structures of MS were characterised. To improve MS filler dispersion and adhesion within a polypropylene (PP) matrix, three surface modification methods were evaluated: polydopamine (PDA) coating, maleic anhydride-grafted polypropylene (MAPP) modification, and PDA/MAPP co-modification. The PDA coating, inspired by the adhesive properties of mussel foot proteins, successfully functionalized the MS surface, as confirmed by X-ray photoelectron spectroscopy (XPS). Thermodynamic analysis, based on contact angle measurements, revealed that MAPP and PDA/MAPP modifications reduced surface energies and potential energy differences. These changes enhanced filler dispersion and interfacial bonding by increasing hydrophobicity and reducing agglomeration in the PP matrix. Consequently, PP composites with 20% PDA/MAPP-modified MS fillers exhibited a 2.9% increase in tensile strength and a 7.5% increase in flexural strength compared to neat PP. Scanning electron microscopy (SEM) also showed reduced filler-matrix debonding and fewer voids. The proposed mechanism attributes these macroscopic property enhancements to the ability of the PDA coating to facilitate chemical and hydrogen bonding between MS fillers and MAPP.","author":[{"dropping-particle":"","family":"Xu","given":"Jing","non-dropping-particle":"","parse-names":false,"suffix":""},{"dropping-particle":"","family":"Mucalo","given":"Michael R.","non-dropping-particle":"","parse-names":false,"suffix":""},{"dropping-particle":"","family":"Pickering","given":"Kim L.","non-dropping-particle":"","parse-names":false,"suffix":""}],"container-title":"Composites Part C: Open Access","id":"ITEM-1","issue":"September","issued":{"date-parts":[["2024"]]},"page":"100520","publisher":"Elsevier B.V.","title":"Bioinspired surface modification of mussel shells and their application as a biogenic filler in polypropylene composites","type":"article-journal","volume":"15"},"uris":["http://www.mendeley.com/documents/?uuid=e28e884e-a6c2-4242-b121-9ecb6a0bdcc1"]}],"mendeley":{"formattedCitation":"[20]","plainTextFormattedCitation":"[20]","previouslyFormattedCitation":"[20]"},"properties":{"noteIndex":0},"schema":"https://github.com/citation-style-language/schema/raw/master/csl-citation.json"}</w:instrText>
      </w:r>
      <w:r w:rsidR="00A63658" w:rsidRPr="00B86A53">
        <w:rPr>
          <w:rFonts w:ascii="Cambria" w:hAnsi="Cambria"/>
          <w:color w:val="000000" w:themeColor="text1"/>
          <w:lang w:eastAsia="en-US"/>
        </w:rPr>
        <w:fldChar w:fldCharType="separate"/>
      </w:r>
      <w:r w:rsidR="003A02F5" w:rsidRPr="00B86A53">
        <w:rPr>
          <w:rFonts w:ascii="Cambria" w:hAnsi="Cambria"/>
          <w:noProof/>
          <w:color w:val="000000" w:themeColor="text1"/>
          <w:lang w:eastAsia="en-US"/>
        </w:rPr>
        <w:t>[20]</w:t>
      </w:r>
      <w:r w:rsidR="00A63658" w:rsidRPr="00B86A53">
        <w:rPr>
          <w:rFonts w:ascii="Cambria" w:hAnsi="Cambria"/>
          <w:color w:val="000000" w:themeColor="text1"/>
          <w:lang w:eastAsia="en-US"/>
        </w:rPr>
        <w:fldChar w:fldCharType="end"/>
      </w:r>
      <w:r w:rsidRPr="00B86A53">
        <w:rPr>
          <w:rFonts w:ascii="Cambria" w:hAnsi="Cambria"/>
          <w:color w:val="000000" w:themeColor="text1"/>
          <w:lang w:eastAsia="en-US"/>
        </w:rPr>
        <w:t>. The FTIR spe</w:t>
      </w:r>
      <w:r w:rsidR="001A467C" w:rsidRPr="00B86A53">
        <w:rPr>
          <w:rFonts w:ascii="Cambria" w:hAnsi="Cambria"/>
          <w:color w:val="000000" w:themeColor="text1"/>
          <w:lang w:eastAsia="en-US"/>
        </w:rPr>
        <w:t>ctrum of CaCO3  sample in Fig.</w:t>
      </w:r>
      <w:r w:rsidRPr="00B86A53">
        <w:rPr>
          <w:rFonts w:ascii="Cambria" w:hAnsi="Cambria"/>
          <w:color w:val="000000" w:themeColor="text1"/>
          <w:lang w:eastAsia="en-US"/>
        </w:rPr>
        <w:t xml:space="preserve"> 2 for CKB 1 is generated by the absorption of electromagnetic radiation which has absorption peaks at 2922 cm-</w:t>
      </w:r>
      <w:r w:rsidRPr="00B86A53">
        <w:rPr>
          <w:rFonts w:ascii="Cambria" w:hAnsi="Cambria"/>
          <w:color w:val="000000" w:themeColor="text1"/>
          <w:vertAlign w:val="superscript"/>
          <w:lang w:eastAsia="en-US"/>
        </w:rPr>
        <w:t>1</w:t>
      </w:r>
      <w:r w:rsidRPr="00B86A53">
        <w:rPr>
          <w:rFonts w:ascii="Cambria" w:hAnsi="Cambria"/>
          <w:color w:val="000000" w:themeColor="text1"/>
          <w:lang w:eastAsia="en-US"/>
        </w:rPr>
        <w:t>, 2521 cm-</w:t>
      </w:r>
      <w:r w:rsidRPr="00B86A53">
        <w:rPr>
          <w:rFonts w:ascii="Cambria" w:hAnsi="Cambria"/>
          <w:color w:val="000000" w:themeColor="text1"/>
          <w:vertAlign w:val="superscript"/>
          <w:lang w:eastAsia="en-US"/>
        </w:rPr>
        <w:t>1</w:t>
      </w:r>
      <w:r w:rsidRPr="00B86A53">
        <w:rPr>
          <w:rFonts w:ascii="Cambria" w:hAnsi="Cambria"/>
          <w:color w:val="000000" w:themeColor="text1"/>
          <w:lang w:eastAsia="en-US"/>
        </w:rPr>
        <w:t>,  2140 cm-</w:t>
      </w:r>
      <w:r w:rsidRPr="00B86A53">
        <w:rPr>
          <w:rFonts w:ascii="Cambria" w:hAnsi="Cambria"/>
          <w:color w:val="000000" w:themeColor="text1"/>
          <w:vertAlign w:val="superscript"/>
          <w:lang w:eastAsia="en-US"/>
        </w:rPr>
        <w:t>1</w:t>
      </w:r>
      <w:r w:rsidRPr="00B86A53">
        <w:rPr>
          <w:rFonts w:ascii="Cambria" w:hAnsi="Cambria"/>
          <w:color w:val="000000" w:themeColor="text1"/>
          <w:lang w:eastAsia="en-US"/>
        </w:rPr>
        <w:t>, 1785 cm-</w:t>
      </w:r>
      <w:r w:rsidRPr="00B86A53">
        <w:rPr>
          <w:rFonts w:ascii="Cambria" w:hAnsi="Cambria"/>
          <w:color w:val="000000" w:themeColor="text1"/>
          <w:vertAlign w:val="superscript"/>
          <w:lang w:eastAsia="en-US"/>
        </w:rPr>
        <w:t>1</w:t>
      </w:r>
      <w:r w:rsidRPr="00B86A53">
        <w:rPr>
          <w:rFonts w:ascii="Cambria" w:hAnsi="Cambria"/>
          <w:color w:val="000000" w:themeColor="text1"/>
          <w:lang w:eastAsia="en-US"/>
        </w:rPr>
        <w:t>, 1650 cm-</w:t>
      </w:r>
      <w:r w:rsidRPr="00B86A53">
        <w:rPr>
          <w:rFonts w:ascii="Cambria" w:hAnsi="Cambria"/>
          <w:color w:val="000000" w:themeColor="text1"/>
          <w:vertAlign w:val="superscript"/>
          <w:lang w:eastAsia="en-US"/>
        </w:rPr>
        <w:t>1</w:t>
      </w:r>
      <w:r w:rsidRPr="00B86A53">
        <w:rPr>
          <w:rFonts w:ascii="Cambria" w:hAnsi="Cambria"/>
          <w:color w:val="000000" w:themeColor="text1"/>
          <w:lang w:eastAsia="en-US"/>
        </w:rPr>
        <w:t>, 1449 cm-</w:t>
      </w:r>
      <w:r w:rsidRPr="00B86A53">
        <w:rPr>
          <w:rFonts w:ascii="Cambria" w:hAnsi="Cambria"/>
          <w:color w:val="000000" w:themeColor="text1"/>
          <w:vertAlign w:val="superscript"/>
          <w:lang w:eastAsia="en-US"/>
        </w:rPr>
        <w:t>1</w:t>
      </w:r>
      <w:r w:rsidRPr="00B86A53">
        <w:rPr>
          <w:rFonts w:ascii="Cambria" w:hAnsi="Cambria"/>
          <w:color w:val="000000" w:themeColor="text1"/>
          <w:lang w:eastAsia="en-US"/>
        </w:rPr>
        <w:t>, 1080 cm-</w:t>
      </w:r>
      <w:r w:rsidRPr="00B86A53">
        <w:rPr>
          <w:rFonts w:ascii="Cambria" w:hAnsi="Cambria"/>
          <w:color w:val="000000" w:themeColor="text1"/>
          <w:vertAlign w:val="superscript"/>
          <w:lang w:eastAsia="en-US"/>
        </w:rPr>
        <w:t>1</w:t>
      </w:r>
      <w:r w:rsidRPr="00B86A53">
        <w:rPr>
          <w:rFonts w:ascii="Cambria" w:hAnsi="Cambria"/>
          <w:color w:val="000000" w:themeColor="text1"/>
          <w:lang w:eastAsia="en-US"/>
        </w:rPr>
        <w:t>, 859 cm-</w:t>
      </w:r>
      <w:r w:rsidRPr="00B86A53">
        <w:rPr>
          <w:rFonts w:ascii="Cambria" w:hAnsi="Cambria"/>
          <w:color w:val="000000" w:themeColor="text1"/>
          <w:vertAlign w:val="superscript"/>
          <w:lang w:eastAsia="en-US"/>
        </w:rPr>
        <w:t>1</w:t>
      </w:r>
      <w:r w:rsidRPr="00B86A53">
        <w:rPr>
          <w:rFonts w:ascii="Cambria" w:hAnsi="Cambria"/>
          <w:color w:val="000000" w:themeColor="text1"/>
          <w:lang w:eastAsia="en-US"/>
        </w:rPr>
        <w:t>, 712 cm-</w:t>
      </w:r>
      <w:r w:rsidRPr="00B86A53">
        <w:rPr>
          <w:rFonts w:ascii="Cambria" w:hAnsi="Cambria"/>
          <w:color w:val="000000" w:themeColor="text1"/>
          <w:vertAlign w:val="superscript"/>
          <w:lang w:eastAsia="en-US"/>
        </w:rPr>
        <w:t>1</w:t>
      </w:r>
      <w:r w:rsidRPr="00B86A53">
        <w:rPr>
          <w:rFonts w:ascii="Cambria" w:hAnsi="Cambria"/>
          <w:color w:val="000000" w:themeColor="text1"/>
          <w:lang w:eastAsia="en-US"/>
        </w:rPr>
        <w:t xml:space="preserve">. Based </w:t>
      </w:r>
      <w:r w:rsidR="001A467C" w:rsidRPr="00B86A53">
        <w:rPr>
          <w:rFonts w:ascii="Cambria" w:hAnsi="Cambria"/>
          <w:color w:val="000000" w:themeColor="text1"/>
          <w:lang w:eastAsia="en-US"/>
        </w:rPr>
        <w:t>on the result in fig.2</w:t>
      </w:r>
      <w:r w:rsidRPr="00B86A53">
        <w:rPr>
          <w:rFonts w:ascii="Cambria" w:hAnsi="Cambria"/>
          <w:color w:val="000000" w:themeColor="text1"/>
          <w:lang w:eastAsia="en-US"/>
        </w:rPr>
        <w:t xml:space="preserve"> for CKB 2</w:t>
      </w:r>
      <w:r w:rsidR="000D273F" w:rsidRPr="00B86A53">
        <w:rPr>
          <w:rFonts w:ascii="Cambria" w:hAnsi="Cambria"/>
          <w:color w:val="000000" w:themeColor="text1"/>
          <w:lang w:eastAsia="en-US"/>
        </w:rPr>
        <w:t xml:space="preserve"> the absorption of electromagnetic radiataion which has absorption peaks at  at 2922 cm-</w:t>
      </w:r>
      <w:r w:rsidR="000D273F" w:rsidRPr="00B86A53">
        <w:rPr>
          <w:rFonts w:ascii="Cambria" w:hAnsi="Cambria"/>
          <w:color w:val="000000" w:themeColor="text1"/>
          <w:vertAlign w:val="superscript"/>
          <w:lang w:eastAsia="en-US"/>
        </w:rPr>
        <w:t>1</w:t>
      </w:r>
      <w:r w:rsidR="000D273F" w:rsidRPr="00B86A53">
        <w:rPr>
          <w:rFonts w:ascii="Cambria" w:hAnsi="Cambria"/>
          <w:color w:val="000000" w:themeColor="text1"/>
          <w:lang w:eastAsia="en-US"/>
        </w:rPr>
        <w:t>, 2516 cm-</w:t>
      </w:r>
      <w:r w:rsidR="000D273F" w:rsidRPr="00B86A53">
        <w:rPr>
          <w:rFonts w:ascii="Cambria" w:hAnsi="Cambria"/>
          <w:color w:val="000000" w:themeColor="text1"/>
          <w:vertAlign w:val="superscript"/>
          <w:lang w:eastAsia="en-US"/>
        </w:rPr>
        <w:t>1</w:t>
      </w:r>
      <w:r w:rsidR="000D273F" w:rsidRPr="00B86A53">
        <w:rPr>
          <w:rFonts w:ascii="Cambria" w:hAnsi="Cambria"/>
          <w:color w:val="000000" w:themeColor="text1"/>
          <w:lang w:eastAsia="en-US"/>
        </w:rPr>
        <w:t>,  2142 cm-</w:t>
      </w:r>
      <w:r w:rsidR="000D273F" w:rsidRPr="00B86A53">
        <w:rPr>
          <w:rFonts w:ascii="Cambria" w:hAnsi="Cambria"/>
          <w:color w:val="000000" w:themeColor="text1"/>
          <w:vertAlign w:val="superscript"/>
          <w:lang w:eastAsia="en-US"/>
        </w:rPr>
        <w:t>1</w:t>
      </w:r>
      <w:r w:rsidR="000D273F" w:rsidRPr="00B86A53">
        <w:rPr>
          <w:rFonts w:ascii="Cambria" w:hAnsi="Cambria"/>
          <w:color w:val="000000" w:themeColor="text1"/>
          <w:lang w:eastAsia="en-US"/>
        </w:rPr>
        <w:t>, 1779 cm-</w:t>
      </w:r>
      <w:r w:rsidR="000D273F" w:rsidRPr="00B86A53">
        <w:rPr>
          <w:rFonts w:ascii="Cambria" w:hAnsi="Cambria"/>
          <w:color w:val="000000" w:themeColor="text1"/>
          <w:vertAlign w:val="superscript"/>
          <w:lang w:eastAsia="en-US"/>
        </w:rPr>
        <w:t>1</w:t>
      </w:r>
      <w:r w:rsidR="000D273F" w:rsidRPr="00B86A53">
        <w:rPr>
          <w:rFonts w:ascii="Cambria" w:hAnsi="Cambria"/>
          <w:color w:val="000000" w:themeColor="text1"/>
          <w:lang w:eastAsia="en-US"/>
        </w:rPr>
        <w:t>, 1652 cm-</w:t>
      </w:r>
      <w:r w:rsidR="000D273F" w:rsidRPr="00B86A53">
        <w:rPr>
          <w:rFonts w:ascii="Cambria" w:hAnsi="Cambria"/>
          <w:color w:val="000000" w:themeColor="text1"/>
          <w:vertAlign w:val="superscript"/>
          <w:lang w:eastAsia="en-US"/>
        </w:rPr>
        <w:t>1</w:t>
      </w:r>
      <w:r w:rsidR="000D273F" w:rsidRPr="00B86A53">
        <w:rPr>
          <w:rFonts w:ascii="Cambria" w:hAnsi="Cambria"/>
          <w:color w:val="000000" w:themeColor="text1"/>
          <w:lang w:eastAsia="en-US"/>
        </w:rPr>
        <w:t>, 1449 cm-</w:t>
      </w:r>
      <w:r w:rsidR="000D273F" w:rsidRPr="00B86A53">
        <w:rPr>
          <w:rFonts w:ascii="Cambria" w:hAnsi="Cambria"/>
          <w:color w:val="000000" w:themeColor="text1"/>
          <w:vertAlign w:val="superscript"/>
          <w:lang w:eastAsia="en-US"/>
        </w:rPr>
        <w:t>1</w:t>
      </w:r>
      <w:r w:rsidR="000D273F" w:rsidRPr="00B86A53">
        <w:rPr>
          <w:rFonts w:ascii="Cambria" w:hAnsi="Cambria"/>
          <w:color w:val="000000" w:themeColor="text1"/>
          <w:lang w:eastAsia="en-US"/>
        </w:rPr>
        <w:t xml:space="preserve">, </w:t>
      </w:r>
      <w:r w:rsidR="000D273F" w:rsidRPr="00B86A53">
        <w:rPr>
          <w:rFonts w:ascii="Cambria" w:hAnsi="Cambria"/>
          <w:color w:val="000000" w:themeColor="text1"/>
          <w:lang w:eastAsia="en-US"/>
        </w:rPr>
        <w:lastRenderedPageBreak/>
        <w:t>1087 cm-</w:t>
      </w:r>
      <w:r w:rsidR="000D273F" w:rsidRPr="00B86A53">
        <w:rPr>
          <w:rFonts w:ascii="Cambria" w:hAnsi="Cambria"/>
          <w:color w:val="000000" w:themeColor="text1"/>
          <w:vertAlign w:val="superscript"/>
          <w:lang w:eastAsia="en-US"/>
        </w:rPr>
        <w:t>1</w:t>
      </w:r>
      <w:r w:rsidR="000D273F" w:rsidRPr="00B86A53">
        <w:rPr>
          <w:rFonts w:ascii="Cambria" w:hAnsi="Cambria"/>
          <w:color w:val="000000" w:themeColor="text1"/>
          <w:lang w:eastAsia="en-US"/>
        </w:rPr>
        <w:t>, 865 cm-</w:t>
      </w:r>
      <w:r w:rsidR="000D273F" w:rsidRPr="00B86A53">
        <w:rPr>
          <w:rFonts w:ascii="Cambria" w:hAnsi="Cambria"/>
          <w:color w:val="000000" w:themeColor="text1"/>
          <w:vertAlign w:val="superscript"/>
          <w:lang w:eastAsia="en-US"/>
        </w:rPr>
        <w:t>1</w:t>
      </w:r>
      <w:r w:rsidR="000D273F" w:rsidRPr="00B86A53">
        <w:rPr>
          <w:rFonts w:ascii="Cambria" w:hAnsi="Cambria"/>
          <w:color w:val="000000" w:themeColor="text1"/>
          <w:lang w:eastAsia="en-US"/>
        </w:rPr>
        <w:t>, 713 cm-</w:t>
      </w:r>
      <w:r w:rsidR="000D273F" w:rsidRPr="00B86A53">
        <w:rPr>
          <w:rFonts w:ascii="Cambria" w:hAnsi="Cambria"/>
          <w:color w:val="000000" w:themeColor="text1"/>
          <w:vertAlign w:val="superscript"/>
          <w:lang w:eastAsia="en-US"/>
        </w:rPr>
        <w:t>1</w:t>
      </w:r>
      <w:r w:rsidR="000D273F" w:rsidRPr="00B86A53">
        <w:rPr>
          <w:rFonts w:ascii="Cambria" w:hAnsi="Cambria"/>
          <w:color w:val="000000" w:themeColor="text1"/>
          <w:lang w:eastAsia="en-US"/>
        </w:rPr>
        <w:t>.</w:t>
      </w:r>
      <w:r w:rsidRPr="00B86A53">
        <w:rPr>
          <w:rFonts w:ascii="Cambria" w:hAnsi="Cambria"/>
          <w:color w:val="000000" w:themeColor="text1"/>
          <w:lang w:eastAsia="en-US"/>
        </w:rPr>
        <w:t xml:space="preserve"> </w:t>
      </w:r>
      <w:r w:rsidR="000D273F" w:rsidRPr="00B86A53">
        <w:rPr>
          <w:rFonts w:ascii="Cambria" w:hAnsi="Cambria"/>
          <w:color w:val="000000" w:themeColor="text1"/>
          <w:lang w:eastAsia="en-US"/>
        </w:rPr>
        <w:t xml:space="preserve"> there is a slight differ</w:t>
      </w:r>
      <w:r w:rsidR="00C5033D">
        <w:rPr>
          <w:rFonts w:ascii="Cambria" w:hAnsi="Cambria"/>
          <w:color w:val="000000" w:themeColor="text1"/>
          <w:lang w:eastAsia="en-US"/>
        </w:rPr>
        <w:t xml:space="preserve">ence in the wavelength values </w:t>
      </w:r>
      <w:r w:rsidR="000D273F" w:rsidRPr="00B86A53">
        <w:rPr>
          <w:rFonts w:ascii="Cambria" w:hAnsi="Cambria"/>
          <w:color w:val="000000" w:themeColor="text1"/>
          <w:lang w:eastAsia="en-US"/>
        </w:rPr>
        <w:t xml:space="preserve">indicated by the shift in the peak beetwen CKB 1 and CKB 2 in fig.2. </w:t>
      </w:r>
      <w:r w:rsidR="00D2576F" w:rsidRPr="00B86A53">
        <w:rPr>
          <w:rFonts w:ascii="Cambria" w:hAnsi="Cambria"/>
          <w:color w:val="000000" w:themeColor="text1"/>
          <w:lang w:eastAsia="en-US"/>
        </w:rPr>
        <w:t>The FTIR spectrum of the CaCO3 for CKB 3 is generated by the absorption of electromagnetic radiation which has absorption peaks at  2922 cm-</w:t>
      </w:r>
      <w:r w:rsidR="00D2576F" w:rsidRPr="00B86A53">
        <w:rPr>
          <w:rFonts w:ascii="Cambria" w:hAnsi="Cambria"/>
          <w:color w:val="000000" w:themeColor="text1"/>
          <w:vertAlign w:val="superscript"/>
          <w:lang w:eastAsia="en-US"/>
        </w:rPr>
        <w:t>1</w:t>
      </w:r>
      <w:r w:rsidR="00D2576F" w:rsidRPr="00B86A53">
        <w:rPr>
          <w:rFonts w:ascii="Cambria" w:hAnsi="Cambria"/>
          <w:color w:val="000000" w:themeColor="text1"/>
          <w:lang w:eastAsia="en-US"/>
        </w:rPr>
        <w:t>, 2521 cm-</w:t>
      </w:r>
      <w:r w:rsidR="00D2576F" w:rsidRPr="00B86A53">
        <w:rPr>
          <w:rFonts w:ascii="Cambria" w:hAnsi="Cambria"/>
          <w:color w:val="000000" w:themeColor="text1"/>
          <w:vertAlign w:val="superscript"/>
          <w:lang w:eastAsia="en-US"/>
        </w:rPr>
        <w:t>1</w:t>
      </w:r>
      <w:r w:rsidR="00D2576F" w:rsidRPr="00B86A53">
        <w:rPr>
          <w:rFonts w:ascii="Cambria" w:hAnsi="Cambria"/>
          <w:color w:val="000000" w:themeColor="text1"/>
          <w:lang w:eastAsia="en-US"/>
        </w:rPr>
        <w:t>, 1785 cm-</w:t>
      </w:r>
      <w:r w:rsidR="00D2576F" w:rsidRPr="00B86A53">
        <w:rPr>
          <w:rFonts w:ascii="Cambria" w:hAnsi="Cambria"/>
          <w:color w:val="000000" w:themeColor="text1"/>
          <w:vertAlign w:val="superscript"/>
          <w:lang w:eastAsia="en-US"/>
        </w:rPr>
        <w:t>1</w:t>
      </w:r>
      <w:r w:rsidR="00D2576F" w:rsidRPr="00B86A53">
        <w:rPr>
          <w:rFonts w:ascii="Cambria" w:hAnsi="Cambria"/>
          <w:color w:val="000000" w:themeColor="text1"/>
          <w:lang w:eastAsia="en-US"/>
        </w:rPr>
        <w:t>, 1445 cm-</w:t>
      </w:r>
      <w:r w:rsidR="00D2576F" w:rsidRPr="00B86A53">
        <w:rPr>
          <w:rFonts w:ascii="Cambria" w:hAnsi="Cambria"/>
          <w:color w:val="000000" w:themeColor="text1"/>
          <w:vertAlign w:val="superscript"/>
          <w:lang w:eastAsia="en-US"/>
        </w:rPr>
        <w:t>1</w:t>
      </w:r>
      <w:r w:rsidR="00D2576F" w:rsidRPr="00B86A53">
        <w:rPr>
          <w:rFonts w:ascii="Cambria" w:hAnsi="Cambria"/>
          <w:color w:val="000000" w:themeColor="text1"/>
          <w:lang w:eastAsia="en-US"/>
        </w:rPr>
        <w:t>, 1080 cm-</w:t>
      </w:r>
      <w:r w:rsidR="00D2576F" w:rsidRPr="00B86A53">
        <w:rPr>
          <w:rFonts w:ascii="Cambria" w:hAnsi="Cambria"/>
          <w:color w:val="000000" w:themeColor="text1"/>
          <w:vertAlign w:val="superscript"/>
          <w:lang w:eastAsia="en-US"/>
        </w:rPr>
        <w:t>1</w:t>
      </w:r>
      <w:r w:rsidR="00D2576F" w:rsidRPr="00B86A53">
        <w:rPr>
          <w:rFonts w:ascii="Cambria" w:hAnsi="Cambria"/>
          <w:color w:val="000000" w:themeColor="text1"/>
          <w:lang w:eastAsia="en-US"/>
        </w:rPr>
        <w:t>, 865 cm-</w:t>
      </w:r>
      <w:r w:rsidR="00D2576F" w:rsidRPr="00B86A53">
        <w:rPr>
          <w:rFonts w:ascii="Cambria" w:hAnsi="Cambria"/>
          <w:color w:val="000000" w:themeColor="text1"/>
          <w:vertAlign w:val="superscript"/>
          <w:lang w:eastAsia="en-US"/>
        </w:rPr>
        <w:t>1</w:t>
      </w:r>
      <w:r w:rsidR="00D2576F" w:rsidRPr="00B86A53">
        <w:rPr>
          <w:rFonts w:ascii="Cambria" w:hAnsi="Cambria"/>
          <w:color w:val="000000" w:themeColor="text1"/>
          <w:lang w:eastAsia="en-US"/>
        </w:rPr>
        <w:t>, 712 cm-</w:t>
      </w:r>
      <w:r w:rsidR="00D2576F" w:rsidRPr="00B86A53">
        <w:rPr>
          <w:rFonts w:ascii="Cambria" w:hAnsi="Cambria"/>
          <w:color w:val="000000" w:themeColor="text1"/>
          <w:vertAlign w:val="superscript"/>
          <w:lang w:eastAsia="en-US"/>
        </w:rPr>
        <w:t>1</w:t>
      </w:r>
      <w:r w:rsidR="00C5033D">
        <w:rPr>
          <w:rFonts w:ascii="Cambria" w:hAnsi="Cambria"/>
          <w:color w:val="000000" w:themeColor="text1"/>
          <w:lang w:eastAsia="en-US"/>
        </w:rPr>
        <w:t>.</w:t>
      </w:r>
    </w:p>
    <w:p w:rsidR="00C43CBD" w:rsidRDefault="002B26AE" w:rsidP="00C5033D">
      <w:pPr>
        <w:pStyle w:val="ds-markdown-paragraph"/>
        <w:shd w:val="clear" w:color="auto" w:fill="FFFFFF"/>
        <w:spacing w:before="0" w:beforeAutospacing="0" w:after="0" w:afterAutospacing="0"/>
        <w:jc w:val="both"/>
        <w:rPr>
          <w:rFonts w:ascii="Cambria" w:hAnsi="Cambria" w:cs="Segoe UI"/>
          <w:noProof/>
          <w:color w:val="000000" w:themeColor="text1"/>
          <w:sz w:val="20"/>
          <w:szCs w:val="20"/>
        </w:rPr>
      </w:pPr>
      <w:r>
        <w:rPr>
          <w:rFonts w:ascii="Cambria" w:hAnsi="Cambria" w:cs="Segoe UI"/>
          <w:noProof/>
          <w:color w:val="000000" w:themeColor="text1"/>
          <w:sz w:val="20"/>
          <w:szCs w:val="20"/>
        </w:rPr>
      </w:r>
      <w:r>
        <w:rPr>
          <w:rFonts w:ascii="Cambria" w:hAnsi="Cambria" w:cs="Segoe UI"/>
          <w:noProof/>
          <w:color w:val="000000" w:themeColor="text1"/>
          <w:sz w:val="20"/>
          <w:szCs w:val="20"/>
        </w:rPr>
        <w:pict>
          <v:group id="Canvas 14" o:spid="_x0000_s1036" editas="canvas" style="width:221.35pt;height:170.35pt;mso-position-horizontal-relative:char;mso-position-vertical-relative:line" coordorigin="648,547" coordsize="28110,21634">
            <v:shape id="_x0000_s1038" type="#_x0000_t75" style="position:absolute;left:648;top:547;width:28110;height:21634;visibility:visible">
              <v:fill o:detectmouseclick="t"/>
              <v:path o:connecttype="none"/>
            </v:shape>
            <v:shape id="Picture 18" o:spid="_x0000_s1037" type="#_x0000_t75" style="position:absolute;left:648;top:547;width:28110;height:216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WdHbDAAAA2wAAAA8AAABkcnMvZG93bnJldi54bWxEj0FrwzAMhe+F/QejwW6tsx7GyOqWMhjs&#10;MkrSQXcUsZaYxHKw3Sb999Wh0JvEe3rv02Y3+0FdKCYX2MDrqgBF3ATruDXwe/xavoNKGdniEJgM&#10;XCnBbvu02GBpw8QVXercKgnhVKKBLuex1Do1HXlMqzASi/Yfoscsa2y1jThJuB/0uijetEfH0tDh&#10;SJ8dNX199gb+et38XHV/iq4NrjrUU3U47415eZ73H6Ayzflhvl9/W8EXWPlFBtDb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BZ0dsMAAADbAAAADwAAAAAAAAAAAAAAAACf&#10;AgAAZHJzL2Rvd25yZXYueG1sUEsFBgAAAAAEAAQA9wAAAI8DAAAAAA==&#10;">
              <v:imagedata r:id="rId20" o:title="" croptop="5606f" cropbottom="1759f" cropleft="5332f" cropright="8461f"/>
              <v:path arrowok="t"/>
            </v:shape>
            <w10:wrap type="none"/>
            <w10:anchorlock/>
          </v:group>
        </w:pict>
      </w:r>
    </w:p>
    <w:p w:rsidR="000D273F" w:rsidRDefault="000D273F" w:rsidP="00C5033D">
      <w:pPr>
        <w:pStyle w:val="ds-markdown-paragraph"/>
        <w:shd w:val="clear" w:color="auto" w:fill="FFFFFF"/>
        <w:spacing w:before="0" w:beforeAutospacing="0" w:after="0" w:afterAutospacing="0"/>
        <w:jc w:val="center"/>
        <w:rPr>
          <w:rFonts w:ascii="Cambria" w:hAnsi="Cambria" w:cs="Segoe UI"/>
          <w:color w:val="000000" w:themeColor="text1"/>
          <w:sz w:val="18"/>
          <w:szCs w:val="18"/>
        </w:rPr>
      </w:pPr>
      <w:r w:rsidRPr="00C5033D">
        <w:rPr>
          <w:rFonts w:ascii="Cambria" w:hAnsi="Cambria" w:cs="Segoe UI"/>
          <w:b/>
          <w:color w:val="000000" w:themeColor="text1"/>
          <w:sz w:val="18"/>
          <w:szCs w:val="18"/>
        </w:rPr>
        <w:t>Fig. 2</w:t>
      </w:r>
      <w:r w:rsidRPr="00C5033D">
        <w:rPr>
          <w:rFonts w:ascii="Cambria" w:hAnsi="Cambria" w:cs="Segoe UI"/>
          <w:color w:val="000000" w:themeColor="text1"/>
          <w:sz w:val="18"/>
          <w:szCs w:val="18"/>
        </w:rPr>
        <w:t>: FTIR spectra of bamboo clam shell powder</w:t>
      </w:r>
      <w:r w:rsidR="00246569" w:rsidRPr="00C5033D">
        <w:rPr>
          <w:rFonts w:ascii="Cambria" w:hAnsi="Cambria" w:cs="Segoe UI"/>
          <w:color w:val="000000" w:themeColor="text1"/>
          <w:sz w:val="18"/>
          <w:szCs w:val="18"/>
        </w:rPr>
        <w:t xml:space="preserve"> for CKB 1 : CKB 2: CKB 3</w:t>
      </w:r>
    </w:p>
    <w:p w:rsidR="00C5033D" w:rsidRPr="00C5033D" w:rsidRDefault="00C5033D" w:rsidP="00C5033D">
      <w:pPr>
        <w:pStyle w:val="ds-markdown-paragraph"/>
        <w:shd w:val="clear" w:color="auto" w:fill="FFFFFF"/>
        <w:spacing w:before="0" w:beforeAutospacing="0" w:after="0" w:afterAutospacing="0"/>
        <w:jc w:val="center"/>
        <w:rPr>
          <w:rFonts w:ascii="Cambria" w:hAnsi="Cambria" w:cs="Segoe UI"/>
          <w:color w:val="000000" w:themeColor="text1"/>
          <w:sz w:val="18"/>
          <w:szCs w:val="18"/>
        </w:rPr>
      </w:pPr>
    </w:p>
    <w:p w:rsidR="009B5DD7" w:rsidRDefault="00D2576F" w:rsidP="00C5033D">
      <w:pPr>
        <w:pStyle w:val="ds-markdown-paragraph"/>
        <w:shd w:val="clear" w:color="auto" w:fill="FFFFFF"/>
        <w:spacing w:before="0" w:beforeAutospacing="0" w:after="0" w:afterAutospacing="0"/>
        <w:ind w:firstLine="284"/>
        <w:jc w:val="both"/>
        <w:rPr>
          <w:rFonts w:ascii="Cambria" w:hAnsi="Cambria" w:cs="Segoe UI"/>
          <w:color w:val="000000" w:themeColor="text1"/>
          <w:sz w:val="20"/>
          <w:szCs w:val="20"/>
          <w:shd w:val="clear" w:color="auto" w:fill="FFFFFF"/>
        </w:rPr>
      </w:pPr>
      <w:r w:rsidRPr="00B86A53">
        <w:rPr>
          <w:rStyle w:val="Strong"/>
          <w:rFonts w:ascii="Cambria" w:hAnsi="Cambria" w:cs="Segoe UI"/>
          <w:b w:val="0"/>
          <w:color w:val="000000" w:themeColor="text1"/>
          <w:sz w:val="20"/>
          <w:szCs w:val="20"/>
        </w:rPr>
        <w:t xml:space="preserve">FTIR analysis serves to identify the functional groups of the CaCO₃ carbonate ion, namely CO₃²⁻, </w:t>
      </w:r>
      <w:r w:rsidRPr="00B86A53">
        <w:rPr>
          <w:rStyle w:val="Strong"/>
          <w:rFonts w:ascii="Cambria" w:hAnsi="Cambria" w:cs="Segoe UI"/>
          <w:b w:val="0"/>
          <w:color w:val="000000" w:themeColor="text1"/>
          <w:sz w:val="20"/>
          <w:szCs w:val="20"/>
        </w:rPr>
        <w:lastRenderedPageBreak/>
        <w:t>OH⁻, Ca-O, and C-O</w:t>
      </w:r>
      <w:r w:rsidR="00A63658" w:rsidRPr="00B86A53">
        <w:rPr>
          <w:rStyle w:val="Strong"/>
          <w:rFonts w:ascii="Cambria" w:hAnsi="Cambria" w:cs="Segoe UI"/>
          <w:b w:val="0"/>
          <w:color w:val="000000" w:themeColor="text1"/>
          <w:sz w:val="20"/>
          <w:szCs w:val="20"/>
        </w:rPr>
        <w:fldChar w:fldCharType="begin" w:fldLock="1"/>
      </w:r>
      <w:r w:rsidR="003A02F5" w:rsidRPr="00B86A53">
        <w:rPr>
          <w:rStyle w:val="Strong"/>
          <w:rFonts w:ascii="Cambria" w:hAnsi="Cambria" w:cs="Segoe UI"/>
          <w:b w:val="0"/>
          <w:color w:val="000000" w:themeColor="text1"/>
          <w:sz w:val="20"/>
          <w:szCs w:val="20"/>
        </w:rPr>
        <w:instrText>ADDIN CSL_CITATION {"citationItems":[{"id":"ITEM-1","itemData":{"DOI":"10.1016/j.oceram.2023.100418","ISSN":"26665395","abstract":"In the present work, seafood by-products and derivates were exploited as raw materials to produce nanocrystalline calcium phosphates-based composites in light of the rising demand for waste recovery and valorisation. Mussel shells were transformed into hydroxyapatite by dissolution-precipitation synthesis at 45 °C, whereas chitosan from shrimp shells was introduced as a reinforcing biopolymer to produce hydroxyapatite/chitosan composites. The synthesised hydroxyapatite and hydroxyapatite/chitosan composite powders were cold sintered at room temperature under 1 GPa pressure for 10 min. The materials were consolidated up to ∼90% relative density and characterized mechanically. By increasing the polymer content up to 10 wt%, the flexural strength of the sintered pellets increases from ∼45 MPa to ∼57 MPa while the hardness decreases from ∼1.1 GPa to ∼0.8 GPa, thus better addressing the mechanical properties of cortical bone. Furthermore, hydroxyapatite/chitosan composites were proven to be bioactive, this demonstrating their potential use in bone tissue engineering applications.","author":[{"dropping-particle":"","family":"Galotta","given":"Anna","non-dropping-particle":"","parse-names":false,"suffix":""},{"dropping-particle":"","family":"Rubenis","given":"Kristaps","non-dropping-particle":"","parse-names":false,"suffix":""},{"dropping-particle":"","family":"Locs","given":"Janis","non-dropping-particle":"","parse-names":false,"suffix":""},{"dropping-particle":"","family":"Sglavo","given":"Vincenzo M.","non-dropping-particle":"","parse-names":false,"suffix":""}],"container-title":"Open Ceramics","id":"ITEM-1","issue":"July","issued":{"date-parts":[["2023"]]},"page":"100418","publisher":"Elsevier Ltd","title":"Dissolution-precipitation synthesis and cold sintering of mussel shells-derived hydroxyapatite and hydroxyapatite/chitosan composites for bone tissue engineering","type":"article-journal","volume":"15"},"uris":["http://www.mendeley.com/documents/?uuid=df827b57-10ba-4846-a182-1ac916319556"]}],"mendeley":{"formattedCitation":"[21]","plainTextFormattedCitation":"[21]","previouslyFormattedCitation":"[21]"},"properties":{"noteIndex":0},"schema":"https://github.com/citation-style-language/schema/raw/master/csl-citation.json"}</w:instrText>
      </w:r>
      <w:r w:rsidR="00A63658" w:rsidRPr="00B86A53">
        <w:rPr>
          <w:rStyle w:val="Strong"/>
          <w:rFonts w:ascii="Cambria" w:hAnsi="Cambria" w:cs="Segoe UI"/>
          <w:b w:val="0"/>
          <w:color w:val="000000" w:themeColor="text1"/>
          <w:sz w:val="20"/>
          <w:szCs w:val="20"/>
        </w:rPr>
        <w:fldChar w:fldCharType="separate"/>
      </w:r>
      <w:r w:rsidR="003A02F5" w:rsidRPr="00B86A53">
        <w:rPr>
          <w:rStyle w:val="Strong"/>
          <w:rFonts w:ascii="Cambria" w:hAnsi="Cambria" w:cs="Segoe UI"/>
          <w:b w:val="0"/>
          <w:noProof/>
          <w:color w:val="000000" w:themeColor="text1"/>
          <w:sz w:val="20"/>
          <w:szCs w:val="20"/>
        </w:rPr>
        <w:t>[21]</w:t>
      </w:r>
      <w:r w:rsidR="00A63658" w:rsidRPr="00B86A53">
        <w:rPr>
          <w:rStyle w:val="Strong"/>
          <w:rFonts w:ascii="Cambria" w:hAnsi="Cambria" w:cs="Segoe UI"/>
          <w:b w:val="0"/>
          <w:color w:val="000000" w:themeColor="text1"/>
          <w:sz w:val="20"/>
          <w:szCs w:val="20"/>
        </w:rPr>
        <w:fldChar w:fldCharType="end"/>
      </w:r>
      <w:r w:rsidRPr="00B86A53">
        <w:rPr>
          <w:rStyle w:val="Strong"/>
          <w:rFonts w:ascii="Cambria" w:hAnsi="Cambria" w:cs="Segoe UI"/>
          <w:b w:val="0"/>
          <w:color w:val="000000" w:themeColor="text1"/>
          <w:sz w:val="20"/>
          <w:szCs w:val="20"/>
        </w:rPr>
        <w:t xml:space="preserve">. Based on Figure 2, it shows absorptions with strong peaks from the CO₃²⁻ functional group, indicated at wavenumbers 712 cm⁻¹, 713 cm⁻¹, 859 cm⁻¹, 865 cm⁻¹, and 1080 cm⁻¹, 1087 cm⁻¹ with sharp absorption bands that indicate carbonate ion vibrations. </w:t>
      </w:r>
      <w:r w:rsidRPr="00B86A53">
        <w:rPr>
          <w:rFonts w:ascii="Cambria" w:hAnsi="Cambria" w:cs="Segoe UI"/>
          <w:color w:val="000000" w:themeColor="text1"/>
          <w:sz w:val="20"/>
          <w:szCs w:val="20"/>
          <w:shd w:val="clear" w:color="auto" w:fill="FFFFFF"/>
        </w:rPr>
        <w:t>confirming that the compound synthesized from bamboo clam shells is calcium carbonat</w:t>
      </w:r>
      <w:r w:rsidR="003A02F5" w:rsidRPr="00B86A53">
        <w:rPr>
          <w:rFonts w:ascii="Cambria" w:hAnsi="Cambria" w:cs="Segoe UI"/>
          <w:color w:val="000000" w:themeColor="text1"/>
          <w:sz w:val="20"/>
          <w:szCs w:val="20"/>
          <w:shd w:val="clear" w:color="auto" w:fill="FFFFFF"/>
        </w:rPr>
        <w:t xml:space="preserve">e. </w:t>
      </w:r>
      <w:r w:rsidRPr="00B86A53">
        <w:rPr>
          <w:rFonts w:ascii="Cambria" w:hAnsi="Cambria" w:cs="Segoe UI"/>
          <w:color w:val="000000" w:themeColor="text1"/>
          <w:sz w:val="20"/>
          <w:szCs w:val="20"/>
          <w:shd w:val="clear" w:color="auto" w:fill="FFFFFF"/>
        </w:rPr>
        <w:t xml:space="preserve"> </w:t>
      </w:r>
      <w:r w:rsidRPr="00B86A53">
        <w:rPr>
          <w:rStyle w:val="Strong"/>
          <w:rFonts w:ascii="Cambria" w:hAnsi="Cambria" w:cs="Segoe UI"/>
          <w:b w:val="0"/>
          <w:color w:val="000000" w:themeColor="text1"/>
          <w:sz w:val="20"/>
          <w:szCs w:val="20"/>
        </w:rPr>
        <w:t xml:space="preserve">These absorption peaks are a general characteristic of the carbonate ion in calcium carbonate and the fundamental modes of molecular vibration. </w:t>
      </w:r>
      <w:r w:rsidR="005853F5" w:rsidRPr="00B86A53">
        <w:rPr>
          <w:rFonts w:ascii="Cambria" w:hAnsi="Cambria" w:cs="Segoe UI"/>
          <w:color w:val="000000" w:themeColor="text1"/>
          <w:sz w:val="20"/>
          <w:szCs w:val="20"/>
          <w:shd w:val="clear" w:color="auto" w:fill="FFFFFF"/>
        </w:rPr>
        <w:t xml:space="preserve">The Ca-O vibrational absorption peak at 715 cm⁻¹ and the C-H vibrational peak at 871 cm⁻¹ are characteristic of the </w:t>
      </w:r>
      <w:r w:rsidR="003A02F5" w:rsidRPr="00B86A53">
        <w:rPr>
          <w:rFonts w:ascii="Cambria" w:hAnsi="Cambria" w:cs="Segoe UI"/>
          <w:color w:val="000000" w:themeColor="text1"/>
          <w:sz w:val="20"/>
          <w:szCs w:val="20"/>
          <w:shd w:val="clear" w:color="auto" w:fill="FFFFFF"/>
        </w:rPr>
        <w:t xml:space="preserve">calcite phase </w:t>
      </w:r>
      <w:r w:rsidR="00A63658" w:rsidRPr="00B86A53">
        <w:rPr>
          <w:rFonts w:ascii="Cambria" w:hAnsi="Cambria" w:cs="Segoe UI"/>
          <w:color w:val="000000" w:themeColor="text1"/>
          <w:sz w:val="20"/>
          <w:szCs w:val="20"/>
          <w:shd w:val="clear" w:color="auto" w:fill="FFFFFF"/>
        </w:rPr>
        <w:fldChar w:fldCharType="begin" w:fldLock="1"/>
      </w:r>
      <w:r w:rsidR="003A02F5" w:rsidRPr="00B86A53">
        <w:rPr>
          <w:rFonts w:ascii="Cambria" w:hAnsi="Cambria" w:cs="Segoe UI"/>
          <w:color w:val="000000" w:themeColor="text1"/>
          <w:sz w:val="20"/>
          <w:szCs w:val="20"/>
          <w:shd w:val="clear" w:color="auto" w:fill="FFFFFF"/>
        </w:rPr>
        <w:instrText>ADDIN CSL_CITATION {"citationItems":[{"id":"ITEM-1","itemData":{"author":[{"dropping-particle":"","family":"Lembang","given":"Batang","non-dropping-particle":"","parse-names":false,"suffix":""},{"dropping-particle":"","family":"Wangi","given":"Mentik","non-dropping-particle":"","parse-names":false,"suffix":""},{"dropping-particle":"","family":"Rice","given":"Red","non-dropping-particle":"","parse-names":false,"suffix":""},{"dropping-particle":"","family":"Rice","given":"Black","non-dropping-particle":"","parse-names":false,"suffix":""}],"id":"ITEM-1","issue":"3","issued":{"date-parts":[["2025"]]},"page":"71-77","title":"Journal of Physics and Its Applications Rice Grain Classification using Fourier Transform Infrared Spectroscopy Technique","type":"article-journal","volume":"7"},"uris":["http://www.mendeley.com/documents/?uuid=536a5d67-8df9-41fe-92c5-2586c0a361dd"]}],"mendeley":{"formattedCitation":"[22]","plainTextFormattedCitation":"[22]","previouslyFormattedCitation":"[22]"},"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3A02F5" w:rsidRPr="00B86A53">
        <w:rPr>
          <w:rFonts w:ascii="Cambria" w:hAnsi="Cambria" w:cs="Segoe UI"/>
          <w:noProof/>
          <w:color w:val="000000" w:themeColor="text1"/>
          <w:sz w:val="20"/>
          <w:szCs w:val="20"/>
          <w:shd w:val="clear" w:color="auto" w:fill="FFFFFF"/>
        </w:rPr>
        <w:t>[22]</w:t>
      </w:r>
      <w:r w:rsidR="00A63658" w:rsidRPr="00B86A53">
        <w:rPr>
          <w:rFonts w:ascii="Cambria" w:hAnsi="Cambria" w:cs="Segoe UI"/>
          <w:color w:val="000000" w:themeColor="text1"/>
          <w:sz w:val="20"/>
          <w:szCs w:val="20"/>
          <w:shd w:val="clear" w:color="auto" w:fill="FFFFFF"/>
        </w:rPr>
        <w:fldChar w:fldCharType="end"/>
      </w:r>
      <w:r w:rsidR="005853F5" w:rsidRPr="00B86A53">
        <w:rPr>
          <w:rFonts w:ascii="Cambria" w:hAnsi="Cambria" w:cs="Segoe UI"/>
          <w:color w:val="000000" w:themeColor="text1"/>
          <w:sz w:val="20"/>
          <w:szCs w:val="20"/>
          <w:shd w:val="clear" w:color="auto" w:fill="FFFFFF"/>
        </w:rPr>
        <w:t>.</w:t>
      </w:r>
      <w:r w:rsidR="005853F5" w:rsidRPr="00B86A53">
        <w:rPr>
          <w:rFonts w:ascii="Cambria" w:hAnsi="Cambria" w:cs="Segoe UI"/>
          <w:b/>
          <w:color w:val="000000" w:themeColor="text1"/>
          <w:sz w:val="20"/>
          <w:szCs w:val="20"/>
        </w:rPr>
        <w:t xml:space="preserve"> </w:t>
      </w:r>
      <w:r w:rsidRPr="00B86A53">
        <w:rPr>
          <w:rStyle w:val="Strong"/>
          <w:rFonts w:ascii="Cambria" w:hAnsi="Cambria" w:cs="Segoe UI"/>
          <w:b w:val="0"/>
          <w:color w:val="000000" w:themeColor="text1"/>
          <w:sz w:val="20"/>
          <w:szCs w:val="20"/>
        </w:rPr>
        <w:t>At wavelengths 1445 cm⁻¹ and 1449 cm⁻¹, with a broad absorption band, it is identified as originating from the Ca-O stretching absorption and carbonate ion vibration from calcium carbonate polymorphs. The sharp bands at 1779 cm⁻¹ and 1785 cm⁻¹ indicate C-O vibration. The OH group appears at the absorption peak around the wavenumber 2922 cm⁻¹</w:t>
      </w:r>
      <w:r w:rsidR="00A63658" w:rsidRPr="00B86A53">
        <w:rPr>
          <w:rStyle w:val="Strong"/>
          <w:rFonts w:ascii="Cambria" w:hAnsi="Cambria" w:cs="Segoe UI"/>
          <w:b w:val="0"/>
          <w:color w:val="000000" w:themeColor="text1"/>
          <w:sz w:val="20"/>
          <w:szCs w:val="20"/>
        </w:rPr>
        <w:fldChar w:fldCharType="begin" w:fldLock="1"/>
      </w:r>
      <w:r w:rsidR="003A02F5" w:rsidRPr="00B86A53">
        <w:rPr>
          <w:rStyle w:val="Strong"/>
          <w:rFonts w:ascii="Cambria" w:hAnsi="Cambria" w:cs="Segoe UI"/>
          <w:b w:val="0"/>
          <w:color w:val="000000" w:themeColor="text1"/>
          <w:sz w:val="20"/>
          <w:szCs w:val="20"/>
        </w:rPr>
        <w:instrText>ADDIN CSL_CITATION {"citationItems":[{"id":"ITEM-1","itemData":{"DOI":"10.1016/j.heliyon.2024.e41585","ISSN":"24058440","abstract":"Bone tissue substitutes are increasing in importance. Hydroxyapatite (HA) and β-tricalcium phosphate (β-TCP) act as a cell matrix and improve its mechanical properties. One of their raw materials is marine-origin by-products. Objectives: To synthesize, characterize, and evaluate the cellular cytotoxicity of a 3D biomaterial based on HA and β-TCP from mussel shells. Methods: We prepared pellets with 150, 200, and 250 mg and evaluated them through sintering, XRD, FTIR, ICP-OES, Scanning Electron Microscopic (SEM), and immunocytochemical tests. The Alamar Blue method was applied to the Balb-T3T cell line within 72 h to evaluate cytotoxicity. Results: Our biomaterials presented a smooth surface with slight irregularity and porosities presenting different diameters and morphologies and showed chemical, morphological, and ultrastructural similarity to bone hydroxyapatite, mainly the 150 and 200 mg pellets. Significance: We produced promising HA/β-TCP bioceramics with characteristics that allowed cell culture, promoting adhesion, spreading, and proliferation.","author":[{"dropping-particle":"da","family":"Fonseca","given":"Sabrina Cunha","non-dropping-particle":"","parse-names":false,"suffix":""},{"dropping-particle":"","family":"Freitas","given":"Rosangela Borges","non-dropping-particle":"","parse-names":false,"suffix":""},{"dropping-particle":"","family":"Sotiles","given":"Anne Raquel","non-dropping-particle":"","parse-names":false,"suffix":""},{"dropping-particle":"","family":"Schemczssen-Graeff","given":"Zelinda","non-dropping-particle":"","parse-names":false,"suffix":""},{"dropping-particle":"","family":"Miranda","given":"Inaiê Maiala De Almeida","non-dropping-particle":"","parse-names":false,"suffix":""},{"dropping-particle":"","family":"Biscaia","given":"Stellee Marcela Petris","non-dropping-particle":"","parse-names":false,"suffix":""},{"dropping-particle":"","family":"Wypych","given":"Fernando","non-dropping-particle":"","parse-names":false,"suffix":""},{"dropping-particle":"da","family":"Silva Trindade","given":"Edvaldo","non-dropping-particle":"","parse-names":false,"suffix":""},{"dropping-particle":"","family":"Leão","given":"Moira Pedroso","non-dropping-particle":"","parse-names":false,"suffix":""},{"dropping-particle":"","family":"Zielak","given":"João César","non-dropping-particle":"","parse-names":false,"suffix":""},{"dropping-particle":"","family":"Franco","given":"Célia Regina Cavichiolo","non-dropping-particle":"","parse-names":false,"suffix":""}],"container-title":"Heliyon","id":"ITEM-1","issue":"1","issued":{"date-parts":[["2025"]]},"title":"3D scaffold of hydroxyapatite/β tricalcium phosphate from mussel shells: Synthesis, characterization and cytotoxicity","type":"article-journal","volume":"11"},"uris":["http://www.mendeley.com/documents/?uuid=612fb97c-a14a-4f51-a256-f590e3363525"]}],"mendeley":{"formattedCitation":"[23]","plainTextFormattedCitation":"[23]","previouslyFormattedCitation":"[23]"},"properties":{"noteIndex":0},"schema":"https://github.com/citation-style-language/schema/raw/master/csl-citation.json"}</w:instrText>
      </w:r>
      <w:r w:rsidR="00A63658" w:rsidRPr="00B86A53">
        <w:rPr>
          <w:rStyle w:val="Strong"/>
          <w:rFonts w:ascii="Cambria" w:hAnsi="Cambria" w:cs="Segoe UI"/>
          <w:b w:val="0"/>
          <w:color w:val="000000" w:themeColor="text1"/>
          <w:sz w:val="20"/>
          <w:szCs w:val="20"/>
        </w:rPr>
        <w:fldChar w:fldCharType="separate"/>
      </w:r>
      <w:r w:rsidR="003A02F5" w:rsidRPr="00B86A53">
        <w:rPr>
          <w:rStyle w:val="Strong"/>
          <w:rFonts w:ascii="Cambria" w:hAnsi="Cambria" w:cs="Segoe UI"/>
          <w:b w:val="0"/>
          <w:noProof/>
          <w:color w:val="000000" w:themeColor="text1"/>
          <w:sz w:val="20"/>
          <w:szCs w:val="20"/>
        </w:rPr>
        <w:t>[23]</w:t>
      </w:r>
      <w:r w:rsidR="00A63658" w:rsidRPr="00B86A53">
        <w:rPr>
          <w:rStyle w:val="Strong"/>
          <w:rFonts w:ascii="Cambria" w:hAnsi="Cambria" w:cs="Segoe UI"/>
          <w:b w:val="0"/>
          <w:color w:val="000000" w:themeColor="text1"/>
          <w:sz w:val="20"/>
          <w:szCs w:val="20"/>
        </w:rPr>
        <w:fldChar w:fldCharType="end"/>
      </w:r>
      <w:r w:rsidRPr="00B86A53">
        <w:rPr>
          <w:rStyle w:val="Strong"/>
          <w:rFonts w:ascii="Cambria" w:hAnsi="Cambria" w:cs="Segoe UI"/>
          <w:b w:val="0"/>
          <w:color w:val="000000" w:themeColor="text1"/>
          <w:sz w:val="20"/>
          <w:szCs w:val="20"/>
        </w:rPr>
        <w:t>.</w:t>
      </w:r>
      <w:r w:rsidR="005853F5" w:rsidRPr="00B86A53">
        <w:rPr>
          <w:rStyle w:val="Strong"/>
          <w:rFonts w:ascii="Cambria" w:hAnsi="Cambria" w:cs="Segoe UI"/>
          <w:b w:val="0"/>
          <w:color w:val="000000" w:themeColor="text1"/>
          <w:sz w:val="20"/>
          <w:szCs w:val="20"/>
        </w:rPr>
        <w:t xml:space="preserve"> </w:t>
      </w:r>
      <w:r w:rsidR="005853F5" w:rsidRPr="00B86A53">
        <w:rPr>
          <w:rFonts w:ascii="Cambria" w:hAnsi="Cambria" w:cs="Segoe UI"/>
          <w:color w:val="000000" w:themeColor="text1"/>
          <w:sz w:val="20"/>
          <w:szCs w:val="20"/>
          <w:shd w:val="clear" w:color="auto" w:fill="FFFFFF"/>
        </w:rPr>
        <w:t xml:space="preserve">The results in Figure 2 show that the absorption peak values of CaCO₃ </w:t>
      </w:r>
      <w:r w:rsidR="00827573" w:rsidRPr="00B86A53">
        <w:rPr>
          <w:rFonts w:ascii="Cambria" w:hAnsi="Cambria" w:cs="Segoe UI"/>
          <w:color w:val="000000" w:themeColor="text1"/>
          <w:sz w:val="20"/>
          <w:szCs w:val="20"/>
          <w:shd w:val="clear" w:color="auto" w:fill="FFFFFF"/>
        </w:rPr>
        <w:t xml:space="preserve">produced by bamboo clam shell </w:t>
      </w:r>
      <w:r w:rsidR="005853F5" w:rsidRPr="00B86A53">
        <w:rPr>
          <w:rFonts w:ascii="Cambria" w:hAnsi="Cambria" w:cs="Segoe UI"/>
          <w:color w:val="000000" w:themeColor="text1"/>
          <w:sz w:val="20"/>
          <w:szCs w:val="20"/>
          <w:shd w:val="clear" w:color="auto" w:fill="FFFFFF"/>
        </w:rPr>
        <w:t>at specific wavelengths are very close to and match the reference values for the types of CaCO₃ bonds presented in the table below.</w:t>
      </w:r>
    </w:p>
    <w:p w:rsidR="00C5033D" w:rsidRDefault="00C5033D" w:rsidP="00C5033D">
      <w:pPr>
        <w:pStyle w:val="ds-markdown-paragraph"/>
        <w:shd w:val="clear" w:color="auto" w:fill="FFFFFF"/>
        <w:spacing w:before="0" w:beforeAutospacing="0" w:after="0" w:afterAutospacing="0"/>
        <w:ind w:firstLine="284"/>
        <w:jc w:val="both"/>
        <w:rPr>
          <w:rFonts w:ascii="Cambria" w:hAnsi="Cambria" w:cs="Segoe UI"/>
          <w:color w:val="000000" w:themeColor="text1"/>
          <w:sz w:val="20"/>
          <w:szCs w:val="20"/>
          <w:shd w:val="clear" w:color="auto" w:fill="FFFFFF"/>
        </w:rPr>
        <w:sectPr w:rsidR="00C5033D" w:rsidSect="005A17BE">
          <w:type w:val="continuous"/>
          <w:pgSz w:w="11900" w:h="16840"/>
          <w:pgMar w:top="451" w:right="1124" w:bottom="21" w:left="1134" w:header="0" w:footer="0" w:gutter="0"/>
          <w:cols w:num="2" w:space="720"/>
        </w:sectPr>
      </w:pPr>
    </w:p>
    <w:p w:rsidR="009D6B80" w:rsidRDefault="009D6B80" w:rsidP="00857CD3">
      <w:pPr>
        <w:ind w:left="142"/>
        <w:jc w:val="center"/>
        <w:rPr>
          <w:rFonts w:ascii="Cambria" w:eastAsia="Cambria" w:hAnsi="Cambria" w:cs="Cambria"/>
          <w:b/>
          <w:bCs/>
          <w:color w:val="000000" w:themeColor="text1"/>
          <w:sz w:val="18"/>
          <w:szCs w:val="18"/>
        </w:rPr>
      </w:pPr>
    </w:p>
    <w:p w:rsidR="009723DE" w:rsidRPr="00B86A53" w:rsidRDefault="009723DE" w:rsidP="00857CD3">
      <w:pPr>
        <w:ind w:left="142"/>
        <w:jc w:val="center"/>
        <w:rPr>
          <w:rFonts w:ascii="Cambria" w:eastAsia="Cambria" w:hAnsi="Cambria" w:cs="Cambria"/>
          <w:b/>
          <w:bCs/>
          <w:color w:val="000000" w:themeColor="text1"/>
          <w:sz w:val="18"/>
          <w:szCs w:val="18"/>
        </w:rPr>
      </w:pPr>
      <w:r w:rsidRPr="00B86A53">
        <w:rPr>
          <w:rFonts w:ascii="Cambria" w:eastAsia="Cambria" w:hAnsi="Cambria" w:cs="Cambria"/>
          <w:b/>
          <w:bCs/>
          <w:color w:val="000000" w:themeColor="text1"/>
          <w:sz w:val="18"/>
          <w:szCs w:val="18"/>
        </w:rPr>
        <w:t xml:space="preserve">Table 4: </w:t>
      </w:r>
      <w:r w:rsidRPr="00B86A53">
        <w:rPr>
          <w:rFonts w:ascii="Cambria" w:eastAsia="Cambria" w:hAnsi="Cambria" w:cs="Cambria"/>
          <w:bCs/>
          <w:color w:val="000000" w:themeColor="text1"/>
          <w:sz w:val="18"/>
          <w:szCs w:val="18"/>
        </w:rPr>
        <w:t>type of bonds of CaCO3 absorption peaks</w:t>
      </w:r>
      <w:r w:rsidR="003A02F5" w:rsidRPr="00B86A53">
        <w:rPr>
          <w:rFonts w:ascii="Cambria" w:eastAsia="Cambria" w:hAnsi="Cambria" w:cs="Cambria"/>
          <w:bCs/>
          <w:color w:val="000000" w:themeColor="text1"/>
          <w:sz w:val="18"/>
          <w:szCs w:val="18"/>
        </w:rPr>
        <w:t xml:space="preserve"> </w:t>
      </w:r>
      <w:r w:rsidR="00A63658" w:rsidRPr="00B86A53">
        <w:rPr>
          <w:rFonts w:ascii="Cambria" w:eastAsia="Cambria" w:hAnsi="Cambria" w:cs="Cambria"/>
          <w:bCs/>
          <w:color w:val="000000" w:themeColor="text1"/>
          <w:sz w:val="18"/>
          <w:szCs w:val="18"/>
        </w:rPr>
        <w:fldChar w:fldCharType="begin" w:fldLock="1"/>
      </w:r>
      <w:r w:rsidR="00B8020E" w:rsidRPr="00B86A53">
        <w:rPr>
          <w:rFonts w:ascii="Cambria" w:eastAsia="Cambria" w:hAnsi="Cambria" w:cs="Cambria"/>
          <w:bCs/>
          <w:color w:val="000000" w:themeColor="text1"/>
          <w:sz w:val="18"/>
          <w:szCs w:val="18"/>
        </w:rPr>
        <w:instrText>ADDIN CSL_CITATION {"citationItems":[{"id":"ITEM-1","itemData":{"DOI":"10.14710/reaktor.21.1.27-34","ISSN":"0852-0798","abstract":"The utilization of shells can reduce the accumulation of shell wastes and increase the value of shells to achieve ecological and economic incentives. This study examines the transformation of calcium carbonate polymorph from several types of shells to understand the causes of their characteristics in order to suitable for their use. The types of shells used in this experiment are selected based on consumable and their habitats such as snail shells, crab shells, eggshells, batik mussels shells, and golden conch shells. The prepared shells calcinate at 900 °C, the reaction with hydrochloric acid, and carbonation by flowing CO2 into a stirred reactor to produce precipitated CaCO3. The characteristics of polymorph CaCO3  in the sintering temperature of 30, 50, and 70 ℃ were identified by XRD, FTIR, and SEM morphological. The result is that the polymorphs formed from each shell are different in shape, size, and crystallinity. At the temperature of 70 ℃, the rhombohedral calcite was obtained from snail shells, the cubic calcite was obtained from batik mussel shell, while rhombohedral calcite multilayers obtained (100%) from golden conch shells. The aragonite was obtained from batik mussel shells at 30 and 70 ℃. The pure vaterite (100%) was obtained from snail shells and crab shells at 50 ℃. The characteristic of polymorph formed might be useful as information for more suitable applications, especially as nano-bio materials, optical, or filler","author":[{"dropping-particle":"","family":"Muljani","given":"Srie","non-dropping-particle":"","parse-names":false,"suffix":""},{"dropping-particle":"","family":"Saputra","given":"Erwan Adi","non-dropping-particle":"","parse-names":false,"suffix":""},{"dropping-particle":"","family":"Sumada","given":"Ketut","non-dropping-particle":"","parse-names":false,"suffix":""}],"container-title":"Reaktor","id":"ITEM-1","issue":"1","issued":{"date-parts":[["2021"]]},"page":"27-34","title":"Transformation of Calcium Carbonate Polymorph From Various Type of Shells by Carbonation Methods","type":"article-journal","volume":"21"},"uris":["http://www.mendeley.com/documents/?uuid=e5c6ad52-d7a1-499e-af4a-52a836ca3d88"]}],"mendeley":{"formattedCitation":"[24]","plainTextFormattedCitation":"[24]","previouslyFormattedCitation":"[24]"},"properties":{"noteIndex":0},"schema":"https://github.com/citation-style-language/schema/raw/master/csl-citation.json"}</w:instrText>
      </w:r>
      <w:r w:rsidR="00A63658" w:rsidRPr="00B86A53">
        <w:rPr>
          <w:rFonts w:ascii="Cambria" w:eastAsia="Cambria" w:hAnsi="Cambria" w:cs="Cambria"/>
          <w:bCs/>
          <w:color w:val="000000" w:themeColor="text1"/>
          <w:sz w:val="18"/>
          <w:szCs w:val="18"/>
        </w:rPr>
        <w:fldChar w:fldCharType="separate"/>
      </w:r>
      <w:r w:rsidR="003A02F5" w:rsidRPr="00B86A53">
        <w:rPr>
          <w:rFonts w:ascii="Cambria" w:eastAsia="Cambria" w:hAnsi="Cambria" w:cs="Cambria"/>
          <w:bCs/>
          <w:noProof/>
          <w:color w:val="000000" w:themeColor="text1"/>
          <w:sz w:val="18"/>
          <w:szCs w:val="18"/>
        </w:rPr>
        <w:t>[24]</w:t>
      </w:r>
      <w:r w:rsidR="00A63658" w:rsidRPr="00B86A53">
        <w:rPr>
          <w:rFonts w:ascii="Cambria" w:eastAsia="Cambria" w:hAnsi="Cambria" w:cs="Cambria"/>
          <w:bCs/>
          <w:color w:val="000000" w:themeColor="text1"/>
          <w:sz w:val="18"/>
          <w:szCs w:val="18"/>
        </w:rPr>
        <w:fldChar w:fldCharType="end"/>
      </w:r>
    </w:p>
    <w:tbl>
      <w:tblPr>
        <w:tblW w:w="9609" w:type="dxa"/>
        <w:jc w:val="center"/>
        <w:tblLayout w:type="fixed"/>
        <w:tblLook w:val="04A0" w:firstRow="1" w:lastRow="0" w:firstColumn="1" w:lastColumn="0" w:noHBand="0" w:noVBand="1"/>
      </w:tblPr>
      <w:tblGrid>
        <w:gridCol w:w="2577"/>
        <w:gridCol w:w="1984"/>
        <w:gridCol w:w="1984"/>
        <w:gridCol w:w="1985"/>
        <w:gridCol w:w="1079"/>
      </w:tblGrid>
      <w:tr w:rsidR="002E6C5F" w:rsidRPr="00B86A53" w:rsidTr="009D6B80">
        <w:trPr>
          <w:jc w:val="center"/>
        </w:trPr>
        <w:tc>
          <w:tcPr>
            <w:tcW w:w="2577" w:type="dxa"/>
            <w:tcBorders>
              <w:top w:val="single" w:sz="4" w:space="0" w:color="auto"/>
              <w:bottom w:val="single" w:sz="4" w:space="0" w:color="auto"/>
            </w:tcBorders>
            <w:vAlign w:val="center"/>
          </w:tcPr>
          <w:p w:rsidR="002E6C5F" w:rsidRPr="00B86A53" w:rsidRDefault="002E6C5F" w:rsidP="00AE3AF4">
            <w:pPr>
              <w:tabs>
                <w:tab w:val="left" w:pos="1769"/>
              </w:tabs>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Functional group</w:t>
            </w:r>
          </w:p>
        </w:tc>
        <w:tc>
          <w:tcPr>
            <w:tcW w:w="1984" w:type="dxa"/>
            <w:tcBorders>
              <w:top w:val="single" w:sz="4" w:space="0" w:color="auto"/>
              <w:bottom w:val="single" w:sz="4" w:space="0" w:color="auto"/>
            </w:tcBorders>
            <w:vAlign w:val="center"/>
          </w:tcPr>
          <w:p w:rsidR="00857CD3" w:rsidRDefault="00857CD3" w:rsidP="00857CD3">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Wave Number (cm</w:t>
            </w:r>
            <w:r w:rsidRPr="00857CD3">
              <w:rPr>
                <w:rFonts w:ascii="Cambria" w:eastAsia="Book Antiqua" w:hAnsi="Cambria" w:cs="Book Antiqua"/>
                <w:b/>
                <w:color w:val="000000" w:themeColor="text1"/>
                <w:sz w:val="18"/>
                <w:szCs w:val="18"/>
                <w:vertAlign w:val="superscript"/>
              </w:rPr>
              <w:t>-1</w:t>
            </w:r>
            <w:r w:rsidRPr="00B86A53">
              <w:rPr>
                <w:rFonts w:ascii="Cambria" w:eastAsia="Book Antiqua" w:hAnsi="Cambria" w:cs="Book Antiqua"/>
                <w:b/>
                <w:color w:val="000000" w:themeColor="text1"/>
                <w:sz w:val="18"/>
                <w:szCs w:val="18"/>
              </w:rPr>
              <w:t>)</w:t>
            </w:r>
          </w:p>
          <w:p w:rsidR="002E6C5F" w:rsidRPr="00B86A53" w:rsidRDefault="002E6C5F" w:rsidP="00857CD3">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CKB 1</w:t>
            </w:r>
          </w:p>
        </w:tc>
        <w:tc>
          <w:tcPr>
            <w:tcW w:w="1984" w:type="dxa"/>
            <w:tcBorders>
              <w:top w:val="single" w:sz="4" w:space="0" w:color="auto"/>
              <w:bottom w:val="single" w:sz="4" w:space="0" w:color="auto"/>
            </w:tcBorders>
            <w:vAlign w:val="center"/>
          </w:tcPr>
          <w:p w:rsidR="00857CD3" w:rsidRDefault="002E6C5F" w:rsidP="00C5033D">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Wave Number (cm</w:t>
            </w:r>
            <w:r w:rsidRPr="00857CD3">
              <w:rPr>
                <w:rFonts w:ascii="Cambria" w:eastAsia="Book Antiqua" w:hAnsi="Cambria" w:cs="Book Antiqua"/>
                <w:b/>
                <w:color w:val="000000" w:themeColor="text1"/>
                <w:sz w:val="18"/>
                <w:szCs w:val="18"/>
                <w:vertAlign w:val="superscript"/>
              </w:rPr>
              <w:t>-1</w:t>
            </w:r>
            <w:r w:rsidRPr="00B86A53">
              <w:rPr>
                <w:rFonts w:ascii="Cambria" w:eastAsia="Book Antiqua" w:hAnsi="Cambria" w:cs="Book Antiqua"/>
                <w:b/>
                <w:color w:val="000000" w:themeColor="text1"/>
                <w:sz w:val="18"/>
                <w:szCs w:val="18"/>
              </w:rPr>
              <w:t>)</w:t>
            </w:r>
          </w:p>
          <w:p w:rsidR="002E6C5F" w:rsidRPr="00B86A53" w:rsidRDefault="002E6C5F" w:rsidP="00C5033D">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CKB 2</w:t>
            </w:r>
          </w:p>
        </w:tc>
        <w:tc>
          <w:tcPr>
            <w:tcW w:w="1985" w:type="dxa"/>
            <w:tcBorders>
              <w:top w:val="single" w:sz="4" w:space="0" w:color="auto"/>
              <w:bottom w:val="single" w:sz="4" w:space="0" w:color="auto"/>
            </w:tcBorders>
            <w:vAlign w:val="center"/>
          </w:tcPr>
          <w:p w:rsidR="002E6C5F" w:rsidRPr="00B86A53" w:rsidRDefault="00857CD3" w:rsidP="00562A6C">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Wave Number (cm</w:t>
            </w:r>
            <w:r w:rsidRPr="00857CD3">
              <w:rPr>
                <w:rFonts w:ascii="Cambria" w:eastAsia="Book Antiqua" w:hAnsi="Cambria" w:cs="Book Antiqua"/>
                <w:b/>
                <w:color w:val="000000" w:themeColor="text1"/>
                <w:sz w:val="18"/>
                <w:szCs w:val="18"/>
                <w:vertAlign w:val="superscript"/>
              </w:rPr>
              <w:t>-1</w:t>
            </w:r>
            <w:r w:rsidRPr="00B86A53">
              <w:rPr>
                <w:rFonts w:ascii="Cambria" w:eastAsia="Book Antiqua" w:hAnsi="Cambria" w:cs="Book Antiqua"/>
                <w:b/>
                <w:color w:val="000000" w:themeColor="text1"/>
                <w:sz w:val="18"/>
                <w:szCs w:val="18"/>
              </w:rPr>
              <w:t>)</w:t>
            </w:r>
          </w:p>
          <w:p w:rsidR="002E6C5F" w:rsidRPr="00B86A53" w:rsidRDefault="002E6C5F" w:rsidP="00562A6C">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CKB 3</w:t>
            </w:r>
          </w:p>
        </w:tc>
        <w:tc>
          <w:tcPr>
            <w:tcW w:w="1079" w:type="dxa"/>
            <w:tcBorders>
              <w:top w:val="single" w:sz="4" w:space="0" w:color="auto"/>
              <w:bottom w:val="single" w:sz="4" w:space="0" w:color="auto"/>
            </w:tcBorders>
            <w:vAlign w:val="center"/>
          </w:tcPr>
          <w:p w:rsidR="002E6C5F" w:rsidRPr="00B86A53" w:rsidRDefault="002E6C5F" w:rsidP="00562A6C">
            <w:pPr>
              <w:jc w:val="center"/>
              <w:rPr>
                <w:rFonts w:ascii="Cambria" w:eastAsia="Book Antiqua" w:hAnsi="Cambria" w:cs="Book Antiqua"/>
                <w:b/>
                <w:color w:val="000000" w:themeColor="text1"/>
                <w:sz w:val="18"/>
                <w:szCs w:val="18"/>
              </w:rPr>
            </w:pPr>
            <w:r w:rsidRPr="00B86A53">
              <w:rPr>
                <w:rFonts w:ascii="Cambria" w:eastAsia="Book Antiqua" w:hAnsi="Cambria" w:cs="Book Antiqua"/>
                <w:b/>
                <w:color w:val="000000" w:themeColor="text1"/>
                <w:sz w:val="18"/>
                <w:szCs w:val="18"/>
              </w:rPr>
              <w:t>Reference</w:t>
            </w:r>
          </w:p>
        </w:tc>
      </w:tr>
      <w:tr w:rsidR="002E6C5F" w:rsidRPr="00B86A53" w:rsidTr="009D6B80">
        <w:trPr>
          <w:jc w:val="center"/>
        </w:trPr>
        <w:tc>
          <w:tcPr>
            <w:tcW w:w="2577" w:type="dxa"/>
            <w:tcBorders>
              <w:top w:val="single" w:sz="4" w:space="0" w:color="auto"/>
            </w:tcBorders>
          </w:tcPr>
          <w:p w:rsidR="002E6C5F" w:rsidRPr="00B86A53" w:rsidRDefault="002E6C5F"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Ca-O</w:t>
            </w:r>
          </w:p>
        </w:tc>
        <w:tc>
          <w:tcPr>
            <w:tcW w:w="1984" w:type="dxa"/>
            <w:tcBorders>
              <w:top w:val="single" w:sz="4" w:space="0" w:color="auto"/>
            </w:tcBorders>
          </w:tcPr>
          <w:p w:rsidR="002E6C5F" w:rsidRPr="00B86A53" w:rsidRDefault="002E6C5F"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712</w:t>
            </w:r>
          </w:p>
        </w:tc>
        <w:tc>
          <w:tcPr>
            <w:tcW w:w="1984" w:type="dxa"/>
            <w:tcBorders>
              <w:top w:val="single" w:sz="4" w:space="0" w:color="auto"/>
            </w:tcBorders>
          </w:tcPr>
          <w:p w:rsidR="002E6C5F" w:rsidRPr="00B86A53" w:rsidRDefault="002E6C5F"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713</w:t>
            </w:r>
          </w:p>
        </w:tc>
        <w:tc>
          <w:tcPr>
            <w:tcW w:w="1985" w:type="dxa"/>
            <w:tcBorders>
              <w:top w:val="single" w:sz="4" w:space="0" w:color="auto"/>
            </w:tcBorders>
          </w:tcPr>
          <w:p w:rsidR="002E6C5F" w:rsidRPr="00B86A53" w:rsidRDefault="002E6C5F"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712</w:t>
            </w:r>
          </w:p>
        </w:tc>
        <w:tc>
          <w:tcPr>
            <w:tcW w:w="1079" w:type="dxa"/>
            <w:tcBorders>
              <w:top w:val="single" w:sz="4" w:space="0" w:color="auto"/>
            </w:tcBorders>
          </w:tcPr>
          <w:p w:rsidR="002E6C5F" w:rsidRPr="00B86A53" w:rsidRDefault="002E6C5F"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712;710</w:t>
            </w:r>
          </w:p>
        </w:tc>
      </w:tr>
      <w:tr w:rsidR="002E6C5F" w:rsidRPr="00B86A53" w:rsidTr="009D6B80">
        <w:trPr>
          <w:jc w:val="center"/>
        </w:trPr>
        <w:tc>
          <w:tcPr>
            <w:tcW w:w="2577"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CO</w:t>
            </w:r>
            <w:r w:rsidRPr="00B86A53">
              <w:rPr>
                <w:rFonts w:ascii="Cambria" w:eastAsia="Book Antiqua" w:hAnsi="Cambria" w:cs="Book Antiqua"/>
                <w:color w:val="000000" w:themeColor="text1"/>
                <w:sz w:val="18"/>
                <w:szCs w:val="18"/>
                <w:vertAlign w:val="subscript"/>
              </w:rPr>
              <w:t>3</w:t>
            </w:r>
            <w:r w:rsidRPr="00B86A53">
              <w:rPr>
                <w:rFonts w:ascii="Cambria" w:eastAsia="Book Antiqua" w:hAnsi="Cambria" w:cs="Book Antiqua"/>
                <w:color w:val="000000" w:themeColor="text1"/>
                <w:sz w:val="18"/>
                <w:szCs w:val="18"/>
                <w:vertAlign w:val="superscript"/>
              </w:rPr>
              <w:t>2-</w:t>
            </w:r>
          </w:p>
        </w:tc>
        <w:tc>
          <w:tcPr>
            <w:tcW w:w="1984"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859</w:t>
            </w:r>
          </w:p>
        </w:tc>
        <w:tc>
          <w:tcPr>
            <w:tcW w:w="1984"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865</w:t>
            </w:r>
          </w:p>
        </w:tc>
        <w:tc>
          <w:tcPr>
            <w:tcW w:w="1985"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865</w:t>
            </w:r>
          </w:p>
        </w:tc>
        <w:tc>
          <w:tcPr>
            <w:tcW w:w="1079"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874;876</w:t>
            </w:r>
          </w:p>
        </w:tc>
      </w:tr>
      <w:tr w:rsidR="002E6C5F" w:rsidRPr="00B86A53" w:rsidTr="009D6B80">
        <w:trPr>
          <w:jc w:val="center"/>
        </w:trPr>
        <w:tc>
          <w:tcPr>
            <w:tcW w:w="2577"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CO</w:t>
            </w:r>
            <w:r w:rsidRPr="00B86A53">
              <w:rPr>
                <w:rFonts w:ascii="Cambria" w:eastAsia="Book Antiqua" w:hAnsi="Cambria" w:cs="Book Antiqua"/>
                <w:color w:val="000000" w:themeColor="text1"/>
                <w:sz w:val="18"/>
                <w:szCs w:val="18"/>
                <w:vertAlign w:val="subscript"/>
              </w:rPr>
              <w:t>3</w:t>
            </w:r>
            <w:r w:rsidRPr="00B86A53">
              <w:rPr>
                <w:rFonts w:ascii="Cambria" w:eastAsia="Book Antiqua" w:hAnsi="Cambria" w:cs="Book Antiqua"/>
                <w:color w:val="000000" w:themeColor="text1"/>
                <w:sz w:val="18"/>
                <w:szCs w:val="18"/>
                <w:vertAlign w:val="superscript"/>
              </w:rPr>
              <w:t xml:space="preserve">2- </w:t>
            </w:r>
            <w:r w:rsidRPr="00B86A53">
              <w:rPr>
                <w:rFonts w:ascii="Cambria" w:eastAsia="Book Antiqua" w:hAnsi="Cambria" w:cs="Book Antiqua"/>
                <w:color w:val="000000" w:themeColor="text1"/>
                <w:sz w:val="18"/>
                <w:szCs w:val="18"/>
              </w:rPr>
              <w:t>stretching</w:t>
            </w:r>
          </w:p>
        </w:tc>
        <w:tc>
          <w:tcPr>
            <w:tcW w:w="1984"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1080</w:t>
            </w:r>
          </w:p>
        </w:tc>
        <w:tc>
          <w:tcPr>
            <w:tcW w:w="1984"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1087</w:t>
            </w:r>
          </w:p>
        </w:tc>
        <w:tc>
          <w:tcPr>
            <w:tcW w:w="1985"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1080</w:t>
            </w:r>
          </w:p>
        </w:tc>
        <w:tc>
          <w:tcPr>
            <w:tcW w:w="1079"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1081;1082</w:t>
            </w:r>
          </w:p>
        </w:tc>
      </w:tr>
      <w:tr w:rsidR="002E6C5F" w:rsidRPr="00B86A53" w:rsidTr="009D6B80">
        <w:trPr>
          <w:jc w:val="center"/>
        </w:trPr>
        <w:tc>
          <w:tcPr>
            <w:tcW w:w="2577"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C-O stretching</w:t>
            </w:r>
          </w:p>
        </w:tc>
        <w:tc>
          <w:tcPr>
            <w:tcW w:w="1984"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1449</w:t>
            </w:r>
          </w:p>
        </w:tc>
        <w:tc>
          <w:tcPr>
            <w:tcW w:w="1984"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1449</w:t>
            </w:r>
          </w:p>
        </w:tc>
        <w:tc>
          <w:tcPr>
            <w:tcW w:w="1985"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1445</w:t>
            </w:r>
          </w:p>
        </w:tc>
        <w:tc>
          <w:tcPr>
            <w:tcW w:w="1079" w:type="dxa"/>
          </w:tcPr>
          <w:p w:rsidR="002E6C5F" w:rsidRPr="00B86A53" w:rsidRDefault="00732675"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1451;1466</w:t>
            </w:r>
          </w:p>
        </w:tc>
      </w:tr>
      <w:tr w:rsidR="00857CD3" w:rsidRPr="00B86A53" w:rsidTr="009D6B80">
        <w:trPr>
          <w:jc w:val="center"/>
        </w:trPr>
        <w:tc>
          <w:tcPr>
            <w:tcW w:w="2577" w:type="dxa"/>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Ca-O stretching</w:t>
            </w:r>
          </w:p>
        </w:tc>
        <w:tc>
          <w:tcPr>
            <w:tcW w:w="1984" w:type="dxa"/>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1785</w:t>
            </w:r>
          </w:p>
        </w:tc>
        <w:tc>
          <w:tcPr>
            <w:tcW w:w="1984" w:type="dxa"/>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1779</w:t>
            </w:r>
          </w:p>
        </w:tc>
        <w:tc>
          <w:tcPr>
            <w:tcW w:w="1985" w:type="dxa"/>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1785</w:t>
            </w:r>
          </w:p>
        </w:tc>
        <w:tc>
          <w:tcPr>
            <w:tcW w:w="1079" w:type="dxa"/>
          </w:tcPr>
          <w:p w:rsidR="00857CD3" w:rsidRPr="00B86A53" w:rsidRDefault="00857CD3" w:rsidP="00562A6C">
            <w:pPr>
              <w:jc w:val="center"/>
              <w:rPr>
                <w:rFonts w:ascii="Cambria" w:eastAsia="Book Antiqua" w:hAnsi="Cambria" w:cs="Book Antiqua"/>
                <w:color w:val="000000" w:themeColor="text1"/>
                <w:sz w:val="18"/>
                <w:szCs w:val="18"/>
              </w:rPr>
            </w:pPr>
            <w:r>
              <w:rPr>
                <w:rFonts w:ascii="Cambria" w:eastAsia="Book Antiqua" w:hAnsi="Cambria" w:cs="Book Antiqua"/>
                <w:color w:val="000000" w:themeColor="text1"/>
                <w:sz w:val="18"/>
                <w:szCs w:val="18"/>
              </w:rPr>
              <w:t>1798</w:t>
            </w:r>
          </w:p>
        </w:tc>
      </w:tr>
      <w:tr w:rsidR="00857CD3" w:rsidRPr="00B86A53" w:rsidTr="009D6B80">
        <w:trPr>
          <w:jc w:val="center"/>
        </w:trPr>
        <w:tc>
          <w:tcPr>
            <w:tcW w:w="2577" w:type="dxa"/>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C-H asymmetric stretching</w:t>
            </w:r>
          </w:p>
        </w:tc>
        <w:tc>
          <w:tcPr>
            <w:tcW w:w="1984" w:type="dxa"/>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2521</w:t>
            </w:r>
          </w:p>
        </w:tc>
        <w:tc>
          <w:tcPr>
            <w:tcW w:w="1984" w:type="dxa"/>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2516</w:t>
            </w:r>
          </w:p>
        </w:tc>
        <w:tc>
          <w:tcPr>
            <w:tcW w:w="1985" w:type="dxa"/>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2521</w:t>
            </w:r>
          </w:p>
        </w:tc>
        <w:tc>
          <w:tcPr>
            <w:tcW w:w="1079" w:type="dxa"/>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2517</w:t>
            </w:r>
          </w:p>
        </w:tc>
      </w:tr>
      <w:tr w:rsidR="00857CD3" w:rsidRPr="00B86A53" w:rsidTr="009D6B80">
        <w:trPr>
          <w:jc w:val="center"/>
        </w:trPr>
        <w:tc>
          <w:tcPr>
            <w:tcW w:w="2577" w:type="dxa"/>
            <w:tcBorders>
              <w:bottom w:val="single" w:sz="4" w:space="0" w:color="auto"/>
            </w:tcBorders>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C-H symmetric stretching</w:t>
            </w:r>
          </w:p>
        </w:tc>
        <w:tc>
          <w:tcPr>
            <w:tcW w:w="1984" w:type="dxa"/>
            <w:tcBorders>
              <w:bottom w:val="single" w:sz="4" w:space="0" w:color="auto"/>
            </w:tcBorders>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2922</w:t>
            </w:r>
          </w:p>
        </w:tc>
        <w:tc>
          <w:tcPr>
            <w:tcW w:w="1984" w:type="dxa"/>
            <w:tcBorders>
              <w:bottom w:val="single" w:sz="4" w:space="0" w:color="auto"/>
            </w:tcBorders>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2922</w:t>
            </w:r>
          </w:p>
        </w:tc>
        <w:tc>
          <w:tcPr>
            <w:tcW w:w="1985" w:type="dxa"/>
            <w:tcBorders>
              <w:bottom w:val="single" w:sz="4" w:space="0" w:color="auto"/>
            </w:tcBorders>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2922</w:t>
            </w:r>
          </w:p>
        </w:tc>
        <w:tc>
          <w:tcPr>
            <w:tcW w:w="1079" w:type="dxa"/>
            <w:tcBorders>
              <w:bottom w:val="single" w:sz="4" w:space="0" w:color="auto"/>
            </w:tcBorders>
          </w:tcPr>
          <w:p w:rsidR="00857CD3" w:rsidRPr="00B86A53" w:rsidRDefault="00857CD3" w:rsidP="00562A6C">
            <w:pPr>
              <w:jc w:val="center"/>
              <w:rPr>
                <w:rFonts w:ascii="Cambria" w:eastAsia="Book Antiqua" w:hAnsi="Cambria" w:cs="Book Antiqua"/>
                <w:color w:val="000000" w:themeColor="text1"/>
                <w:sz w:val="18"/>
                <w:szCs w:val="18"/>
              </w:rPr>
            </w:pPr>
            <w:r w:rsidRPr="00B86A53">
              <w:rPr>
                <w:rFonts w:ascii="Cambria" w:eastAsia="Book Antiqua" w:hAnsi="Cambria" w:cs="Book Antiqua"/>
                <w:color w:val="000000" w:themeColor="text1"/>
                <w:sz w:val="18"/>
                <w:szCs w:val="18"/>
              </w:rPr>
              <w:t>2925</w:t>
            </w:r>
          </w:p>
        </w:tc>
      </w:tr>
      <w:tr w:rsidR="00857CD3" w:rsidRPr="00B86A53" w:rsidTr="009D6B80">
        <w:trPr>
          <w:jc w:val="center"/>
        </w:trPr>
        <w:tc>
          <w:tcPr>
            <w:tcW w:w="2577" w:type="dxa"/>
            <w:tcBorders>
              <w:top w:val="single" w:sz="4" w:space="0" w:color="auto"/>
            </w:tcBorders>
          </w:tcPr>
          <w:p w:rsidR="00857CD3" w:rsidRPr="00B86A53" w:rsidRDefault="00857CD3" w:rsidP="00562A6C">
            <w:pPr>
              <w:jc w:val="center"/>
              <w:rPr>
                <w:rFonts w:ascii="Cambria" w:eastAsia="Book Antiqua" w:hAnsi="Cambria" w:cs="Book Antiqua"/>
                <w:color w:val="000000" w:themeColor="text1"/>
                <w:sz w:val="18"/>
                <w:szCs w:val="18"/>
              </w:rPr>
            </w:pPr>
          </w:p>
        </w:tc>
        <w:tc>
          <w:tcPr>
            <w:tcW w:w="1984" w:type="dxa"/>
            <w:tcBorders>
              <w:top w:val="single" w:sz="4" w:space="0" w:color="auto"/>
            </w:tcBorders>
          </w:tcPr>
          <w:p w:rsidR="00857CD3" w:rsidRPr="00B86A53" w:rsidRDefault="00857CD3" w:rsidP="00562A6C">
            <w:pPr>
              <w:jc w:val="center"/>
              <w:rPr>
                <w:rFonts w:ascii="Cambria" w:eastAsia="Book Antiqua" w:hAnsi="Cambria" w:cs="Book Antiqua"/>
                <w:color w:val="000000" w:themeColor="text1"/>
                <w:sz w:val="18"/>
                <w:szCs w:val="18"/>
              </w:rPr>
            </w:pPr>
          </w:p>
        </w:tc>
        <w:tc>
          <w:tcPr>
            <w:tcW w:w="1984" w:type="dxa"/>
            <w:tcBorders>
              <w:top w:val="single" w:sz="4" w:space="0" w:color="auto"/>
            </w:tcBorders>
          </w:tcPr>
          <w:p w:rsidR="00857CD3" w:rsidRPr="00B86A53" w:rsidRDefault="00857CD3" w:rsidP="00562A6C">
            <w:pPr>
              <w:jc w:val="center"/>
              <w:rPr>
                <w:rFonts w:ascii="Cambria" w:eastAsia="Book Antiqua" w:hAnsi="Cambria" w:cs="Book Antiqua"/>
                <w:color w:val="000000" w:themeColor="text1"/>
                <w:sz w:val="18"/>
                <w:szCs w:val="18"/>
              </w:rPr>
            </w:pPr>
          </w:p>
        </w:tc>
        <w:tc>
          <w:tcPr>
            <w:tcW w:w="1985" w:type="dxa"/>
            <w:tcBorders>
              <w:top w:val="single" w:sz="4" w:space="0" w:color="auto"/>
            </w:tcBorders>
          </w:tcPr>
          <w:p w:rsidR="00857CD3" w:rsidRPr="00B86A53" w:rsidRDefault="00857CD3" w:rsidP="00562A6C">
            <w:pPr>
              <w:jc w:val="center"/>
              <w:rPr>
                <w:rFonts w:ascii="Cambria" w:eastAsia="Book Antiqua" w:hAnsi="Cambria" w:cs="Book Antiqua"/>
                <w:color w:val="000000" w:themeColor="text1"/>
                <w:sz w:val="18"/>
                <w:szCs w:val="18"/>
              </w:rPr>
            </w:pPr>
          </w:p>
        </w:tc>
        <w:tc>
          <w:tcPr>
            <w:tcW w:w="1079" w:type="dxa"/>
            <w:tcBorders>
              <w:top w:val="single" w:sz="4" w:space="0" w:color="auto"/>
            </w:tcBorders>
          </w:tcPr>
          <w:p w:rsidR="00857CD3" w:rsidRPr="00B86A53" w:rsidRDefault="00857CD3" w:rsidP="00562A6C">
            <w:pPr>
              <w:jc w:val="center"/>
              <w:rPr>
                <w:rFonts w:ascii="Cambria" w:eastAsia="Book Antiqua" w:hAnsi="Cambria" w:cs="Book Antiqua"/>
                <w:color w:val="000000" w:themeColor="text1"/>
                <w:sz w:val="18"/>
                <w:szCs w:val="18"/>
              </w:rPr>
            </w:pPr>
          </w:p>
        </w:tc>
      </w:tr>
    </w:tbl>
    <w:p w:rsidR="00C5033D" w:rsidRDefault="00C5033D" w:rsidP="000D273F">
      <w:pPr>
        <w:pBdr>
          <w:top w:val="nil"/>
          <w:left w:val="nil"/>
          <w:bottom w:val="nil"/>
          <w:right w:val="nil"/>
          <w:between w:val="nil"/>
        </w:pBdr>
        <w:spacing w:after="120"/>
        <w:jc w:val="both"/>
        <w:rPr>
          <w:rFonts w:ascii="Cambria" w:eastAsia="Times New Roman" w:hAnsi="Cambria" w:cs="Segoe UI"/>
          <w:b/>
          <w:color w:val="000000" w:themeColor="text1"/>
          <w:sz w:val="20"/>
          <w:szCs w:val="20"/>
          <w:lang w:eastAsia="en-US"/>
        </w:rPr>
        <w:sectPr w:rsidR="00C5033D" w:rsidSect="00C5033D">
          <w:type w:val="continuous"/>
          <w:pgSz w:w="11900" w:h="16840"/>
          <w:pgMar w:top="451" w:right="1124" w:bottom="21" w:left="1134" w:header="0" w:footer="0" w:gutter="0"/>
          <w:cols w:space="720"/>
        </w:sectPr>
      </w:pPr>
    </w:p>
    <w:p w:rsidR="000D273F" w:rsidRPr="00B86A53" w:rsidRDefault="000D273F" w:rsidP="001809FD">
      <w:pPr>
        <w:pBdr>
          <w:top w:val="nil"/>
          <w:left w:val="nil"/>
          <w:bottom w:val="nil"/>
          <w:right w:val="nil"/>
          <w:between w:val="nil"/>
        </w:pBdr>
        <w:jc w:val="both"/>
        <w:rPr>
          <w:rFonts w:ascii="Cambria" w:eastAsia="Book Antiqua" w:hAnsi="Cambria" w:cs="Book Antiqua"/>
          <w:b/>
          <w:color w:val="000000" w:themeColor="text1"/>
          <w:sz w:val="20"/>
          <w:szCs w:val="20"/>
        </w:rPr>
      </w:pPr>
      <w:r w:rsidRPr="00B86A53">
        <w:rPr>
          <w:rFonts w:ascii="Cambria" w:eastAsia="Book Antiqua" w:hAnsi="Cambria" w:cs="Book Antiqua"/>
          <w:b/>
          <w:color w:val="000000" w:themeColor="text1"/>
          <w:sz w:val="20"/>
          <w:szCs w:val="20"/>
        </w:rPr>
        <w:lastRenderedPageBreak/>
        <w:t>Characterization Of bamboo clam shell powder using XRD</w:t>
      </w:r>
    </w:p>
    <w:p w:rsidR="002A0860" w:rsidRPr="00B86A53" w:rsidRDefault="00142B54" w:rsidP="002A0860">
      <w:pPr>
        <w:pStyle w:val="ds-markdown-paragraph"/>
        <w:shd w:val="clear" w:color="auto" w:fill="FFFFFF"/>
        <w:spacing w:before="0" w:beforeAutospacing="0" w:after="0" w:afterAutospacing="0"/>
        <w:ind w:firstLine="284"/>
        <w:jc w:val="both"/>
        <w:rPr>
          <w:rFonts w:ascii="Cambria" w:hAnsi="Cambria" w:cs="Segoe UI"/>
          <w:color w:val="000000" w:themeColor="text1"/>
          <w:sz w:val="20"/>
          <w:szCs w:val="20"/>
          <w:shd w:val="clear" w:color="auto" w:fill="FFFFFF"/>
        </w:rPr>
      </w:pPr>
      <w:r w:rsidRPr="00B86A53">
        <w:rPr>
          <w:rFonts w:ascii="Cambria" w:hAnsi="Cambria" w:cs="Segoe UI"/>
          <w:color w:val="000000" w:themeColor="text1"/>
          <w:sz w:val="20"/>
          <w:szCs w:val="20"/>
          <w:shd w:val="clear" w:color="auto" w:fill="FFFFFF"/>
        </w:rPr>
        <w:t>The phase identification of bamboo clam shell</w:t>
      </w:r>
      <w:r w:rsidR="009723DE" w:rsidRPr="00B86A53">
        <w:rPr>
          <w:rFonts w:ascii="Cambria" w:hAnsi="Cambria" w:cs="Segoe UI"/>
          <w:color w:val="000000" w:themeColor="text1"/>
          <w:sz w:val="20"/>
          <w:szCs w:val="20"/>
          <w:shd w:val="clear" w:color="auto" w:fill="FFFFFF"/>
        </w:rPr>
        <w:t xml:space="preserve"> sample was conducted by analyzing the X-Ray Diffraction (XRD) patterns with Match software</w:t>
      </w:r>
      <w:r w:rsidRPr="00B86A53">
        <w:rPr>
          <w:rFonts w:ascii="Cambria" w:hAnsi="Cambria" w:cs="Segoe UI"/>
          <w:color w:val="000000" w:themeColor="text1"/>
          <w:sz w:val="20"/>
          <w:szCs w:val="20"/>
          <w:shd w:val="clear" w:color="auto" w:fill="FFFFFF"/>
        </w:rPr>
        <w:t xml:space="preserve">. </w:t>
      </w:r>
      <w:r w:rsidR="00837018" w:rsidRPr="00B86A53">
        <w:rPr>
          <w:rFonts w:ascii="Cambria" w:hAnsi="Cambria" w:cs="Segoe UI"/>
          <w:color w:val="000000" w:themeColor="text1"/>
          <w:sz w:val="20"/>
          <w:szCs w:val="20"/>
          <w:shd w:val="clear" w:color="auto" w:fill="FFFFFF"/>
        </w:rPr>
        <w:t xml:space="preserve">Clearly, the XRD diffractograms of aragonite are in well agreement with the standard ICDD database card 00–005-0453 respectively. </w:t>
      </w:r>
      <w:r w:rsidR="00884E90" w:rsidRPr="00B86A53">
        <w:rPr>
          <w:rFonts w:ascii="Cambria" w:hAnsi="Cambria" w:cs="Segoe UI"/>
          <w:color w:val="000000" w:themeColor="text1"/>
          <w:sz w:val="20"/>
          <w:szCs w:val="20"/>
        </w:rPr>
        <w:t>Fig.4</w:t>
      </w:r>
      <w:r w:rsidRPr="00B86A53">
        <w:rPr>
          <w:rFonts w:ascii="Cambria" w:hAnsi="Cambria" w:cs="Segoe UI"/>
          <w:color w:val="000000" w:themeColor="text1"/>
          <w:sz w:val="20"/>
          <w:szCs w:val="20"/>
        </w:rPr>
        <w:t xml:space="preserve"> reveals that the crystalline phase of </w:t>
      </w:r>
      <w:r w:rsidR="00837018" w:rsidRPr="00B86A53">
        <w:rPr>
          <w:rFonts w:ascii="Cambria" w:hAnsi="Cambria" w:cs="Segoe UI"/>
          <w:color w:val="000000" w:themeColor="text1"/>
          <w:sz w:val="20"/>
          <w:szCs w:val="20"/>
        </w:rPr>
        <w:t>bamboo</w:t>
      </w:r>
      <w:r w:rsidR="00884E90" w:rsidRPr="00B86A53">
        <w:rPr>
          <w:rFonts w:ascii="Cambria" w:hAnsi="Cambria" w:cs="Segoe UI"/>
          <w:color w:val="000000" w:themeColor="text1"/>
          <w:sz w:val="20"/>
          <w:szCs w:val="20"/>
        </w:rPr>
        <w:t xml:space="preserve"> clam</w:t>
      </w:r>
      <w:r w:rsidRPr="00B86A53">
        <w:rPr>
          <w:rFonts w:ascii="Cambria" w:hAnsi="Cambria" w:cs="Segoe UI"/>
          <w:color w:val="000000" w:themeColor="text1"/>
          <w:sz w:val="20"/>
          <w:szCs w:val="20"/>
        </w:rPr>
        <w:t xml:space="preserve"> shell is </w:t>
      </w:r>
      <w:r w:rsidR="00044C12" w:rsidRPr="00B86A53">
        <w:rPr>
          <w:rFonts w:ascii="Cambria" w:hAnsi="Cambria" w:cs="Segoe UI"/>
          <w:color w:val="000000" w:themeColor="text1"/>
          <w:sz w:val="20"/>
          <w:szCs w:val="20"/>
        </w:rPr>
        <w:t xml:space="preserve">dominantly aragonite </w:t>
      </w:r>
      <w:r w:rsidRPr="00B86A53">
        <w:rPr>
          <w:rFonts w:ascii="Cambria" w:hAnsi="Cambria" w:cs="Segoe UI"/>
          <w:color w:val="000000" w:themeColor="text1"/>
          <w:sz w:val="20"/>
          <w:szCs w:val="20"/>
        </w:rPr>
        <w:t>phase</w:t>
      </w:r>
      <w:r w:rsidR="00044C12" w:rsidRPr="00B86A53">
        <w:rPr>
          <w:rFonts w:ascii="Cambria" w:hAnsi="Cambria" w:cs="Segoe UI"/>
          <w:color w:val="000000" w:themeColor="text1"/>
          <w:sz w:val="20"/>
          <w:szCs w:val="20"/>
        </w:rPr>
        <w:t xml:space="preserve"> (100%)</w:t>
      </w:r>
      <w:r w:rsidRPr="00B86A53">
        <w:rPr>
          <w:rFonts w:ascii="Cambria" w:hAnsi="Cambria" w:cs="Segoe UI"/>
          <w:color w:val="000000" w:themeColor="text1"/>
          <w:sz w:val="20"/>
          <w:szCs w:val="20"/>
        </w:rPr>
        <w:t xml:space="preserve">. </w:t>
      </w:r>
      <w:r w:rsidR="002A0860" w:rsidRPr="00B86A53">
        <w:rPr>
          <w:rFonts w:ascii="Cambria" w:hAnsi="Cambria" w:cs="Segoe UI"/>
          <w:color w:val="000000" w:themeColor="text1"/>
          <w:sz w:val="20"/>
          <w:szCs w:val="20"/>
        </w:rPr>
        <w:t xml:space="preserve">The crystal form of aragonite phase is orthorhombic. </w:t>
      </w:r>
      <w:r w:rsidRPr="00B86A53">
        <w:rPr>
          <w:rFonts w:ascii="Cambria" w:hAnsi="Cambria" w:cs="Segoe UI"/>
          <w:color w:val="000000" w:themeColor="text1"/>
          <w:sz w:val="20"/>
          <w:szCs w:val="20"/>
        </w:rPr>
        <w:t>The analysis results show that the powder has a dominant aragonite phase, with its highest intensity peak formed a</w:t>
      </w:r>
      <w:r w:rsidR="00044C12" w:rsidRPr="00B86A53">
        <w:rPr>
          <w:rFonts w:ascii="Cambria" w:hAnsi="Cambria" w:cs="Segoe UI"/>
          <w:color w:val="000000" w:themeColor="text1"/>
          <w:sz w:val="20"/>
          <w:szCs w:val="20"/>
        </w:rPr>
        <w:t>t a diffraction angle (2θ) of 33.1</w:t>
      </w:r>
      <w:r w:rsidR="00837018" w:rsidRPr="00B86A53">
        <w:rPr>
          <w:rFonts w:ascii="Cambria" w:hAnsi="Cambria" w:cs="Segoe UI"/>
          <w:color w:val="000000" w:themeColor="text1"/>
          <w:sz w:val="20"/>
          <w:szCs w:val="20"/>
        </w:rPr>
        <w:t>1° and Miller indices (002</w:t>
      </w:r>
      <w:r w:rsidRPr="00B86A53">
        <w:rPr>
          <w:rFonts w:ascii="Cambria" w:hAnsi="Cambria" w:cs="Segoe UI"/>
          <w:color w:val="000000" w:themeColor="text1"/>
          <w:sz w:val="20"/>
          <w:szCs w:val="20"/>
        </w:rPr>
        <w:t>), possessing an orthorhombic crystal structure. Other diffraction ang</w:t>
      </w:r>
      <w:r w:rsidR="00837018" w:rsidRPr="00B86A53">
        <w:rPr>
          <w:rFonts w:ascii="Cambria" w:hAnsi="Cambria" w:cs="Segoe UI"/>
          <w:color w:val="000000" w:themeColor="text1"/>
          <w:sz w:val="20"/>
          <w:szCs w:val="20"/>
        </w:rPr>
        <w:t xml:space="preserve">les can be observed in Fig </w:t>
      </w:r>
      <w:r w:rsidRPr="00B86A53">
        <w:rPr>
          <w:rFonts w:ascii="Cambria" w:hAnsi="Cambria" w:cs="Segoe UI"/>
          <w:color w:val="000000" w:themeColor="text1"/>
          <w:sz w:val="20"/>
          <w:szCs w:val="20"/>
        </w:rPr>
        <w:t>3.</w:t>
      </w:r>
      <w:r w:rsidR="00884E90" w:rsidRPr="00B86A53">
        <w:rPr>
          <w:rFonts w:ascii="Cambria" w:hAnsi="Cambria" w:cs="Segoe UI"/>
          <w:color w:val="000000" w:themeColor="text1"/>
          <w:sz w:val="20"/>
          <w:szCs w:val="20"/>
        </w:rPr>
        <w:t xml:space="preserve"> </w:t>
      </w:r>
      <w:r w:rsidRPr="00B86A53">
        <w:rPr>
          <w:rFonts w:ascii="Cambria" w:hAnsi="Cambria" w:cs="Segoe UI"/>
          <w:color w:val="000000" w:themeColor="text1"/>
          <w:sz w:val="20"/>
          <w:szCs w:val="20"/>
        </w:rPr>
        <w:t>This result is cons</w:t>
      </w:r>
      <w:r w:rsidR="003A02F5" w:rsidRPr="00B86A53">
        <w:rPr>
          <w:rFonts w:ascii="Cambria" w:hAnsi="Cambria" w:cs="Segoe UI"/>
          <w:color w:val="000000" w:themeColor="text1"/>
          <w:sz w:val="20"/>
          <w:szCs w:val="20"/>
        </w:rPr>
        <w:t xml:space="preserve">istent with the research by </w:t>
      </w:r>
      <w:r w:rsidR="00A63658" w:rsidRPr="00B86A53">
        <w:rPr>
          <w:rFonts w:ascii="Cambria" w:hAnsi="Cambria" w:cs="Segoe UI"/>
          <w:color w:val="000000" w:themeColor="text1"/>
          <w:sz w:val="20"/>
          <w:szCs w:val="20"/>
        </w:rPr>
        <w:fldChar w:fldCharType="begin" w:fldLock="1"/>
      </w:r>
      <w:r w:rsidR="00B8020E" w:rsidRPr="00B86A53">
        <w:rPr>
          <w:rFonts w:ascii="Cambria" w:hAnsi="Cambria" w:cs="Segoe UI"/>
          <w:color w:val="000000" w:themeColor="text1"/>
          <w:sz w:val="20"/>
          <w:szCs w:val="20"/>
        </w:rPr>
        <w:instrText>ADDIN CSL_CITATION {"citationItems":[{"id":"ITEM-1","itemData":{"DOI":"10.1039/b315198k","ISSN":"11440546","abstract":"Aragonite, a high-pressure polymorph of CaCO3, was synthesized for the first time from simple Ca(HCO3)2 solutions by using high-power ultrasound irradiation. XRD, FT-IR and SEM techniques were used to characterize the phase composition and morphology of the products. The intensity of the ultrasound irradiation was found to have a remarkable effect on the morphology of the as-synthesized aragonite. The morphology evolved from rod-shaped to spindle-shaped when the acoustic amplitude is increased from 50% to 70% of the full amplitude. A possible mechanism for the formation of this controllable aragonite formation is proposed. The dissolved CO2 plays a crucial role in the homogeneous nucleation and growth of aragonite under sonication. Vaterite with flower- or dendrite-like structures could also be obtained by using 75% or 80% of the full acoustic amplitude, respectively. A nonequilibrium kinetics process controls the formation of unstable vaterite with unusual structures.","author":[{"dropping-particle":"","family":"Zhou","given":"Gen Tao","non-dropping-particle":"","parse-names":false,"suffix":""},{"dropping-particle":"","family":"Yu","given":"Jimmy C.","non-dropping-particle":"","parse-names":false,"suffix":""},{"dropping-particle":"","family":"Wang","given":"Xin Chen","non-dropping-particle":"","parse-names":false,"suffix":""},{"dropping-particle":"","family":"Zhang","given":"Li Zhi","non-dropping-particle":"","parse-names":false,"suffix":""}],"container-title":"New Journal of Chemistry","id":"ITEM-1","issue":"8","issued":{"date-parts":[["2004"]]},"page":"1027-1031","title":"Sonochemical synthesis of aragonite-type calcium carbonate with different morphologies","type":"article-journal","volume":"28"},"uris":["http://www.mendeley.com/documents/?uuid=2b38cbbc-656a-4184-bede-5a211b56a850"]}],"mendeley":{"formattedCitation":"[25]","plainTextFormattedCitation":"[25]","previouslyFormattedCitation":"[25]"},"properties":{"noteIndex":0},"schema":"https://github.com/citation-style-language/schema/raw/master/csl-citation.json"}</w:instrText>
      </w:r>
      <w:r w:rsidR="00A63658" w:rsidRPr="00B86A53">
        <w:rPr>
          <w:rFonts w:ascii="Cambria" w:hAnsi="Cambria" w:cs="Segoe UI"/>
          <w:color w:val="000000" w:themeColor="text1"/>
          <w:sz w:val="20"/>
          <w:szCs w:val="20"/>
        </w:rPr>
        <w:fldChar w:fldCharType="separate"/>
      </w:r>
      <w:r w:rsidR="003A02F5" w:rsidRPr="00B86A53">
        <w:rPr>
          <w:rFonts w:ascii="Cambria" w:hAnsi="Cambria" w:cs="Segoe UI"/>
          <w:noProof/>
          <w:color w:val="000000" w:themeColor="text1"/>
          <w:sz w:val="20"/>
          <w:szCs w:val="20"/>
        </w:rPr>
        <w:t>[25]</w:t>
      </w:r>
      <w:r w:rsidR="00A63658" w:rsidRPr="00B86A53">
        <w:rPr>
          <w:rFonts w:ascii="Cambria" w:hAnsi="Cambria" w:cs="Segoe UI"/>
          <w:color w:val="000000" w:themeColor="text1"/>
          <w:sz w:val="20"/>
          <w:szCs w:val="20"/>
        </w:rPr>
        <w:fldChar w:fldCharType="end"/>
      </w:r>
      <w:r w:rsidRPr="00B86A53">
        <w:rPr>
          <w:rFonts w:ascii="Cambria" w:hAnsi="Cambria" w:cs="Segoe UI"/>
          <w:color w:val="000000" w:themeColor="text1"/>
          <w:sz w:val="20"/>
          <w:szCs w:val="20"/>
        </w:rPr>
        <w:t xml:space="preserve">, which states that the crystalline phase of the shell is aragonite. </w:t>
      </w:r>
      <w:r w:rsidR="00884E90" w:rsidRPr="00B86A53">
        <w:rPr>
          <w:rFonts w:ascii="Cambria" w:hAnsi="Cambria" w:cs="Segoe UI"/>
          <w:color w:val="000000" w:themeColor="text1"/>
          <w:sz w:val="20"/>
          <w:szCs w:val="20"/>
          <w:shd w:val="clear" w:color="auto" w:fill="FFFFFF"/>
        </w:rPr>
        <w:t>The aragonite phase is metastable, allowing it to undergo change or diagenesis into a more stable form. The presence of calcite mineral within the</w:t>
      </w:r>
      <w:r w:rsidR="00857CD3">
        <w:rPr>
          <w:rFonts w:ascii="Cambria" w:hAnsi="Cambria" w:cs="Segoe UI"/>
          <w:color w:val="000000" w:themeColor="text1"/>
          <w:sz w:val="20"/>
          <w:szCs w:val="20"/>
          <w:shd w:val="clear" w:color="auto" w:fill="FFFFFF"/>
        </w:rPr>
        <w:t xml:space="preserve"> </w:t>
      </w:r>
      <w:r w:rsidR="00837018" w:rsidRPr="00B86A53">
        <w:rPr>
          <w:rStyle w:val="Emphasis"/>
          <w:rFonts w:ascii="Cambria" w:hAnsi="Cambria" w:cs="Segoe UI"/>
          <w:color w:val="000000" w:themeColor="text1"/>
          <w:sz w:val="20"/>
          <w:szCs w:val="20"/>
          <w:shd w:val="clear" w:color="auto" w:fill="FFFFFF"/>
        </w:rPr>
        <w:t>bamboo clam</w:t>
      </w:r>
      <w:r w:rsidR="00857CD3">
        <w:rPr>
          <w:rFonts w:ascii="Cambria" w:hAnsi="Cambria" w:cs="Segoe UI"/>
          <w:color w:val="000000" w:themeColor="text1"/>
          <w:sz w:val="20"/>
          <w:szCs w:val="20"/>
          <w:shd w:val="clear" w:color="auto" w:fill="FFFFFF"/>
        </w:rPr>
        <w:t xml:space="preserve"> </w:t>
      </w:r>
      <w:r w:rsidR="00884E90" w:rsidRPr="00B86A53">
        <w:rPr>
          <w:rFonts w:ascii="Cambria" w:hAnsi="Cambria" w:cs="Segoe UI"/>
          <w:color w:val="000000" w:themeColor="text1"/>
          <w:sz w:val="20"/>
          <w:szCs w:val="20"/>
          <w:shd w:val="clear" w:color="auto" w:fill="FFFFFF"/>
        </w:rPr>
        <w:t>shell is the result of an alteration (diagenesis) of the aragonite mineral</w:t>
      </w:r>
      <w:r w:rsidR="00B8020E" w:rsidRPr="00B86A53">
        <w:rPr>
          <w:rFonts w:ascii="Cambria" w:hAnsi="Cambria" w:cs="Segoe UI"/>
          <w:color w:val="000000" w:themeColor="text1"/>
          <w:sz w:val="20"/>
          <w:szCs w:val="20"/>
          <w:shd w:val="clear" w:color="auto" w:fill="FFFFFF"/>
        </w:rPr>
        <w:t xml:space="preserve"> </w:t>
      </w:r>
      <w:r w:rsidR="00A63658" w:rsidRPr="00B86A53">
        <w:rPr>
          <w:rFonts w:ascii="Cambria" w:hAnsi="Cambria" w:cs="Segoe UI"/>
          <w:color w:val="000000" w:themeColor="text1"/>
          <w:sz w:val="20"/>
          <w:szCs w:val="20"/>
          <w:shd w:val="clear" w:color="auto" w:fill="FFFFFF"/>
        </w:rPr>
        <w:fldChar w:fldCharType="begin" w:fldLock="1"/>
      </w:r>
      <w:r w:rsidR="00B8020E" w:rsidRPr="00B86A53">
        <w:rPr>
          <w:rFonts w:ascii="Cambria" w:hAnsi="Cambria" w:cs="Segoe UI"/>
          <w:color w:val="000000" w:themeColor="text1"/>
          <w:sz w:val="20"/>
          <w:szCs w:val="20"/>
          <w:shd w:val="clear" w:color="auto" w:fill="FFFFFF"/>
        </w:rPr>
        <w:instrText>ADDIN CSL_CITATION {"citationItems":[{"id":"ITEM-1","itemData":{"DOI":"10.1016/j.jscs.2023.101649","ISSN":"13196103","abstract":"This research has comprehended the crystallographic characterization of two naturally occurring calcium carbonates phases e.g. aragonite and calcite in Pila globosa (P. globosa) and eggshells respectively. The tools employed to confirm the phases of aragonite and calcite were X-ray diffractoion (XRD) and Fourier Transform Infrared (FT-IR) spectroscopy. Several important crystallographic parameters like crystallite size, lattice parameters, dislocation density, crystallinity index, microstrain, volume of the unit cell, relative intensity of a certain plane, preference growth, and specific surface area were taken into account while assessing the desired aragonite and calcite phases. A number of well-known models e.g. Straight-line model of the Scherrer model, the Monshi-Scherrer model, the Williamson-Hall model, the Sahadat-Scherrer model, and the three-peak model aided the estimation of crystallite size. In all the cases, the observed crystallite size of calcite was larger than that of aragonite. The percentage of calcite and aragonite in eggshell and P. globosa were assessed by Rietveld refinement method. Observed results revealed that 97.4% calcite and 2.6% aragonite phases are present in eggshell while in P. globosa these percentages exist inversely, i.e. 93.2% aragonite and 6.8% calcite phases.","author":[{"dropping-particle":"","family":"Sahadat Hossain","given":"Md","non-dropping-particle":"","parse-names":false,"suffix":""},{"dropping-particle":"","family":"Ahmed","given":"Samina","non-dropping-particle":"","parse-names":false,"suffix":""}],"container-title":"Journal of Saudi Chemical Society","id":"ITEM-1","issue":"3","issued":{"date-parts":[["2023"]]},"page":"101649","publisher":"The Author(s)","title":"Crystallographic characterization of naturally occurring aragonite and calcite phase: Rietveld refinement","type":"article-journal","volume":"27"},"uris":["http://www.mendeley.com/documents/?uuid=8e27857b-777a-4a24-b128-3df5974df524"]}],"mendeley":{"formattedCitation":"[26]","plainTextFormattedCitation":"[26]","previouslyFormattedCitation":"[26]"},"properties":{"noteIndex":0},"schema":"https://github.com/citation-style-language/schema/raw/master/csl-citation.json"}</w:instrText>
      </w:r>
      <w:r w:rsidR="00A63658" w:rsidRPr="00B86A53">
        <w:rPr>
          <w:rFonts w:ascii="Cambria" w:hAnsi="Cambria" w:cs="Segoe UI"/>
          <w:color w:val="000000" w:themeColor="text1"/>
          <w:sz w:val="20"/>
          <w:szCs w:val="20"/>
          <w:shd w:val="clear" w:color="auto" w:fill="FFFFFF"/>
        </w:rPr>
        <w:fldChar w:fldCharType="separate"/>
      </w:r>
      <w:r w:rsidR="00B8020E" w:rsidRPr="00B86A53">
        <w:rPr>
          <w:rFonts w:ascii="Cambria" w:hAnsi="Cambria" w:cs="Segoe UI"/>
          <w:noProof/>
          <w:color w:val="000000" w:themeColor="text1"/>
          <w:sz w:val="20"/>
          <w:szCs w:val="20"/>
          <w:shd w:val="clear" w:color="auto" w:fill="FFFFFF"/>
        </w:rPr>
        <w:t>[26]</w:t>
      </w:r>
      <w:r w:rsidR="00A63658" w:rsidRPr="00B86A53">
        <w:rPr>
          <w:rFonts w:ascii="Cambria" w:hAnsi="Cambria" w:cs="Segoe UI"/>
          <w:color w:val="000000" w:themeColor="text1"/>
          <w:sz w:val="20"/>
          <w:szCs w:val="20"/>
          <w:shd w:val="clear" w:color="auto" w:fill="FFFFFF"/>
        </w:rPr>
        <w:fldChar w:fldCharType="end"/>
      </w:r>
      <w:r w:rsidR="00884E90" w:rsidRPr="00B86A53">
        <w:rPr>
          <w:rFonts w:ascii="Cambria" w:hAnsi="Cambria" w:cs="Segoe UI"/>
          <w:color w:val="000000" w:themeColor="text1"/>
          <w:sz w:val="20"/>
          <w:szCs w:val="20"/>
          <w:shd w:val="clear" w:color="auto" w:fill="FFFFFF"/>
        </w:rPr>
        <w:t>.</w:t>
      </w:r>
    </w:p>
    <w:p w:rsidR="002A0860" w:rsidRDefault="00837018" w:rsidP="002A0860">
      <w:pPr>
        <w:pStyle w:val="ds-markdown-paragraph"/>
        <w:shd w:val="clear" w:color="auto" w:fill="FFFFFF"/>
        <w:spacing w:before="0" w:beforeAutospacing="0" w:after="0" w:afterAutospacing="0"/>
        <w:ind w:firstLine="284"/>
        <w:jc w:val="both"/>
        <w:rPr>
          <w:rFonts w:ascii="Cambria" w:hAnsi="Cambria" w:cs="Segoe UI"/>
          <w:color w:val="000000" w:themeColor="text1"/>
          <w:sz w:val="20"/>
          <w:szCs w:val="20"/>
        </w:rPr>
      </w:pPr>
      <w:r w:rsidRPr="00B86A53">
        <w:rPr>
          <w:rFonts w:ascii="Cambria" w:hAnsi="Cambria"/>
          <w:color w:val="000000" w:themeColor="text1"/>
          <w:sz w:val="20"/>
          <w:szCs w:val="20"/>
        </w:rPr>
        <w:t>On the other hand,</w:t>
      </w:r>
      <w:r w:rsidR="00857CD3">
        <w:rPr>
          <w:rFonts w:ascii="Cambria" w:hAnsi="Cambria"/>
          <w:color w:val="000000" w:themeColor="text1"/>
          <w:sz w:val="20"/>
          <w:szCs w:val="20"/>
        </w:rPr>
        <w:t xml:space="preserve"> </w:t>
      </w:r>
      <w:r w:rsidRPr="00B86A53">
        <w:rPr>
          <w:rFonts w:ascii="Cambria" w:hAnsi="Cambria"/>
          <w:color w:val="000000" w:themeColor="text1"/>
          <w:sz w:val="20"/>
          <w:szCs w:val="20"/>
        </w:rPr>
        <w:t>bamboo clam shells originated aragonite phase shows the reflections at 2 theta positions which are symbolic for the respective planes</w:t>
      </w:r>
      <w:r w:rsidR="009D6B80">
        <w:rPr>
          <w:rFonts w:ascii="Cambria" w:hAnsi="Cambria"/>
          <w:color w:val="000000" w:themeColor="text1"/>
          <w:sz w:val="20"/>
          <w:szCs w:val="20"/>
        </w:rPr>
        <w:t>:</w:t>
      </w:r>
      <w:r w:rsidRPr="00B86A53">
        <w:rPr>
          <w:rFonts w:ascii="Cambria" w:hAnsi="Cambria"/>
          <w:color w:val="000000" w:themeColor="text1"/>
          <w:sz w:val="20"/>
          <w:szCs w:val="20"/>
        </w:rPr>
        <w:t xml:space="preserve"> </w:t>
      </w:r>
      <w:r w:rsidR="00717260" w:rsidRPr="00B86A53">
        <w:rPr>
          <w:rFonts w:ascii="Cambria" w:hAnsi="Cambria"/>
          <w:color w:val="000000" w:themeColor="text1"/>
          <w:sz w:val="20"/>
          <w:szCs w:val="20"/>
        </w:rPr>
        <w:t xml:space="preserve">26.2 </w:t>
      </w:r>
      <w:r w:rsidR="009D6B80">
        <w:rPr>
          <w:rFonts w:ascii="Cambria" w:hAnsi="Cambria"/>
          <w:color w:val="000000" w:themeColor="text1"/>
          <w:sz w:val="20"/>
          <w:szCs w:val="20"/>
        </w:rPr>
        <w:t>(11</w:t>
      </w:r>
      <w:r w:rsidRPr="00B86A53">
        <w:rPr>
          <w:rFonts w:ascii="Cambria" w:hAnsi="Cambria"/>
          <w:color w:val="000000" w:themeColor="text1"/>
          <w:sz w:val="20"/>
          <w:szCs w:val="20"/>
        </w:rPr>
        <w:t>1)</w:t>
      </w:r>
      <w:r w:rsidR="009D6B80">
        <w:rPr>
          <w:rFonts w:ascii="Cambria" w:hAnsi="Cambria"/>
          <w:color w:val="000000" w:themeColor="text1"/>
          <w:sz w:val="20"/>
          <w:szCs w:val="20"/>
        </w:rPr>
        <w:t>;</w:t>
      </w:r>
      <w:r w:rsidR="00717260" w:rsidRPr="00B86A53">
        <w:rPr>
          <w:rFonts w:ascii="Cambria" w:hAnsi="Cambria"/>
          <w:color w:val="000000" w:themeColor="text1"/>
          <w:sz w:val="20"/>
          <w:szCs w:val="20"/>
        </w:rPr>
        <w:t xml:space="preserve"> 27.2 </w:t>
      </w:r>
      <w:r w:rsidR="009D6B80">
        <w:rPr>
          <w:rFonts w:ascii="Cambria" w:hAnsi="Cambria"/>
          <w:color w:val="000000" w:themeColor="text1"/>
          <w:sz w:val="20"/>
          <w:szCs w:val="20"/>
        </w:rPr>
        <w:t>(021);</w:t>
      </w:r>
      <w:r w:rsidR="00717260" w:rsidRPr="00B86A53">
        <w:rPr>
          <w:rFonts w:ascii="Cambria" w:hAnsi="Cambria"/>
          <w:color w:val="000000" w:themeColor="text1"/>
          <w:sz w:val="20"/>
          <w:szCs w:val="20"/>
        </w:rPr>
        <w:t xml:space="preserve"> 31.1 </w:t>
      </w:r>
      <w:r w:rsidR="009D6B80">
        <w:rPr>
          <w:rFonts w:ascii="Cambria" w:hAnsi="Cambria"/>
          <w:color w:val="000000" w:themeColor="text1"/>
          <w:sz w:val="20"/>
          <w:szCs w:val="20"/>
        </w:rPr>
        <w:t>(002);</w:t>
      </w:r>
      <w:r w:rsidR="00717260" w:rsidRPr="00B86A53">
        <w:rPr>
          <w:rFonts w:ascii="Cambria" w:hAnsi="Cambria"/>
          <w:color w:val="000000" w:themeColor="text1"/>
          <w:sz w:val="20"/>
          <w:szCs w:val="20"/>
        </w:rPr>
        <w:t xml:space="preserve"> 33.1 </w:t>
      </w:r>
      <w:r w:rsidR="002223B6" w:rsidRPr="00B86A53">
        <w:rPr>
          <w:rFonts w:ascii="Cambria" w:hAnsi="Cambria"/>
          <w:color w:val="000000" w:themeColor="text1"/>
          <w:sz w:val="20"/>
          <w:szCs w:val="20"/>
        </w:rPr>
        <w:t>(0</w:t>
      </w:r>
      <w:r w:rsidR="009D6B80">
        <w:rPr>
          <w:rFonts w:ascii="Cambria" w:hAnsi="Cambria"/>
          <w:color w:val="000000" w:themeColor="text1"/>
          <w:sz w:val="20"/>
          <w:szCs w:val="20"/>
        </w:rPr>
        <w:t>1</w:t>
      </w:r>
      <w:r w:rsidR="002223B6" w:rsidRPr="00B86A53">
        <w:rPr>
          <w:rFonts w:ascii="Cambria" w:hAnsi="Cambria"/>
          <w:color w:val="000000" w:themeColor="text1"/>
          <w:sz w:val="20"/>
          <w:szCs w:val="20"/>
        </w:rPr>
        <w:t>2</w:t>
      </w:r>
      <w:r w:rsidR="009D6B80">
        <w:rPr>
          <w:rFonts w:ascii="Cambria" w:hAnsi="Cambria"/>
          <w:color w:val="000000" w:themeColor="text1"/>
          <w:sz w:val="20"/>
          <w:szCs w:val="20"/>
        </w:rPr>
        <w:t>);</w:t>
      </w:r>
      <w:r w:rsidR="00717260" w:rsidRPr="00B86A53">
        <w:rPr>
          <w:rFonts w:ascii="Cambria" w:hAnsi="Cambria"/>
          <w:color w:val="000000" w:themeColor="text1"/>
          <w:sz w:val="20"/>
          <w:szCs w:val="20"/>
        </w:rPr>
        <w:t xml:space="preserve"> 36.1 </w:t>
      </w:r>
      <w:r w:rsidR="009D6B80">
        <w:rPr>
          <w:rFonts w:ascii="Cambria" w:hAnsi="Cambria"/>
          <w:color w:val="000000" w:themeColor="text1"/>
          <w:sz w:val="20"/>
          <w:szCs w:val="20"/>
        </w:rPr>
        <w:t xml:space="preserve">(200); </w:t>
      </w:r>
      <w:r w:rsidR="00717260" w:rsidRPr="00B86A53">
        <w:rPr>
          <w:rFonts w:ascii="Cambria" w:hAnsi="Cambria"/>
          <w:color w:val="000000" w:themeColor="text1"/>
          <w:sz w:val="20"/>
          <w:szCs w:val="20"/>
        </w:rPr>
        <w:t xml:space="preserve">37.8 </w:t>
      </w:r>
      <w:r w:rsidR="009D6B80">
        <w:rPr>
          <w:rFonts w:ascii="Cambria" w:hAnsi="Cambria"/>
          <w:color w:val="000000" w:themeColor="text1"/>
          <w:sz w:val="20"/>
          <w:szCs w:val="20"/>
        </w:rPr>
        <w:t>(112);</w:t>
      </w:r>
      <w:r w:rsidR="002223B6" w:rsidRPr="00B86A53">
        <w:rPr>
          <w:rFonts w:ascii="Cambria" w:hAnsi="Cambria"/>
          <w:color w:val="000000" w:themeColor="text1"/>
          <w:sz w:val="20"/>
          <w:szCs w:val="20"/>
        </w:rPr>
        <w:t xml:space="preserve"> </w:t>
      </w:r>
      <w:r w:rsidR="00717260" w:rsidRPr="00B86A53">
        <w:rPr>
          <w:rFonts w:ascii="Cambria" w:hAnsi="Cambria"/>
          <w:color w:val="000000" w:themeColor="text1"/>
          <w:sz w:val="20"/>
          <w:szCs w:val="20"/>
        </w:rPr>
        <w:t>38.6</w:t>
      </w:r>
      <w:r w:rsidR="009D6B80">
        <w:rPr>
          <w:rFonts w:ascii="Cambria" w:hAnsi="Cambria"/>
          <w:color w:val="000000" w:themeColor="text1"/>
          <w:sz w:val="20"/>
          <w:szCs w:val="20"/>
        </w:rPr>
        <w:t xml:space="preserve"> </w:t>
      </w:r>
      <w:r w:rsidR="009D6B80">
        <w:rPr>
          <w:rFonts w:ascii="Cambria" w:hAnsi="Cambria"/>
          <w:color w:val="000000" w:themeColor="text1"/>
          <w:sz w:val="20"/>
          <w:szCs w:val="20"/>
        </w:rPr>
        <w:lastRenderedPageBreak/>
        <w:t>(130);</w:t>
      </w:r>
      <w:r w:rsidR="00717260" w:rsidRPr="00B86A53">
        <w:rPr>
          <w:rFonts w:ascii="Cambria" w:hAnsi="Cambria"/>
          <w:color w:val="000000" w:themeColor="text1"/>
          <w:sz w:val="20"/>
          <w:szCs w:val="20"/>
        </w:rPr>
        <w:t xml:space="preserve"> 41.2</w:t>
      </w:r>
      <w:r w:rsidR="009D6B80">
        <w:rPr>
          <w:rFonts w:ascii="Cambria" w:hAnsi="Cambria"/>
          <w:color w:val="000000" w:themeColor="text1"/>
          <w:sz w:val="20"/>
          <w:szCs w:val="20"/>
        </w:rPr>
        <w:t xml:space="preserve"> (21</w:t>
      </w:r>
      <w:r w:rsidR="002223B6" w:rsidRPr="00B86A53">
        <w:rPr>
          <w:rFonts w:ascii="Cambria" w:hAnsi="Cambria"/>
          <w:color w:val="000000" w:themeColor="text1"/>
          <w:sz w:val="20"/>
          <w:szCs w:val="20"/>
        </w:rPr>
        <w:t>1)</w:t>
      </w:r>
      <w:r w:rsidR="009D6B80">
        <w:rPr>
          <w:rFonts w:ascii="Cambria" w:hAnsi="Cambria"/>
          <w:color w:val="000000" w:themeColor="text1"/>
          <w:sz w:val="20"/>
          <w:szCs w:val="20"/>
        </w:rPr>
        <w:t>;</w:t>
      </w:r>
      <w:r w:rsidR="002223B6" w:rsidRPr="00B86A53">
        <w:rPr>
          <w:rFonts w:ascii="Cambria" w:hAnsi="Cambria"/>
          <w:color w:val="000000" w:themeColor="text1"/>
          <w:sz w:val="20"/>
          <w:szCs w:val="20"/>
        </w:rPr>
        <w:t xml:space="preserve"> </w:t>
      </w:r>
      <w:r w:rsidR="00717260" w:rsidRPr="00B86A53">
        <w:rPr>
          <w:rFonts w:ascii="Cambria" w:hAnsi="Cambria"/>
          <w:color w:val="000000" w:themeColor="text1"/>
          <w:sz w:val="20"/>
          <w:szCs w:val="20"/>
        </w:rPr>
        <w:t xml:space="preserve">42.8 </w:t>
      </w:r>
      <w:r w:rsidR="009D6B80">
        <w:rPr>
          <w:rFonts w:ascii="Cambria" w:hAnsi="Cambria"/>
          <w:color w:val="000000" w:themeColor="text1"/>
          <w:sz w:val="20"/>
          <w:szCs w:val="20"/>
        </w:rPr>
        <w:t>(220);</w:t>
      </w:r>
      <w:r w:rsidR="002223B6" w:rsidRPr="00B86A53">
        <w:rPr>
          <w:rFonts w:ascii="Cambria" w:hAnsi="Cambria"/>
          <w:color w:val="000000" w:themeColor="text1"/>
          <w:sz w:val="20"/>
          <w:szCs w:val="20"/>
        </w:rPr>
        <w:t xml:space="preserve"> </w:t>
      </w:r>
      <w:r w:rsidR="00717260" w:rsidRPr="00B86A53">
        <w:rPr>
          <w:rFonts w:ascii="Cambria" w:hAnsi="Cambria"/>
          <w:color w:val="000000" w:themeColor="text1"/>
          <w:sz w:val="20"/>
          <w:szCs w:val="20"/>
        </w:rPr>
        <w:t xml:space="preserve">45.8 </w:t>
      </w:r>
      <w:r w:rsidR="009D6B80">
        <w:rPr>
          <w:rFonts w:ascii="Cambria" w:hAnsi="Cambria"/>
          <w:color w:val="000000" w:themeColor="text1"/>
          <w:sz w:val="20"/>
          <w:szCs w:val="20"/>
        </w:rPr>
        <w:t>(221);</w:t>
      </w:r>
      <w:r w:rsidR="002223B6" w:rsidRPr="00B86A53">
        <w:rPr>
          <w:rFonts w:ascii="Cambria" w:hAnsi="Cambria"/>
          <w:color w:val="000000" w:themeColor="text1"/>
          <w:sz w:val="20"/>
          <w:szCs w:val="20"/>
        </w:rPr>
        <w:t xml:space="preserve"> </w:t>
      </w:r>
      <w:r w:rsidR="00717260" w:rsidRPr="00B86A53">
        <w:rPr>
          <w:rFonts w:ascii="Cambria" w:hAnsi="Cambria"/>
          <w:color w:val="000000" w:themeColor="text1"/>
          <w:sz w:val="20"/>
          <w:szCs w:val="20"/>
        </w:rPr>
        <w:t>48.3</w:t>
      </w:r>
      <w:r w:rsidR="009D6B80">
        <w:rPr>
          <w:rFonts w:ascii="Cambria" w:hAnsi="Cambria"/>
          <w:color w:val="000000" w:themeColor="text1"/>
          <w:sz w:val="20"/>
          <w:szCs w:val="20"/>
        </w:rPr>
        <w:t xml:space="preserve"> (041); 50.1 (13</w:t>
      </w:r>
      <w:r w:rsidR="002223B6" w:rsidRPr="00B86A53">
        <w:rPr>
          <w:rFonts w:ascii="Cambria" w:hAnsi="Cambria"/>
          <w:color w:val="000000" w:themeColor="text1"/>
          <w:sz w:val="20"/>
          <w:szCs w:val="20"/>
        </w:rPr>
        <w:t>2)</w:t>
      </w:r>
      <w:r w:rsidR="009D6B80">
        <w:rPr>
          <w:rFonts w:ascii="Cambria" w:hAnsi="Cambria"/>
          <w:color w:val="000000" w:themeColor="text1"/>
          <w:sz w:val="20"/>
          <w:szCs w:val="20"/>
        </w:rPr>
        <w:t>;</w:t>
      </w:r>
      <w:r w:rsidR="002223B6" w:rsidRPr="00B86A53">
        <w:rPr>
          <w:rFonts w:ascii="Cambria" w:hAnsi="Cambria"/>
          <w:color w:val="000000" w:themeColor="text1"/>
          <w:sz w:val="20"/>
          <w:szCs w:val="20"/>
        </w:rPr>
        <w:t xml:space="preserve"> 52.4 (1</w:t>
      </w:r>
      <w:r w:rsidR="009D6B80">
        <w:rPr>
          <w:rFonts w:ascii="Cambria" w:hAnsi="Cambria"/>
          <w:color w:val="000000" w:themeColor="text1"/>
          <w:sz w:val="20"/>
          <w:szCs w:val="20"/>
        </w:rPr>
        <w:t>1</w:t>
      </w:r>
      <w:r w:rsidR="002223B6" w:rsidRPr="00B86A53">
        <w:rPr>
          <w:rFonts w:ascii="Cambria" w:hAnsi="Cambria"/>
          <w:color w:val="000000" w:themeColor="text1"/>
          <w:sz w:val="20"/>
          <w:szCs w:val="20"/>
        </w:rPr>
        <w:t>3) and 52.8</w:t>
      </w:r>
      <w:r w:rsidRPr="00B86A53">
        <w:rPr>
          <w:rFonts w:ascii="Cambria" w:hAnsi="Cambria"/>
          <w:color w:val="000000" w:themeColor="text1"/>
          <w:sz w:val="20"/>
          <w:szCs w:val="20"/>
        </w:rPr>
        <w:t xml:space="preserve"> </w:t>
      </w:r>
      <w:r w:rsidR="009D6B80">
        <w:rPr>
          <w:rFonts w:ascii="Cambria" w:hAnsi="Cambria"/>
          <w:color w:val="000000" w:themeColor="text1"/>
          <w:sz w:val="20"/>
          <w:szCs w:val="20"/>
        </w:rPr>
        <w:t>(23</w:t>
      </w:r>
      <w:r w:rsidR="002223B6" w:rsidRPr="00B86A53">
        <w:rPr>
          <w:rFonts w:ascii="Cambria" w:hAnsi="Cambria"/>
          <w:color w:val="000000" w:themeColor="text1"/>
          <w:sz w:val="20"/>
          <w:szCs w:val="20"/>
        </w:rPr>
        <w:t xml:space="preserve">1). </w:t>
      </w:r>
      <w:r w:rsidRPr="00B86A53">
        <w:rPr>
          <w:rFonts w:ascii="Cambria" w:hAnsi="Cambria"/>
          <w:color w:val="000000" w:themeColor="text1"/>
          <w:sz w:val="20"/>
          <w:szCs w:val="20"/>
        </w:rPr>
        <w:t>The recorded XRD ref</w:t>
      </w:r>
      <w:r w:rsidR="002223B6" w:rsidRPr="00B86A53">
        <w:rPr>
          <w:rFonts w:ascii="Cambria" w:hAnsi="Cambria"/>
          <w:color w:val="000000" w:themeColor="text1"/>
          <w:sz w:val="20"/>
          <w:szCs w:val="20"/>
        </w:rPr>
        <w:t xml:space="preserve">lections of the aragonite phase </w:t>
      </w:r>
      <w:r w:rsidRPr="00B86A53">
        <w:rPr>
          <w:rFonts w:ascii="Cambria" w:hAnsi="Cambria"/>
          <w:color w:val="000000" w:themeColor="text1"/>
          <w:sz w:val="20"/>
          <w:szCs w:val="20"/>
        </w:rPr>
        <w:t>of</w:t>
      </w:r>
      <w:r w:rsidR="002223B6" w:rsidRPr="00B86A53">
        <w:rPr>
          <w:rFonts w:ascii="Cambria" w:hAnsi="Cambria"/>
          <w:color w:val="000000" w:themeColor="text1"/>
          <w:sz w:val="20"/>
          <w:szCs w:val="20"/>
        </w:rPr>
        <w:t xml:space="preserve"> bamboo clam </w:t>
      </w:r>
      <w:r w:rsidRPr="00B86A53">
        <w:rPr>
          <w:rFonts w:ascii="Cambria" w:hAnsi="Cambria"/>
          <w:color w:val="000000" w:themeColor="text1"/>
          <w:sz w:val="20"/>
          <w:szCs w:val="20"/>
        </w:rPr>
        <w:t>shells were indistinguishable f</w:t>
      </w:r>
      <w:r w:rsidR="002223B6" w:rsidRPr="00B86A53">
        <w:rPr>
          <w:rFonts w:ascii="Cambria" w:hAnsi="Cambria"/>
          <w:color w:val="000000" w:themeColor="text1"/>
          <w:sz w:val="20"/>
          <w:szCs w:val="20"/>
        </w:rPr>
        <w:t xml:space="preserve">rom the ICDD </w:t>
      </w:r>
      <w:r w:rsidRPr="00B86A53">
        <w:rPr>
          <w:rFonts w:ascii="Cambria" w:hAnsi="Cambria"/>
          <w:color w:val="000000" w:themeColor="text1"/>
          <w:sz w:val="20"/>
          <w:szCs w:val="20"/>
        </w:rPr>
        <w:t>database assigned for the a</w:t>
      </w:r>
      <w:r w:rsidR="002223B6" w:rsidRPr="00B86A53">
        <w:rPr>
          <w:rFonts w:ascii="Cambria" w:hAnsi="Cambria"/>
          <w:color w:val="000000" w:themeColor="text1"/>
          <w:sz w:val="20"/>
          <w:szCs w:val="20"/>
        </w:rPr>
        <w:t xml:space="preserve">ragonite phase. The XRD pattern </w:t>
      </w:r>
      <w:r w:rsidRPr="00B86A53">
        <w:rPr>
          <w:rFonts w:ascii="Cambria" w:hAnsi="Cambria"/>
          <w:color w:val="000000" w:themeColor="text1"/>
          <w:sz w:val="20"/>
          <w:szCs w:val="20"/>
        </w:rPr>
        <w:t>confirmed the presence of a</w:t>
      </w:r>
      <w:r w:rsidR="002223B6" w:rsidRPr="00B86A53">
        <w:rPr>
          <w:rFonts w:ascii="Cambria" w:hAnsi="Cambria"/>
          <w:color w:val="000000" w:themeColor="text1"/>
          <w:sz w:val="20"/>
          <w:szCs w:val="20"/>
        </w:rPr>
        <w:t xml:space="preserve">ragonite single phase in bamboo clam </w:t>
      </w:r>
      <w:r w:rsidRPr="00B86A53">
        <w:rPr>
          <w:rFonts w:ascii="Cambria" w:hAnsi="Cambria"/>
          <w:color w:val="000000" w:themeColor="text1"/>
          <w:sz w:val="20"/>
          <w:szCs w:val="20"/>
        </w:rPr>
        <w:t>shells.</w:t>
      </w:r>
      <w:r w:rsidR="001C2885" w:rsidRPr="00B86A53">
        <w:rPr>
          <w:rFonts w:ascii="Cambria" w:hAnsi="Cambria"/>
          <w:color w:val="000000" w:themeColor="text1"/>
          <w:sz w:val="20"/>
          <w:szCs w:val="20"/>
        </w:rPr>
        <w:t xml:space="preserve"> The sharp and strong peaks in more</w:t>
      </w:r>
      <w:r w:rsidR="00857CD3">
        <w:rPr>
          <w:rFonts w:ascii="Cambria" w:hAnsi="Cambria"/>
          <w:color w:val="000000" w:themeColor="text1"/>
          <w:sz w:val="20"/>
          <w:szCs w:val="20"/>
        </w:rPr>
        <w:t xml:space="preserve"> </w:t>
      </w:r>
      <w:r w:rsidR="001C2885" w:rsidRPr="00B86A53">
        <w:rPr>
          <w:rFonts w:ascii="Cambria" w:hAnsi="Cambria"/>
          <w:color w:val="000000" w:themeColor="text1"/>
          <w:sz w:val="20"/>
          <w:szCs w:val="20"/>
        </w:rPr>
        <w:t>2 theta position also confirmed that the products were well crystallized. But almost of all aragonite phase is indicated still in amorphous because there is no heat treatment.</w:t>
      </w:r>
      <w:r w:rsidR="002A0860" w:rsidRPr="00B86A53">
        <w:rPr>
          <w:rFonts w:ascii="Segoe UI" w:hAnsi="Segoe UI" w:cs="Segoe UI"/>
          <w:color w:val="000000" w:themeColor="text1"/>
        </w:rPr>
        <w:t xml:space="preserve"> </w:t>
      </w:r>
      <w:r w:rsidR="002A0860" w:rsidRPr="00B86A53">
        <w:rPr>
          <w:rFonts w:ascii="Cambria" w:hAnsi="Cambria" w:cs="Segoe UI"/>
          <w:color w:val="000000" w:themeColor="text1"/>
          <w:sz w:val="20"/>
          <w:szCs w:val="20"/>
        </w:rPr>
        <w:t>Because the aragonite phase is metastable, it can undergo alteration or diagenesis into a more stable form</w:t>
      </w:r>
      <w:r w:rsidR="00B8020E" w:rsidRPr="00B86A53">
        <w:rPr>
          <w:rFonts w:ascii="Cambria" w:hAnsi="Cambria" w:cs="Segoe UI"/>
          <w:color w:val="000000" w:themeColor="text1"/>
          <w:sz w:val="20"/>
          <w:szCs w:val="20"/>
        </w:rPr>
        <w:t xml:space="preserve"> </w:t>
      </w:r>
      <w:r w:rsidR="00A63658" w:rsidRPr="00B86A53">
        <w:rPr>
          <w:rFonts w:ascii="Cambria" w:hAnsi="Cambria" w:cs="Segoe UI"/>
          <w:color w:val="000000" w:themeColor="text1"/>
          <w:sz w:val="20"/>
          <w:szCs w:val="20"/>
        </w:rPr>
        <w:fldChar w:fldCharType="begin" w:fldLock="1"/>
      </w:r>
      <w:r w:rsidR="00B8020E" w:rsidRPr="00B86A53">
        <w:rPr>
          <w:rFonts w:ascii="Cambria" w:hAnsi="Cambria" w:cs="Segoe UI"/>
          <w:color w:val="000000" w:themeColor="text1"/>
          <w:sz w:val="20"/>
          <w:szCs w:val="20"/>
        </w:rPr>
        <w:instrText>ADDIN CSL_CITATION {"citationItems":[{"id":"ITEM-1","itemData":{"DOI":"10.1016/j.heliyon.2021.e08344","ISSN":"24058440","abstract":"This paper focused on the analysis of the crystal structure and phase transformation of CaCO3 synthesized by simple solution method from 0.5 M Ca(NO3)2 precursor and 0.5 M Na2CO3 precipitant at ambient temperature (300 K). The pH of the sample solution at various reaction times of 5, 10, 15, and 30 min were measured and correlated with the supersaturating condition in the presence of the Na2CO3 which is responsible for vaterite phase formation. The formation of the polymorph structure of obtained CaCO3 powders was characterized using powder X-ray diffraction patterns and their crystal structure and phase transformation were evaluated using the Rietveld refinement method. Moreover, the qualitative analysis of the CaCO3 powders phase was conducted by Fourier Transform Infrared (FTIR) spectroscopy to evaluate the effect of reaction time correlated with their crystal formation. The XRD analysis showed that the vaterite formation was 89 % at a reaction time of 15 min and confirmed also by FTIR that the amount of vaterite increased due to the effect of increasing reaction time. The crystallite size of vaterite was stable at 36 nm at the reaction time of 15 and 30 min. The morphology of the CaCO3 powders obtained from Scanning Electron Microscope (SEM) was spherical with sizes of 2–5 μm. It was highlighted that the supersaturating condition started occurred at a reaction time of 15 min at pH 7.88 which was responsible for vaterite formation took place. It was concluded that the amount of precipitant (Na2CO3) and reaction times play an important role to determine the saturation of carbonate source to allow vaterite phase formation of CaCO3 powders to occur.","author":[{"dropping-particle":"","family":"Febrida","given":"Renny","non-dropping-particle":"","parse-names":false,"suffix":""},{"dropping-particle":"","family":"Setianto","given":"Setianto","non-dropping-particle":"","parse-names":false,"suffix":""},{"dropping-particle":"","family":"Herda","given":"Ellyza","non-dropping-particle":"","parse-names":false,"suffix":""},{"dropping-particle":"","family":"Cahyanto","given":"Arief","non-dropping-particle":"","parse-names":false,"suffix":""},{"dropping-particle":"","family":"Joni","given":"I. Made","non-dropping-particle":"","parse-names":false,"suffix":""}],"container-title":"Heliyon","id":"ITEM-1","issue":"11","issued":{"date-parts":[["2021"]]},"page":"e08344","publisher":"The Author(s)","title":"Structure and phase analysis of calcium carbonate powder prepared by a simple solution method","type":"article-journal","volume":"7"},"uris":["http://www.mendeley.com/documents/?uuid=42a62b9e-0ff3-43c9-8ba8-f020e09e75ac"]}],"mendeley":{"formattedCitation":"[27]","plainTextFormattedCitation":"[27]","previouslyFormattedCitation":"[27]"},"properties":{"noteIndex":0},"schema":"https://github.com/citation-style-language/schema/raw/master/csl-citation.json"}</w:instrText>
      </w:r>
      <w:r w:rsidR="00A63658" w:rsidRPr="00B86A53">
        <w:rPr>
          <w:rFonts w:ascii="Cambria" w:hAnsi="Cambria" w:cs="Segoe UI"/>
          <w:color w:val="000000" w:themeColor="text1"/>
          <w:sz w:val="20"/>
          <w:szCs w:val="20"/>
        </w:rPr>
        <w:fldChar w:fldCharType="separate"/>
      </w:r>
      <w:r w:rsidR="00B8020E" w:rsidRPr="00B86A53">
        <w:rPr>
          <w:rFonts w:ascii="Cambria" w:hAnsi="Cambria" w:cs="Segoe UI"/>
          <w:noProof/>
          <w:color w:val="000000" w:themeColor="text1"/>
          <w:sz w:val="20"/>
          <w:szCs w:val="20"/>
        </w:rPr>
        <w:t>[27]</w:t>
      </w:r>
      <w:r w:rsidR="00A63658" w:rsidRPr="00B86A53">
        <w:rPr>
          <w:rFonts w:ascii="Cambria" w:hAnsi="Cambria" w:cs="Segoe UI"/>
          <w:color w:val="000000" w:themeColor="text1"/>
          <w:sz w:val="20"/>
          <w:szCs w:val="20"/>
        </w:rPr>
        <w:fldChar w:fldCharType="end"/>
      </w:r>
      <w:r w:rsidR="002A0860" w:rsidRPr="00B86A53">
        <w:rPr>
          <w:rFonts w:ascii="Cambria" w:hAnsi="Cambria" w:cs="Segoe UI"/>
          <w:color w:val="000000" w:themeColor="text1"/>
          <w:sz w:val="20"/>
          <w:szCs w:val="20"/>
        </w:rPr>
        <w:t>.</w:t>
      </w:r>
    </w:p>
    <w:p w:rsidR="00B66027" w:rsidRDefault="00B66027" w:rsidP="00B66027">
      <w:pPr>
        <w:pStyle w:val="ds-markdown-paragraph"/>
        <w:shd w:val="clear" w:color="auto" w:fill="FFFFFF"/>
        <w:spacing w:before="0" w:beforeAutospacing="0" w:after="0" w:afterAutospacing="0"/>
        <w:ind w:firstLine="284"/>
        <w:jc w:val="both"/>
        <w:rPr>
          <w:rFonts w:ascii="Cambria" w:hAnsi="Cambria" w:cs="Segoe UI"/>
          <w:color w:val="000000" w:themeColor="text1"/>
          <w:sz w:val="20"/>
          <w:szCs w:val="20"/>
          <w:shd w:val="clear" w:color="auto" w:fill="FFFFFF"/>
        </w:rPr>
      </w:pPr>
      <w:r w:rsidRPr="00B86A53">
        <w:rPr>
          <w:rFonts w:ascii="Cambria" w:hAnsi="Cambria" w:cs="Segoe UI"/>
          <w:color w:val="000000" w:themeColor="text1"/>
          <w:sz w:val="20"/>
          <w:szCs w:val="20"/>
          <w:shd w:val="clear" w:color="auto" w:fill="FFFFFF"/>
        </w:rPr>
        <w:t xml:space="preserve">These results indicate that the high crystalline structure and significant calcium purity of bamboo clam shell make it an ideal candidate for the synthesis of CaO using effective synthesis methods. This aligns with the research objective of creating an alternative, environmentally friendly calcium source from organic waste. Furthermore, the presence of sharp peaks with no indication of other phases demonstrates that the initial raw material preparation process did not damage the natural crystal structure or lead to the formation of contaminant compounds. Therefore, the combination of XRF and XRD results confirms that bamboo clam shell waste is not only feasible but also highly potential for use as a source of natural </w:t>
      </w:r>
      <w:r w:rsidRPr="00B86A53">
        <w:rPr>
          <w:rFonts w:ascii="Cambria" w:hAnsi="Cambria" w:cs="Segoe UI"/>
          <w:color w:val="000000" w:themeColor="text1"/>
          <w:sz w:val="20"/>
          <w:szCs w:val="20"/>
          <w:shd w:val="clear" w:color="auto" w:fill="FFFFFF"/>
        </w:rPr>
        <w:lastRenderedPageBreak/>
        <w:t>calcium minerals with the desired crystalline characteristics.</w:t>
      </w:r>
    </w:p>
    <w:p w:rsidR="00B66027" w:rsidRPr="00B86A53" w:rsidRDefault="00B66027" w:rsidP="002A0860">
      <w:pPr>
        <w:pStyle w:val="ds-markdown-paragraph"/>
        <w:shd w:val="clear" w:color="auto" w:fill="FFFFFF"/>
        <w:spacing w:before="0" w:beforeAutospacing="0" w:after="0" w:afterAutospacing="0"/>
        <w:ind w:firstLine="284"/>
        <w:jc w:val="both"/>
        <w:rPr>
          <w:rFonts w:ascii="Cambria" w:hAnsi="Cambria" w:cs="Segoe UI"/>
          <w:color w:val="000000" w:themeColor="text1"/>
          <w:sz w:val="20"/>
          <w:szCs w:val="20"/>
          <w:shd w:val="clear" w:color="auto" w:fill="FFFFFF"/>
        </w:rPr>
      </w:pPr>
    </w:p>
    <w:p w:rsidR="001809FD" w:rsidRPr="00B86A53" w:rsidRDefault="001809FD" w:rsidP="002A0860">
      <w:pPr>
        <w:ind w:left="6"/>
        <w:jc w:val="both"/>
        <w:rPr>
          <w:rFonts w:ascii="Cambria" w:hAnsi="Cambria"/>
          <w:color w:val="000000" w:themeColor="text1"/>
          <w:sz w:val="20"/>
          <w:szCs w:val="20"/>
        </w:rPr>
      </w:pPr>
    </w:p>
    <w:p w:rsidR="002223B6" w:rsidRPr="00B86A53" w:rsidRDefault="002B26AE" w:rsidP="002223B6">
      <w:pPr>
        <w:ind w:left="6"/>
        <w:rPr>
          <w:rFonts w:ascii="Cambria" w:hAnsi="Cambria"/>
          <w:color w:val="000000" w:themeColor="text1"/>
          <w:sz w:val="20"/>
          <w:szCs w:val="20"/>
        </w:rPr>
      </w:pPr>
      <w:r>
        <w:rPr>
          <w:rFonts w:ascii="Cambria" w:hAnsi="Cambria"/>
          <w:noProof/>
          <w:color w:val="000000" w:themeColor="text1"/>
          <w:sz w:val="20"/>
          <w:szCs w:val="20"/>
          <w:lang w:eastAsia="en-US"/>
        </w:rPr>
      </w:r>
      <w:r>
        <w:rPr>
          <w:rFonts w:ascii="Cambria" w:hAnsi="Cambria"/>
          <w:noProof/>
          <w:color w:val="000000" w:themeColor="text1"/>
          <w:sz w:val="20"/>
          <w:szCs w:val="20"/>
          <w:lang w:eastAsia="en-US"/>
        </w:rPr>
        <w:pict>
          <v:group id="Canvas 20" o:spid="_x0000_s1033" editas="canvas" style="width:221.9pt;height:172.5pt;mso-position-horizontal-relative:char;mso-position-vertical-relative:line" coordorigin="2718,1969" coordsize="28181,21907">
            <v:shape id="_x0000_s1035" type="#_x0000_t75" style="position:absolute;left:2718;top:1969;width:28181;height:21907;visibility:visible">
              <v:fill o:detectmouseclick="t"/>
              <v:path o:connecttype="none"/>
            </v:shape>
            <v:shape id="Picture 22" o:spid="_x0000_s1034" type="#_x0000_t75" style="position:absolute;left:2718;top:1969;width:27648;height:2190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4kpbFAAAA2wAAAA8AAABkcnMvZG93bnJldi54bWxEj09rwkAUxO8Fv8PyCr3VTVOQEl1FREF6&#10;KMY/4PGRfWaj2bcxu2r007uFQo/DzPyGGU06W4srtb5yrOCjn4AgLpyuuFSw3Szev0D4gKyxdkwK&#10;7uRhMu69jDDT7sY5XdehFBHCPkMFJoQmk9IXhiz6vmuIo3dwrcUQZVtK3eItwm0t0yQZSIsVxwWD&#10;Dc0MFaf1xSrIF/l893NO5o+jKS71efW9/1yhUm+v3XQIIlAX/sN/7aVWkKbw+yX+ADl+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JKWxQAAANsAAAAPAAAAAAAAAAAAAAAA&#10;AJ8CAABkcnMvZG93bnJldi54bWxQSwUGAAAAAAQABAD3AAAAkQMAAAAA&#10;">
              <v:imagedata r:id="rId21" o:title="" croptop="4937f" cropbottom="2408f" cropleft="5180f" cropright="8726f"/>
              <v:path arrowok="t"/>
            </v:shape>
            <w10:wrap type="none"/>
            <w10:anchorlock/>
          </v:group>
        </w:pict>
      </w:r>
    </w:p>
    <w:p w:rsidR="001809FD" w:rsidRPr="009D6B80" w:rsidRDefault="001809FD" w:rsidP="009D6B80">
      <w:pPr>
        <w:pStyle w:val="ds-markdown-paragraph"/>
        <w:shd w:val="clear" w:color="auto" w:fill="FFFFFF"/>
        <w:spacing w:before="0" w:beforeAutospacing="0" w:after="0" w:afterAutospacing="0"/>
        <w:jc w:val="center"/>
        <w:rPr>
          <w:rFonts w:ascii="Cambria" w:hAnsi="Cambria" w:cs="Segoe UI"/>
          <w:color w:val="000000" w:themeColor="text1"/>
          <w:sz w:val="18"/>
          <w:szCs w:val="18"/>
        </w:rPr>
      </w:pPr>
      <w:r w:rsidRPr="009D6B80">
        <w:rPr>
          <w:rFonts w:ascii="Cambria" w:hAnsi="Cambria" w:cs="Segoe UI"/>
          <w:b/>
          <w:color w:val="000000" w:themeColor="text1"/>
          <w:sz w:val="18"/>
          <w:szCs w:val="18"/>
        </w:rPr>
        <w:t>Fig. 3</w:t>
      </w:r>
      <w:r w:rsidRPr="009D6B80">
        <w:rPr>
          <w:rFonts w:ascii="Cambria" w:hAnsi="Cambria" w:cs="Segoe UI"/>
          <w:color w:val="000000" w:themeColor="text1"/>
          <w:sz w:val="18"/>
          <w:szCs w:val="18"/>
        </w:rPr>
        <w:t>: X ray Diffraction pattern of bamboo clam shell powder</w:t>
      </w:r>
      <w:r w:rsidR="003D3E3A" w:rsidRPr="009D6B80">
        <w:rPr>
          <w:rFonts w:ascii="Cambria" w:hAnsi="Cambria" w:cs="Segoe UI"/>
          <w:color w:val="000000" w:themeColor="text1"/>
          <w:sz w:val="18"/>
          <w:szCs w:val="18"/>
        </w:rPr>
        <w:t xml:space="preserve"> (a) CKB 1: location 1; (b) CKB 2: location 2 ; </w:t>
      </w:r>
      <w:r w:rsidR="009D6B80">
        <w:rPr>
          <w:rFonts w:ascii="Cambria" w:hAnsi="Cambria" w:cs="Segoe UI"/>
          <w:color w:val="000000" w:themeColor="text1"/>
          <w:sz w:val="18"/>
          <w:szCs w:val="18"/>
        </w:rPr>
        <w:t xml:space="preserve">       </w:t>
      </w:r>
      <w:r w:rsidR="003D3E3A" w:rsidRPr="009D6B80">
        <w:rPr>
          <w:rFonts w:ascii="Cambria" w:hAnsi="Cambria" w:cs="Segoe UI"/>
          <w:color w:val="000000" w:themeColor="text1"/>
          <w:sz w:val="18"/>
          <w:szCs w:val="18"/>
        </w:rPr>
        <w:t>(c) CKB 3: location 3</w:t>
      </w:r>
      <w:r w:rsidR="001C2885" w:rsidRPr="009D6B80">
        <w:rPr>
          <w:rFonts w:ascii="Cambria" w:hAnsi="Cambria" w:cs="Segoe UI"/>
          <w:color w:val="000000" w:themeColor="text1"/>
          <w:sz w:val="18"/>
          <w:szCs w:val="18"/>
        </w:rPr>
        <w:t>.</w:t>
      </w:r>
    </w:p>
    <w:p w:rsidR="009D6B80" w:rsidRPr="00B86A53" w:rsidRDefault="009D6B80" w:rsidP="00044A1E">
      <w:pPr>
        <w:pStyle w:val="ds-markdown-paragraph"/>
        <w:shd w:val="clear" w:color="auto" w:fill="FFFFFF"/>
        <w:spacing w:before="0" w:beforeAutospacing="0" w:after="0" w:afterAutospacing="0"/>
        <w:jc w:val="both"/>
        <w:rPr>
          <w:rFonts w:ascii="Cambria" w:hAnsi="Cambria" w:cs="Segoe UI"/>
          <w:color w:val="000000" w:themeColor="text1"/>
          <w:sz w:val="20"/>
          <w:szCs w:val="20"/>
        </w:rPr>
      </w:pPr>
      <w:bookmarkStart w:id="0" w:name="_GoBack"/>
      <w:bookmarkEnd w:id="0"/>
    </w:p>
    <w:p w:rsidR="001809FD" w:rsidRPr="00B86A53" w:rsidRDefault="003D3E3A" w:rsidP="001809FD">
      <w:pPr>
        <w:rPr>
          <w:color w:val="000000" w:themeColor="text1"/>
          <w:sz w:val="20"/>
          <w:szCs w:val="20"/>
        </w:rPr>
      </w:pPr>
      <w:r w:rsidRPr="00B86A53">
        <w:rPr>
          <w:rFonts w:ascii="Cambria" w:eastAsia="Cambria" w:hAnsi="Cambria" w:cs="Cambria"/>
          <w:b/>
          <w:bCs/>
          <w:color w:val="000000" w:themeColor="text1"/>
          <w:sz w:val="20"/>
          <w:szCs w:val="20"/>
        </w:rPr>
        <w:t>4</w:t>
      </w:r>
      <w:r w:rsidR="001809FD" w:rsidRPr="00B86A53">
        <w:rPr>
          <w:rFonts w:ascii="Cambria" w:eastAsia="Cambria" w:hAnsi="Cambria" w:cs="Cambria"/>
          <w:b/>
          <w:bCs/>
          <w:color w:val="000000" w:themeColor="text1"/>
          <w:sz w:val="20"/>
          <w:szCs w:val="20"/>
        </w:rPr>
        <w:t>. Conclusions</w:t>
      </w:r>
    </w:p>
    <w:p w:rsidR="001809FD" w:rsidRPr="00B86A53" w:rsidRDefault="001809FD" w:rsidP="001809FD">
      <w:pPr>
        <w:spacing w:line="19" w:lineRule="exact"/>
        <w:rPr>
          <w:color w:val="000000" w:themeColor="text1"/>
          <w:sz w:val="20"/>
          <w:szCs w:val="20"/>
        </w:rPr>
      </w:pPr>
    </w:p>
    <w:p w:rsidR="001402E9" w:rsidRPr="00B86A53" w:rsidRDefault="006378EF" w:rsidP="00B72D8A">
      <w:pPr>
        <w:spacing w:line="227" w:lineRule="exact"/>
        <w:ind w:firstLine="284"/>
        <w:jc w:val="both"/>
        <w:rPr>
          <w:rFonts w:ascii="Cambria" w:hAnsi="Cambria"/>
          <w:color w:val="000000" w:themeColor="text1"/>
          <w:sz w:val="20"/>
          <w:szCs w:val="20"/>
        </w:rPr>
      </w:pPr>
      <w:r w:rsidRPr="00B86A53">
        <w:rPr>
          <w:rFonts w:ascii="Cambria" w:hAnsi="Cambria" w:cs="Segoe UI"/>
          <w:color w:val="000000" w:themeColor="text1"/>
          <w:sz w:val="20"/>
          <w:szCs w:val="20"/>
          <w:shd w:val="clear" w:color="auto" w:fill="FFFFFF"/>
        </w:rPr>
        <w:t>Based on the results of XRF, XRD, and FTIR analyses, it was found that the synthesis and characterization of bamboo clam shells yield an optimum result with a Ca content reaching 98%. The formation of 100% single-phase aragonite crystals (XRD) indicates the production of calcium carbonate in a metastable phase. The FTIR spectrum also shows the sharpest carbonate (CO₃²⁻) peak, indicating high absorbance intensity and a dominant of CaCO₃ aragonite. These results demonstrate that bamboo clam shells have great potential as an environmentally friendly and highly valuable natural calcium source.</w:t>
      </w:r>
    </w:p>
    <w:p w:rsidR="006378EF" w:rsidRPr="00B86A53" w:rsidRDefault="006378EF" w:rsidP="001809FD">
      <w:pPr>
        <w:spacing w:line="259" w:lineRule="auto"/>
        <w:ind w:right="1480"/>
        <w:rPr>
          <w:rFonts w:ascii="Cambria" w:eastAsia="Cambria" w:hAnsi="Cambria" w:cs="Cambria"/>
          <w:b/>
          <w:bCs/>
          <w:color w:val="000000" w:themeColor="text1"/>
          <w:sz w:val="20"/>
          <w:szCs w:val="20"/>
        </w:rPr>
      </w:pPr>
    </w:p>
    <w:p w:rsidR="001402E9" w:rsidRPr="00B86A53" w:rsidRDefault="001402E9" w:rsidP="001809FD">
      <w:pPr>
        <w:spacing w:line="20" w:lineRule="exact"/>
        <w:rPr>
          <w:color w:val="000000" w:themeColor="text1"/>
          <w:sz w:val="20"/>
          <w:szCs w:val="20"/>
        </w:rPr>
      </w:pPr>
      <w:bookmarkStart w:id="1" w:name="page2"/>
      <w:bookmarkEnd w:id="1"/>
    </w:p>
    <w:p w:rsidR="00475287" w:rsidRPr="00B86A53" w:rsidRDefault="00475287" w:rsidP="00475287">
      <w:pPr>
        <w:pStyle w:val="OEBodySP"/>
        <w:ind w:firstLine="0"/>
        <w:rPr>
          <w:rFonts w:ascii="Cambria" w:hAnsi="Cambria"/>
          <w:b/>
          <w:color w:val="000000" w:themeColor="text1"/>
        </w:rPr>
      </w:pPr>
      <w:r w:rsidRPr="00B86A53">
        <w:rPr>
          <w:rFonts w:ascii="Cambria" w:hAnsi="Cambria"/>
          <w:b/>
          <w:color w:val="000000" w:themeColor="text1"/>
        </w:rPr>
        <w:t>References</w:t>
      </w:r>
    </w:p>
    <w:p w:rsidR="00B8020E" w:rsidRPr="00B86A53" w:rsidRDefault="00A63658"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b/>
          <w:color w:val="000000" w:themeColor="text1"/>
        </w:rPr>
        <w:fldChar w:fldCharType="begin" w:fldLock="1"/>
      </w:r>
      <w:r w:rsidR="00B8020E" w:rsidRPr="00B86A53">
        <w:rPr>
          <w:rFonts w:ascii="Cambria" w:hAnsi="Cambria"/>
          <w:b/>
          <w:color w:val="000000" w:themeColor="text1"/>
        </w:rPr>
        <w:instrText xml:space="preserve">ADDIN Mendeley Bibliography CSL_BIBLIOGRAPHY </w:instrText>
      </w:r>
      <w:r w:rsidRPr="00B86A53">
        <w:rPr>
          <w:rFonts w:ascii="Cambria" w:hAnsi="Cambria"/>
          <w:b/>
          <w:color w:val="000000" w:themeColor="text1"/>
        </w:rPr>
        <w:fldChar w:fldCharType="separate"/>
      </w:r>
      <w:r w:rsidR="00B8020E" w:rsidRPr="00B86A53">
        <w:rPr>
          <w:rFonts w:ascii="Cambria" w:hAnsi="Cambria"/>
          <w:noProof/>
          <w:color w:val="000000" w:themeColor="text1"/>
          <w:sz w:val="20"/>
          <w:szCs w:val="24"/>
        </w:rPr>
        <w:t>[1]</w:t>
      </w:r>
      <w:r w:rsidR="00B8020E" w:rsidRPr="00B86A53">
        <w:rPr>
          <w:rFonts w:ascii="Cambria" w:hAnsi="Cambria"/>
          <w:noProof/>
          <w:color w:val="000000" w:themeColor="text1"/>
          <w:sz w:val="20"/>
          <w:szCs w:val="24"/>
        </w:rPr>
        <w:tab/>
        <w:t xml:space="preserve">A. Ma’ruf and A. N. Prananda, “Synthesis and Characterization of Nano-CaO from Clamshell (&amp;lt;i&amp;gt;Geloine sp.&amp;lt;/i&amp;gt;) Using Sol-Gel Method,” </w:t>
      </w:r>
      <w:r w:rsidR="00B8020E" w:rsidRPr="00B86A53">
        <w:rPr>
          <w:rFonts w:ascii="Cambria" w:hAnsi="Cambria"/>
          <w:i/>
          <w:iCs/>
          <w:noProof/>
          <w:color w:val="000000" w:themeColor="text1"/>
          <w:sz w:val="20"/>
          <w:szCs w:val="24"/>
        </w:rPr>
        <w:t>Am. J. Chem. Eng.</w:t>
      </w:r>
      <w:r w:rsidR="00B8020E" w:rsidRPr="00B86A53">
        <w:rPr>
          <w:rFonts w:ascii="Cambria" w:hAnsi="Cambria"/>
          <w:noProof/>
          <w:color w:val="000000" w:themeColor="text1"/>
          <w:sz w:val="20"/>
          <w:szCs w:val="24"/>
        </w:rPr>
        <w:t>, vol. 12, no. 1, pp. 1–5, 2024, doi: 10.11648/ajche.20241201.11.</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[2]</w:t>
      </w:r>
      <w:r w:rsidRPr="00B86A53">
        <w:rPr>
          <w:rFonts w:ascii="Cambria" w:hAnsi="Cambria"/>
          <w:noProof/>
          <w:color w:val="000000" w:themeColor="text1"/>
          <w:sz w:val="20"/>
          <w:szCs w:val="24"/>
        </w:rPr>
        <w:tab/>
        <w:t xml:space="preserve">B. Kızılkaya, H. Yıldız, S. Acarlı, and P. Vural, “Investigation of the Chemical Composition of the Shell Structure of Mytilus galloprovincialis Mussel From Kefken, Türkiye,” </w:t>
      </w:r>
      <w:r w:rsidRPr="00B86A53">
        <w:rPr>
          <w:rFonts w:ascii="Cambria" w:hAnsi="Cambria"/>
          <w:i/>
          <w:iCs/>
          <w:noProof/>
          <w:color w:val="000000" w:themeColor="text1"/>
          <w:sz w:val="20"/>
          <w:szCs w:val="24"/>
        </w:rPr>
        <w:t>Acta Nat. Sci.</w:t>
      </w:r>
      <w:r w:rsidRPr="00B86A53">
        <w:rPr>
          <w:rFonts w:ascii="Cambria" w:hAnsi="Cambria"/>
          <w:noProof/>
          <w:color w:val="000000" w:themeColor="text1"/>
          <w:sz w:val="20"/>
          <w:szCs w:val="24"/>
        </w:rPr>
        <w:t>, vol. 5, no. 1, pp. 57–68, 2024, doi: 10.61326/actanatsci.v5i1.7.</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[3]</w:t>
      </w:r>
      <w:r w:rsidRPr="00B86A53">
        <w:rPr>
          <w:rFonts w:ascii="Cambria" w:hAnsi="Cambria"/>
          <w:noProof/>
          <w:color w:val="000000" w:themeColor="text1"/>
          <w:sz w:val="20"/>
          <w:szCs w:val="24"/>
        </w:rPr>
        <w:tab/>
        <w:t xml:space="preserve">S. D. Benni, R. S. Munnolli, K. S. Katagi, and N. S. Kadam, “Mussel shells as sustainable catalyst: Synthesis of liquid fuel from non edible seeds of Bauhinia malabarica and Gymnosporia montana,” </w:t>
      </w:r>
      <w:r w:rsidRPr="00B86A53">
        <w:rPr>
          <w:rFonts w:ascii="Cambria" w:hAnsi="Cambria"/>
          <w:i/>
          <w:iCs/>
          <w:noProof/>
          <w:color w:val="000000" w:themeColor="text1"/>
          <w:sz w:val="20"/>
          <w:szCs w:val="24"/>
        </w:rPr>
        <w:t>Curr. Res. Green Sustain. Chem.</w:t>
      </w:r>
      <w:r w:rsidRPr="00B86A53">
        <w:rPr>
          <w:rFonts w:ascii="Cambria" w:hAnsi="Cambria"/>
          <w:noProof/>
          <w:color w:val="000000" w:themeColor="text1"/>
          <w:sz w:val="20"/>
          <w:szCs w:val="24"/>
        </w:rPr>
        <w:t>, vol. 4, no. June, p. 100124, 2021, doi: 10.1016/j.crgsc.2021.100124.</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[4]</w:t>
      </w:r>
      <w:r w:rsidRPr="00B86A53">
        <w:rPr>
          <w:rFonts w:ascii="Cambria" w:hAnsi="Cambria"/>
          <w:noProof/>
          <w:color w:val="000000" w:themeColor="text1"/>
          <w:sz w:val="20"/>
          <w:szCs w:val="24"/>
        </w:rPr>
        <w:tab/>
        <w:t xml:space="preserve">V. Naubnome </w:t>
      </w:r>
      <w:r w:rsidRPr="00B86A53">
        <w:rPr>
          <w:rFonts w:ascii="Cambria" w:hAnsi="Cambria"/>
          <w:i/>
          <w:iCs/>
          <w:noProof/>
          <w:color w:val="000000" w:themeColor="text1"/>
          <w:sz w:val="20"/>
          <w:szCs w:val="24"/>
        </w:rPr>
        <w:t>et al.</w:t>
      </w:r>
      <w:r w:rsidRPr="00B86A53">
        <w:rPr>
          <w:rFonts w:ascii="Cambria" w:hAnsi="Cambria"/>
          <w:noProof/>
          <w:color w:val="000000" w:themeColor="text1"/>
          <w:sz w:val="20"/>
          <w:szCs w:val="24"/>
        </w:rPr>
        <w:t xml:space="preserve">, “Chemical precipitation of nanocrystalline hydroxyapatite with calcium carbonate derived from green mussel shell wastes and several phosphorus sources,” </w:t>
      </w:r>
      <w:r w:rsidRPr="00B86A53">
        <w:rPr>
          <w:rFonts w:ascii="Cambria" w:hAnsi="Cambria"/>
          <w:i/>
          <w:iCs/>
          <w:noProof/>
          <w:color w:val="000000" w:themeColor="text1"/>
          <w:sz w:val="20"/>
          <w:szCs w:val="24"/>
        </w:rPr>
        <w:t>Case Stud. Chem. Environ. Eng.</w:t>
      </w:r>
      <w:r w:rsidRPr="00B86A53">
        <w:rPr>
          <w:rFonts w:ascii="Cambria" w:hAnsi="Cambria"/>
          <w:noProof/>
          <w:color w:val="000000" w:themeColor="text1"/>
          <w:sz w:val="20"/>
          <w:szCs w:val="24"/>
        </w:rPr>
        <w:t>, vol. 11, no. December 2024, p. 101154, 2025, doi: 10.1016/j.cscee.2025.101154.</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[5]</w:t>
      </w:r>
      <w:r w:rsidRPr="00B86A53">
        <w:rPr>
          <w:rFonts w:ascii="Cambria" w:hAnsi="Cambria"/>
          <w:noProof/>
          <w:color w:val="000000" w:themeColor="text1"/>
          <w:sz w:val="20"/>
          <w:szCs w:val="24"/>
        </w:rPr>
        <w:tab/>
        <w:t xml:space="preserve">L. Yuliatun, E. S. Kunarti, W. Widjijono, and N. </w:t>
      </w:r>
      <w:r w:rsidRPr="00B86A53">
        <w:rPr>
          <w:rFonts w:ascii="Cambria" w:hAnsi="Cambria"/>
          <w:noProof/>
          <w:color w:val="000000" w:themeColor="text1"/>
          <w:sz w:val="20"/>
          <w:szCs w:val="24"/>
        </w:rPr>
        <w:lastRenderedPageBreak/>
        <w:t xml:space="preserve">Nuryono, “Preparation of Precipitated Calcium Carbonate (PCC) from Shells through Dissolution, Carbonation, and Sonication,” </w:t>
      </w:r>
      <w:r w:rsidRPr="00B86A53">
        <w:rPr>
          <w:rFonts w:ascii="Cambria" w:hAnsi="Cambria"/>
          <w:i/>
          <w:iCs/>
          <w:noProof/>
          <w:color w:val="000000" w:themeColor="text1"/>
          <w:sz w:val="20"/>
          <w:szCs w:val="24"/>
        </w:rPr>
        <w:t>J. Aceh Phys. Soc.</w:t>
      </w:r>
      <w:r w:rsidRPr="00B86A53">
        <w:rPr>
          <w:rFonts w:ascii="Cambria" w:hAnsi="Cambria"/>
          <w:noProof/>
          <w:color w:val="000000" w:themeColor="text1"/>
          <w:sz w:val="20"/>
          <w:szCs w:val="24"/>
        </w:rPr>
        <w:t>, vol. 12, no. 1, pp. 27–31, 2023, doi: 10.24815/jacps.v12i1.29095.</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[6]</w:t>
      </w:r>
      <w:r w:rsidRPr="00B86A53">
        <w:rPr>
          <w:rFonts w:ascii="Cambria" w:hAnsi="Cambria"/>
          <w:noProof/>
          <w:color w:val="000000" w:themeColor="text1"/>
          <w:sz w:val="20"/>
          <w:szCs w:val="24"/>
        </w:rPr>
        <w:tab/>
        <w:t xml:space="preserve">J. R. A. Mejares, R. P. Bual, M. B. Labares, and H. P. Bacosa, “Synthesis, Characterization, and Antibacterial Activity of Chitosan Derived from Charru Mussel (Mytella charruana) Shells in Baroy, Lanao del Norte, the Philippines,” </w:t>
      </w:r>
      <w:r w:rsidRPr="00B86A53">
        <w:rPr>
          <w:rFonts w:ascii="Cambria" w:hAnsi="Cambria"/>
          <w:i/>
          <w:iCs/>
          <w:noProof/>
          <w:color w:val="000000" w:themeColor="text1"/>
          <w:sz w:val="20"/>
          <w:szCs w:val="24"/>
        </w:rPr>
        <w:t>Philipp. J. Sci.</w:t>
      </w:r>
      <w:r w:rsidRPr="00B86A53">
        <w:rPr>
          <w:rFonts w:ascii="Cambria" w:hAnsi="Cambria"/>
          <w:noProof/>
          <w:color w:val="000000" w:themeColor="text1"/>
          <w:sz w:val="20"/>
          <w:szCs w:val="24"/>
        </w:rPr>
        <w:t>, vol. 153, no. 4, pp. 1365–1373, 2024.</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[7]</w:t>
      </w:r>
      <w:r w:rsidRPr="00B86A53">
        <w:rPr>
          <w:rFonts w:ascii="Cambria" w:hAnsi="Cambria"/>
          <w:noProof/>
          <w:color w:val="000000" w:themeColor="text1"/>
          <w:sz w:val="20"/>
          <w:szCs w:val="24"/>
        </w:rPr>
        <w:tab/>
        <w:t>D. Eka, M. Azis, J. Albar, H. Hardyanti, and A. Malau, “Sintesis Kalsium Titanat ( CaTiO 3 ) dari Cangkang Kerang Darah ( Anadara granosa Linn ) dengan Metode Hidrotermal Synthesis of Calcium from Calcium Titanate ( CaTiO 3 ) from Blood Shells ( Anadara granosa Linn ) using The Hydrothermal Method,” vol. 9, no. 1, 2024.</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[8]</w:t>
      </w:r>
      <w:r w:rsidRPr="00B86A53">
        <w:rPr>
          <w:rFonts w:ascii="Cambria" w:hAnsi="Cambria"/>
          <w:noProof/>
          <w:color w:val="000000" w:themeColor="text1"/>
          <w:sz w:val="20"/>
          <w:szCs w:val="24"/>
        </w:rPr>
        <w:tab/>
        <w:t xml:space="preserve">M. De la Cruz-De la Cruz, P. De la Cruz Burelo, E. Hernández-Núñez, R. E. Santiago-González, C. Valerio-Cárdenas, and V. M. Villegas-Cornelio, “Using discarded oyster shells to obtain biodiesel,” </w:t>
      </w:r>
      <w:r w:rsidRPr="00B86A53">
        <w:rPr>
          <w:rFonts w:ascii="Cambria" w:hAnsi="Cambria"/>
          <w:i/>
          <w:iCs/>
          <w:noProof/>
          <w:color w:val="000000" w:themeColor="text1"/>
          <w:sz w:val="20"/>
          <w:szCs w:val="24"/>
        </w:rPr>
        <w:t>Agro Product.</w:t>
      </w:r>
      <w:r w:rsidRPr="00B86A53">
        <w:rPr>
          <w:rFonts w:ascii="Cambria" w:hAnsi="Cambria"/>
          <w:noProof/>
          <w:color w:val="000000" w:themeColor="text1"/>
          <w:sz w:val="20"/>
          <w:szCs w:val="24"/>
        </w:rPr>
        <w:t>, pp. 11–19, 2022, doi: 10.32854/agrop.v15i1.2019.</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[9]</w:t>
      </w:r>
      <w:r w:rsidRPr="00B86A53">
        <w:rPr>
          <w:rFonts w:ascii="Cambria" w:hAnsi="Cambria"/>
          <w:noProof/>
          <w:color w:val="000000" w:themeColor="text1"/>
          <w:sz w:val="20"/>
          <w:szCs w:val="24"/>
        </w:rPr>
        <w:tab/>
        <w:t xml:space="preserve">E. Misran, M. D. Supardan, D. A. Iryani, V. Pramananda, A. F. Sihombing, and D. V. Sitorus, “Ultrasonic assisted adsorption of methylene blue using blood clam shell as a low-cost adsorbent,” </w:t>
      </w:r>
      <w:r w:rsidRPr="00B86A53">
        <w:rPr>
          <w:rFonts w:ascii="Cambria" w:hAnsi="Cambria"/>
          <w:i/>
          <w:iCs/>
          <w:noProof/>
          <w:color w:val="000000" w:themeColor="text1"/>
          <w:sz w:val="20"/>
          <w:szCs w:val="24"/>
        </w:rPr>
        <w:t>Results Eng.</w:t>
      </w:r>
      <w:r w:rsidRPr="00B86A53">
        <w:rPr>
          <w:rFonts w:ascii="Cambria" w:hAnsi="Cambria"/>
          <w:noProof/>
          <w:color w:val="000000" w:themeColor="text1"/>
          <w:sz w:val="20"/>
          <w:szCs w:val="24"/>
        </w:rPr>
        <w:t>, vol. 23, no. July, p. 102715, 2024, doi: 10.1016/j.rineng.2024.102715.</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[10]</w:t>
      </w:r>
      <w:r w:rsidRPr="00B86A53">
        <w:rPr>
          <w:rFonts w:ascii="Cambria" w:hAnsi="Cambria"/>
          <w:noProof/>
          <w:color w:val="000000" w:themeColor="text1"/>
          <w:sz w:val="20"/>
          <w:szCs w:val="24"/>
        </w:rPr>
        <w:tab/>
        <w:t xml:space="preserve">R. Ismail </w:t>
      </w:r>
      <w:r w:rsidRPr="00B86A53">
        <w:rPr>
          <w:rFonts w:ascii="Cambria" w:hAnsi="Cambria"/>
          <w:i/>
          <w:iCs/>
          <w:noProof/>
          <w:color w:val="000000" w:themeColor="text1"/>
          <w:sz w:val="20"/>
          <w:szCs w:val="24"/>
        </w:rPr>
        <w:t>et al.</w:t>
      </w:r>
      <w:r w:rsidRPr="00B86A53">
        <w:rPr>
          <w:rFonts w:ascii="Cambria" w:hAnsi="Cambria"/>
          <w:noProof/>
          <w:color w:val="000000" w:themeColor="text1"/>
          <w:sz w:val="20"/>
          <w:szCs w:val="24"/>
        </w:rPr>
        <w:t xml:space="preserve">, “Synthesis and Characterization of Calcium Carbonate Obtained from Green Mussel and Crab Shells as a Biomaterials Candidate,” </w:t>
      </w:r>
      <w:r w:rsidRPr="00B86A53">
        <w:rPr>
          <w:rFonts w:ascii="Cambria" w:hAnsi="Cambria"/>
          <w:i/>
          <w:iCs/>
          <w:noProof/>
          <w:color w:val="000000" w:themeColor="text1"/>
          <w:sz w:val="20"/>
          <w:szCs w:val="24"/>
        </w:rPr>
        <w:t>Materials (Basel).</w:t>
      </w:r>
      <w:r w:rsidRPr="00B86A53">
        <w:rPr>
          <w:rFonts w:ascii="Cambria" w:hAnsi="Cambria"/>
          <w:noProof/>
          <w:color w:val="000000" w:themeColor="text1"/>
          <w:sz w:val="20"/>
          <w:szCs w:val="24"/>
        </w:rPr>
        <w:t>, vol. 15, no. 16, 2022, doi: 10.3390/ma15165712.</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[11]</w:t>
      </w:r>
      <w:r w:rsidRPr="00B86A53">
        <w:rPr>
          <w:rFonts w:ascii="Cambria" w:hAnsi="Cambria"/>
          <w:noProof/>
          <w:color w:val="000000" w:themeColor="text1"/>
          <w:sz w:val="20"/>
          <w:szCs w:val="24"/>
        </w:rPr>
        <w:tab/>
        <w:t xml:space="preserve">A. Linggawati, “Preparation and Characterization of Calcium Oxide Heterogeneous Catalyst Derived from Anadara Granosa Shell for Biodiesel Synthesis,” </w:t>
      </w:r>
      <w:r w:rsidRPr="00B86A53">
        <w:rPr>
          <w:rFonts w:ascii="Cambria" w:hAnsi="Cambria"/>
          <w:i/>
          <w:iCs/>
          <w:noProof/>
          <w:color w:val="000000" w:themeColor="text1"/>
          <w:sz w:val="20"/>
          <w:szCs w:val="24"/>
        </w:rPr>
        <w:t>KnE Eng.</w:t>
      </w:r>
      <w:r w:rsidRPr="00B86A53">
        <w:rPr>
          <w:rFonts w:ascii="Cambria" w:hAnsi="Cambria"/>
          <w:noProof/>
          <w:color w:val="000000" w:themeColor="text1"/>
          <w:sz w:val="20"/>
          <w:szCs w:val="24"/>
        </w:rPr>
        <w:t>, vol. 1, no. 2015, pp. 1–8, 2016, doi: 10.18502/keg.v1i1.494.</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[12]</w:t>
      </w:r>
      <w:r w:rsidRPr="00B86A53">
        <w:rPr>
          <w:rFonts w:ascii="Cambria" w:hAnsi="Cambria"/>
          <w:noProof/>
          <w:color w:val="000000" w:themeColor="text1"/>
          <w:sz w:val="20"/>
          <w:szCs w:val="24"/>
        </w:rPr>
        <w:tab/>
        <w:t xml:space="preserve">Z. Zuhra, H. Husin, F. Hasfita, and W. Rinaldi, “PREPARASI KATALIS ABU KULIT KERANG UNTUK TRANSESTERIFIKASI MINYAK NYAMPLUNG MENJADI BIODIESEL (Preparation of Cockle Shell Powder Catalyst for Transesteriﬁcationof Calophyllumi inophyllum L. Oil to Biodiesel),” </w:t>
      </w:r>
      <w:r w:rsidRPr="00B86A53">
        <w:rPr>
          <w:rFonts w:ascii="Cambria" w:hAnsi="Cambria"/>
          <w:i/>
          <w:iCs/>
          <w:noProof/>
          <w:color w:val="000000" w:themeColor="text1"/>
          <w:sz w:val="20"/>
          <w:szCs w:val="24"/>
        </w:rPr>
        <w:t>J. Agritech</w:t>
      </w:r>
      <w:r w:rsidRPr="00B86A53">
        <w:rPr>
          <w:rFonts w:ascii="Cambria" w:hAnsi="Cambria"/>
          <w:noProof/>
          <w:color w:val="000000" w:themeColor="text1"/>
          <w:sz w:val="20"/>
          <w:szCs w:val="24"/>
        </w:rPr>
        <w:t>, vol. 35, no. 01, p. 69, 2015, doi: 10.22146/agritech.9421.</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[13]</w:t>
      </w:r>
      <w:r w:rsidRPr="00B86A53">
        <w:rPr>
          <w:rFonts w:ascii="Cambria" w:hAnsi="Cambria"/>
          <w:noProof/>
          <w:color w:val="000000" w:themeColor="text1"/>
          <w:sz w:val="20"/>
          <w:szCs w:val="24"/>
        </w:rPr>
        <w:tab/>
        <w:t xml:space="preserve">N. M. Sani, A. Setyawan, and R. Gernowo, “Journal of Physics and Its Applications,” </w:t>
      </w:r>
      <w:r w:rsidRPr="00B86A53">
        <w:rPr>
          <w:rFonts w:ascii="Cambria" w:hAnsi="Cambria"/>
          <w:i/>
          <w:iCs/>
          <w:noProof/>
          <w:color w:val="000000" w:themeColor="text1"/>
          <w:sz w:val="20"/>
          <w:szCs w:val="24"/>
        </w:rPr>
        <w:t>J. Phys. Its Appl.</w:t>
      </w:r>
      <w:r w:rsidRPr="00B86A53">
        <w:rPr>
          <w:rFonts w:ascii="Cambria" w:hAnsi="Cambria"/>
          <w:noProof/>
          <w:color w:val="000000" w:themeColor="text1"/>
          <w:sz w:val="20"/>
          <w:szCs w:val="24"/>
        </w:rPr>
        <w:t>, vol. 3, no. 2, pp. 142–147, 2021.</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[14]</w:t>
      </w:r>
      <w:r w:rsidRPr="00B86A53">
        <w:rPr>
          <w:rFonts w:ascii="Cambria" w:hAnsi="Cambria"/>
          <w:noProof/>
          <w:color w:val="000000" w:themeColor="text1"/>
          <w:sz w:val="20"/>
          <w:szCs w:val="24"/>
        </w:rPr>
        <w:tab/>
        <w:t xml:space="preserve">S. Dampang, E. Purwanti, F. Destyorini, S. B. Kurniawan, S. R. S. Abdullah, and M. F. Imron, “Analysis of Optimum Temperature and Calcination Time in the Production of CaO Using Seashells Waste as CaCO3 Source,” </w:t>
      </w:r>
      <w:r w:rsidRPr="00B86A53">
        <w:rPr>
          <w:rFonts w:ascii="Cambria" w:hAnsi="Cambria"/>
          <w:i/>
          <w:iCs/>
          <w:noProof/>
          <w:color w:val="000000" w:themeColor="text1"/>
          <w:sz w:val="20"/>
          <w:szCs w:val="24"/>
        </w:rPr>
        <w:t>J. Ecol. Eng.</w:t>
      </w:r>
      <w:r w:rsidRPr="00B86A53">
        <w:rPr>
          <w:rFonts w:ascii="Cambria" w:hAnsi="Cambria"/>
          <w:noProof/>
          <w:color w:val="000000" w:themeColor="text1"/>
          <w:sz w:val="20"/>
          <w:szCs w:val="24"/>
        </w:rPr>
        <w:t xml:space="preserve">, vol. 22, no. 5, pp. 221–228, 2021, </w:t>
      </w:r>
      <w:r w:rsidRPr="00B86A53">
        <w:rPr>
          <w:rFonts w:ascii="Cambria" w:hAnsi="Cambria"/>
          <w:noProof/>
          <w:color w:val="000000" w:themeColor="text1"/>
          <w:sz w:val="20"/>
          <w:szCs w:val="24"/>
        </w:rPr>
        <w:lastRenderedPageBreak/>
        <w:t>doi: 10.12911/22998993/135316.</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[15]</w:t>
      </w:r>
      <w:r w:rsidRPr="00B86A53">
        <w:rPr>
          <w:rFonts w:ascii="Cambria" w:hAnsi="Cambria"/>
          <w:noProof/>
          <w:color w:val="000000" w:themeColor="text1"/>
          <w:sz w:val="20"/>
          <w:szCs w:val="24"/>
        </w:rPr>
        <w:tab/>
        <w:t xml:space="preserve">V. Langellotti </w:t>
      </w:r>
      <w:r w:rsidRPr="00B86A53">
        <w:rPr>
          <w:rFonts w:ascii="Cambria" w:hAnsi="Cambria"/>
          <w:i/>
          <w:iCs/>
          <w:noProof/>
          <w:color w:val="000000" w:themeColor="text1"/>
          <w:sz w:val="20"/>
          <w:szCs w:val="24"/>
        </w:rPr>
        <w:t>et al.</w:t>
      </w:r>
      <w:r w:rsidRPr="00B86A53">
        <w:rPr>
          <w:rFonts w:ascii="Cambria" w:hAnsi="Cambria"/>
          <w:noProof/>
          <w:color w:val="000000" w:themeColor="text1"/>
          <w:sz w:val="20"/>
          <w:szCs w:val="24"/>
        </w:rPr>
        <w:t xml:space="preserve">, “Biodiesel from Waste Cooking Oil: Highly Efficient Homogeneous Iron(III) Molecular Catalysts,” </w:t>
      </w:r>
      <w:r w:rsidRPr="00B86A53">
        <w:rPr>
          <w:rFonts w:ascii="Cambria" w:hAnsi="Cambria"/>
          <w:i/>
          <w:iCs/>
          <w:noProof/>
          <w:color w:val="000000" w:themeColor="text1"/>
          <w:sz w:val="20"/>
          <w:szCs w:val="24"/>
        </w:rPr>
        <w:t>Catalysts</w:t>
      </w:r>
      <w:r w:rsidRPr="00B86A53">
        <w:rPr>
          <w:rFonts w:ascii="Cambria" w:hAnsi="Cambria"/>
          <w:noProof/>
          <w:color w:val="000000" w:themeColor="text1"/>
          <w:sz w:val="20"/>
          <w:szCs w:val="24"/>
        </w:rPr>
        <w:t>, vol. 13, no. 12, 2023, doi: 10.3390/catal13121496.</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[16]</w:t>
      </w:r>
      <w:r w:rsidRPr="00B86A53">
        <w:rPr>
          <w:rFonts w:ascii="Cambria" w:hAnsi="Cambria"/>
          <w:noProof/>
          <w:color w:val="000000" w:themeColor="text1"/>
          <w:sz w:val="20"/>
          <w:szCs w:val="24"/>
        </w:rPr>
        <w:tab/>
        <w:t xml:space="preserve">D. W. K. Laili Izzati, Susi Rahayu2, “IDENTIFIKASI KARAKTERISTIK SERBUK KALSIUM KARBONAT (CaCO3) DARI CANGKANG KERANG MUTIARA (Pinctada maxima),” </w:t>
      </w:r>
      <w:r w:rsidRPr="00B86A53">
        <w:rPr>
          <w:rFonts w:ascii="Cambria" w:hAnsi="Cambria"/>
          <w:i/>
          <w:iCs/>
          <w:noProof/>
          <w:color w:val="000000" w:themeColor="text1"/>
          <w:sz w:val="20"/>
          <w:szCs w:val="24"/>
        </w:rPr>
        <w:t>Indones. Phys. Rev.</w:t>
      </w:r>
      <w:r w:rsidRPr="00B86A53">
        <w:rPr>
          <w:rFonts w:ascii="Cambria" w:hAnsi="Cambria"/>
          <w:noProof/>
          <w:color w:val="000000" w:themeColor="text1"/>
          <w:sz w:val="20"/>
          <w:szCs w:val="24"/>
        </w:rPr>
        <w:t>, vol. 6, no. 1, pp. 114–123, 2023, [Online]. Available: Indonesian Physical Review.</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[17]</w:t>
      </w:r>
      <w:r w:rsidRPr="00B86A53">
        <w:rPr>
          <w:rFonts w:ascii="Cambria" w:hAnsi="Cambria"/>
          <w:noProof/>
          <w:color w:val="000000" w:themeColor="text1"/>
          <w:sz w:val="20"/>
          <w:szCs w:val="24"/>
        </w:rPr>
        <w:tab/>
        <w:t xml:space="preserve">G. Hong </w:t>
      </w:r>
      <w:r w:rsidRPr="00B86A53">
        <w:rPr>
          <w:rFonts w:ascii="Cambria" w:hAnsi="Cambria"/>
          <w:i/>
          <w:iCs/>
          <w:noProof/>
          <w:color w:val="000000" w:themeColor="text1"/>
          <w:sz w:val="20"/>
          <w:szCs w:val="24"/>
        </w:rPr>
        <w:t>et al.</w:t>
      </w:r>
      <w:r w:rsidRPr="00B86A53">
        <w:rPr>
          <w:rFonts w:ascii="Cambria" w:hAnsi="Cambria"/>
          <w:noProof/>
          <w:color w:val="000000" w:themeColor="text1"/>
          <w:sz w:val="20"/>
          <w:szCs w:val="24"/>
        </w:rPr>
        <w:t xml:space="preserve">, “Mussel-inspired polydopamine as a green, efficient, and stable platform to functionalize bamboo fiber with amino-terminated alkyl for high performance poly(butylene succinate) composites,” </w:t>
      </w:r>
      <w:r w:rsidRPr="00B86A53">
        <w:rPr>
          <w:rFonts w:ascii="Cambria" w:hAnsi="Cambria"/>
          <w:i/>
          <w:iCs/>
          <w:noProof/>
          <w:color w:val="000000" w:themeColor="text1"/>
          <w:sz w:val="20"/>
          <w:szCs w:val="24"/>
        </w:rPr>
        <w:t>Polymers (Basel).</w:t>
      </w:r>
      <w:r w:rsidRPr="00B86A53">
        <w:rPr>
          <w:rFonts w:ascii="Cambria" w:hAnsi="Cambria"/>
          <w:noProof/>
          <w:color w:val="000000" w:themeColor="text1"/>
          <w:sz w:val="20"/>
          <w:szCs w:val="24"/>
        </w:rPr>
        <w:t>, vol. 10, no. 4, pp. 1–18, 2018, doi: 10.3390/polym10040461.</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[18]</w:t>
      </w:r>
      <w:r w:rsidRPr="00B86A53">
        <w:rPr>
          <w:rFonts w:ascii="Cambria" w:hAnsi="Cambria"/>
          <w:noProof/>
          <w:color w:val="000000" w:themeColor="text1"/>
          <w:sz w:val="20"/>
          <w:szCs w:val="24"/>
        </w:rPr>
        <w:tab/>
        <w:t xml:space="preserve">H. A. Santoso </w:t>
      </w:r>
      <w:r w:rsidRPr="00B86A53">
        <w:rPr>
          <w:rFonts w:ascii="Cambria" w:hAnsi="Cambria"/>
          <w:i/>
          <w:iCs/>
          <w:noProof/>
          <w:color w:val="000000" w:themeColor="text1"/>
          <w:sz w:val="20"/>
          <w:szCs w:val="24"/>
        </w:rPr>
        <w:t>et al.</w:t>
      </w:r>
      <w:r w:rsidRPr="00B86A53">
        <w:rPr>
          <w:rFonts w:ascii="Cambria" w:hAnsi="Cambria"/>
          <w:noProof/>
          <w:color w:val="000000" w:themeColor="text1"/>
          <w:sz w:val="20"/>
          <w:szCs w:val="24"/>
        </w:rPr>
        <w:t xml:space="preserve">, “Characterization of β-tricalcium phosphate derived from green mussel shells (Molarity variation),” </w:t>
      </w:r>
      <w:r w:rsidRPr="00B86A53">
        <w:rPr>
          <w:rFonts w:ascii="Cambria" w:hAnsi="Cambria"/>
          <w:i/>
          <w:iCs/>
          <w:noProof/>
          <w:color w:val="000000" w:themeColor="text1"/>
          <w:sz w:val="20"/>
          <w:szCs w:val="24"/>
        </w:rPr>
        <w:t>Maj. Kedokt. Gigi Indones.</w:t>
      </w:r>
      <w:r w:rsidRPr="00B86A53">
        <w:rPr>
          <w:rFonts w:ascii="Cambria" w:hAnsi="Cambria"/>
          <w:noProof/>
          <w:color w:val="000000" w:themeColor="text1"/>
          <w:sz w:val="20"/>
          <w:szCs w:val="24"/>
        </w:rPr>
        <w:t>, vol. 9, no. 3, p. 253, 2023, doi: 10.22146/majkedgiind.89690.</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[19]</w:t>
      </w:r>
      <w:r w:rsidRPr="00B86A53">
        <w:rPr>
          <w:rFonts w:ascii="Cambria" w:hAnsi="Cambria"/>
          <w:noProof/>
          <w:color w:val="000000" w:themeColor="text1"/>
          <w:sz w:val="20"/>
          <w:szCs w:val="24"/>
        </w:rPr>
        <w:tab/>
        <w:t xml:space="preserve">R. C. Muhamadin </w:t>
      </w:r>
      <w:r w:rsidRPr="00B86A53">
        <w:rPr>
          <w:rFonts w:ascii="Cambria" w:hAnsi="Cambria"/>
          <w:i/>
          <w:iCs/>
          <w:noProof/>
          <w:color w:val="000000" w:themeColor="text1"/>
          <w:sz w:val="20"/>
          <w:szCs w:val="24"/>
        </w:rPr>
        <w:t>et al.</w:t>
      </w:r>
      <w:r w:rsidRPr="00B86A53">
        <w:rPr>
          <w:rFonts w:ascii="Cambria" w:hAnsi="Cambria"/>
          <w:noProof/>
          <w:color w:val="000000" w:themeColor="text1"/>
          <w:sz w:val="20"/>
          <w:szCs w:val="24"/>
        </w:rPr>
        <w:t xml:space="preserve">, “Characterization and Synthesis Hydroxyapatite from Scallop Mussel Shells Prepared by the Microwave-Assisted Precipitation Methods,” </w:t>
      </w:r>
      <w:r w:rsidRPr="00B86A53">
        <w:rPr>
          <w:rFonts w:ascii="Cambria" w:hAnsi="Cambria"/>
          <w:i/>
          <w:iCs/>
          <w:noProof/>
          <w:color w:val="000000" w:themeColor="text1"/>
          <w:sz w:val="20"/>
          <w:szCs w:val="24"/>
        </w:rPr>
        <w:t>J. Sains dan Teknol. Ind.</w:t>
      </w:r>
      <w:r w:rsidRPr="00B86A53">
        <w:rPr>
          <w:rFonts w:ascii="Cambria" w:hAnsi="Cambria"/>
          <w:noProof/>
          <w:color w:val="000000" w:themeColor="text1"/>
          <w:sz w:val="20"/>
          <w:szCs w:val="24"/>
        </w:rPr>
        <w:t>, vol. 21, no. 1, p. 175, 2023, doi: 10.24014/sitekin.v21i1.26793.</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[20]</w:t>
      </w:r>
      <w:r w:rsidRPr="00B86A53">
        <w:rPr>
          <w:rFonts w:ascii="Cambria" w:hAnsi="Cambria"/>
          <w:noProof/>
          <w:color w:val="000000" w:themeColor="text1"/>
          <w:sz w:val="20"/>
          <w:szCs w:val="24"/>
        </w:rPr>
        <w:tab/>
        <w:t xml:space="preserve">J. Xu, M. R. Mucalo, and K. L. Pickering, “Bioinspired surface modification of mussel shells and their application as a biogenic filler in polypropylene composites,” </w:t>
      </w:r>
      <w:r w:rsidRPr="00B86A53">
        <w:rPr>
          <w:rFonts w:ascii="Cambria" w:hAnsi="Cambria"/>
          <w:i/>
          <w:iCs/>
          <w:noProof/>
          <w:color w:val="000000" w:themeColor="text1"/>
          <w:sz w:val="20"/>
          <w:szCs w:val="24"/>
        </w:rPr>
        <w:t>Compos. Part C Open Access</w:t>
      </w:r>
      <w:r w:rsidRPr="00B86A53">
        <w:rPr>
          <w:rFonts w:ascii="Cambria" w:hAnsi="Cambria"/>
          <w:noProof/>
          <w:color w:val="000000" w:themeColor="text1"/>
          <w:sz w:val="20"/>
          <w:szCs w:val="24"/>
        </w:rPr>
        <w:t>, vol. 15, no. September, p. 100520, 2024, doi: 10.1016/j.jcomc.2024.100520.</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[21]</w:t>
      </w:r>
      <w:r w:rsidRPr="00B86A53">
        <w:rPr>
          <w:rFonts w:ascii="Cambria" w:hAnsi="Cambria"/>
          <w:noProof/>
          <w:color w:val="000000" w:themeColor="text1"/>
          <w:sz w:val="20"/>
          <w:szCs w:val="24"/>
        </w:rPr>
        <w:tab/>
        <w:t xml:space="preserve">A. Galotta, K. Rubenis, J. Locs, and V. M. Sglavo, “Dissolution-precipitation synthesis </w:t>
      </w:r>
      <w:r w:rsidRPr="00B86A53">
        <w:rPr>
          <w:rFonts w:ascii="Cambria" w:hAnsi="Cambria"/>
          <w:noProof/>
          <w:color w:val="000000" w:themeColor="text1"/>
          <w:sz w:val="20"/>
          <w:szCs w:val="24"/>
        </w:rPr>
        <w:lastRenderedPageBreak/>
        <w:t xml:space="preserve">and cold sintering of mussel shells-derived hydroxyapatite and hydroxyapatite/chitosan composites for bone tissue engineering,” </w:t>
      </w:r>
      <w:r w:rsidRPr="00B86A53">
        <w:rPr>
          <w:rFonts w:ascii="Cambria" w:hAnsi="Cambria"/>
          <w:i/>
          <w:iCs/>
          <w:noProof/>
          <w:color w:val="000000" w:themeColor="text1"/>
          <w:sz w:val="20"/>
          <w:szCs w:val="24"/>
        </w:rPr>
        <w:t>Open Ceram.</w:t>
      </w:r>
      <w:r w:rsidRPr="00B86A53">
        <w:rPr>
          <w:rFonts w:ascii="Cambria" w:hAnsi="Cambria"/>
          <w:noProof/>
          <w:color w:val="000000" w:themeColor="text1"/>
          <w:sz w:val="20"/>
          <w:szCs w:val="24"/>
        </w:rPr>
        <w:t>, vol. 15, no. July, p. 100418, 2023, doi: 10.1016/j.oceram.2023.100418.</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[22]</w:t>
      </w:r>
      <w:r w:rsidRPr="00B86A53">
        <w:rPr>
          <w:rFonts w:ascii="Cambria" w:hAnsi="Cambria"/>
          <w:noProof/>
          <w:color w:val="000000" w:themeColor="text1"/>
          <w:sz w:val="20"/>
          <w:szCs w:val="24"/>
        </w:rPr>
        <w:tab/>
        <w:t>B. Lembang, M. Wangi, R. Rice, and B. Rice, “Journal of Physics and Its Applications Rice Grain Classification using Fourier Transform Infrared Spectroscopy Technique,” vol. 7, no. 3, pp. 71–77, 2025.</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[23]</w:t>
      </w:r>
      <w:r w:rsidRPr="00B86A53">
        <w:rPr>
          <w:rFonts w:ascii="Cambria" w:hAnsi="Cambria"/>
          <w:noProof/>
          <w:color w:val="000000" w:themeColor="text1"/>
          <w:sz w:val="20"/>
          <w:szCs w:val="24"/>
        </w:rPr>
        <w:tab/>
        <w:t xml:space="preserve">S. C. da Fonseca </w:t>
      </w:r>
      <w:r w:rsidRPr="00B86A53">
        <w:rPr>
          <w:rFonts w:ascii="Cambria" w:hAnsi="Cambria"/>
          <w:i/>
          <w:iCs/>
          <w:noProof/>
          <w:color w:val="000000" w:themeColor="text1"/>
          <w:sz w:val="20"/>
          <w:szCs w:val="24"/>
        </w:rPr>
        <w:t>et al.</w:t>
      </w:r>
      <w:r w:rsidRPr="00B86A53">
        <w:rPr>
          <w:rFonts w:ascii="Cambria" w:hAnsi="Cambria"/>
          <w:noProof/>
          <w:color w:val="000000" w:themeColor="text1"/>
          <w:sz w:val="20"/>
          <w:szCs w:val="24"/>
        </w:rPr>
        <w:t xml:space="preserve">, “3D scaffold of hydroxyapatite/β tricalcium phosphate from mussel shells: Synthesis, characterization and cytotoxicity,” </w:t>
      </w:r>
      <w:r w:rsidRPr="00B86A53">
        <w:rPr>
          <w:rFonts w:ascii="Cambria" w:hAnsi="Cambria"/>
          <w:i/>
          <w:iCs/>
          <w:noProof/>
          <w:color w:val="000000" w:themeColor="text1"/>
          <w:sz w:val="20"/>
          <w:szCs w:val="24"/>
        </w:rPr>
        <w:t>Heliyon</w:t>
      </w:r>
      <w:r w:rsidRPr="00B86A53">
        <w:rPr>
          <w:rFonts w:ascii="Cambria" w:hAnsi="Cambria"/>
          <w:noProof/>
          <w:color w:val="000000" w:themeColor="text1"/>
          <w:sz w:val="20"/>
          <w:szCs w:val="24"/>
        </w:rPr>
        <w:t>, vol. 11, no. 1, 2025, doi: 10.1016/j.heliyon.2024.e41585.</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[24]</w:t>
      </w:r>
      <w:r w:rsidRPr="00B86A53">
        <w:rPr>
          <w:rFonts w:ascii="Cambria" w:hAnsi="Cambria"/>
          <w:noProof/>
          <w:color w:val="000000" w:themeColor="text1"/>
          <w:sz w:val="20"/>
          <w:szCs w:val="24"/>
        </w:rPr>
        <w:tab/>
        <w:t xml:space="preserve">S. Muljani, E. A. Saputra, and K. Sumada, “Transformation of Calcium Carbonate Polymorph From Various Type of Shells by Carbonation Methods,” </w:t>
      </w:r>
      <w:r w:rsidRPr="00B86A53">
        <w:rPr>
          <w:rFonts w:ascii="Cambria" w:hAnsi="Cambria"/>
          <w:i/>
          <w:iCs/>
          <w:noProof/>
          <w:color w:val="000000" w:themeColor="text1"/>
          <w:sz w:val="20"/>
          <w:szCs w:val="24"/>
        </w:rPr>
        <w:t>Reaktor</w:t>
      </w:r>
      <w:r w:rsidRPr="00B86A53">
        <w:rPr>
          <w:rFonts w:ascii="Cambria" w:hAnsi="Cambria"/>
          <w:noProof/>
          <w:color w:val="000000" w:themeColor="text1"/>
          <w:sz w:val="20"/>
          <w:szCs w:val="24"/>
        </w:rPr>
        <w:t>, vol. 21, no. 1, pp. 27–34, 2021, doi: 10.14710/reaktor.21.1.27-34.</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[25]</w:t>
      </w:r>
      <w:r w:rsidRPr="00B86A53">
        <w:rPr>
          <w:rFonts w:ascii="Cambria" w:hAnsi="Cambria"/>
          <w:noProof/>
          <w:color w:val="000000" w:themeColor="text1"/>
          <w:sz w:val="20"/>
          <w:szCs w:val="24"/>
        </w:rPr>
        <w:tab/>
        <w:t xml:space="preserve">G. T. Zhou, J. C. Yu, X. C. Wang, and L. Z. Zhang, “Sonochemical synthesis of aragonite-type calcium carbonate with different morphologies,” </w:t>
      </w:r>
      <w:r w:rsidRPr="00B86A53">
        <w:rPr>
          <w:rFonts w:ascii="Cambria" w:hAnsi="Cambria"/>
          <w:i/>
          <w:iCs/>
          <w:noProof/>
          <w:color w:val="000000" w:themeColor="text1"/>
          <w:sz w:val="20"/>
          <w:szCs w:val="24"/>
        </w:rPr>
        <w:t>New J. Chem.</w:t>
      </w:r>
      <w:r w:rsidRPr="00B86A53">
        <w:rPr>
          <w:rFonts w:ascii="Cambria" w:hAnsi="Cambria"/>
          <w:noProof/>
          <w:color w:val="000000" w:themeColor="text1"/>
          <w:sz w:val="20"/>
          <w:szCs w:val="24"/>
        </w:rPr>
        <w:t>, vol. 28, no. 8, pp. 1027–1031, 2004, doi: 10.1039/b315198k.</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szCs w:val="24"/>
        </w:rPr>
      </w:pPr>
      <w:r w:rsidRPr="00B86A53">
        <w:rPr>
          <w:rFonts w:ascii="Cambria" w:hAnsi="Cambria"/>
          <w:noProof/>
          <w:color w:val="000000" w:themeColor="text1"/>
          <w:sz w:val="20"/>
          <w:szCs w:val="24"/>
        </w:rPr>
        <w:t>[26]</w:t>
      </w:r>
      <w:r w:rsidRPr="00B86A53">
        <w:rPr>
          <w:rFonts w:ascii="Cambria" w:hAnsi="Cambria"/>
          <w:noProof/>
          <w:color w:val="000000" w:themeColor="text1"/>
          <w:sz w:val="20"/>
          <w:szCs w:val="24"/>
        </w:rPr>
        <w:tab/>
        <w:t xml:space="preserve">M. Sahadat Hossain and S. Ahmed, “Crystallographic characterization of naturally occurring aragonite and calcite phase: Rietveld refinement,” </w:t>
      </w:r>
      <w:r w:rsidRPr="00B86A53">
        <w:rPr>
          <w:rFonts w:ascii="Cambria" w:hAnsi="Cambria"/>
          <w:i/>
          <w:iCs/>
          <w:noProof/>
          <w:color w:val="000000" w:themeColor="text1"/>
          <w:sz w:val="20"/>
          <w:szCs w:val="24"/>
        </w:rPr>
        <w:t>J. Saudi Chem. Soc.</w:t>
      </w:r>
      <w:r w:rsidRPr="00B86A53">
        <w:rPr>
          <w:rFonts w:ascii="Cambria" w:hAnsi="Cambria"/>
          <w:noProof/>
          <w:color w:val="000000" w:themeColor="text1"/>
          <w:sz w:val="20"/>
          <w:szCs w:val="24"/>
        </w:rPr>
        <w:t>, vol. 27, no. 3, p. 101649, 2023, doi: 10.1016/j.jscs.2023.101649.</w:t>
      </w:r>
    </w:p>
    <w:p w:rsidR="00B8020E" w:rsidRPr="00B86A53" w:rsidRDefault="00B8020E" w:rsidP="00B72D8A">
      <w:pPr>
        <w:widowControl w:val="0"/>
        <w:autoSpaceDE w:val="0"/>
        <w:autoSpaceDN w:val="0"/>
        <w:adjustRightInd w:val="0"/>
        <w:ind w:left="640" w:hanging="640"/>
        <w:jc w:val="both"/>
        <w:rPr>
          <w:rFonts w:ascii="Cambria" w:hAnsi="Cambria"/>
          <w:noProof/>
          <w:color w:val="000000" w:themeColor="text1"/>
          <w:sz w:val="20"/>
        </w:rPr>
      </w:pPr>
      <w:r w:rsidRPr="00B86A53">
        <w:rPr>
          <w:rFonts w:ascii="Cambria" w:hAnsi="Cambria"/>
          <w:noProof/>
          <w:color w:val="000000" w:themeColor="text1"/>
          <w:sz w:val="20"/>
          <w:szCs w:val="24"/>
        </w:rPr>
        <w:t>[27]</w:t>
      </w:r>
      <w:r w:rsidRPr="00B86A53">
        <w:rPr>
          <w:rFonts w:ascii="Cambria" w:hAnsi="Cambria"/>
          <w:noProof/>
          <w:color w:val="000000" w:themeColor="text1"/>
          <w:sz w:val="20"/>
          <w:szCs w:val="24"/>
        </w:rPr>
        <w:tab/>
        <w:t xml:space="preserve">R. Febrida, S. Setianto, E. Herda, A. Cahyanto, and I. M. Joni, “Structure and phase analysis of calcium carbonate powder prepared by a simple solution method,” </w:t>
      </w:r>
      <w:r w:rsidRPr="00B86A53">
        <w:rPr>
          <w:rFonts w:ascii="Cambria" w:hAnsi="Cambria"/>
          <w:i/>
          <w:iCs/>
          <w:noProof/>
          <w:color w:val="000000" w:themeColor="text1"/>
          <w:sz w:val="20"/>
          <w:szCs w:val="24"/>
        </w:rPr>
        <w:t>Heliyon</w:t>
      </w:r>
      <w:r w:rsidRPr="00B86A53">
        <w:rPr>
          <w:rFonts w:ascii="Cambria" w:hAnsi="Cambria"/>
          <w:noProof/>
          <w:color w:val="000000" w:themeColor="text1"/>
          <w:sz w:val="20"/>
          <w:szCs w:val="24"/>
        </w:rPr>
        <w:t>, vol. 7, no. 11, p. e08344, 2021, doi: 10.1016/j.heliyon.2021.e08344.</w:t>
      </w:r>
    </w:p>
    <w:p w:rsidR="001E3DA8" w:rsidRPr="00B86A53" w:rsidRDefault="00A63658" w:rsidP="00B72D8A">
      <w:pPr>
        <w:pStyle w:val="OEBodySP"/>
        <w:ind w:firstLine="0"/>
        <w:rPr>
          <w:rFonts w:ascii="Cambria" w:hAnsi="Cambria"/>
          <w:b/>
          <w:color w:val="000000" w:themeColor="text1"/>
        </w:rPr>
        <w:sectPr w:rsidR="001E3DA8" w:rsidRPr="00B86A53" w:rsidSect="005A17BE">
          <w:type w:val="continuous"/>
          <w:pgSz w:w="11900" w:h="16840"/>
          <w:pgMar w:top="889" w:right="1124" w:bottom="275" w:left="1134" w:header="0" w:footer="0" w:gutter="0"/>
          <w:cols w:num="2" w:space="720"/>
        </w:sectPr>
      </w:pPr>
      <w:r w:rsidRPr="00B86A53">
        <w:rPr>
          <w:rFonts w:ascii="Cambria" w:hAnsi="Cambria"/>
          <w:b/>
          <w:color w:val="000000" w:themeColor="text1"/>
        </w:rPr>
        <w:fldChar w:fldCharType="end"/>
      </w:r>
    </w:p>
    <w:p w:rsidR="001402E9" w:rsidRPr="00B86A53" w:rsidRDefault="001402E9" w:rsidP="00B72D8A">
      <w:pPr>
        <w:ind w:right="20"/>
        <w:jc w:val="both"/>
        <w:rPr>
          <w:color w:val="000000" w:themeColor="text1"/>
          <w:sz w:val="20"/>
          <w:szCs w:val="20"/>
        </w:rPr>
      </w:pPr>
    </w:p>
    <w:sectPr w:rsidR="001402E9" w:rsidRPr="00B86A53" w:rsidSect="005A17BE">
      <w:type w:val="continuous"/>
      <w:pgSz w:w="11900" w:h="16840"/>
      <w:pgMar w:top="942" w:right="1124" w:bottom="275" w:left="1140" w:header="0" w:footer="0" w:gutter="0"/>
      <w:cols w:space="720" w:equalWidth="0">
        <w:col w:w="9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6AE" w:rsidRDefault="002B26AE" w:rsidP="00562A6C">
      <w:r>
        <w:separator/>
      </w:r>
    </w:p>
  </w:endnote>
  <w:endnote w:type="continuationSeparator" w:id="0">
    <w:p w:rsidR="002B26AE" w:rsidRDefault="002B26AE" w:rsidP="0056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A6C" w:rsidRDefault="00562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15922"/>
      <w:docPartObj>
        <w:docPartGallery w:val="Page Numbers (Bottom of Page)"/>
        <w:docPartUnique/>
      </w:docPartObj>
    </w:sdtPr>
    <w:sdtEndPr>
      <w:rPr>
        <w:noProof/>
      </w:rPr>
    </w:sdtEndPr>
    <w:sdtContent>
      <w:p w:rsidR="00562A6C" w:rsidRDefault="00562A6C">
        <w:pPr>
          <w:pStyle w:val="Footer"/>
          <w:jc w:val="center"/>
        </w:pPr>
        <w:r>
          <w:fldChar w:fldCharType="begin"/>
        </w:r>
        <w:r>
          <w:instrText xml:space="preserve"> PAGE   \* MERGEFORMAT </w:instrText>
        </w:r>
        <w:r>
          <w:fldChar w:fldCharType="separate"/>
        </w:r>
        <w:r w:rsidR="00044A1E">
          <w:rPr>
            <w:noProof/>
          </w:rPr>
          <w:t>4</w:t>
        </w:r>
        <w:r>
          <w:rPr>
            <w:noProof/>
          </w:rPr>
          <w:fldChar w:fldCharType="end"/>
        </w:r>
      </w:p>
    </w:sdtContent>
  </w:sdt>
  <w:p w:rsidR="00562A6C" w:rsidRDefault="00562A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A6C" w:rsidRDefault="00562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6AE" w:rsidRDefault="002B26AE" w:rsidP="00562A6C">
      <w:r>
        <w:separator/>
      </w:r>
    </w:p>
  </w:footnote>
  <w:footnote w:type="continuationSeparator" w:id="0">
    <w:p w:rsidR="002B26AE" w:rsidRDefault="002B26AE" w:rsidP="00562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A6C" w:rsidRDefault="00562A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A6C" w:rsidRDefault="00562A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A6C" w:rsidRDefault="00562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81279"/>
    <w:multiLevelType w:val="hybridMultilevel"/>
    <w:tmpl w:val="38C0A3D0"/>
    <w:lvl w:ilvl="0" w:tplc="0316C1E2">
      <w:start w:val="1"/>
      <w:numFmt w:val="decimal"/>
      <w:pStyle w:val="OEReference"/>
      <w:lvlText w:val="%1."/>
      <w:lvlJc w:val="left"/>
      <w:pPr>
        <w:tabs>
          <w:tab w:val="num" w:pos="360"/>
        </w:tabs>
        <w:ind w:left="360" w:hanging="360"/>
      </w:pPr>
      <w:rPr>
        <w:rFonts w:ascii="Cambria" w:hAnsi="Cambria"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38E1F29"/>
    <w:multiLevelType w:val="hybridMultilevel"/>
    <w:tmpl w:val="9050E228"/>
    <w:lvl w:ilvl="0" w:tplc="B04A9FDC">
      <w:start w:val="1"/>
      <w:numFmt w:val="decimal"/>
      <w:lvlText w:val="%1."/>
      <w:lvlJc w:val="left"/>
    </w:lvl>
    <w:lvl w:ilvl="1" w:tplc="5672E08C">
      <w:numFmt w:val="decimal"/>
      <w:lvlText w:val=""/>
      <w:lvlJc w:val="left"/>
    </w:lvl>
    <w:lvl w:ilvl="2" w:tplc="FD08B91A">
      <w:numFmt w:val="decimal"/>
      <w:lvlText w:val=""/>
      <w:lvlJc w:val="left"/>
    </w:lvl>
    <w:lvl w:ilvl="3" w:tplc="9B6043B2">
      <w:numFmt w:val="decimal"/>
      <w:lvlText w:val=""/>
      <w:lvlJc w:val="left"/>
    </w:lvl>
    <w:lvl w:ilvl="4" w:tplc="83E6AEEA">
      <w:numFmt w:val="decimal"/>
      <w:lvlText w:val=""/>
      <w:lvlJc w:val="left"/>
    </w:lvl>
    <w:lvl w:ilvl="5" w:tplc="CA0CB0C6">
      <w:numFmt w:val="decimal"/>
      <w:lvlText w:val=""/>
      <w:lvlJc w:val="left"/>
    </w:lvl>
    <w:lvl w:ilvl="6" w:tplc="0EF66A48">
      <w:numFmt w:val="decimal"/>
      <w:lvlText w:val=""/>
      <w:lvlJc w:val="left"/>
    </w:lvl>
    <w:lvl w:ilvl="7" w:tplc="EB26A86A">
      <w:numFmt w:val="decimal"/>
      <w:lvlText w:val=""/>
      <w:lvlJc w:val="left"/>
    </w:lvl>
    <w:lvl w:ilvl="8" w:tplc="7D24519C">
      <w:numFmt w:val="decimal"/>
      <w:lvlText w:val=""/>
      <w:lvlJc w:val="left"/>
    </w:lvl>
  </w:abstractNum>
  <w:abstractNum w:abstractNumId="2">
    <w:nsid w:val="2AE8944A"/>
    <w:multiLevelType w:val="hybridMultilevel"/>
    <w:tmpl w:val="058070D2"/>
    <w:lvl w:ilvl="0" w:tplc="AFB8CE28">
      <w:start w:val="1"/>
      <w:numFmt w:val="bullet"/>
      <w:lvlText w:val="•"/>
      <w:lvlJc w:val="left"/>
    </w:lvl>
    <w:lvl w:ilvl="1" w:tplc="4F76DA3E">
      <w:numFmt w:val="decimal"/>
      <w:lvlText w:val=""/>
      <w:lvlJc w:val="left"/>
    </w:lvl>
    <w:lvl w:ilvl="2" w:tplc="1A7099C6">
      <w:numFmt w:val="decimal"/>
      <w:lvlText w:val=""/>
      <w:lvlJc w:val="left"/>
    </w:lvl>
    <w:lvl w:ilvl="3" w:tplc="AA121586">
      <w:numFmt w:val="decimal"/>
      <w:lvlText w:val=""/>
      <w:lvlJc w:val="left"/>
    </w:lvl>
    <w:lvl w:ilvl="4" w:tplc="0AEEC17A">
      <w:numFmt w:val="decimal"/>
      <w:lvlText w:val=""/>
      <w:lvlJc w:val="left"/>
    </w:lvl>
    <w:lvl w:ilvl="5" w:tplc="10BC5B54">
      <w:numFmt w:val="decimal"/>
      <w:lvlText w:val=""/>
      <w:lvlJc w:val="left"/>
    </w:lvl>
    <w:lvl w:ilvl="6" w:tplc="16CCEFCA">
      <w:numFmt w:val="decimal"/>
      <w:lvlText w:val=""/>
      <w:lvlJc w:val="left"/>
    </w:lvl>
    <w:lvl w:ilvl="7" w:tplc="CC22E088">
      <w:numFmt w:val="decimal"/>
      <w:lvlText w:val=""/>
      <w:lvlJc w:val="left"/>
    </w:lvl>
    <w:lvl w:ilvl="8" w:tplc="3C84E638">
      <w:numFmt w:val="decimal"/>
      <w:lvlText w:val=""/>
      <w:lvlJc w:val="left"/>
    </w:lvl>
  </w:abstractNum>
  <w:abstractNum w:abstractNumId="3">
    <w:nsid w:val="3D1B58BA"/>
    <w:multiLevelType w:val="hybridMultilevel"/>
    <w:tmpl w:val="72E88DEE"/>
    <w:lvl w:ilvl="0" w:tplc="7C80C0B2">
      <w:start w:val="1"/>
      <w:numFmt w:val="bullet"/>
      <w:lvlText w:val="τ"/>
      <w:lvlJc w:val="left"/>
    </w:lvl>
    <w:lvl w:ilvl="1" w:tplc="EA36B768">
      <w:start w:val="1"/>
      <w:numFmt w:val="bullet"/>
      <w:lvlText w:val="σ"/>
      <w:lvlJc w:val="left"/>
    </w:lvl>
    <w:lvl w:ilvl="2" w:tplc="8E16463E">
      <w:numFmt w:val="decimal"/>
      <w:lvlText w:val=""/>
      <w:lvlJc w:val="left"/>
    </w:lvl>
    <w:lvl w:ilvl="3" w:tplc="09BCDB12">
      <w:numFmt w:val="decimal"/>
      <w:lvlText w:val=""/>
      <w:lvlJc w:val="left"/>
    </w:lvl>
    <w:lvl w:ilvl="4" w:tplc="EA74F426">
      <w:numFmt w:val="decimal"/>
      <w:lvlText w:val=""/>
      <w:lvlJc w:val="left"/>
    </w:lvl>
    <w:lvl w:ilvl="5" w:tplc="F48055C8">
      <w:numFmt w:val="decimal"/>
      <w:lvlText w:val=""/>
      <w:lvlJc w:val="left"/>
    </w:lvl>
    <w:lvl w:ilvl="6" w:tplc="6FC675E4">
      <w:numFmt w:val="decimal"/>
      <w:lvlText w:val=""/>
      <w:lvlJc w:val="left"/>
    </w:lvl>
    <w:lvl w:ilvl="7" w:tplc="156E9582">
      <w:numFmt w:val="decimal"/>
      <w:lvlText w:val=""/>
      <w:lvlJc w:val="left"/>
    </w:lvl>
    <w:lvl w:ilvl="8" w:tplc="27401DBC">
      <w:numFmt w:val="decimal"/>
      <w:lvlText w:val=""/>
      <w:lvlJc w:val="left"/>
    </w:lvl>
  </w:abstractNum>
  <w:abstractNum w:abstractNumId="4">
    <w:nsid w:val="46E87CCD"/>
    <w:multiLevelType w:val="hybridMultilevel"/>
    <w:tmpl w:val="3822B75C"/>
    <w:lvl w:ilvl="0" w:tplc="BCA45E4C">
      <w:start w:val="2"/>
      <w:numFmt w:val="decimal"/>
      <w:lvlText w:val="%1."/>
      <w:lvlJc w:val="left"/>
    </w:lvl>
    <w:lvl w:ilvl="1" w:tplc="034A9154">
      <w:start w:val="3"/>
      <w:numFmt w:val="decimal"/>
      <w:lvlText w:val="%2."/>
      <w:lvlJc w:val="left"/>
    </w:lvl>
    <w:lvl w:ilvl="2" w:tplc="EB666484">
      <w:numFmt w:val="decimal"/>
      <w:lvlText w:val=""/>
      <w:lvlJc w:val="left"/>
    </w:lvl>
    <w:lvl w:ilvl="3" w:tplc="8AC6376A">
      <w:numFmt w:val="decimal"/>
      <w:lvlText w:val=""/>
      <w:lvlJc w:val="left"/>
    </w:lvl>
    <w:lvl w:ilvl="4" w:tplc="25546186">
      <w:numFmt w:val="decimal"/>
      <w:lvlText w:val=""/>
      <w:lvlJc w:val="left"/>
    </w:lvl>
    <w:lvl w:ilvl="5" w:tplc="ADF635B0">
      <w:numFmt w:val="decimal"/>
      <w:lvlText w:val=""/>
      <w:lvlJc w:val="left"/>
    </w:lvl>
    <w:lvl w:ilvl="6" w:tplc="25CC5AD0">
      <w:numFmt w:val="decimal"/>
      <w:lvlText w:val=""/>
      <w:lvlJc w:val="left"/>
    </w:lvl>
    <w:lvl w:ilvl="7" w:tplc="54BAE7CA">
      <w:numFmt w:val="decimal"/>
      <w:lvlText w:val=""/>
      <w:lvlJc w:val="left"/>
    </w:lvl>
    <w:lvl w:ilvl="8" w:tplc="C7A47A54">
      <w:numFmt w:val="decimal"/>
      <w:lvlText w:val=""/>
      <w:lvlJc w:val="left"/>
    </w:lvl>
  </w:abstractNum>
  <w:abstractNum w:abstractNumId="5">
    <w:nsid w:val="507ED7AB"/>
    <w:multiLevelType w:val="hybridMultilevel"/>
    <w:tmpl w:val="21506110"/>
    <w:lvl w:ilvl="0" w:tplc="0C40428A">
      <w:start w:val="1"/>
      <w:numFmt w:val="decimal"/>
      <w:lvlText w:val="%1"/>
      <w:lvlJc w:val="left"/>
    </w:lvl>
    <w:lvl w:ilvl="1" w:tplc="06F8C4DC">
      <w:numFmt w:val="decimal"/>
      <w:lvlText w:val=""/>
      <w:lvlJc w:val="left"/>
    </w:lvl>
    <w:lvl w:ilvl="2" w:tplc="9EE65344">
      <w:numFmt w:val="decimal"/>
      <w:lvlText w:val=""/>
      <w:lvlJc w:val="left"/>
    </w:lvl>
    <w:lvl w:ilvl="3" w:tplc="C5864986">
      <w:numFmt w:val="decimal"/>
      <w:lvlText w:val=""/>
      <w:lvlJc w:val="left"/>
    </w:lvl>
    <w:lvl w:ilvl="4" w:tplc="FD7639AE">
      <w:numFmt w:val="decimal"/>
      <w:lvlText w:val=""/>
      <w:lvlJc w:val="left"/>
    </w:lvl>
    <w:lvl w:ilvl="5" w:tplc="14F67892">
      <w:numFmt w:val="decimal"/>
      <w:lvlText w:val=""/>
      <w:lvlJc w:val="left"/>
    </w:lvl>
    <w:lvl w:ilvl="6" w:tplc="E56E542C">
      <w:numFmt w:val="decimal"/>
      <w:lvlText w:val=""/>
      <w:lvlJc w:val="left"/>
    </w:lvl>
    <w:lvl w:ilvl="7" w:tplc="6F00CC64">
      <w:numFmt w:val="decimal"/>
      <w:lvlText w:val=""/>
      <w:lvlJc w:val="left"/>
    </w:lvl>
    <w:lvl w:ilvl="8" w:tplc="A9C0BBD2">
      <w:numFmt w:val="decimal"/>
      <w:lvlText w:val=""/>
      <w:lvlJc w:val="left"/>
    </w:lvl>
  </w:abstractNum>
  <w:abstractNum w:abstractNumId="6">
    <w:nsid w:val="625558EC"/>
    <w:multiLevelType w:val="hybridMultilevel"/>
    <w:tmpl w:val="B94AFFE4"/>
    <w:lvl w:ilvl="0" w:tplc="99BE98AE">
      <w:start w:val="1"/>
      <w:numFmt w:val="bullet"/>
      <w:lvlText w:val="•"/>
      <w:lvlJc w:val="left"/>
    </w:lvl>
    <w:lvl w:ilvl="1" w:tplc="B32E983C">
      <w:numFmt w:val="decimal"/>
      <w:lvlText w:val=""/>
      <w:lvlJc w:val="left"/>
    </w:lvl>
    <w:lvl w:ilvl="2" w:tplc="BC1E6E08">
      <w:numFmt w:val="decimal"/>
      <w:lvlText w:val=""/>
      <w:lvlJc w:val="left"/>
    </w:lvl>
    <w:lvl w:ilvl="3" w:tplc="86887DBE">
      <w:numFmt w:val="decimal"/>
      <w:lvlText w:val=""/>
      <w:lvlJc w:val="left"/>
    </w:lvl>
    <w:lvl w:ilvl="4" w:tplc="714E24B8">
      <w:numFmt w:val="decimal"/>
      <w:lvlText w:val=""/>
      <w:lvlJc w:val="left"/>
    </w:lvl>
    <w:lvl w:ilvl="5" w:tplc="0E4003FA">
      <w:numFmt w:val="decimal"/>
      <w:lvlText w:val=""/>
      <w:lvlJc w:val="left"/>
    </w:lvl>
    <w:lvl w:ilvl="6" w:tplc="D6E6EC7E">
      <w:numFmt w:val="decimal"/>
      <w:lvlText w:val=""/>
      <w:lvlJc w:val="left"/>
    </w:lvl>
    <w:lvl w:ilvl="7" w:tplc="2BDE336A">
      <w:numFmt w:val="decimal"/>
      <w:lvlText w:val=""/>
      <w:lvlJc w:val="left"/>
    </w:lvl>
    <w:lvl w:ilvl="8" w:tplc="BE565AF2">
      <w:numFmt w:val="decimal"/>
      <w:lvlText w:val=""/>
      <w:lvlJc w:val="left"/>
    </w:lvl>
  </w:abstractNum>
  <w:abstractNum w:abstractNumId="7">
    <w:nsid w:val="64600EC2"/>
    <w:multiLevelType w:val="multilevel"/>
    <w:tmpl w:val="A116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 w:numId="8">
    <w:abstractNumId w:val="0"/>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02E9"/>
    <w:rsid w:val="0003312B"/>
    <w:rsid w:val="00044A1E"/>
    <w:rsid w:val="00044C12"/>
    <w:rsid w:val="000B2E85"/>
    <w:rsid w:val="000C1B30"/>
    <w:rsid w:val="000D273F"/>
    <w:rsid w:val="000F5AD5"/>
    <w:rsid w:val="001306B7"/>
    <w:rsid w:val="001402C1"/>
    <w:rsid w:val="001402E9"/>
    <w:rsid w:val="00142B54"/>
    <w:rsid w:val="001465AE"/>
    <w:rsid w:val="001809FD"/>
    <w:rsid w:val="001907D4"/>
    <w:rsid w:val="001A244B"/>
    <w:rsid w:val="001A467C"/>
    <w:rsid w:val="001C2885"/>
    <w:rsid w:val="001E35C4"/>
    <w:rsid w:val="001E3DA8"/>
    <w:rsid w:val="00207FC5"/>
    <w:rsid w:val="002223B6"/>
    <w:rsid w:val="0022303D"/>
    <w:rsid w:val="00246569"/>
    <w:rsid w:val="002A0860"/>
    <w:rsid w:val="002B26AE"/>
    <w:rsid w:val="002C2514"/>
    <w:rsid w:val="002D4591"/>
    <w:rsid w:val="002E6C5F"/>
    <w:rsid w:val="00390D5D"/>
    <w:rsid w:val="003A02F5"/>
    <w:rsid w:val="003A6D07"/>
    <w:rsid w:val="003C26E5"/>
    <w:rsid w:val="003D3E3A"/>
    <w:rsid w:val="00475287"/>
    <w:rsid w:val="00490FDF"/>
    <w:rsid w:val="004E2267"/>
    <w:rsid w:val="004F0F0C"/>
    <w:rsid w:val="00541BC7"/>
    <w:rsid w:val="00551571"/>
    <w:rsid w:val="00562A6C"/>
    <w:rsid w:val="005853F5"/>
    <w:rsid w:val="005A17BE"/>
    <w:rsid w:val="006378EF"/>
    <w:rsid w:val="00637CA4"/>
    <w:rsid w:val="00640158"/>
    <w:rsid w:val="00717260"/>
    <w:rsid w:val="00732675"/>
    <w:rsid w:val="007C3447"/>
    <w:rsid w:val="007E5797"/>
    <w:rsid w:val="00803928"/>
    <w:rsid w:val="00827573"/>
    <w:rsid w:val="00837018"/>
    <w:rsid w:val="00857CD3"/>
    <w:rsid w:val="00866CEB"/>
    <w:rsid w:val="00874453"/>
    <w:rsid w:val="0088270C"/>
    <w:rsid w:val="00884E90"/>
    <w:rsid w:val="0090319D"/>
    <w:rsid w:val="00923E79"/>
    <w:rsid w:val="009559C5"/>
    <w:rsid w:val="009723DE"/>
    <w:rsid w:val="00982482"/>
    <w:rsid w:val="009B5DD7"/>
    <w:rsid w:val="009D6B80"/>
    <w:rsid w:val="009E5C62"/>
    <w:rsid w:val="009F6F22"/>
    <w:rsid w:val="00A63658"/>
    <w:rsid w:val="00AA4B7B"/>
    <w:rsid w:val="00AE3AF4"/>
    <w:rsid w:val="00B66027"/>
    <w:rsid w:val="00B72D8A"/>
    <w:rsid w:val="00B76B7C"/>
    <w:rsid w:val="00B8020E"/>
    <w:rsid w:val="00B86A53"/>
    <w:rsid w:val="00B90244"/>
    <w:rsid w:val="00BD7C1B"/>
    <w:rsid w:val="00C003F4"/>
    <w:rsid w:val="00C1196A"/>
    <w:rsid w:val="00C43CBD"/>
    <w:rsid w:val="00C45CD6"/>
    <w:rsid w:val="00C5033D"/>
    <w:rsid w:val="00CA04F1"/>
    <w:rsid w:val="00D2576F"/>
    <w:rsid w:val="00D84F2C"/>
    <w:rsid w:val="00DB5F95"/>
    <w:rsid w:val="00DC18BC"/>
    <w:rsid w:val="00DE4C38"/>
    <w:rsid w:val="00E0080A"/>
    <w:rsid w:val="00E20089"/>
    <w:rsid w:val="00E66F75"/>
    <w:rsid w:val="00E75147"/>
    <w:rsid w:val="00F27A42"/>
    <w:rsid w:val="00F4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v:textbox inset="5.85pt,.7pt,5.85pt,.7pt"/>
    </o:shapedefaults>
    <o:shapelayout v:ext="edit">
      <o:idmap v:ext="edit" data="1"/>
    </o:shapelayout>
  </w:shapeDefaults>
  <w:decimalSymbol w:val="."/>
  <w:listSeparator w:val=","/>
  <w15:docId w15:val="{82C8C906-AE5A-43F2-AD25-844C57B2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ETableText">
    <w:name w:val="OE Table Text"/>
    <w:basedOn w:val="Normal"/>
    <w:rsid w:val="00D84F2C"/>
    <w:pPr>
      <w:spacing w:after="80"/>
    </w:pPr>
    <w:rPr>
      <w:rFonts w:eastAsia="MS Mincho"/>
      <w:sz w:val="20"/>
      <w:szCs w:val="20"/>
      <w:lang w:eastAsia="en-US"/>
    </w:rPr>
  </w:style>
  <w:style w:type="paragraph" w:customStyle="1" w:styleId="OEBodySP">
    <w:name w:val="OE Body SP"/>
    <w:basedOn w:val="Normal"/>
    <w:uiPriority w:val="99"/>
    <w:rsid w:val="00475287"/>
    <w:pPr>
      <w:ind w:firstLine="360"/>
      <w:jc w:val="both"/>
    </w:pPr>
    <w:rPr>
      <w:rFonts w:eastAsia="MS Mincho"/>
      <w:sz w:val="20"/>
      <w:szCs w:val="20"/>
      <w:lang w:eastAsia="en-US"/>
    </w:rPr>
  </w:style>
  <w:style w:type="paragraph" w:customStyle="1" w:styleId="OEReference">
    <w:name w:val="OE Reference"/>
    <w:basedOn w:val="Normal"/>
    <w:next w:val="Normal"/>
    <w:rsid w:val="00475287"/>
    <w:pPr>
      <w:numPr>
        <w:numId w:val="7"/>
      </w:numPr>
      <w:spacing w:after="20"/>
    </w:pPr>
    <w:rPr>
      <w:rFonts w:eastAsia="MS Mincho"/>
      <w:sz w:val="16"/>
      <w:szCs w:val="20"/>
      <w:lang w:eastAsia="en-US"/>
    </w:rPr>
  </w:style>
  <w:style w:type="character" w:styleId="Hyperlink">
    <w:name w:val="Hyperlink"/>
    <w:basedOn w:val="DefaultParagraphFont"/>
    <w:uiPriority w:val="99"/>
    <w:unhideWhenUsed/>
    <w:rsid w:val="003A6D07"/>
    <w:rPr>
      <w:color w:val="0000FF"/>
      <w:u w:val="single"/>
    </w:rPr>
  </w:style>
  <w:style w:type="character" w:styleId="Emphasis">
    <w:name w:val="Emphasis"/>
    <w:basedOn w:val="DefaultParagraphFont"/>
    <w:uiPriority w:val="20"/>
    <w:qFormat/>
    <w:rsid w:val="00C45CD6"/>
    <w:rPr>
      <w:i/>
      <w:iCs/>
    </w:rPr>
  </w:style>
  <w:style w:type="paragraph" w:customStyle="1" w:styleId="ds-markdown-paragraph">
    <w:name w:val="ds-markdown-paragraph"/>
    <w:basedOn w:val="Normal"/>
    <w:rsid w:val="00C45CD6"/>
    <w:pPr>
      <w:spacing w:before="100" w:beforeAutospacing="1" w:after="100" w:afterAutospacing="1"/>
    </w:pPr>
    <w:rPr>
      <w:rFonts w:eastAsia="Times New Roman"/>
      <w:sz w:val="24"/>
      <w:szCs w:val="24"/>
      <w:lang w:eastAsia="en-US"/>
    </w:rPr>
  </w:style>
  <w:style w:type="paragraph" w:styleId="ListParagraph">
    <w:name w:val="List Paragraph"/>
    <w:basedOn w:val="Normal"/>
    <w:uiPriority w:val="34"/>
    <w:qFormat/>
    <w:rsid w:val="00C45CD6"/>
    <w:pPr>
      <w:ind w:left="720"/>
      <w:contextualSpacing/>
    </w:pPr>
  </w:style>
  <w:style w:type="character" w:styleId="Strong">
    <w:name w:val="Strong"/>
    <w:basedOn w:val="DefaultParagraphFont"/>
    <w:uiPriority w:val="22"/>
    <w:qFormat/>
    <w:rsid w:val="00E20089"/>
    <w:rPr>
      <w:b/>
      <w:bCs/>
    </w:rPr>
  </w:style>
  <w:style w:type="paragraph" w:customStyle="1" w:styleId="DecimalAligned">
    <w:name w:val="Decimal Aligned"/>
    <w:basedOn w:val="Normal"/>
    <w:uiPriority w:val="40"/>
    <w:qFormat/>
    <w:rsid w:val="001306B7"/>
    <w:pPr>
      <w:tabs>
        <w:tab w:val="decimal" w:pos="360"/>
      </w:tabs>
      <w:spacing w:after="200" w:line="276" w:lineRule="auto"/>
    </w:pPr>
    <w:rPr>
      <w:rFonts w:asciiTheme="minorHAnsi" w:hAnsiTheme="minorHAnsi"/>
      <w:lang w:eastAsia="en-US"/>
    </w:rPr>
  </w:style>
  <w:style w:type="paragraph" w:styleId="FootnoteText">
    <w:name w:val="footnote text"/>
    <w:basedOn w:val="Normal"/>
    <w:link w:val="FootnoteTextChar"/>
    <w:uiPriority w:val="99"/>
    <w:unhideWhenUsed/>
    <w:rsid w:val="001306B7"/>
    <w:rPr>
      <w:rFonts w:asciiTheme="minorHAnsi" w:hAnsiTheme="minorHAnsi"/>
      <w:sz w:val="20"/>
      <w:szCs w:val="20"/>
      <w:lang w:eastAsia="en-US"/>
    </w:rPr>
  </w:style>
  <w:style w:type="character" w:customStyle="1" w:styleId="FootnoteTextChar">
    <w:name w:val="Footnote Text Char"/>
    <w:basedOn w:val="DefaultParagraphFont"/>
    <w:link w:val="FootnoteText"/>
    <w:uiPriority w:val="99"/>
    <w:rsid w:val="001306B7"/>
    <w:rPr>
      <w:rFonts w:asciiTheme="minorHAnsi" w:hAnsiTheme="minorHAnsi"/>
      <w:sz w:val="20"/>
      <w:szCs w:val="20"/>
      <w:lang w:eastAsia="en-US"/>
    </w:rPr>
  </w:style>
  <w:style w:type="character" w:styleId="SubtleEmphasis">
    <w:name w:val="Subtle Emphasis"/>
    <w:basedOn w:val="DefaultParagraphFont"/>
    <w:uiPriority w:val="19"/>
    <w:qFormat/>
    <w:rsid w:val="001306B7"/>
    <w:rPr>
      <w:i/>
      <w:iCs/>
    </w:rPr>
  </w:style>
  <w:style w:type="table" w:styleId="LightShading-Accent1">
    <w:name w:val="Light Shading Accent 1"/>
    <w:basedOn w:val="TableNormal"/>
    <w:uiPriority w:val="60"/>
    <w:rsid w:val="001306B7"/>
    <w:rPr>
      <w:rFonts w:asciiTheme="minorHAnsi" w:hAnsiTheme="minorHAnsi" w:cstheme="minorBid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0D2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0D273F"/>
    <w:rPr>
      <w:rFonts w:ascii="Courier New" w:eastAsia="Times New Roman" w:hAnsi="Courier New" w:cs="Courier New"/>
      <w:sz w:val="20"/>
      <w:szCs w:val="20"/>
      <w:lang w:eastAsia="en-ID"/>
    </w:rPr>
  </w:style>
  <w:style w:type="paragraph" w:styleId="BalloonText">
    <w:name w:val="Balloon Text"/>
    <w:basedOn w:val="Normal"/>
    <w:link w:val="BalloonTextChar"/>
    <w:uiPriority w:val="99"/>
    <w:semiHidden/>
    <w:unhideWhenUsed/>
    <w:rsid w:val="001E3DA8"/>
    <w:rPr>
      <w:rFonts w:ascii="Tahoma" w:hAnsi="Tahoma" w:cs="Tahoma"/>
      <w:sz w:val="16"/>
      <w:szCs w:val="16"/>
    </w:rPr>
  </w:style>
  <w:style w:type="character" w:customStyle="1" w:styleId="BalloonTextChar">
    <w:name w:val="Balloon Text Char"/>
    <w:basedOn w:val="DefaultParagraphFont"/>
    <w:link w:val="BalloonText"/>
    <w:uiPriority w:val="99"/>
    <w:semiHidden/>
    <w:rsid w:val="001E3DA8"/>
    <w:rPr>
      <w:rFonts w:ascii="Tahoma" w:hAnsi="Tahoma" w:cs="Tahoma"/>
      <w:sz w:val="16"/>
      <w:szCs w:val="16"/>
    </w:rPr>
  </w:style>
  <w:style w:type="paragraph" w:styleId="Header">
    <w:name w:val="header"/>
    <w:basedOn w:val="Normal"/>
    <w:link w:val="HeaderChar"/>
    <w:uiPriority w:val="99"/>
    <w:unhideWhenUsed/>
    <w:rsid w:val="00562A6C"/>
    <w:pPr>
      <w:tabs>
        <w:tab w:val="center" w:pos="4680"/>
        <w:tab w:val="right" w:pos="9360"/>
      </w:tabs>
    </w:pPr>
  </w:style>
  <w:style w:type="character" w:customStyle="1" w:styleId="HeaderChar">
    <w:name w:val="Header Char"/>
    <w:basedOn w:val="DefaultParagraphFont"/>
    <w:link w:val="Header"/>
    <w:uiPriority w:val="99"/>
    <w:rsid w:val="00562A6C"/>
  </w:style>
  <w:style w:type="paragraph" w:styleId="Footer">
    <w:name w:val="footer"/>
    <w:basedOn w:val="Normal"/>
    <w:link w:val="FooterChar"/>
    <w:uiPriority w:val="99"/>
    <w:unhideWhenUsed/>
    <w:rsid w:val="00562A6C"/>
    <w:pPr>
      <w:tabs>
        <w:tab w:val="center" w:pos="4680"/>
        <w:tab w:val="right" w:pos="9360"/>
      </w:tabs>
    </w:pPr>
  </w:style>
  <w:style w:type="character" w:customStyle="1" w:styleId="FooterChar">
    <w:name w:val="Footer Char"/>
    <w:basedOn w:val="DefaultParagraphFont"/>
    <w:link w:val="Footer"/>
    <w:uiPriority w:val="99"/>
    <w:rsid w:val="00562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33446">
      <w:bodyDiv w:val="1"/>
      <w:marLeft w:val="0"/>
      <w:marRight w:val="0"/>
      <w:marTop w:val="0"/>
      <w:marBottom w:val="0"/>
      <w:divBdr>
        <w:top w:val="none" w:sz="0" w:space="0" w:color="auto"/>
        <w:left w:val="none" w:sz="0" w:space="0" w:color="auto"/>
        <w:bottom w:val="none" w:sz="0" w:space="0" w:color="auto"/>
        <w:right w:val="none" w:sz="0" w:space="0" w:color="auto"/>
      </w:divBdr>
    </w:div>
    <w:div w:id="768234186">
      <w:bodyDiv w:val="1"/>
      <w:marLeft w:val="0"/>
      <w:marRight w:val="0"/>
      <w:marTop w:val="0"/>
      <w:marBottom w:val="0"/>
      <w:divBdr>
        <w:top w:val="none" w:sz="0" w:space="0" w:color="auto"/>
        <w:left w:val="none" w:sz="0" w:space="0" w:color="auto"/>
        <w:bottom w:val="none" w:sz="0" w:space="0" w:color="auto"/>
        <w:right w:val="none" w:sz="0" w:space="0" w:color="auto"/>
      </w:divBdr>
    </w:div>
    <w:div w:id="12760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2.undip.ac.id/index.php/jpa/index" TargetMode="Externa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chairatul.physics@gmail.co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398B-FDE0-40D3-A5DE-2B135368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6</Pages>
  <Words>14935</Words>
  <Characters>85133</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gh</cp:lastModifiedBy>
  <cp:revision>2</cp:revision>
  <dcterms:created xsi:type="dcterms:W3CDTF">2025-09-11T13:41:00Z</dcterms:created>
  <dcterms:modified xsi:type="dcterms:W3CDTF">2025-09-15T06:43:00Z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4f1b3112-ec43-36fd-83be-8465d016dd5f</vt:lpwstr>
  </property>
  <property fmtid="{D5CDD505-2E9C-101B-9397-08002B2CF9AE}" pid="24" name="Mendeley Citation Style_1">
    <vt:lpwstr>http://www.zotero.org/styles/ieee</vt:lpwstr>
  </property>
</Properties>
</file>