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66F5" w:rsidRPr="001559CD" w:rsidRDefault="00C266F5" w:rsidP="00C266F5">
      <w:pPr>
        <w:pStyle w:val="Title"/>
        <w:rPr>
          <w:rFonts w:ascii="Century Gothic" w:hAnsi="Century Gothic"/>
          <w:szCs w:val="28"/>
          <w:lang w:val="en-US"/>
        </w:rPr>
      </w:pPr>
      <w:r w:rsidRPr="001559CD">
        <w:rPr>
          <w:rFonts w:ascii="Century Gothic" w:hAnsi="Century Gothic"/>
          <w:szCs w:val="28"/>
          <w:lang w:val="en-US"/>
        </w:rPr>
        <w:t>Komposisi Pigmen pada Alga Hijau (</w:t>
      </w:r>
      <w:r w:rsidR="004C32EC" w:rsidRPr="001559CD">
        <w:rPr>
          <w:rFonts w:ascii="Century Gothic" w:hAnsi="Century Gothic"/>
          <w:i/>
          <w:szCs w:val="28"/>
          <w:lang w:val="en-US"/>
        </w:rPr>
        <w:t xml:space="preserve">Ulva </w:t>
      </w:r>
      <w:r w:rsidR="004C32EC" w:rsidRPr="001559CD">
        <w:rPr>
          <w:rFonts w:ascii="Century Gothic" w:hAnsi="Century Gothic"/>
          <w:szCs w:val="28"/>
          <w:lang w:val="en-US"/>
        </w:rPr>
        <w:t>sp</w:t>
      </w:r>
      <w:r w:rsidRPr="001559CD">
        <w:rPr>
          <w:rFonts w:ascii="Century Gothic" w:hAnsi="Century Gothic"/>
          <w:szCs w:val="28"/>
          <w:lang w:val="en-US"/>
        </w:rPr>
        <w:t>)</w:t>
      </w:r>
      <w:proofErr w:type="gramStart"/>
      <w:r w:rsidRPr="001559CD">
        <w:rPr>
          <w:rFonts w:ascii="Century Gothic" w:hAnsi="Century Gothic"/>
          <w:szCs w:val="28"/>
          <w:lang w:val="en-US"/>
        </w:rPr>
        <w:t>,  Alga</w:t>
      </w:r>
      <w:proofErr w:type="gramEnd"/>
      <w:r w:rsidRPr="001559CD">
        <w:rPr>
          <w:rFonts w:ascii="Century Gothic" w:hAnsi="Century Gothic"/>
          <w:szCs w:val="28"/>
          <w:lang w:val="en-US"/>
        </w:rPr>
        <w:t xml:space="preserve"> Coklat (</w:t>
      </w:r>
      <w:r w:rsidR="004C32EC" w:rsidRPr="001559CD">
        <w:rPr>
          <w:rFonts w:ascii="Century Gothic" w:hAnsi="Century Gothic"/>
          <w:i/>
          <w:szCs w:val="28"/>
          <w:lang w:val="en-US"/>
        </w:rPr>
        <w:t>Padina australis</w:t>
      </w:r>
      <w:r w:rsidRPr="001559CD">
        <w:rPr>
          <w:rFonts w:ascii="Century Gothic" w:hAnsi="Century Gothic"/>
          <w:szCs w:val="28"/>
          <w:lang w:val="en-US"/>
        </w:rPr>
        <w:t>) dan Alga Merah (</w:t>
      </w:r>
      <w:r w:rsidR="004C32EC" w:rsidRPr="001559CD">
        <w:rPr>
          <w:rFonts w:ascii="Century Gothic" w:hAnsi="Century Gothic"/>
          <w:i/>
          <w:szCs w:val="28"/>
          <w:lang w:val="en-US"/>
        </w:rPr>
        <w:t xml:space="preserve">Hypnea </w:t>
      </w:r>
      <w:r w:rsidR="004C32EC" w:rsidRPr="001559CD">
        <w:rPr>
          <w:rFonts w:ascii="Century Gothic" w:hAnsi="Century Gothic"/>
          <w:szCs w:val="28"/>
          <w:lang w:val="en-US"/>
        </w:rPr>
        <w:t>sp</w:t>
      </w:r>
      <w:r w:rsidRPr="001559CD">
        <w:rPr>
          <w:rFonts w:ascii="Century Gothic" w:hAnsi="Century Gothic"/>
          <w:szCs w:val="28"/>
          <w:lang w:val="en-US"/>
        </w:rPr>
        <w:t xml:space="preserve">) yang diperoleh dari Pantai Tablolong </w:t>
      </w:r>
    </w:p>
    <w:p w:rsidR="000E491A" w:rsidRPr="00151E30" w:rsidRDefault="000E491A" w:rsidP="00C266F5">
      <w:pPr>
        <w:spacing w:after="0" w:line="240" w:lineRule="auto"/>
        <w:rPr>
          <w:rFonts w:ascii="Century Gothic" w:hAnsi="Century Gothic" w:cs="Segoe UI"/>
          <w:b/>
          <w:sz w:val="20"/>
          <w:szCs w:val="20"/>
          <w:lang w:val="en-US"/>
        </w:rPr>
      </w:pPr>
    </w:p>
    <w:p w:rsidR="00C266F5" w:rsidRPr="00C266F5" w:rsidRDefault="00C266F5" w:rsidP="00C266F5">
      <w:pPr>
        <w:spacing w:after="0" w:line="240" w:lineRule="auto"/>
        <w:jc w:val="center"/>
        <w:rPr>
          <w:rFonts w:ascii="Century Gothic" w:eastAsia="Calibri" w:hAnsi="Century Gothic" w:cs="Segoe UI"/>
          <w:b/>
          <w:sz w:val="24"/>
          <w:szCs w:val="24"/>
          <w:lang w:val="en-US"/>
        </w:rPr>
      </w:pPr>
      <w:r w:rsidRPr="00C266F5">
        <w:rPr>
          <w:rFonts w:ascii="Century Gothic" w:eastAsia="Calibri" w:hAnsi="Century Gothic" w:cs="Segoe UI"/>
          <w:b/>
          <w:sz w:val="24"/>
          <w:szCs w:val="24"/>
          <w:lang w:val="en-US"/>
        </w:rPr>
        <w:t>Pesang, M. D</w:t>
      </w:r>
      <w:r w:rsidR="005874AC" w:rsidRPr="00151E30">
        <w:rPr>
          <w:rFonts w:ascii="Century Gothic" w:eastAsia="Calibri" w:hAnsi="Century Gothic" w:cs="Segoe UI"/>
          <w:b/>
          <w:sz w:val="24"/>
          <w:szCs w:val="24"/>
          <w:vertAlign w:val="superscript"/>
          <w:lang w:val="en-US"/>
        </w:rPr>
        <w:t>1</w:t>
      </w:r>
      <w:r w:rsidRPr="00C266F5">
        <w:rPr>
          <w:rFonts w:ascii="Century Gothic" w:eastAsia="Calibri" w:hAnsi="Century Gothic" w:cs="Segoe UI"/>
          <w:b/>
          <w:sz w:val="24"/>
          <w:szCs w:val="24"/>
          <w:lang w:val="en-US"/>
        </w:rPr>
        <w:t>*</w:t>
      </w:r>
      <w:r w:rsidRPr="00C266F5">
        <w:rPr>
          <w:rFonts w:ascii="Century Gothic" w:eastAsia="Calibri" w:hAnsi="Century Gothic" w:cs="Segoe UI"/>
          <w:b/>
          <w:sz w:val="24"/>
          <w:szCs w:val="24"/>
          <w:lang w:val="en-US"/>
        </w:rPr>
        <w:tab/>
        <w:t>Ngginak, J*               Kase, A. G.O*            Bisilissin L. B. C*</w:t>
      </w:r>
    </w:p>
    <w:p w:rsidR="008E6432" w:rsidRPr="00151E30" w:rsidRDefault="00C266F5" w:rsidP="008E6432">
      <w:pPr>
        <w:spacing w:after="0" w:line="240" w:lineRule="auto"/>
        <w:jc w:val="center"/>
        <w:rPr>
          <w:rFonts w:ascii="Century Gothic" w:eastAsia="Calibri" w:hAnsi="Century Gothic" w:cs="Segoe UI"/>
          <w:b/>
          <w:sz w:val="24"/>
          <w:szCs w:val="24"/>
          <w:lang w:val="en-US"/>
        </w:rPr>
      </w:pPr>
      <w:r>
        <w:rPr>
          <w:rFonts w:ascii="Century Gothic" w:eastAsia="Calibri" w:hAnsi="Century Gothic" w:cs="Segoe UI"/>
          <w:b/>
          <w:sz w:val="24"/>
          <w:szCs w:val="24"/>
          <w:lang w:val="en-US"/>
        </w:rPr>
        <w:t xml:space="preserve"> </w:t>
      </w:r>
    </w:p>
    <w:p w:rsidR="008E6432" w:rsidRPr="00151E30" w:rsidRDefault="008E6432" w:rsidP="008E6432">
      <w:pPr>
        <w:spacing w:after="0" w:line="240" w:lineRule="auto"/>
        <w:jc w:val="center"/>
        <w:rPr>
          <w:rFonts w:ascii="Century Gothic" w:hAnsi="Century Gothic" w:cs="Segoe UI"/>
          <w:i/>
          <w:sz w:val="20"/>
          <w:szCs w:val="20"/>
        </w:rPr>
      </w:pPr>
    </w:p>
    <w:p w:rsidR="005874AC" w:rsidRPr="005874AC" w:rsidRDefault="008E6432" w:rsidP="005874AC">
      <w:pPr>
        <w:spacing w:after="0" w:line="240" w:lineRule="auto"/>
        <w:jc w:val="center"/>
        <w:rPr>
          <w:rFonts w:ascii="Century Gothic" w:hAnsi="Century Gothic" w:cs="Segoe UI"/>
          <w:i/>
          <w:sz w:val="20"/>
          <w:szCs w:val="20"/>
          <w:lang w:val="en-US"/>
        </w:rPr>
      </w:pPr>
      <w:r w:rsidRPr="00151E30">
        <w:rPr>
          <w:rFonts w:ascii="Century Gothic" w:hAnsi="Century Gothic" w:cs="Segoe UI"/>
          <w:sz w:val="20"/>
          <w:szCs w:val="20"/>
          <w:vertAlign w:val="superscript"/>
        </w:rPr>
        <w:t>1</w:t>
      </w:r>
      <w:r w:rsidR="005874AC">
        <w:rPr>
          <w:rFonts w:ascii="Century Gothic" w:hAnsi="Century Gothic" w:cs="Segoe UI"/>
          <w:sz w:val="20"/>
          <w:szCs w:val="20"/>
          <w:vertAlign w:val="superscript"/>
        </w:rPr>
        <w:t>,</w:t>
      </w:r>
      <w:r w:rsidR="005874AC" w:rsidRPr="005874AC">
        <w:rPr>
          <w:rFonts w:ascii="Century Gothic" w:hAnsi="Century Gothic" w:cs="Segoe UI"/>
          <w:i/>
          <w:sz w:val="20"/>
          <w:szCs w:val="20"/>
        </w:rPr>
        <w:t xml:space="preserve">Jurusan Pendidikan Biologi, Fakultas </w:t>
      </w:r>
      <w:r w:rsidR="005874AC" w:rsidRPr="005874AC">
        <w:rPr>
          <w:rFonts w:ascii="Century Gothic" w:hAnsi="Century Gothic" w:cs="Segoe UI"/>
          <w:i/>
          <w:sz w:val="20"/>
          <w:szCs w:val="20"/>
          <w:lang w:val="en-US"/>
        </w:rPr>
        <w:t xml:space="preserve">Keguruan </w:t>
      </w:r>
      <w:r w:rsidR="005874AC" w:rsidRPr="005874AC">
        <w:rPr>
          <w:rFonts w:ascii="Century Gothic" w:hAnsi="Century Gothic" w:cs="Segoe UI"/>
          <w:i/>
          <w:sz w:val="20"/>
          <w:szCs w:val="20"/>
        </w:rPr>
        <w:t>dan</w:t>
      </w:r>
      <w:r w:rsidR="005874AC" w:rsidRPr="005874AC">
        <w:rPr>
          <w:rFonts w:ascii="Century Gothic" w:hAnsi="Century Gothic" w:cs="Segoe UI"/>
          <w:i/>
          <w:sz w:val="20"/>
          <w:szCs w:val="20"/>
          <w:lang w:val="en-US"/>
        </w:rPr>
        <w:t xml:space="preserve"> Ilmu Pendidikan,</w:t>
      </w:r>
      <w:r w:rsidR="005874AC" w:rsidRPr="005874AC">
        <w:rPr>
          <w:rFonts w:ascii="Century Gothic" w:hAnsi="Century Gothic" w:cs="Segoe UI"/>
          <w:i/>
          <w:sz w:val="20"/>
          <w:szCs w:val="20"/>
        </w:rPr>
        <w:t xml:space="preserve"> Universitas Kristen </w:t>
      </w:r>
      <w:r w:rsidR="005874AC" w:rsidRPr="005874AC">
        <w:rPr>
          <w:rFonts w:ascii="Century Gothic" w:hAnsi="Century Gothic" w:cs="Segoe UI"/>
          <w:i/>
          <w:sz w:val="20"/>
          <w:szCs w:val="20"/>
          <w:lang w:val="en-US"/>
        </w:rPr>
        <w:t>Artha</w:t>
      </w:r>
      <w:r w:rsidR="005874AC" w:rsidRPr="005874AC">
        <w:rPr>
          <w:rFonts w:ascii="Century Gothic" w:hAnsi="Century Gothic" w:cs="Segoe UI"/>
          <w:i/>
          <w:sz w:val="20"/>
          <w:szCs w:val="20"/>
        </w:rPr>
        <w:t xml:space="preserve"> Wacana, Oesapa, </w:t>
      </w:r>
      <w:r w:rsidR="005874AC" w:rsidRPr="005874AC">
        <w:rPr>
          <w:rFonts w:ascii="Century Gothic" w:hAnsi="Century Gothic" w:cs="Segoe UI"/>
          <w:i/>
          <w:sz w:val="20"/>
          <w:szCs w:val="20"/>
          <w:lang w:val="en-US"/>
        </w:rPr>
        <w:t>Kupang (NTT) 85228 Indonesia</w:t>
      </w:r>
    </w:p>
    <w:p w:rsidR="008E6432" w:rsidRPr="005874AC" w:rsidRDefault="005874AC" w:rsidP="005874AC">
      <w:pPr>
        <w:spacing w:after="0" w:line="240" w:lineRule="auto"/>
        <w:jc w:val="center"/>
        <w:rPr>
          <w:rFonts w:ascii="Century Gothic" w:hAnsi="Century Gothic" w:cs="Segoe UI"/>
          <w:sz w:val="20"/>
          <w:szCs w:val="20"/>
          <w:lang w:val="en-US"/>
        </w:rPr>
      </w:pPr>
      <w:proofErr w:type="gramStart"/>
      <w:r w:rsidRPr="005874AC">
        <w:rPr>
          <w:rFonts w:ascii="Century Gothic" w:hAnsi="Century Gothic" w:cs="Segoe UI"/>
          <w:sz w:val="20"/>
          <w:szCs w:val="20"/>
          <w:lang w:val="en-US"/>
        </w:rPr>
        <w:t>Correspondence :</w:t>
      </w:r>
      <w:proofErr w:type="gramEnd"/>
      <w:r w:rsidRPr="005874AC">
        <w:rPr>
          <w:rFonts w:ascii="Century Gothic" w:hAnsi="Century Gothic" w:cs="Segoe UI"/>
          <w:sz w:val="20"/>
          <w:szCs w:val="20"/>
          <w:lang w:val="en-US"/>
        </w:rPr>
        <w:t xml:space="preserve"> </w:t>
      </w:r>
      <w:hyperlink r:id="rId8" w:history="1">
        <w:r w:rsidRPr="005874AC">
          <w:rPr>
            <w:rStyle w:val="Hyperlink"/>
            <w:rFonts w:ascii="Century Gothic" w:hAnsi="Century Gothic" w:cs="Segoe UI"/>
            <w:sz w:val="20"/>
            <w:szCs w:val="20"/>
            <w:lang w:val="en-US"/>
          </w:rPr>
          <w:t>Jamesngginak@ukaw.ac.id</w:t>
        </w:r>
      </w:hyperlink>
      <w:r w:rsidR="007E3F71">
        <w:rPr>
          <w:rStyle w:val="Hyperlink"/>
          <w:rFonts w:ascii="Century Gothic" w:hAnsi="Century Gothic" w:cs="Segoe UI"/>
          <w:sz w:val="20"/>
          <w:szCs w:val="20"/>
          <w:lang w:val="en-US"/>
        </w:rPr>
        <w:t xml:space="preserve"> </w:t>
      </w:r>
      <w:hyperlink r:id="rId9" w:history="1">
        <w:r w:rsidRPr="005874AC">
          <w:rPr>
            <w:rStyle w:val="Hyperlink"/>
            <w:rFonts w:ascii="Century Gothic" w:hAnsi="Century Gothic" w:cs="Segoe UI"/>
            <w:sz w:val="20"/>
            <w:szCs w:val="20"/>
            <w:lang w:val="en-US"/>
          </w:rPr>
          <w:t>James_ngginak@yahoo.com</w:t>
        </w:r>
      </w:hyperlink>
      <w:r w:rsidRPr="005874AC">
        <w:rPr>
          <w:rFonts w:ascii="Century Gothic" w:hAnsi="Century Gothic" w:cs="Segoe UI"/>
          <w:sz w:val="20"/>
          <w:szCs w:val="20"/>
          <w:lang w:val="en-US"/>
        </w:rPr>
        <w:t xml:space="preserve"> 085239196905</w:t>
      </w:r>
    </w:p>
    <w:p w:rsidR="000E491A" w:rsidRPr="00151E30" w:rsidRDefault="000E491A" w:rsidP="000E491A">
      <w:pPr>
        <w:spacing w:after="0" w:line="240" w:lineRule="auto"/>
        <w:jc w:val="center"/>
        <w:rPr>
          <w:rFonts w:ascii="Century Gothic" w:eastAsia="Calibri" w:hAnsi="Century Gothic" w:cs="Segoe UI"/>
          <w:i/>
          <w:lang w:val="en-US"/>
        </w:rPr>
      </w:pPr>
    </w:p>
    <w:p w:rsidR="00780884" w:rsidRPr="00151E30" w:rsidRDefault="00780884" w:rsidP="00780884">
      <w:pPr>
        <w:spacing w:after="0" w:line="240" w:lineRule="auto"/>
        <w:ind w:right="-1"/>
        <w:jc w:val="center"/>
        <w:rPr>
          <w:rFonts w:ascii="Century Gothic" w:eastAsia="Calibri" w:hAnsi="Century Gothic" w:cs="Segoe UI"/>
          <w:i/>
          <w:lang w:val="en-US"/>
        </w:rPr>
      </w:pPr>
      <w:r w:rsidRPr="00151E30">
        <w:rPr>
          <w:rFonts w:ascii="Century Gothic" w:eastAsia="Calibri" w:hAnsi="Century Gothic" w:cs="Segoe UI"/>
          <w:i/>
          <w:lang w:val="en-US"/>
        </w:rPr>
        <w:t>Abstract</w:t>
      </w:r>
    </w:p>
    <w:p w:rsidR="00780884" w:rsidRPr="00151E30" w:rsidRDefault="00780884" w:rsidP="00780884">
      <w:pPr>
        <w:spacing w:after="0" w:line="240" w:lineRule="auto"/>
        <w:ind w:right="-1"/>
        <w:jc w:val="center"/>
        <w:rPr>
          <w:rFonts w:ascii="Century Gothic" w:eastAsia="Calibri" w:hAnsi="Century Gothic" w:cs="Segoe UI"/>
          <w:i/>
          <w:lang w:val="en-US"/>
        </w:rPr>
      </w:pPr>
    </w:p>
    <w:p w:rsidR="00780884" w:rsidRPr="005874AC" w:rsidRDefault="005874AC" w:rsidP="005874AC">
      <w:pPr>
        <w:ind w:right="-1"/>
        <w:jc w:val="center"/>
        <w:rPr>
          <w:rFonts w:ascii="Century Gothic" w:eastAsia="Calibri" w:hAnsi="Century Gothic" w:cs="Segoe UI"/>
          <w:b/>
          <w:i/>
        </w:rPr>
      </w:pPr>
      <w:r w:rsidRPr="005874AC">
        <w:rPr>
          <w:rFonts w:ascii="Century Gothic" w:eastAsia="Calibri" w:hAnsi="Century Gothic" w:cs="Segoe UI"/>
          <w:b/>
          <w:bCs/>
          <w:i/>
        </w:rPr>
        <w:t>Pigmen</w:t>
      </w:r>
      <w:r w:rsidRPr="005874AC">
        <w:rPr>
          <w:rFonts w:ascii="Century Gothic" w:eastAsia="Calibri" w:hAnsi="Century Gothic" w:cs="Segoe UI"/>
          <w:b/>
          <w:bCs/>
          <w:i/>
          <w:lang w:val="en-US"/>
        </w:rPr>
        <w:t>t</w:t>
      </w:r>
      <w:r w:rsidRPr="005874AC">
        <w:rPr>
          <w:rFonts w:ascii="Century Gothic" w:eastAsia="Calibri" w:hAnsi="Century Gothic" w:cs="Segoe UI"/>
          <w:b/>
          <w:bCs/>
          <w:i/>
        </w:rPr>
        <w:t xml:space="preserve"> </w:t>
      </w:r>
      <w:r>
        <w:rPr>
          <w:rFonts w:ascii="Century Gothic" w:eastAsia="Calibri" w:hAnsi="Century Gothic" w:cs="Segoe UI"/>
          <w:b/>
          <w:bCs/>
          <w:i/>
          <w:lang w:val="en-US"/>
        </w:rPr>
        <w:t>Composition i</w:t>
      </w:r>
      <w:r w:rsidRPr="005874AC">
        <w:rPr>
          <w:rFonts w:ascii="Century Gothic" w:eastAsia="Calibri" w:hAnsi="Century Gothic" w:cs="Segoe UI"/>
          <w:b/>
          <w:bCs/>
          <w:i/>
          <w:lang w:val="en-US"/>
        </w:rPr>
        <w:t xml:space="preserve">n Green Algae </w:t>
      </w:r>
      <w:r w:rsidR="004C32EC">
        <w:rPr>
          <w:rFonts w:ascii="Century Gothic" w:eastAsia="Calibri" w:hAnsi="Century Gothic" w:cs="Segoe UI"/>
          <w:b/>
          <w:bCs/>
          <w:i/>
        </w:rPr>
        <w:t>(Ulva sp</w:t>
      </w:r>
      <w:r w:rsidRPr="005874AC">
        <w:rPr>
          <w:rFonts w:ascii="Century Gothic" w:eastAsia="Calibri" w:hAnsi="Century Gothic" w:cs="Segoe UI"/>
          <w:b/>
          <w:bCs/>
          <w:i/>
        </w:rPr>
        <w:t>)</w:t>
      </w:r>
      <w:r w:rsidRPr="005874AC">
        <w:rPr>
          <w:rFonts w:ascii="Century Gothic" w:eastAsia="Calibri" w:hAnsi="Century Gothic" w:cs="Segoe UI"/>
          <w:b/>
          <w:bCs/>
          <w:i/>
          <w:lang w:val="en-US"/>
        </w:rPr>
        <w:t>,</w:t>
      </w:r>
      <w:r w:rsidRPr="005874AC">
        <w:rPr>
          <w:rFonts w:ascii="Century Gothic" w:eastAsia="Calibri" w:hAnsi="Century Gothic" w:cs="Segoe UI"/>
          <w:b/>
          <w:bCs/>
          <w:i/>
        </w:rPr>
        <w:t xml:space="preserve">  </w:t>
      </w:r>
      <w:r w:rsidRPr="005874AC">
        <w:rPr>
          <w:rFonts w:ascii="Century Gothic" w:eastAsia="Calibri" w:hAnsi="Century Gothic" w:cs="Segoe UI"/>
          <w:b/>
          <w:bCs/>
          <w:i/>
          <w:lang w:val="en-US"/>
        </w:rPr>
        <w:t xml:space="preserve">Brown Algae </w:t>
      </w:r>
      <w:r w:rsidR="004C32EC">
        <w:rPr>
          <w:rFonts w:ascii="Century Gothic" w:eastAsia="Calibri" w:hAnsi="Century Gothic" w:cs="Segoe UI"/>
          <w:b/>
          <w:bCs/>
          <w:i/>
        </w:rPr>
        <w:t>(Padina australis</w:t>
      </w:r>
      <w:r w:rsidRPr="005874AC">
        <w:rPr>
          <w:rFonts w:ascii="Century Gothic" w:eastAsia="Calibri" w:hAnsi="Century Gothic" w:cs="Segoe UI"/>
          <w:b/>
          <w:bCs/>
          <w:i/>
        </w:rPr>
        <w:t>)</w:t>
      </w:r>
      <w:r>
        <w:rPr>
          <w:rFonts w:ascii="Century Gothic" w:eastAsia="Calibri" w:hAnsi="Century Gothic" w:cs="Segoe UI"/>
          <w:b/>
          <w:bCs/>
          <w:i/>
          <w:lang w:val="en-US"/>
        </w:rPr>
        <w:t xml:space="preserve"> a</w:t>
      </w:r>
      <w:r w:rsidR="004C32EC">
        <w:rPr>
          <w:rFonts w:ascii="Century Gothic" w:eastAsia="Calibri" w:hAnsi="Century Gothic" w:cs="Segoe UI"/>
          <w:b/>
          <w:bCs/>
          <w:i/>
          <w:lang w:val="en-US"/>
        </w:rPr>
        <w:t>nd Red Algae (Hypnea sp</w:t>
      </w:r>
      <w:r w:rsidRPr="005874AC">
        <w:rPr>
          <w:rFonts w:ascii="Century Gothic" w:eastAsia="Calibri" w:hAnsi="Century Gothic" w:cs="Segoe UI"/>
          <w:b/>
          <w:bCs/>
          <w:i/>
          <w:lang w:val="en-US"/>
        </w:rPr>
        <w:t>)</w:t>
      </w:r>
      <w:r w:rsidRPr="005874AC">
        <w:rPr>
          <w:rFonts w:ascii="Century Gothic" w:eastAsia="Calibri" w:hAnsi="Century Gothic" w:cs="Segoe UI"/>
          <w:b/>
          <w:bCs/>
          <w:i/>
        </w:rPr>
        <w:t xml:space="preserve"> </w:t>
      </w:r>
      <w:r>
        <w:rPr>
          <w:rFonts w:ascii="Century Gothic" w:eastAsia="Calibri" w:hAnsi="Century Gothic" w:cs="Segoe UI"/>
          <w:b/>
          <w:bCs/>
          <w:i/>
          <w:lang w:val="en-US"/>
        </w:rPr>
        <w:t>obtained f</w:t>
      </w:r>
      <w:r w:rsidRPr="005874AC">
        <w:rPr>
          <w:rFonts w:ascii="Century Gothic" w:eastAsia="Calibri" w:hAnsi="Century Gothic" w:cs="Segoe UI"/>
          <w:b/>
          <w:bCs/>
          <w:i/>
          <w:lang w:val="en-US"/>
        </w:rPr>
        <w:t>rom Tablolong Beach</w:t>
      </w:r>
      <w:r w:rsidR="00780884" w:rsidRPr="00151E30">
        <w:rPr>
          <w:rFonts w:ascii="Century Gothic" w:eastAsia="Calibri" w:hAnsi="Century Gothic" w:cs="Segoe UI"/>
          <w:i/>
          <w:lang w:val="en-US"/>
        </w:rPr>
        <w:t xml:space="preserve"> </w:t>
      </w:r>
    </w:p>
    <w:p w:rsidR="00780884" w:rsidRPr="00151E30" w:rsidRDefault="00780884" w:rsidP="00780884">
      <w:pPr>
        <w:spacing w:after="0" w:line="240" w:lineRule="auto"/>
        <w:ind w:right="-1"/>
        <w:jc w:val="center"/>
        <w:rPr>
          <w:rFonts w:ascii="Century Gothic" w:eastAsia="Calibri" w:hAnsi="Century Gothic" w:cs="Segoe UI"/>
          <w:i/>
          <w:lang w:val="en-US"/>
        </w:rPr>
      </w:pPr>
    </w:p>
    <w:p w:rsidR="005874AC" w:rsidRPr="005E4812" w:rsidRDefault="005874AC" w:rsidP="005874AC">
      <w:pPr>
        <w:spacing w:after="0" w:line="240" w:lineRule="auto"/>
        <w:ind w:firstLine="720"/>
        <w:jc w:val="both"/>
        <w:rPr>
          <w:rFonts w:ascii="Century Gothic" w:hAnsi="Century Gothic" w:cs="Segoe UI"/>
          <w:i/>
          <w:sz w:val="20"/>
          <w:szCs w:val="20"/>
          <w:lang w:val="en-US"/>
        </w:rPr>
      </w:pPr>
      <w:r>
        <w:rPr>
          <w:rFonts w:ascii="Century Gothic" w:hAnsi="Century Gothic" w:cs="Segoe UI"/>
          <w:i/>
          <w:sz w:val="20"/>
          <w:szCs w:val="20"/>
        </w:rPr>
        <w:t> </w:t>
      </w:r>
      <w:r w:rsidRPr="005874AC">
        <w:rPr>
          <w:rFonts w:ascii="Century Gothic" w:hAnsi="Century Gothic" w:cs="Segoe UI"/>
          <w:i/>
          <w:sz w:val="20"/>
          <w:szCs w:val="20"/>
        </w:rPr>
        <w:t xml:space="preserve">Indonesia has very potential marine biological natural resources. Indonesia's maritime resources play a role as a source of industrial support. The purpose of this study is to determine the composition of pigments in Chlorophyta (Ulva sp), Paeophyta (Padina australis) and Rhodophyta (Hypnea sp). Samples were obtained from Tablolong Beach. The method used in this study is the TLC method. The research data obtained 12 color spots. The types of pigments identified were chlorophyll a, chlorophyll b, chlorophyll c, xanthophyll, feofitin and carotene. The color spots found in padina australis samples are 13 spots. The type of pigment identified consists of chlorophyll b, feofitin, xanthophyll, chlorophyll a and carotene. Analysis of pigments in seaweed Hypnea sp found 7 spot colors. The identified pigments consist of Chlorophyll a, xanthophyll, chlorophyll b and feofitin pigments. Based on the results of </w:t>
      </w:r>
      <w:r w:rsidRPr="005E4812">
        <w:rPr>
          <w:rFonts w:ascii="Century Gothic" w:hAnsi="Century Gothic" w:cs="Segoe UI"/>
          <w:i/>
          <w:sz w:val="20"/>
          <w:szCs w:val="20"/>
        </w:rPr>
        <w:t>this study, it can be concluded that seaweed that grows wild in the waters of Tablolong has pigment content. The type of pigment contained can be utilized for human needs. suggestions from this research are expected to be carried out in the future using pigments as anticancer.</w:t>
      </w:r>
    </w:p>
    <w:p w:rsidR="00780884" w:rsidRPr="005E4812" w:rsidRDefault="00780884" w:rsidP="004E2A1D">
      <w:pPr>
        <w:spacing w:after="0" w:line="240" w:lineRule="auto"/>
        <w:jc w:val="both"/>
        <w:rPr>
          <w:rFonts w:ascii="Century Gothic" w:hAnsi="Century Gothic" w:cs="Segoe UI"/>
          <w:i/>
          <w:sz w:val="20"/>
          <w:szCs w:val="20"/>
        </w:rPr>
      </w:pPr>
    </w:p>
    <w:p w:rsidR="00780884" w:rsidRPr="005E4812" w:rsidRDefault="00780884" w:rsidP="00780884">
      <w:pPr>
        <w:spacing w:after="0" w:line="240" w:lineRule="auto"/>
        <w:rPr>
          <w:rFonts w:ascii="Century Gothic" w:hAnsi="Century Gothic"/>
          <w:b/>
          <w:iCs/>
          <w:sz w:val="20"/>
          <w:szCs w:val="20"/>
          <w:lang w:val="en-US"/>
        </w:rPr>
      </w:pPr>
      <w:proofErr w:type="gramStart"/>
      <w:r w:rsidRPr="005E4812">
        <w:rPr>
          <w:rFonts w:ascii="Century Gothic" w:hAnsi="Century Gothic"/>
          <w:b/>
          <w:i/>
          <w:iCs/>
          <w:sz w:val="20"/>
          <w:szCs w:val="20"/>
          <w:lang w:val="en-US"/>
        </w:rPr>
        <w:t>Keyword :</w:t>
      </w:r>
      <w:proofErr w:type="gramEnd"/>
      <w:r w:rsidRPr="005E4812">
        <w:rPr>
          <w:rFonts w:ascii="Century Gothic" w:hAnsi="Century Gothic"/>
          <w:b/>
          <w:i/>
          <w:iCs/>
          <w:sz w:val="20"/>
          <w:szCs w:val="20"/>
          <w:lang w:val="en-US"/>
        </w:rPr>
        <w:t xml:space="preserve"> </w:t>
      </w:r>
      <w:r w:rsidR="005874AC" w:rsidRPr="005E4812">
        <w:rPr>
          <w:rFonts w:ascii="Century Gothic" w:hAnsi="Century Gothic"/>
          <w:i/>
          <w:iCs/>
          <w:sz w:val="20"/>
          <w:szCs w:val="20"/>
          <w:lang w:val="en-US"/>
        </w:rPr>
        <w:t xml:space="preserve">Green Alga, Brown Alga, Red Algae, TLC, </w:t>
      </w:r>
      <w:r w:rsidR="004E2A1D" w:rsidRPr="005E4812">
        <w:rPr>
          <w:rFonts w:ascii="Century Gothic" w:hAnsi="Century Gothic"/>
          <w:i/>
          <w:iCs/>
          <w:sz w:val="20"/>
          <w:szCs w:val="20"/>
          <w:lang w:val="en-US"/>
        </w:rPr>
        <w:t>Tablolong</w:t>
      </w:r>
    </w:p>
    <w:p w:rsidR="004E2A1D" w:rsidRPr="004E2A1D" w:rsidRDefault="004E2A1D" w:rsidP="00780884">
      <w:pPr>
        <w:spacing w:after="0" w:line="240" w:lineRule="auto"/>
        <w:rPr>
          <w:rFonts w:ascii="Century Gothic" w:hAnsi="Century Gothic"/>
          <w:lang w:val="en-US"/>
        </w:rPr>
      </w:pPr>
    </w:p>
    <w:p w:rsidR="00D84E72" w:rsidRPr="00151E30" w:rsidRDefault="00D84E72" w:rsidP="000E491A">
      <w:pPr>
        <w:spacing w:after="0" w:line="240" w:lineRule="auto"/>
        <w:ind w:right="-1"/>
        <w:jc w:val="center"/>
        <w:rPr>
          <w:rFonts w:ascii="Century Gothic" w:eastAsia="Calibri" w:hAnsi="Century Gothic" w:cs="Segoe UI"/>
          <w:i/>
          <w:lang w:val="en-US"/>
        </w:rPr>
      </w:pPr>
      <w:r w:rsidRPr="00151E30">
        <w:rPr>
          <w:rFonts w:ascii="Century Gothic" w:eastAsia="Calibri" w:hAnsi="Century Gothic" w:cs="Segoe UI"/>
          <w:i/>
          <w:lang w:val="en-US"/>
        </w:rPr>
        <w:t>Abstrak</w:t>
      </w:r>
    </w:p>
    <w:p w:rsidR="000E491A" w:rsidRPr="00151E30" w:rsidRDefault="000E491A" w:rsidP="000E491A">
      <w:pPr>
        <w:spacing w:after="0" w:line="240" w:lineRule="auto"/>
        <w:ind w:right="-1"/>
        <w:jc w:val="center"/>
        <w:rPr>
          <w:rFonts w:ascii="Century Gothic" w:eastAsia="Calibri" w:hAnsi="Century Gothic" w:cs="Segoe UI"/>
          <w:i/>
          <w:lang w:val="en-US"/>
        </w:rPr>
      </w:pPr>
    </w:p>
    <w:p w:rsidR="008E6432" w:rsidRPr="005E4812" w:rsidRDefault="004E2A1D" w:rsidP="008E6432">
      <w:pPr>
        <w:spacing w:after="0" w:line="240" w:lineRule="auto"/>
        <w:ind w:firstLine="709"/>
        <w:jc w:val="both"/>
        <w:rPr>
          <w:rFonts w:ascii="Century Gothic" w:hAnsi="Century Gothic" w:cs="Segoe UI"/>
          <w:i/>
          <w:sz w:val="20"/>
          <w:szCs w:val="20"/>
        </w:rPr>
      </w:pPr>
      <w:r w:rsidRPr="004E2A1D">
        <w:rPr>
          <w:rFonts w:ascii="Century Gothic" w:hAnsi="Century Gothic" w:cs="Segoe UI"/>
          <w:i/>
          <w:sz w:val="20"/>
          <w:szCs w:val="20"/>
        </w:rPr>
        <w:t xml:space="preserve">Indonesia memiliki Sumber Daya Alam hayati laut yang terdiri dari ikan, kepiting dan udang yang sangat potensial.  Hasil sumber daya maritim Indonesia berperan sebagai salah satu sumber devisa Negara termasuk hasil perikanan dan pembudidayaan rumput laut. Tujuan penelitian ini adalah untuk mengetahui komposisi pigmen pada Chlorophyta (Ulva sp), Paeophyta (Padina australis) dan Rhodophyta (Hypnea sp) yang diperoleh dari perairan Tablolong. Metode yang digunakan dalam penelitian ini adalah metode KLT. Data hasil penelitian diperoleh  12 spot warna. Jenis pigmen yang teridentifikasi  yaitu klorofil a, klorofil b, klorofil c, xantofil, feofitin dan karoten. Spot warna yang ditemukan pada sampel  padina australis adalah 13 spot. Jenis pigmen yang teridentifikasi terdiri dari pigmen klorofil b, feofitin, xantofil, klorofil a dan karoten. Analisis pigmen pada rumput laut Hypnea sp ditemukan 7 spot warna. Pigmen yang teridentifikasi terdiri dari pigmen Klorofil a, xantofil, klorofil b dan feofitin. Berdasarkan hasil penelitian ini, maka dapat disimpulkan bahwa rumput laut yang tumbuh liar di perairan Tablolong memiliki kandungan pigmen. Jenis pigmen  yang terkandung dapat di </w:t>
      </w:r>
      <w:r w:rsidRPr="005E4812">
        <w:rPr>
          <w:rFonts w:ascii="Century Gothic" w:hAnsi="Century Gothic" w:cs="Segoe UI"/>
          <w:i/>
          <w:sz w:val="20"/>
          <w:szCs w:val="20"/>
        </w:rPr>
        <w:t>manfaatkan untuk kebutuhan manusia. saran dari penelitian ini diharapkan kedepannya dilakukan peneltian memanfaatkan pigmen sebagai antikanker.</w:t>
      </w:r>
    </w:p>
    <w:p w:rsidR="004E2A1D" w:rsidRPr="005E4812" w:rsidRDefault="004E2A1D" w:rsidP="008E6432">
      <w:pPr>
        <w:spacing w:after="0" w:line="240" w:lineRule="auto"/>
        <w:rPr>
          <w:rFonts w:ascii="Century Gothic" w:hAnsi="Century Gothic"/>
          <w:b/>
          <w:i/>
          <w:iCs/>
          <w:sz w:val="20"/>
          <w:szCs w:val="20"/>
        </w:rPr>
      </w:pPr>
    </w:p>
    <w:p w:rsidR="000E491A" w:rsidRPr="005E4812" w:rsidRDefault="008E6432" w:rsidP="004E2A1D">
      <w:pPr>
        <w:spacing w:after="0" w:line="240" w:lineRule="auto"/>
        <w:rPr>
          <w:rFonts w:ascii="Century Gothic" w:hAnsi="Century Gothic"/>
          <w:i/>
          <w:sz w:val="20"/>
          <w:szCs w:val="20"/>
          <w:lang w:val="en-US"/>
        </w:rPr>
      </w:pPr>
      <w:r w:rsidRPr="005E4812">
        <w:rPr>
          <w:rFonts w:ascii="Century Gothic" w:hAnsi="Century Gothic"/>
          <w:b/>
          <w:i/>
          <w:iCs/>
          <w:sz w:val="20"/>
          <w:szCs w:val="20"/>
        </w:rPr>
        <w:t>Kata kunci</w:t>
      </w:r>
      <w:r w:rsidRPr="005E4812">
        <w:rPr>
          <w:rFonts w:ascii="Century Gothic" w:hAnsi="Century Gothic"/>
          <w:b/>
          <w:i/>
          <w:iCs/>
          <w:sz w:val="20"/>
          <w:szCs w:val="20"/>
          <w:lang w:val="en-US"/>
        </w:rPr>
        <w:t xml:space="preserve"> : </w:t>
      </w:r>
      <w:r w:rsidR="004E2A1D" w:rsidRPr="005E4812">
        <w:rPr>
          <w:rFonts w:ascii="Century Gothic" w:hAnsi="Century Gothic"/>
          <w:i/>
          <w:iCs/>
          <w:sz w:val="20"/>
          <w:szCs w:val="20"/>
          <w:lang w:val="en-US"/>
        </w:rPr>
        <w:t>Green Alga, Brown Alga, Red Algae, TLC, Tablolong</w:t>
      </w:r>
      <w:r w:rsidR="004E2A1D" w:rsidRPr="005E4812">
        <w:rPr>
          <w:rFonts w:ascii="Century Gothic" w:hAnsi="Century Gothic"/>
          <w:b/>
          <w:i/>
          <w:iCs/>
          <w:sz w:val="20"/>
          <w:szCs w:val="20"/>
          <w:lang w:val="en-US"/>
        </w:rPr>
        <w:t xml:space="preserve"> </w:t>
      </w:r>
    </w:p>
    <w:p w:rsidR="008E6432" w:rsidRPr="00093713" w:rsidRDefault="008E6432" w:rsidP="000E491A">
      <w:pPr>
        <w:spacing w:after="0" w:line="240" w:lineRule="auto"/>
        <w:ind w:right="-1"/>
        <w:jc w:val="both"/>
        <w:rPr>
          <w:rFonts w:ascii="Century Gothic" w:hAnsi="Century Gothic" w:cs="Segoe UI"/>
          <w:sz w:val="18"/>
          <w:szCs w:val="20"/>
          <w:lang w:val="en-US"/>
        </w:rPr>
      </w:pPr>
    </w:p>
    <w:p w:rsidR="008E6432" w:rsidRPr="00151E30" w:rsidRDefault="008E6432" w:rsidP="000E491A">
      <w:pPr>
        <w:spacing w:after="0" w:line="240" w:lineRule="auto"/>
        <w:ind w:right="-1"/>
        <w:jc w:val="both"/>
        <w:rPr>
          <w:rFonts w:ascii="Century Gothic" w:hAnsi="Century Gothic" w:cs="Segoe UI"/>
          <w:sz w:val="20"/>
          <w:szCs w:val="20"/>
          <w:lang w:val="en-US"/>
        </w:rPr>
        <w:sectPr w:rsidR="008E6432" w:rsidRPr="00151E30" w:rsidSect="00CB4F2C">
          <w:footerReference w:type="even" r:id="rId10"/>
          <w:footerReference w:type="default" r:id="rId11"/>
          <w:footerReference w:type="first" r:id="rId12"/>
          <w:pgSz w:w="11906" w:h="16838" w:code="9"/>
          <w:pgMar w:top="1701" w:right="1134" w:bottom="1701" w:left="1134" w:header="709" w:footer="709" w:gutter="0"/>
          <w:cols w:space="708"/>
          <w:titlePg/>
          <w:docGrid w:linePitch="360"/>
        </w:sectPr>
      </w:pPr>
    </w:p>
    <w:p w:rsidR="00E01A4A" w:rsidRPr="00151E30" w:rsidRDefault="00E01A4A" w:rsidP="000E491A">
      <w:pPr>
        <w:spacing w:after="0" w:line="240" w:lineRule="auto"/>
        <w:jc w:val="both"/>
        <w:rPr>
          <w:rFonts w:ascii="Century Gothic" w:hAnsi="Century Gothic" w:cs="Segoe UI"/>
          <w:b/>
          <w:sz w:val="20"/>
          <w:szCs w:val="20"/>
        </w:rPr>
      </w:pPr>
      <w:r w:rsidRPr="00151E30">
        <w:rPr>
          <w:rFonts w:ascii="Century Gothic" w:hAnsi="Century Gothic" w:cs="Segoe UI"/>
          <w:b/>
          <w:sz w:val="20"/>
          <w:szCs w:val="20"/>
        </w:rPr>
        <w:lastRenderedPageBreak/>
        <w:t>PENDAHULUAN</w:t>
      </w:r>
    </w:p>
    <w:p w:rsidR="000E491A" w:rsidRPr="00151E30" w:rsidRDefault="000E491A" w:rsidP="000E491A">
      <w:pPr>
        <w:spacing w:after="0" w:line="240" w:lineRule="auto"/>
        <w:jc w:val="both"/>
        <w:rPr>
          <w:rFonts w:ascii="Century Gothic" w:hAnsi="Century Gothic" w:cs="Segoe UI"/>
          <w:b/>
          <w:sz w:val="20"/>
          <w:szCs w:val="20"/>
        </w:rPr>
      </w:pPr>
    </w:p>
    <w:p w:rsidR="009678EA" w:rsidRDefault="009678EA" w:rsidP="008E6432">
      <w:pPr>
        <w:pStyle w:val="Text"/>
        <w:ind w:firstLine="567"/>
        <w:rPr>
          <w:rFonts w:ascii="Century Gothic" w:eastAsiaTheme="minorHAnsi" w:hAnsi="Century Gothic" w:cs="Segoe UI"/>
          <w:color w:val="000000"/>
          <w:lang w:val="id-ID" w:eastAsia="en-US"/>
        </w:rPr>
      </w:pPr>
      <w:r w:rsidRPr="009678EA">
        <w:rPr>
          <w:rFonts w:ascii="Century Gothic" w:eastAsiaTheme="minorHAnsi" w:hAnsi="Century Gothic" w:cs="Segoe UI"/>
          <w:color w:val="000000"/>
          <w:lang w:val="id-ID" w:eastAsia="en-US"/>
        </w:rPr>
        <w:t>Indonesia merupakan salah satu Negara maritim yang kaya akan sumber daya alam (SDA) laut. Menurut Kadi (2004) Indonesia memiliki SDA  hayati laut yang terdiri dari ikan, kepiting dan udang.  Kekayaan hayati maritim Indonesia berperan sebagai salah satu sumber devisa Negara termasuk hasil perikanan dan pembudidayaan rumput laut (Merdekawati 2009). Dengan demikian Indonesia merupakan Negara yang kaya akan keanekragaman hayati yang sangat penting dalam mendukung pembangunan bangsa. Salah satu SDA hayati laut yang memiliki peran penting dalam perekonomian bangsa adalah rumput laut. Rumput laut adalah salah satu organisme yang tergolong dalam kelompok thalophyta. Menurut Anton (2017) terdapat 3 jenis rumput laut yang dibudidayakan di Indonesia yaitu alga merah (</w:t>
      </w:r>
      <w:r w:rsidRPr="009678EA">
        <w:rPr>
          <w:rFonts w:ascii="Century Gothic" w:eastAsiaTheme="minorHAnsi" w:hAnsi="Century Gothic" w:cs="Segoe UI"/>
          <w:i/>
          <w:iCs/>
          <w:color w:val="000000"/>
          <w:lang w:val="id-ID" w:eastAsia="en-US"/>
        </w:rPr>
        <w:t>Rhodopyta</w:t>
      </w:r>
      <w:r w:rsidRPr="009678EA">
        <w:rPr>
          <w:rFonts w:ascii="Century Gothic" w:eastAsiaTheme="minorHAnsi" w:hAnsi="Century Gothic" w:cs="Segoe UI"/>
          <w:color w:val="000000"/>
          <w:lang w:val="id-ID" w:eastAsia="en-US"/>
        </w:rPr>
        <w:t>), alga coklat (</w:t>
      </w:r>
      <w:r w:rsidRPr="009678EA">
        <w:rPr>
          <w:rFonts w:ascii="Century Gothic" w:eastAsiaTheme="minorHAnsi" w:hAnsi="Century Gothic" w:cs="Segoe UI"/>
          <w:i/>
          <w:iCs/>
          <w:color w:val="000000"/>
          <w:lang w:val="id-ID" w:eastAsia="en-US"/>
        </w:rPr>
        <w:t>Phaeophyta</w:t>
      </w:r>
      <w:r w:rsidRPr="009678EA">
        <w:rPr>
          <w:rFonts w:ascii="Century Gothic" w:eastAsiaTheme="minorHAnsi" w:hAnsi="Century Gothic" w:cs="Segoe UI"/>
          <w:color w:val="000000"/>
          <w:lang w:val="id-ID" w:eastAsia="en-US"/>
        </w:rPr>
        <w:t>) dan alga hijau (</w:t>
      </w:r>
      <w:r w:rsidRPr="009678EA">
        <w:rPr>
          <w:rFonts w:ascii="Century Gothic" w:eastAsiaTheme="minorHAnsi" w:hAnsi="Century Gothic" w:cs="Segoe UI"/>
          <w:i/>
          <w:iCs/>
          <w:color w:val="000000"/>
          <w:lang w:val="id-ID" w:eastAsia="en-US"/>
        </w:rPr>
        <w:t>Chlorophyta</w:t>
      </w:r>
      <w:r w:rsidRPr="009678EA">
        <w:rPr>
          <w:rFonts w:ascii="Century Gothic" w:eastAsiaTheme="minorHAnsi" w:hAnsi="Century Gothic" w:cs="Segoe UI"/>
          <w:color w:val="000000"/>
          <w:lang w:val="id-ID" w:eastAsia="en-US"/>
        </w:rPr>
        <w:t xml:space="preserve">). </w:t>
      </w:r>
    </w:p>
    <w:p w:rsidR="008E6432" w:rsidRPr="009678EA" w:rsidRDefault="009678EA" w:rsidP="008E6432">
      <w:pPr>
        <w:pStyle w:val="Text"/>
        <w:ind w:firstLine="567"/>
        <w:rPr>
          <w:rFonts w:ascii="Century Gothic" w:eastAsiaTheme="minorHAnsi" w:hAnsi="Century Gothic" w:cs="Segoe UI"/>
          <w:color w:val="000000"/>
          <w:lang w:eastAsia="en-US"/>
        </w:rPr>
      </w:pPr>
      <w:r w:rsidRPr="009678EA">
        <w:rPr>
          <w:rFonts w:ascii="Century Gothic" w:eastAsiaTheme="minorHAnsi" w:hAnsi="Century Gothic" w:cs="Segoe UI"/>
          <w:color w:val="000000"/>
          <w:lang w:val="id-ID" w:eastAsia="en-US"/>
        </w:rPr>
        <w:t>Masyarakat Indonesia sebagian besar membudidayakan rumput laut karena memiliki nilai ekonomi yang sentral dalam menunjang kehidupan masyarakat. Rumput laut menjadi bernilai ekonomis karena tidak terlepas dari kandungan yang terdapat pada rumput laut. Menurut Hikmah (2015) aplikasi rumput laut bagi kehidupan manusia mencakup bidang industri, pangan, kosmetik dan obat-obatan. Rumput laut bermanfaat sebagai antioksidan, anti peradangan, anti diabetes dan anti kanker (Limantara &amp; Heriyanto, 2010). Kelompok thalophyta ini umumnya mengandung vitamin, mineral, protein,</w:t>
      </w:r>
      <w:r w:rsidR="008E6432" w:rsidRPr="00151E30">
        <w:rPr>
          <w:rFonts w:ascii="Century Gothic" w:eastAsiaTheme="minorHAnsi" w:hAnsi="Century Gothic" w:cs="Segoe UI"/>
          <w:color w:val="000000"/>
          <w:lang w:val="id-ID" w:eastAsia="en-US"/>
        </w:rPr>
        <w:t xml:space="preserve"> </w:t>
      </w:r>
      <w:r w:rsidRPr="009678EA">
        <w:rPr>
          <w:rFonts w:ascii="Century Gothic" w:eastAsiaTheme="minorHAnsi" w:hAnsi="Century Gothic" w:cs="Segoe UI"/>
          <w:color w:val="000000"/>
          <w:lang w:val="id-ID" w:eastAsia="en-US"/>
        </w:rPr>
        <w:t>keraginan, asam lemak dan karotenoid. Hal inilah yang  menjadi alasan rumput laut sebagai bahan dasar dalam berbagai industri.</w:t>
      </w:r>
      <w:r>
        <w:rPr>
          <w:rFonts w:ascii="Century Gothic" w:eastAsiaTheme="minorHAnsi" w:hAnsi="Century Gothic" w:cs="Segoe UI"/>
          <w:color w:val="000000"/>
          <w:lang w:eastAsia="en-US"/>
        </w:rPr>
        <w:t xml:space="preserve"> </w:t>
      </w:r>
    </w:p>
    <w:p w:rsidR="00486908" w:rsidRDefault="00486908" w:rsidP="008E6432">
      <w:pPr>
        <w:spacing w:after="0" w:line="240" w:lineRule="auto"/>
        <w:ind w:firstLine="567"/>
        <w:jc w:val="both"/>
        <w:rPr>
          <w:rFonts w:ascii="Century Gothic" w:hAnsi="Century Gothic" w:cs="Segoe UI"/>
          <w:color w:val="000000"/>
          <w:sz w:val="20"/>
          <w:szCs w:val="20"/>
          <w:lang w:val="en-US"/>
        </w:rPr>
      </w:pPr>
    </w:p>
    <w:p w:rsidR="009678EA" w:rsidRDefault="009678EA" w:rsidP="008E6432">
      <w:pPr>
        <w:spacing w:after="0" w:line="240" w:lineRule="auto"/>
        <w:ind w:firstLine="567"/>
        <w:jc w:val="both"/>
        <w:rPr>
          <w:rFonts w:ascii="Century Gothic" w:hAnsi="Century Gothic" w:cs="Segoe UI"/>
          <w:color w:val="000000"/>
          <w:sz w:val="20"/>
          <w:szCs w:val="20"/>
          <w:lang w:val="en-US"/>
        </w:rPr>
      </w:pPr>
      <w:r w:rsidRPr="009678EA">
        <w:rPr>
          <w:rFonts w:ascii="Century Gothic" w:hAnsi="Century Gothic" w:cs="Segoe UI"/>
          <w:color w:val="000000"/>
          <w:sz w:val="20"/>
          <w:szCs w:val="20"/>
          <w:lang w:val="en-US"/>
        </w:rPr>
        <w:t xml:space="preserve">Dalam kajian ini peneliti melakukan identifikasi pigmen pada rumput laut </w:t>
      </w:r>
      <w:r w:rsidRPr="009678EA">
        <w:rPr>
          <w:rFonts w:ascii="Century Gothic" w:hAnsi="Century Gothic" w:cs="Segoe UI"/>
          <w:i/>
          <w:color w:val="000000"/>
          <w:sz w:val="20"/>
          <w:szCs w:val="20"/>
          <w:lang w:val="en-US"/>
        </w:rPr>
        <w:t xml:space="preserve">Ulva </w:t>
      </w:r>
      <w:r w:rsidRPr="009678EA">
        <w:rPr>
          <w:rFonts w:ascii="Century Gothic" w:hAnsi="Century Gothic" w:cs="Segoe UI"/>
          <w:color w:val="000000"/>
          <w:sz w:val="20"/>
          <w:szCs w:val="20"/>
          <w:lang w:val="en-US"/>
        </w:rPr>
        <w:t>sp (</w:t>
      </w:r>
      <w:r w:rsidRPr="009678EA">
        <w:rPr>
          <w:rFonts w:ascii="Century Gothic" w:hAnsi="Century Gothic" w:cs="Segoe UI"/>
          <w:i/>
          <w:color w:val="000000"/>
          <w:sz w:val="20"/>
          <w:szCs w:val="20"/>
          <w:lang w:val="en-US"/>
        </w:rPr>
        <w:t xml:space="preserve">Chlorophyta), Padina australis (Phaeophyta) </w:t>
      </w:r>
      <w:r w:rsidRPr="009678EA">
        <w:rPr>
          <w:rFonts w:ascii="Century Gothic" w:hAnsi="Century Gothic" w:cs="Segoe UI"/>
          <w:color w:val="000000"/>
          <w:sz w:val="20"/>
          <w:szCs w:val="20"/>
          <w:lang w:val="en-US"/>
        </w:rPr>
        <w:t>dan</w:t>
      </w:r>
      <w:r w:rsidRPr="009678EA">
        <w:rPr>
          <w:rFonts w:ascii="Century Gothic" w:hAnsi="Century Gothic" w:cs="Segoe UI"/>
          <w:i/>
          <w:color w:val="000000"/>
          <w:sz w:val="20"/>
          <w:szCs w:val="20"/>
          <w:lang w:val="en-US"/>
        </w:rPr>
        <w:t xml:space="preserve"> Gracilaria </w:t>
      </w:r>
      <w:r w:rsidRPr="009678EA">
        <w:rPr>
          <w:rFonts w:ascii="Century Gothic" w:hAnsi="Century Gothic" w:cs="Segoe UI"/>
          <w:color w:val="000000"/>
          <w:sz w:val="20"/>
          <w:szCs w:val="20"/>
          <w:lang w:val="en-US"/>
        </w:rPr>
        <w:t>sp (</w:t>
      </w:r>
      <w:r w:rsidRPr="009678EA">
        <w:rPr>
          <w:rFonts w:ascii="Century Gothic" w:hAnsi="Century Gothic" w:cs="Segoe UI"/>
          <w:bCs/>
          <w:i/>
          <w:color w:val="000000"/>
          <w:sz w:val="20"/>
          <w:szCs w:val="20"/>
          <w:lang w:val="en-US"/>
        </w:rPr>
        <w:t>Rhodophyta)</w:t>
      </w:r>
      <w:r w:rsidRPr="009678EA">
        <w:rPr>
          <w:rFonts w:ascii="Century Gothic" w:hAnsi="Century Gothic" w:cs="Segoe UI"/>
          <w:i/>
          <w:color w:val="000000"/>
          <w:sz w:val="20"/>
          <w:szCs w:val="20"/>
          <w:lang w:val="en-US"/>
        </w:rPr>
        <w:t xml:space="preserve">. </w:t>
      </w:r>
      <w:r w:rsidRPr="009678EA">
        <w:rPr>
          <w:rFonts w:ascii="Century Gothic" w:hAnsi="Century Gothic" w:cs="Segoe UI"/>
          <w:color w:val="000000"/>
          <w:sz w:val="20"/>
          <w:szCs w:val="20"/>
          <w:lang w:val="en-US"/>
        </w:rPr>
        <w:t xml:space="preserve">Ketiga kelompok rumput laut ini banyak ditemukan tumbuh liar di pantai Tablolong. </w:t>
      </w:r>
      <w:r w:rsidRPr="009678EA">
        <w:rPr>
          <w:rFonts w:ascii="Century Gothic" w:hAnsi="Century Gothic" w:cs="Segoe UI"/>
          <w:i/>
          <w:color w:val="000000"/>
          <w:sz w:val="20"/>
          <w:szCs w:val="20"/>
          <w:lang w:val="en-US"/>
        </w:rPr>
        <w:t xml:space="preserve">Chlorophyta, phaeophyta </w:t>
      </w:r>
      <w:r w:rsidRPr="009678EA">
        <w:rPr>
          <w:rFonts w:ascii="Century Gothic" w:hAnsi="Century Gothic" w:cs="Segoe UI"/>
          <w:color w:val="000000"/>
          <w:sz w:val="20"/>
          <w:szCs w:val="20"/>
          <w:lang w:val="en-US"/>
        </w:rPr>
        <w:t xml:space="preserve">dan </w:t>
      </w:r>
      <w:r w:rsidRPr="009678EA">
        <w:rPr>
          <w:rFonts w:ascii="Century Gothic" w:hAnsi="Century Gothic" w:cs="Segoe UI"/>
          <w:bCs/>
          <w:i/>
          <w:color w:val="000000"/>
          <w:sz w:val="20"/>
          <w:szCs w:val="20"/>
          <w:lang w:val="en-US"/>
        </w:rPr>
        <w:t>Rodophyta</w:t>
      </w:r>
      <w:r w:rsidRPr="009678EA">
        <w:rPr>
          <w:rFonts w:ascii="Century Gothic" w:hAnsi="Century Gothic" w:cs="Segoe UI"/>
          <w:color w:val="000000"/>
          <w:sz w:val="20"/>
          <w:szCs w:val="20"/>
          <w:lang w:val="en-US"/>
        </w:rPr>
        <w:t xml:space="preserve"> merupakan tiga kelompok Rumput laut yang memiliki potensi </w:t>
      </w:r>
      <w:r w:rsidRPr="009678EA">
        <w:rPr>
          <w:rFonts w:ascii="Century Gothic" w:hAnsi="Century Gothic" w:cs="Segoe UI"/>
          <w:color w:val="000000"/>
          <w:sz w:val="20"/>
          <w:szCs w:val="20"/>
          <w:lang w:val="en-US"/>
        </w:rPr>
        <w:lastRenderedPageBreak/>
        <w:t xml:space="preserve">ekonomis. Salah satu potensi dari ketiga Rumput laut ini adalah Pigmen. Pigmen merupakan zat warna alami yang terkandung pada tumbuhan termasuk Rumput laut. Menurut Wibowo (2012), pigmen adalah warna alami pada sumber daya hayati khususnya tumbuhan hijau termasuk alga. Zat warna pada tumbuhan hijau terbukti mempunyai berbagai khasiat dan manfaat bagi manusia. Peranan pigmen dalam kehidupan manusia sangat banyak yaitu sebagai </w:t>
      </w:r>
      <w:bookmarkStart w:id="0" w:name="_GoBack"/>
      <w:bookmarkEnd w:id="0"/>
      <w:r w:rsidRPr="009678EA">
        <w:rPr>
          <w:rFonts w:ascii="Century Gothic" w:hAnsi="Century Gothic" w:cs="Segoe UI"/>
          <w:color w:val="000000"/>
          <w:sz w:val="20"/>
          <w:szCs w:val="20"/>
          <w:lang w:val="en-US"/>
        </w:rPr>
        <w:t xml:space="preserve">anti peradangan, membersihkan jaringan tubuh, anti bakteri, anti inflamasi dan anti oksidan (Sanger dkk, 2018). Menurut Suparmi &amp; Sahri (2009) Rumput laut mempunyai tiga jenis pigmen utama yaitu klorofil, karotenoid dan fikosianin yang bermanfaat sebagai antioksidan dan berperan sebagai bahan </w:t>
      </w:r>
      <w:proofErr w:type="gramStart"/>
      <w:r w:rsidRPr="009678EA">
        <w:rPr>
          <w:rFonts w:ascii="Century Gothic" w:hAnsi="Century Gothic" w:cs="Segoe UI"/>
          <w:color w:val="000000"/>
          <w:sz w:val="20"/>
          <w:szCs w:val="20"/>
          <w:lang w:val="en-US"/>
        </w:rPr>
        <w:t>baku</w:t>
      </w:r>
      <w:proofErr w:type="gramEnd"/>
      <w:r w:rsidRPr="009678EA">
        <w:rPr>
          <w:rFonts w:ascii="Century Gothic" w:hAnsi="Century Gothic" w:cs="Segoe UI"/>
          <w:color w:val="000000"/>
          <w:sz w:val="20"/>
          <w:szCs w:val="20"/>
          <w:lang w:val="en-US"/>
        </w:rPr>
        <w:t xml:space="preserve"> untuk pembuatan obat-obatan, kosmetik serta pewarna makanan. Peranan pigmen untuk hewan (Lobster) yaitu sebagai bentuk pertahanan diri dan sebagai sinyal kawin mawin (Ngginak dkk, 2017).</w:t>
      </w:r>
    </w:p>
    <w:p w:rsidR="008E6432" w:rsidRPr="004C32EC" w:rsidRDefault="009678EA" w:rsidP="008E6432">
      <w:pPr>
        <w:spacing w:after="0" w:line="240" w:lineRule="auto"/>
        <w:ind w:firstLine="567"/>
        <w:jc w:val="both"/>
        <w:rPr>
          <w:rFonts w:ascii="Century Gothic" w:hAnsi="Century Gothic" w:cs="Segoe UI"/>
          <w:color w:val="000000"/>
          <w:sz w:val="20"/>
          <w:szCs w:val="20"/>
          <w:lang w:val="en-US"/>
        </w:rPr>
      </w:pPr>
      <w:r w:rsidRPr="004C32EC">
        <w:rPr>
          <w:rFonts w:ascii="Century Gothic" w:hAnsi="Century Gothic" w:cs="Segoe UI"/>
          <w:color w:val="000000"/>
          <w:sz w:val="20"/>
          <w:szCs w:val="20"/>
          <w:lang w:val="en-US"/>
        </w:rPr>
        <w:t xml:space="preserve">Berdasarkan uraian tersebut maka penting dilakukan penelitian dengan judul </w:t>
      </w:r>
      <w:r w:rsidRPr="004C32EC">
        <w:rPr>
          <w:rFonts w:ascii="Century Gothic" w:hAnsi="Century Gothic" w:cs="Segoe UI"/>
          <w:b/>
          <w:bCs/>
          <w:color w:val="000000"/>
          <w:sz w:val="20"/>
          <w:szCs w:val="20"/>
          <w:lang w:val="en-US"/>
        </w:rPr>
        <w:t>“</w:t>
      </w:r>
      <w:r w:rsidRPr="004C32EC">
        <w:rPr>
          <w:rFonts w:ascii="Century Gothic" w:hAnsi="Century Gothic" w:cs="Segoe UI"/>
          <w:bCs/>
          <w:color w:val="000000"/>
          <w:sz w:val="20"/>
          <w:szCs w:val="20"/>
          <w:lang w:val="en-US"/>
        </w:rPr>
        <w:t>komposisi pigmen pada alga hijau (</w:t>
      </w:r>
      <w:r w:rsidRPr="004C32EC">
        <w:rPr>
          <w:rFonts w:ascii="Century Gothic" w:hAnsi="Century Gothic" w:cs="Segoe UI"/>
          <w:bCs/>
          <w:i/>
          <w:color w:val="000000"/>
          <w:sz w:val="20"/>
          <w:szCs w:val="20"/>
          <w:lang w:val="en-US"/>
        </w:rPr>
        <w:t>cholorophyta),</w:t>
      </w:r>
      <w:r w:rsidRPr="004C32EC">
        <w:rPr>
          <w:rFonts w:ascii="Century Gothic" w:hAnsi="Century Gothic" w:cs="Segoe UI"/>
          <w:bCs/>
          <w:color w:val="000000"/>
          <w:sz w:val="20"/>
          <w:szCs w:val="20"/>
          <w:lang w:val="en-US"/>
        </w:rPr>
        <w:t xml:space="preserve"> alga coklat (</w:t>
      </w:r>
      <w:r w:rsidRPr="004C32EC">
        <w:rPr>
          <w:rFonts w:ascii="Century Gothic" w:hAnsi="Century Gothic" w:cs="Segoe UI"/>
          <w:bCs/>
          <w:i/>
          <w:color w:val="000000"/>
          <w:sz w:val="20"/>
          <w:szCs w:val="20"/>
          <w:lang w:val="en-US"/>
        </w:rPr>
        <w:t xml:space="preserve">phaeophyta) </w:t>
      </w:r>
      <w:r w:rsidRPr="004C32EC">
        <w:rPr>
          <w:rFonts w:ascii="Century Gothic" w:hAnsi="Century Gothic" w:cs="Segoe UI"/>
          <w:bCs/>
          <w:color w:val="000000"/>
          <w:sz w:val="20"/>
          <w:szCs w:val="20"/>
          <w:lang w:val="en-US"/>
        </w:rPr>
        <w:t>dan alga merah (</w:t>
      </w:r>
      <w:r w:rsidRPr="004C32EC">
        <w:rPr>
          <w:rFonts w:ascii="Century Gothic" w:hAnsi="Century Gothic" w:cs="Segoe UI"/>
          <w:bCs/>
          <w:i/>
          <w:color w:val="000000"/>
          <w:sz w:val="20"/>
          <w:szCs w:val="20"/>
          <w:lang w:val="en-US"/>
        </w:rPr>
        <w:t xml:space="preserve">rhodophyta) </w:t>
      </w:r>
      <w:r w:rsidRPr="004C32EC">
        <w:rPr>
          <w:rFonts w:ascii="Century Gothic" w:hAnsi="Century Gothic" w:cs="Segoe UI"/>
          <w:bCs/>
          <w:color w:val="000000"/>
          <w:sz w:val="20"/>
          <w:szCs w:val="20"/>
          <w:lang w:val="en-US"/>
        </w:rPr>
        <w:t xml:space="preserve">yang diperoleh dari perairan tablolong kabupaten kupang”.  </w:t>
      </w:r>
    </w:p>
    <w:p w:rsidR="008E6432" w:rsidRPr="00151E30" w:rsidRDefault="008E6432" w:rsidP="008E6432">
      <w:pPr>
        <w:spacing w:after="0" w:line="240" w:lineRule="auto"/>
        <w:ind w:firstLine="567"/>
        <w:jc w:val="both"/>
        <w:rPr>
          <w:rFonts w:ascii="Century Gothic" w:hAnsi="Century Gothic" w:cs="Segoe UI"/>
          <w:b/>
          <w:color w:val="000000"/>
          <w:sz w:val="20"/>
          <w:szCs w:val="20"/>
        </w:rPr>
      </w:pPr>
    </w:p>
    <w:p w:rsidR="00780884" w:rsidRDefault="00780884" w:rsidP="00780884">
      <w:pPr>
        <w:autoSpaceDE w:val="0"/>
        <w:autoSpaceDN w:val="0"/>
        <w:adjustRightInd w:val="0"/>
        <w:spacing w:after="0" w:line="240" w:lineRule="auto"/>
        <w:jc w:val="both"/>
        <w:rPr>
          <w:rFonts w:ascii="Century Gothic" w:hAnsi="Century Gothic" w:cs="Arial"/>
          <w:b/>
          <w:sz w:val="20"/>
          <w:szCs w:val="20"/>
          <w:lang w:val="en-US"/>
        </w:rPr>
      </w:pPr>
      <w:r w:rsidRPr="00734F38">
        <w:rPr>
          <w:rFonts w:ascii="Century Gothic" w:hAnsi="Century Gothic" w:cs="Arial"/>
          <w:b/>
          <w:sz w:val="20"/>
          <w:szCs w:val="20"/>
        </w:rPr>
        <w:t>MATERI DAN METODE</w:t>
      </w:r>
    </w:p>
    <w:p w:rsidR="00097AC3" w:rsidRPr="00F05D71" w:rsidRDefault="00097AC3" w:rsidP="00097AC3">
      <w:pPr>
        <w:autoSpaceDE w:val="0"/>
        <w:autoSpaceDN w:val="0"/>
        <w:adjustRightInd w:val="0"/>
        <w:spacing w:after="0" w:line="240" w:lineRule="auto"/>
        <w:ind w:firstLine="567"/>
        <w:jc w:val="both"/>
        <w:rPr>
          <w:rFonts w:ascii="Century Gothic" w:hAnsi="Century Gothic" w:cs="Segoe UI"/>
          <w:b/>
          <w:color w:val="000000"/>
          <w:sz w:val="20"/>
          <w:szCs w:val="20"/>
          <w:lang w:val="en-US"/>
        </w:rPr>
      </w:pPr>
      <w:r w:rsidRPr="00F05D71">
        <w:rPr>
          <w:rFonts w:ascii="Century Gothic" w:hAnsi="Century Gothic" w:cs="Segoe UI"/>
          <w:b/>
          <w:color w:val="000000"/>
          <w:sz w:val="20"/>
          <w:szCs w:val="20"/>
          <w:lang w:val="en-US"/>
        </w:rPr>
        <w:t>Lokasi penelitian</w:t>
      </w:r>
    </w:p>
    <w:p w:rsidR="00097AC3" w:rsidRPr="00097AC3" w:rsidRDefault="00097AC3" w:rsidP="00097AC3">
      <w:pPr>
        <w:autoSpaceDE w:val="0"/>
        <w:autoSpaceDN w:val="0"/>
        <w:adjustRightInd w:val="0"/>
        <w:spacing w:after="0" w:line="240" w:lineRule="auto"/>
        <w:ind w:firstLine="567"/>
        <w:jc w:val="both"/>
        <w:rPr>
          <w:rFonts w:ascii="Century Gothic" w:hAnsi="Century Gothic" w:cs="Segoe UI"/>
          <w:color w:val="000000"/>
          <w:sz w:val="20"/>
          <w:szCs w:val="20"/>
          <w:lang w:val="en-US"/>
        </w:rPr>
      </w:pPr>
      <w:r w:rsidRPr="001B2FCE">
        <w:rPr>
          <w:noProof/>
          <w:lang w:val="en-US"/>
        </w:rPr>
        <w:drawing>
          <wp:anchor distT="0" distB="0" distL="114300" distR="114300" simplePos="0" relativeHeight="251650560" behindDoc="1" locked="0" layoutInCell="1" allowOverlap="1" wp14:anchorId="4D136BAB" wp14:editId="7D164C38">
            <wp:simplePos x="0" y="0"/>
            <wp:positionH relativeFrom="column">
              <wp:posOffset>-4445</wp:posOffset>
            </wp:positionH>
            <wp:positionV relativeFrom="paragraph">
              <wp:posOffset>629285</wp:posOffset>
            </wp:positionV>
            <wp:extent cx="2828925" cy="2019300"/>
            <wp:effectExtent l="0" t="0" r="9525" b="0"/>
            <wp:wrapTight wrapText="bothSides">
              <wp:wrapPolygon edited="0">
                <wp:start x="0" y="0"/>
                <wp:lineTo x="0" y="21396"/>
                <wp:lineTo x="21527" y="21396"/>
                <wp:lineTo x="21527" y="0"/>
                <wp:lineTo x="0" y="0"/>
              </wp:wrapPolygon>
            </wp:wrapTight>
            <wp:docPr id="2" name="Picture 2" descr="Description: C:\Users\ACER\Pictures\Tesabel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ACER\Pictures\Tesabela 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8925" cy="2019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97AC3">
        <w:rPr>
          <w:rFonts w:ascii="Century Gothic" w:hAnsi="Century Gothic" w:cs="Segoe UI"/>
          <w:color w:val="000000"/>
          <w:sz w:val="20"/>
          <w:szCs w:val="20"/>
          <w:lang w:val="en-US"/>
        </w:rPr>
        <w:t>Sampel yang digunakan d</w:t>
      </w:r>
      <w:r>
        <w:rPr>
          <w:rFonts w:ascii="Century Gothic" w:hAnsi="Century Gothic" w:cs="Segoe UI"/>
          <w:color w:val="000000"/>
          <w:sz w:val="20"/>
          <w:szCs w:val="20"/>
          <w:lang w:val="en-US"/>
        </w:rPr>
        <w:t>a</w:t>
      </w:r>
      <w:r w:rsidRPr="00097AC3">
        <w:rPr>
          <w:rFonts w:ascii="Century Gothic" w:hAnsi="Century Gothic" w:cs="Segoe UI"/>
          <w:color w:val="000000"/>
          <w:sz w:val="20"/>
          <w:szCs w:val="20"/>
          <w:lang w:val="en-US"/>
        </w:rPr>
        <w:t xml:space="preserve">lam penelitian ini diperoleh dari pantai </w:t>
      </w:r>
      <w:proofErr w:type="gramStart"/>
      <w:r w:rsidRPr="00097AC3">
        <w:rPr>
          <w:rFonts w:ascii="Century Gothic" w:hAnsi="Century Gothic" w:cs="Segoe UI"/>
          <w:color w:val="000000"/>
          <w:sz w:val="20"/>
          <w:szCs w:val="20"/>
          <w:lang w:val="en-US"/>
        </w:rPr>
        <w:t>Tablolong  kabupaten</w:t>
      </w:r>
      <w:proofErr w:type="gramEnd"/>
      <w:r w:rsidRPr="00097AC3">
        <w:rPr>
          <w:rFonts w:ascii="Century Gothic" w:hAnsi="Century Gothic" w:cs="Segoe UI"/>
          <w:color w:val="000000"/>
          <w:sz w:val="20"/>
          <w:szCs w:val="20"/>
          <w:lang w:val="en-US"/>
        </w:rPr>
        <w:t xml:space="preserve"> Kupang. Lokasi pengambilan sampel ditandai dengan warna merah. </w:t>
      </w:r>
    </w:p>
    <w:p w:rsidR="00097AC3" w:rsidRPr="00097AC3" w:rsidRDefault="00097AC3" w:rsidP="00097AC3">
      <w:pPr>
        <w:autoSpaceDE w:val="0"/>
        <w:autoSpaceDN w:val="0"/>
        <w:adjustRightInd w:val="0"/>
        <w:spacing w:after="0" w:line="240" w:lineRule="auto"/>
        <w:rPr>
          <w:rFonts w:ascii="Century Gothic" w:hAnsi="Century Gothic" w:cs="Segoe UI"/>
          <w:color w:val="000000"/>
          <w:sz w:val="20"/>
          <w:szCs w:val="20"/>
          <w:lang w:val="en-US"/>
        </w:rPr>
      </w:pPr>
      <w:r w:rsidRPr="0013073D">
        <w:rPr>
          <w:rFonts w:ascii="Century Gothic" w:hAnsi="Century Gothic" w:cs="Segoe UI"/>
          <w:b/>
          <w:color w:val="000000"/>
          <w:sz w:val="20"/>
          <w:szCs w:val="20"/>
          <w:lang w:val="en-US"/>
        </w:rPr>
        <w:t>Gambar 1</w:t>
      </w:r>
      <w:r w:rsidRPr="00097AC3">
        <w:rPr>
          <w:rFonts w:ascii="Century Gothic" w:hAnsi="Century Gothic" w:cs="Segoe UI"/>
          <w:color w:val="000000"/>
          <w:sz w:val="20"/>
          <w:szCs w:val="20"/>
          <w:lang w:val="en-US"/>
        </w:rPr>
        <w:t xml:space="preserve">. </w:t>
      </w:r>
      <w:proofErr w:type="gramStart"/>
      <w:r w:rsidRPr="00097AC3">
        <w:rPr>
          <w:rFonts w:ascii="Century Gothic" w:hAnsi="Century Gothic" w:cs="Segoe UI"/>
          <w:color w:val="000000"/>
          <w:sz w:val="20"/>
          <w:szCs w:val="20"/>
          <w:lang w:val="en-US"/>
        </w:rPr>
        <w:t>:</w:t>
      </w:r>
      <w:r>
        <w:rPr>
          <w:rFonts w:ascii="Century Gothic" w:hAnsi="Century Gothic" w:cs="Segoe UI"/>
          <w:color w:val="000000"/>
          <w:sz w:val="20"/>
          <w:szCs w:val="20"/>
          <w:lang w:val="en-US"/>
        </w:rPr>
        <w:t>Peta</w:t>
      </w:r>
      <w:proofErr w:type="gramEnd"/>
      <w:r>
        <w:rPr>
          <w:rFonts w:ascii="Century Gothic" w:hAnsi="Century Gothic" w:cs="Segoe UI"/>
          <w:color w:val="000000"/>
          <w:sz w:val="20"/>
          <w:szCs w:val="20"/>
          <w:lang w:val="en-US"/>
        </w:rPr>
        <w:t xml:space="preserve"> lokasi </w:t>
      </w:r>
      <w:r w:rsidRPr="00097AC3">
        <w:rPr>
          <w:rFonts w:ascii="Century Gothic" w:hAnsi="Century Gothic" w:cs="Segoe UI"/>
          <w:color w:val="000000"/>
          <w:sz w:val="20"/>
          <w:szCs w:val="20"/>
          <w:lang w:val="en-US"/>
        </w:rPr>
        <w:t>pengambilan sampel</w:t>
      </w:r>
    </w:p>
    <w:p w:rsidR="00F05D71" w:rsidRDefault="00F05D71" w:rsidP="00F05D71">
      <w:pPr>
        <w:autoSpaceDE w:val="0"/>
        <w:autoSpaceDN w:val="0"/>
        <w:adjustRightInd w:val="0"/>
        <w:spacing w:after="0" w:line="240" w:lineRule="auto"/>
        <w:ind w:firstLine="567"/>
        <w:jc w:val="both"/>
        <w:rPr>
          <w:rFonts w:ascii="Century Gothic" w:hAnsi="Century Gothic" w:cs="Segoe UI"/>
          <w:color w:val="000000"/>
          <w:sz w:val="20"/>
          <w:szCs w:val="20"/>
          <w:lang w:val="en-US"/>
        </w:rPr>
      </w:pPr>
    </w:p>
    <w:p w:rsidR="00F05D71" w:rsidRPr="00F05D71" w:rsidRDefault="00F05D71" w:rsidP="00F05D71">
      <w:pPr>
        <w:autoSpaceDE w:val="0"/>
        <w:autoSpaceDN w:val="0"/>
        <w:adjustRightInd w:val="0"/>
        <w:spacing w:after="0" w:line="240" w:lineRule="auto"/>
        <w:ind w:firstLine="567"/>
        <w:jc w:val="both"/>
        <w:rPr>
          <w:rFonts w:ascii="Century Gothic" w:hAnsi="Century Gothic" w:cs="Segoe UI"/>
          <w:b/>
          <w:color w:val="000000"/>
          <w:sz w:val="20"/>
          <w:szCs w:val="20"/>
          <w:lang w:val="en-US"/>
        </w:rPr>
      </w:pPr>
      <w:r w:rsidRPr="00F05D71">
        <w:rPr>
          <w:rFonts w:ascii="Century Gothic" w:hAnsi="Century Gothic" w:cs="Segoe UI"/>
          <w:b/>
          <w:color w:val="000000"/>
          <w:sz w:val="20"/>
          <w:szCs w:val="20"/>
          <w:lang w:val="en-US"/>
        </w:rPr>
        <w:lastRenderedPageBreak/>
        <w:t xml:space="preserve">Alat dan bahan </w:t>
      </w:r>
    </w:p>
    <w:p w:rsidR="00F05D71" w:rsidRPr="00F05D71" w:rsidRDefault="00F05D71" w:rsidP="00F05D71">
      <w:pPr>
        <w:autoSpaceDE w:val="0"/>
        <w:autoSpaceDN w:val="0"/>
        <w:adjustRightInd w:val="0"/>
        <w:spacing w:after="0" w:line="240" w:lineRule="auto"/>
        <w:ind w:firstLine="567"/>
        <w:jc w:val="both"/>
        <w:rPr>
          <w:rFonts w:ascii="Century Gothic" w:hAnsi="Century Gothic" w:cs="Segoe UI"/>
          <w:color w:val="000000"/>
          <w:sz w:val="20"/>
          <w:szCs w:val="20"/>
          <w:lang w:val="x-none"/>
        </w:rPr>
      </w:pPr>
      <w:r w:rsidRPr="00F05D71">
        <w:rPr>
          <w:rFonts w:ascii="Century Gothic" w:hAnsi="Century Gothic" w:cs="Segoe UI"/>
          <w:color w:val="000000"/>
          <w:sz w:val="20"/>
          <w:szCs w:val="20"/>
          <w:lang w:val="x-none"/>
        </w:rPr>
        <w:t>Alat-alat yang digunakan dalam penelitian ini adalah corong saring dan kertas saring</w:t>
      </w:r>
      <w:r w:rsidRPr="00F05D71">
        <w:rPr>
          <w:rFonts w:ascii="Century Gothic" w:hAnsi="Century Gothic" w:cs="Segoe UI"/>
          <w:color w:val="000000"/>
          <w:sz w:val="20"/>
          <w:szCs w:val="20"/>
          <w:lang w:val="en-US"/>
        </w:rPr>
        <w:t xml:space="preserve"> (Whatman No 41)</w:t>
      </w:r>
      <w:r w:rsidRPr="00F05D71">
        <w:rPr>
          <w:rFonts w:ascii="Century Gothic" w:hAnsi="Century Gothic" w:cs="Segoe UI"/>
          <w:color w:val="000000"/>
          <w:sz w:val="20"/>
          <w:szCs w:val="20"/>
          <w:lang w:val="x-none"/>
        </w:rPr>
        <w:t xml:space="preserve"> digunakan untuk menyaring sampel yang telah digerus,</w:t>
      </w:r>
      <w:r w:rsidRPr="00F05D71">
        <w:rPr>
          <w:rFonts w:ascii="Century Gothic" w:hAnsi="Century Gothic" w:cs="Segoe UI"/>
          <w:color w:val="000000"/>
          <w:sz w:val="20"/>
          <w:szCs w:val="20"/>
          <w:lang w:val="en-US"/>
        </w:rPr>
        <w:t xml:space="preserve"> </w:t>
      </w:r>
      <w:r w:rsidRPr="00F05D71">
        <w:rPr>
          <w:rFonts w:ascii="Century Gothic" w:hAnsi="Century Gothic" w:cs="Segoe UI"/>
          <w:color w:val="000000"/>
          <w:sz w:val="20"/>
          <w:szCs w:val="20"/>
          <w:lang w:val="x-none"/>
        </w:rPr>
        <w:t>alat tulis digunakan untuk mencatat hasil yang di dapatkan, kamera digital</w:t>
      </w:r>
      <w:r w:rsidRPr="00F05D71">
        <w:rPr>
          <w:rFonts w:ascii="Century Gothic" w:hAnsi="Century Gothic" w:cs="Segoe UI"/>
          <w:color w:val="000000"/>
          <w:sz w:val="20"/>
          <w:szCs w:val="20"/>
          <w:lang w:val="en-US"/>
        </w:rPr>
        <w:t xml:space="preserve"> (SONY W810),</w:t>
      </w:r>
      <w:r w:rsidRPr="00F05D71">
        <w:rPr>
          <w:rFonts w:ascii="Century Gothic" w:hAnsi="Century Gothic" w:cs="Segoe UI"/>
          <w:color w:val="000000"/>
          <w:sz w:val="20"/>
          <w:szCs w:val="20"/>
          <w:lang w:val="x-none"/>
        </w:rPr>
        <w:t xml:space="preserve"> micropipette, pengaduk, labu ukur 100 mL</w:t>
      </w:r>
      <w:r w:rsidRPr="00F05D71">
        <w:rPr>
          <w:rFonts w:ascii="Century Gothic" w:hAnsi="Century Gothic" w:cs="Segoe UI"/>
          <w:color w:val="000000"/>
          <w:sz w:val="20"/>
          <w:szCs w:val="20"/>
          <w:lang w:val="en-US"/>
        </w:rPr>
        <w:t xml:space="preserve"> (pyrex)</w:t>
      </w:r>
      <w:r w:rsidRPr="00F05D71">
        <w:rPr>
          <w:rFonts w:ascii="Century Gothic" w:hAnsi="Century Gothic" w:cs="Segoe UI"/>
          <w:color w:val="000000"/>
          <w:sz w:val="20"/>
          <w:szCs w:val="20"/>
          <w:lang w:val="x-none"/>
        </w:rPr>
        <w:t>, gelas ukur  100 mL</w:t>
      </w:r>
      <w:r w:rsidRPr="00F05D71">
        <w:rPr>
          <w:rFonts w:ascii="Century Gothic" w:hAnsi="Century Gothic" w:cs="Segoe UI"/>
          <w:color w:val="000000"/>
          <w:sz w:val="20"/>
          <w:szCs w:val="20"/>
          <w:lang w:val="en-US"/>
        </w:rPr>
        <w:t xml:space="preserve"> (pyrex)</w:t>
      </w:r>
      <w:r w:rsidRPr="00F05D71">
        <w:rPr>
          <w:rFonts w:ascii="Century Gothic" w:hAnsi="Century Gothic" w:cs="Segoe UI"/>
          <w:color w:val="000000"/>
          <w:sz w:val="20"/>
          <w:szCs w:val="20"/>
          <w:lang w:val="x-none"/>
        </w:rPr>
        <w:t xml:space="preserve">, </w:t>
      </w:r>
      <w:r w:rsidRPr="00F05D71">
        <w:rPr>
          <w:rFonts w:ascii="Century Gothic" w:hAnsi="Century Gothic" w:cs="Segoe UI"/>
          <w:color w:val="000000"/>
          <w:sz w:val="20"/>
          <w:szCs w:val="20"/>
          <w:lang w:val="en-US"/>
        </w:rPr>
        <w:t>Beaker</w:t>
      </w:r>
      <w:r w:rsidRPr="00F05D71">
        <w:rPr>
          <w:rFonts w:ascii="Century Gothic" w:hAnsi="Century Gothic" w:cs="Segoe UI"/>
          <w:color w:val="000000"/>
          <w:sz w:val="20"/>
          <w:szCs w:val="20"/>
          <w:lang w:val="x-none"/>
        </w:rPr>
        <w:t xml:space="preserve"> 250 mL</w:t>
      </w:r>
      <w:r w:rsidRPr="00F05D71">
        <w:rPr>
          <w:rFonts w:ascii="Century Gothic" w:hAnsi="Century Gothic" w:cs="Segoe UI"/>
          <w:color w:val="000000"/>
          <w:sz w:val="20"/>
          <w:szCs w:val="20"/>
          <w:lang w:val="en-US"/>
        </w:rPr>
        <w:t>(pyrex)</w:t>
      </w:r>
      <w:r w:rsidRPr="00F05D71">
        <w:rPr>
          <w:rFonts w:ascii="Century Gothic" w:hAnsi="Century Gothic" w:cs="Segoe UI"/>
          <w:color w:val="000000"/>
          <w:sz w:val="20"/>
          <w:szCs w:val="20"/>
          <w:lang w:val="x-none"/>
        </w:rPr>
        <w:t>, erlenmeyer</w:t>
      </w:r>
      <w:r w:rsidRPr="00F05D71">
        <w:rPr>
          <w:rFonts w:ascii="Century Gothic" w:hAnsi="Century Gothic" w:cs="Segoe UI"/>
          <w:color w:val="000000"/>
          <w:sz w:val="20"/>
          <w:szCs w:val="20"/>
          <w:lang w:val="en-US"/>
        </w:rPr>
        <w:t xml:space="preserve"> (pyrex)</w:t>
      </w:r>
      <w:r w:rsidRPr="00F05D71">
        <w:rPr>
          <w:rFonts w:ascii="Century Gothic" w:hAnsi="Century Gothic" w:cs="Segoe UI"/>
          <w:color w:val="000000"/>
          <w:sz w:val="20"/>
          <w:szCs w:val="20"/>
          <w:lang w:val="x-none"/>
        </w:rPr>
        <w:t>, pipet tetes, neraca analitik</w:t>
      </w:r>
      <w:r w:rsidRPr="00F05D71">
        <w:rPr>
          <w:rFonts w:ascii="Century Gothic" w:hAnsi="Century Gothic" w:cs="Segoe UI"/>
          <w:color w:val="000000"/>
          <w:sz w:val="20"/>
          <w:szCs w:val="20"/>
          <w:lang w:val="en-US"/>
        </w:rPr>
        <w:t xml:space="preserve"> (MS-K07)</w:t>
      </w:r>
      <w:r w:rsidRPr="00F05D71">
        <w:rPr>
          <w:rFonts w:ascii="Century Gothic" w:hAnsi="Century Gothic" w:cs="Segoe UI"/>
          <w:color w:val="000000"/>
          <w:sz w:val="20"/>
          <w:szCs w:val="20"/>
          <w:lang w:val="x-none"/>
        </w:rPr>
        <w:t>, corong kaca, chamber, penggaris, pensil, pelat KLT</w:t>
      </w:r>
      <w:r w:rsidRPr="00F05D71">
        <w:rPr>
          <w:rFonts w:ascii="Century Gothic" w:hAnsi="Century Gothic" w:cs="Segoe UI"/>
          <w:color w:val="000000"/>
          <w:sz w:val="20"/>
          <w:szCs w:val="20"/>
          <w:lang w:val="en-US"/>
        </w:rPr>
        <w:t xml:space="preserve"> (plat KLT silika gel 60 F254 Merck)</w:t>
      </w:r>
      <w:r w:rsidRPr="00F05D71">
        <w:rPr>
          <w:rFonts w:ascii="Century Gothic" w:hAnsi="Century Gothic" w:cs="Segoe UI"/>
          <w:color w:val="000000"/>
          <w:sz w:val="20"/>
          <w:szCs w:val="20"/>
          <w:lang w:val="x-none"/>
        </w:rPr>
        <w:t xml:space="preserve">. </w:t>
      </w:r>
    </w:p>
    <w:p w:rsidR="00F05D71" w:rsidRDefault="00F05D71" w:rsidP="00F05D71">
      <w:pPr>
        <w:autoSpaceDE w:val="0"/>
        <w:autoSpaceDN w:val="0"/>
        <w:adjustRightInd w:val="0"/>
        <w:spacing w:after="0" w:line="240" w:lineRule="auto"/>
        <w:ind w:firstLine="567"/>
        <w:jc w:val="both"/>
        <w:rPr>
          <w:rFonts w:ascii="Century Gothic" w:hAnsi="Century Gothic" w:cs="Segoe UI"/>
          <w:color w:val="000000"/>
          <w:sz w:val="20"/>
          <w:szCs w:val="20"/>
          <w:lang w:val="en-US"/>
        </w:rPr>
      </w:pPr>
      <w:r w:rsidRPr="00F05D71">
        <w:rPr>
          <w:rFonts w:ascii="Century Gothic" w:hAnsi="Century Gothic" w:cs="Segoe UI"/>
          <w:color w:val="000000"/>
          <w:sz w:val="20"/>
          <w:szCs w:val="20"/>
        </w:rPr>
        <w:t xml:space="preserve">Bahan yang digunakan dalam penelitian ini adalah sampel </w:t>
      </w:r>
      <w:r w:rsidRPr="00F05D71">
        <w:rPr>
          <w:rFonts w:ascii="Century Gothic" w:hAnsi="Century Gothic" w:cs="Segoe UI"/>
          <w:i/>
          <w:color w:val="000000"/>
          <w:sz w:val="20"/>
          <w:szCs w:val="20"/>
        </w:rPr>
        <w:t xml:space="preserve">Ulva </w:t>
      </w:r>
      <w:r w:rsidRPr="00F05D71">
        <w:rPr>
          <w:rFonts w:ascii="Century Gothic" w:hAnsi="Century Gothic" w:cs="Segoe UI"/>
          <w:color w:val="000000"/>
          <w:sz w:val="20"/>
          <w:szCs w:val="20"/>
        </w:rPr>
        <w:t>sp</w:t>
      </w:r>
      <w:r w:rsidRPr="00F05D71">
        <w:rPr>
          <w:rFonts w:ascii="Century Gothic" w:hAnsi="Century Gothic" w:cs="Segoe UI"/>
          <w:color w:val="000000"/>
          <w:sz w:val="20"/>
          <w:szCs w:val="20"/>
          <w:lang w:val="en-US"/>
        </w:rPr>
        <w:t xml:space="preserve"> (</w:t>
      </w:r>
      <w:r w:rsidRPr="00F05D71">
        <w:rPr>
          <w:rFonts w:ascii="Century Gothic" w:hAnsi="Century Gothic" w:cs="Segoe UI"/>
          <w:i/>
          <w:color w:val="000000"/>
          <w:sz w:val="20"/>
          <w:szCs w:val="20"/>
        </w:rPr>
        <w:t>Chlorophyta</w:t>
      </w:r>
      <w:r w:rsidRPr="00F05D71">
        <w:rPr>
          <w:rFonts w:ascii="Century Gothic" w:hAnsi="Century Gothic" w:cs="Segoe UI"/>
          <w:color w:val="000000"/>
          <w:sz w:val="20"/>
          <w:szCs w:val="20"/>
        </w:rPr>
        <w:t>)</w:t>
      </w:r>
      <w:r w:rsidRPr="00F05D71">
        <w:rPr>
          <w:rFonts w:ascii="Century Gothic" w:hAnsi="Century Gothic" w:cs="Segoe UI"/>
          <w:i/>
          <w:color w:val="000000"/>
          <w:sz w:val="20"/>
          <w:szCs w:val="20"/>
        </w:rPr>
        <w:t xml:space="preserve">, Padina australis </w:t>
      </w:r>
      <w:r w:rsidRPr="00F05D71">
        <w:rPr>
          <w:rFonts w:ascii="Century Gothic" w:hAnsi="Century Gothic" w:cs="Segoe UI"/>
          <w:i/>
          <w:color w:val="000000"/>
          <w:sz w:val="20"/>
          <w:szCs w:val="20"/>
          <w:lang w:val="en-US"/>
        </w:rPr>
        <w:t>(</w:t>
      </w:r>
      <w:r w:rsidRPr="00F05D71">
        <w:rPr>
          <w:rFonts w:ascii="Century Gothic" w:hAnsi="Century Gothic" w:cs="Segoe UI"/>
          <w:i/>
          <w:color w:val="000000"/>
          <w:sz w:val="20"/>
          <w:szCs w:val="20"/>
        </w:rPr>
        <w:t xml:space="preserve">Phaeophyta) </w:t>
      </w:r>
      <w:r w:rsidRPr="00F05D71">
        <w:rPr>
          <w:rFonts w:ascii="Century Gothic" w:hAnsi="Century Gothic" w:cs="Segoe UI"/>
          <w:color w:val="000000"/>
          <w:sz w:val="20"/>
          <w:szCs w:val="20"/>
        </w:rPr>
        <w:t xml:space="preserve">dan </w:t>
      </w:r>
      <w:r w:rsidRPr="00F05D71">
        <w:rPr>
          <w:rFonts w:ascii="Century Gothic" w:hAnsi="Century Gothic" w:cs="Segoe UI"/>
          <w:i/>
          <w:color w:val="000000"/>
          <w:sz w:val="20"/>
          <w:szCs w:val="20"/>
        </w:rPr>
        <w:t xml:space="preserve">Hypnea </w:t>
      </w:r>
      <w:r w:rsidRPr="00F05D71">
        <w:rPr>
          <w:rFonts w:ascii="Century Gothic" w:hAnsi="Century Gothic" w:cs="Segoe UI"/>
          <w:color w:val="000000"/>
          <w:sz w:val="20"/>
          <w:szCs w:val="20"/>
        </w:rPr>
        <w:t>sp</w:t>
      </w:r>
      <w:r w:rsidRPr="00F05D71">
        <w:rPr>
          <w:rFonts w:ascii="Century Gothic" w:hAnsi="Century Gothic" w:cs="Segoe UI"/>
          <w:color w:val="000000"/>
          <w:sz w:val="20"/>
          <w:szCs w:val="20"/>
          <w:lang w:val="en-US"/>
        </w:rPr>
        <w:t xml:space="preserve"> (</w:t>
      </w:r>
      <w:r w:rsidRPr="00F05D71">
        <w:rPr>
          <w:rFonts w:ascii="Century Gothic" w:hAnsi="Century Gothic" w:cs="Segoe UI"/>
          <w:bCs/>
          <w:i/>
          <w:color w:val="000000"/>
          <w:sz w:val="20"/>
          <w:szCs w:val="20"/>
        </w:rPr>
        <w:t xml:space="preserve">Rhodophyta) </w:t>
      </w:r>
      <w:r w:rsidRPr="00F05D71">
        <w:rPr>
          <w:rFonts w:ascii="Century Gothic" w:hAnsi="Century Gothic" w:cs="Segoe UI"/>
          <w:color w:val="000000"/>
          <w:sz w:val="20"/>
          <w:szCs w:val="20"/>
        </w:rPr>
        <w:t>yang diambil dari perairan Tablolong Kabupaten Kupang</w:t>
      </w:r>
      <w:r w:rsidRPr="00F05D71">
        <w:rPr>
          <w:rFonts w:ascii="Century Gothic" w:hAnsi="Century Gothic" w:cs="Segoe UI"/>
          <w:color w:val="000000"/>
          <w:sz w:val="20"/>
          <w:szCs w:val="20"/>
          <w:lang w:val="en-US"/>
        </w:rPr>
        <w:t>. B</w:t>
      </w:r>
      <w:r w:rsidRPr="00F05D71">
        <w:rPr>
          <w:rFonts w:ascii="Century Gothic" w:hAnsi="Century Gothic" w:cs="Segoe UI"/>
          <w:color w:val="000000"/>
          <w:sz w:val="20"/>
          <w:szCs w:val="20"/>
        </w:rPr>
        <w:t>erat masing-masing</w:t>
      </w:r>
      <w:r w:rsidRPr="00F05D71">
        <w:rPr>
          <w:rFonts w:ascii="Century Gothic" w:hAnsi="Century Gothic" w:cs="Segoe UI"/>
          <w:color w:val="000000"/>
          <w:sz w:val="20"/>
          <w:szCs w:val="20"/>
          <w:lang w:val="en-US"/>
        </w:rPr>
        <w:t xml:space="preserve"> sampel</w:t>
      </w:r>
      <w:r w:rsidRPr="00F05D71">
        <w:rPr>
          <w:rFonts w:ascii="Century Gothic" w:hAnsi="Century Gothic" w:cs="Segoe UI"/>
          <w:color w:val="000000"/>
          <w:sz w:val="20"/>
          <w:szCs w:val="20"/>
        </w:rPr>
        <w:t xml:space="preserve"> 10g. Pelarut yang digunakan adalah Aseton</w:t>
      </w:r>
      <w:r w:rsidRPr="00F05D71">
        <w:rPr>
          <w:rFonts w:ascii="Century Gothic" w:hAnsi="Century Gothic" w:cs="Segoe UI"/>
          <w:color w:val="000000"/>
          <w:sz w:val="20"/>
          <w:szCs w:val="20"/>
          <w:lang w:val="en-US"/>
        </w:rPr>
        <w:t xml:space="preserve"> (for analysis Merck)</w:t>
      </w:r>
      <w:r w:rsidRPr="00F05D71">
        <w:rPr>
          <w:rFonts w:ascii="Century Gothic" w:hAnsi="Century Gothic" w:cs="Segoe UI"/>
          <w:color w:val="000000"/>
          <w:sz w:val="20"/>
          <w:szCs w:val="20"/>
        </w:rPr>
        <w:t xml:space="preserve">, </w:t>
      </w:r>
      <w:r w:rsidRPr="00F05D71">
        <w:rPr>
          <w:rFonts w:ascii="Century Gothic" w:hAnsi="Century Gothic" w:cs="Segoe UI"/>
          <w:color w:val="000000"/>
          <w:sz w:val="20"/>
          <w:szCs w:val="20"/>
          <w:lang w:val="en-US"/>
        </w:rPr>
        <w:t>M</w:t>
      </w:r>
      <w:r w:rsidRPr="00F05D71">
        <w:rPr>
          <w:rFonts w:ascii="Century Gothic" w:hAnsi="Century Gothic" w:cs="Segoe UI"/>
          <w:color w:val="000000"/>
          <w:sz w:val="20"/>
          <w:szCs w:val="20"/>
        </w:rPr>
        <w:t>ethanol</w:t>
      </w:r>
      <w:r w:rsidRPr="00F05D71">
        <w:rPr>
          <w:rFonts w:ascii="Century Gothic" w:hAnsi="Century Gothic" w:cs="Segoe UI"/>
          <w:color w:val="000000"/>
          <w:sz w:val="20"/>
          <w:szCs w:val="20"/>
          <w:lang w:val="en-US"/>
        </w:rPr>
        <w:t xml:space="preserve"> (for analysis Merck ACS, ISO)</w:t>
      </w:r>
      <w:r w:rsidRPr="00F05D71">
        <w:rPr>
          <w:rFonts w:ascii="Century Gothic" w:hAnsi="Century Gothic" w:cs="Segoe UI"/>
          <w:color w:val="000000"/>
          <w:sz w:val="20"/>
          <w:szCs w:val="20"/>
        </w:rPr>
        <w:t>,</w:t>
      </w:r>
      <w:r w:rsidRPr="00F05D71">
        <w:rPr>
          <w:rFonts w:ascii="Century Gothic" w:hAnsi="Century Gothic" w:cs="Segoe UI"/>
          <w:color w:val="000000"/>
          <w:sz w:val="20"/>
          <w:szCs w:val="20"/>
          <w:lang w:val="en-US"/>
        </w:rPr>
        <w:t xml:space="preserve"> CaCO</w:t>
      </w:r>
      <w:r w:rsidRPr="00F05D71">
        <w:rPr>
          <w:rFonts w:ascii="Century Gothic" w:hAnsi="Century Gothic" w:cs="Segoe UI"/>
          <w:color w:val="000000"/>
          <w:sz w:val="20"/>
          <w:szCs w:val="20"/>
          <w:vertAlign w:val="subscript"/>
          <w:lang w:val="en-US"/>
        </w:rPr>
        <w:t>3</w:t>
      </w:r>
      <w:r w:rsidRPr="00F05D71">
        <w:rPr>
          <w:rFonts w:ascii="Century Gothic" w:hAnsi="Century Gothic" w:cs="Segoe UI"/>
          <w:color w:val="000000"/>
          <w:sz w:val="20"/>
          <w:szCs w:val="20"/>
          <w:lang w:val="en-US"/>
        </w:rPr>
        <w:t>(Mesh 900-1000),</w:t>
      </w:r>
      <w:r w:rsidRPr="00F05D71">
        <w:rPr>
          <w:rFonts w:ascii="Century Gothic" w:hAnsi="Century Gothic" w:cs="Segoe UI"/>
          <w:color w:val="000000"/>
          <w:sz w:val="20"/>
          <w:szCs w:val="20"/>
          <w:vertAlign w:val="subscript"/>
          <w:lang w:val="en-US"/>
        </w:rPr>
        <w:t xml:space="preserve"> </w:t>
      </w:r>
      <w:r w:rsidRPr="00F05D71">
        <w:rPr>
          <w:rFonts w:ascii="Century Gothic" w:hAnsi="Century Gothic" w:cs="Segoe UI"/>
          <w:color w:val="000000"/>
          <w:sz w:val="20"/>
          <w:szCs w:val="20"/>
          <w:lang w:val="en-US"/>
        </w:rPr>
        <w:t>Na</w:t>
      </w:r>
      <w:r w:rsidRPr="00F05D71">
        <w:rPr>
          <w:rFonts w:ascii="Century Gothic" w:hAnsi="Century Gothic" w:cs="Segoe UI"/>
          <w:color w:val="000000"/>
          <w:sz w:val="20"/>
          <w:szCs w:val="20"/>
          <w:vertAlign w:val="subscript"/>
          <w:lang w:val="en-US"/>
        </w:rPr>
        <w:t>2</w:t>
      </w:r>
      <w:r w:rsidRPr="00F05D71">
        <w:rPr>
          <w:rFonts w:ascii="Century Gothic" w:hAnsi="Century Gothic" w:cs="Segoe UI"/>
          <w:color w:val="000000"/>
          <w:sz w:val="20"/>
          <w:szCs w:val="20"/>
          <w:lang w:val="en-US"/>
        </w:rPr>
        <w:t>So</w:t>
      </w:r>
      <w:r w:rsidRPr="00F05D71">
        <w:rPr>
          <w:rFonts w:ascii="Century Gothic" w:hAnsi="Century Gothic" w:cs="Segoe UI"/>
          <w:color w:val="000000"/>
          <w:sz w:val="20"/>
          <w:szCs w:val="20"/>
          <w:vertAlign w:val="subscript"/>
          <w:lang w:val="en-US"/>
        </w:rPr>
        <w:t>4</w:t>
      </w:r>
      <w:r w:rsidRPr="00F05D71">
        <w:rPr>
          <w:rFonts w:ascii="Century Gothic" w:hAnsi="Century Gothic" w:cs="Segoe UI"/>
          <w:color w:val="000000"/>
          <w:sz w:val="20"/>
          <w:szCs w:val="20"/>
          <w:lang w:val="en-US"/>
        </w:rPr>
        <w:t>(3/5 teknis),</w:t>
      </w:r>
      <w:r w:rsidRPr="00F05D71">
        <w:rPr>
          <w:rFonts w:ascii="Century Gothic" w:hAnsi="Century Gothic" w:cs="Segoe UI"/>
          <w:color w:val="000000"/>
          <w:sz w:val="20"/>
          <w:szCs w:val="20"/>
        </w:rPr>
        <w:t xml:space="preserve"> Heksana</w:t>
      </w:r>
      <w:r w:rsidRPr="00F05D71">
        <w:rPr>
          <w:rFonts w:ascii="Century Gothic" w:hAnsi="Century Gothic" w:cs="Segoe UI"/>
          <w:color w:val="000000"/>
          <w:sz w:val="20"/>
          <w:szCs w:val="20"/>
          <w:lang w:val="en-US"/>
        </w:rPr>
        <w:t xml:space="preserve"> (for analysis Merck grade ACS,ISO)</w:t>
      </w:r>
      <w:r w:rsidRPr="00F05D71">
        <w:rPr>
          <w:rFonts w:ascii="Century Gothic" w:hAnsi="Century Gothic" w:cs="Segoe UI"/>
          <w:color w:val="000000"/>
          <w:sz w:val="20"/>
          <w:szCs w:val="20"/>
        </w:rPr>
        <w:t xml:space="preserve">, Methanol </w:t>
      </w:r>
      <w:r w:rsidRPr="00F05D71">
        <w:rPr>
          <w:rFonts w:ascii="Century Gothic" w:hAnsi="Century Gothic" w:cs="Segoe UI"/>
          <w:color w:val="000000"/>
          <w:sz w:val="20"/>
          <w:szCs w:val="20"/>
          <w:lang w:val="en-US"/>
        </w:rPr>
        <w:t xml:space="preserve">(for analysis Merck grade ACS, ISO) </w:t>
      </w:r>
      <w:r w:rsidRPr="00F05D71">
        <w:rPr>
          <w:rFonts w:ascii="Century Gothic" w:hAnsi="Century Gothic" w:cs="Segoe UI"/>
          <w:color w:val="000000"/>
          <w:sz w:val="20"/>
          <w:szCs w:val="20"/>
        </w:rPr>
        <w:t>dan Dietil eter</w:t>
      </w:r>
      <w:r w:rsidRPr="00F05D71">
        <w:rPr>
          <w:rFonts w:ascii="Century Gothic" w:hAnsi="Century Gothic" w:cs="Segoe UI"/>
          <w:color w:val="000000"/>
          <w:sz w:val="20"/>
          <w:szCs w:val="20"/>
          <w:lang w:val="en-US"/>
        </w:rPr>
        <w:t xml:space="preserve"> (for analysis Merck grade ACS, ISO)</w:t>
      </w:r>
      <w:r w:rsidRPr="00F05D71">
        <w:rPr>
          <w:rFonts w:ascii="Century Gothic" w:hAnsi="Century Gothic" w:cs="Segoe UI"/>
          <w:color w:val="000000"/>
          <w:sz w:val="20"/>
          <w:szCs w:val="20"/>
        </w:rPr>
        <w:t>.</w:t>
      </w:r>
      <w:r>
        <w:rPr>
          <w:rFonts w:ascii="Century Gothic" w:hAnsi="Century Gothic" w:cs="Segoe UI"/>
          <w:color w:val="000000"/>
          <w:sz w:val="20"/>
          <w:szCs w:val="20"/>
          <w:lang w:val="en-US"/>
        </w:rPr>
        <w:t xml:space="preserve"> </w:t>
      </w:r>
    </w:p>
    <w:p w:rsidR="00F05D71" w:rsidRPr="00F05D71" w:rsidRDefault="00F05D71" w:rsidP="00F05D71">
      <w:pPr>
        <w:autoSpaceDE w:val="0"/>
        <w:autoSpaceDN w:val="0"/>
        <w:adjustRightInd w:val="0"/>
        <w:spacing w:after="0" w:line="240" w:lineRule="auto"/>
        <w:ind w:firstLine="567"/>
        <w:jc w:val="both"/>
        <w:rPr>
          <w:rFonts w:ascii="Century Gothic" w:hAnsi="Century Gothic" w:cs="Segoe UI"/>
          <w:b/>
          <w:color w:val="000000"/>
          <w:sz w:val="20"/>
          <w:szCs w:val="20"/>
          <w:lang w:val="en-US"/>
        </w:rPr>
      </w:pPr>
      <w:r w:rsidRPr="00F05D71">
        <w:rPr>
          <w:rFonts w:ascii="Century Gothic" w:hAnsi="Century Gothic" w:cs="Segoe UI"/>
          <w:b/>
          <w:color w:val="000000"/>
          <w:sz w:val="20"/>
          <w:szCs w:val="20"/>
          <w:lang w:val="en-US"/>
        </w:rPr>
        <w:t>Prosedur penelitian</w:t>
      </w:r>
    </w:p>
    <w:p w:rsidR="00F05D71" w:rsidRPr="00F05D71" w:rsidRDefault="00F05D71" w:rsidP="00F05D71">
      <w:pPr>
        <w:autoSpaceDE w:val="0"/>
        <w:autoSpaceDN w:val="0"/>
        <w:adjustRightInd w:val="0"/>
        <w:spacing w:after="0" w:line="240" w:lineRule="auto"/>
        <w:ind w:firstLine="567"/>
        <w:jc w:val="both"/>
        <w:rPr>
          <w:rFonts w:ascii="Century Gothic" w:hAnsi="Century Gothic" w:cs="Segoe UI"/>
          <w:color w:val="000000"/>
          <w:sz w:val="20"/>
          <w:szCs w:val="20"/>
          <w:lang w:val="x-none"/>
        </w:rPr>
      </w:pPr>
      <w:r w:rsidRPr="00F05D71">
        <w:rPr>
          <w:rFonts w:ascii="Century Gothic" w:hAnsi="Century Gothic" w:cs="Segoe UI"/>
          <w:color w:val="000000"/>
          <w:sz w:val="20"/>
          <w:szCs w:val="20"/>
          <w:lang w:val="x-none"/>
        </w:rPr>
        <w:t xml:space="preserve">Ekstraksi pigmen </w:t>
      </w:r>
    </w:p>
    <w:p w:rsidR="00F05D71" w:rsidRPr="00F05D71" w:rsidRDefault="0013073D" w:rsidP="00F05D71">
      <w:pPr>
        <w:autoSpaceDE w:val="0"/>
        <w:autoSpaceDN w:val="0"/>
        <w:adjustRightInd w:val="0"/>
        <w:spacing w:after="0" w:line="240" w:lineRule="auto"/>
        <w:ind w:firstLine="567"/>
        <w:jc w:val="both"/>
        <w:rPr>
          <w:rFonts w:ascii="Century Gothic" w:hAnsi="Century Gothic" w:cs="Segoe UI"/>
          <w:color w:val="000000"/>
          <w:sz w:val="20"/>
          <w:szCs w:val="20"/>
        </w:rPr>
      </w:pPr>
      <w:r>
        <w:rPr>
          <w:rFonts w:ascii="Century Gothic" w:hAnsi="Century Gothic" w:cs="Segoe UI"/>
          <w:noProof/>
          <w:sz w:val="20"/>
          <w:szCs w:val="20"/>
          <w:lang w:val="en-US"/>
        </w:rPr>
        <w:drawing>
          <wp:anchor distT="0" distB="0" distL="114300" distR="114300" simplePos="0" relativeHeight="251652608" behindDoc="1" locked="0" layoutInCell="1" allowOverlap="1" wp14:anchorId="4DC434A6" wp14:editId="7B24ADF3">
            <wp:simplePos x="0" y="0"/>
            <wp:positionH relativeFrom="column">
              <wp:posOffset>3280410</wp:posOffset>
            </wp:positionH>
            <wp:positionV relativeFrom="paragraph">
              <wp:posOffset>684530</wp:posOffset>
            </wp:positionV>
            <wp:extent cx="2228850" cy="1581150"/>
            <wp:effectExtent l="0" t="0" r="0" b="0"/>
            <wp:wrapTight wrapText="bothSides">
              <wp:wrapPolygon edited="0">
                <wp:start x="0" y="0"/>
                <wp:lineTo x="0" y="21340"/>
                <wp:lineTo x="21415" y="21340"/>
                <wp:lineTo x="2141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8850" cy="1581150"/>
                    </a:xfrm>
                    <a:prstGeom prst="rect">
                      <a:avLst/>
                    </a:prstGeom>
                    <a:noFill/>
                  </pic:spPr>
                </pic:pic>
              </a:graphicData>
            </a:graphic>
            <wp14:sizeRelH relativeFrom="margin">
              <wp14:pctWidth>0</wp14:pctWidth>
            </wp14:sizeRelH>
            <wp14:sizeRelV relativeFrom="margin">
              <wp14:pctHeight>0</wp14:pctHeight>
            </wp14:sizeRelV>
          </wp:anchor>
        </w:drawing>
      </w:r>
      <w:r w:rsidR="00F05D71" w:rsidRPr="00F05D71">
        <w:rPr>
          <w:rFonts w:ascii="Century Gothic" w:hAnsi="Century Gothic" w:cs="Segoe UI"/>
          <w:color w:val="000000"/>
          <w:sz w:val="20"/>
          <w:szCs w:val="20"/>
          <w:lang w:val="en-US"/>
        </w:rPr>
        <w:t xml:space="preserve">Proses ekstraksi pigmen mengaju pada refrensi Heriyanto &amp; Limantara (2006) modifikasi. Setiap sampel yang dibutuhkan untuk proses ekstraksi yaitu </w:t>
      </w:r>
      <w:r w:rsidR="00F05D71" w:rsidRPr="00F05D71">
        <w:rPr>
          <w:rFonts w:ascii="Century Gothic" w:hAnsi="Century Gothic" w:cs="Segoe UI"/>
          <w:color w:val="000000"/>
          <w:sz w:val="20"/>
          <w:szCs w:val="20"/>
        </w:rPr>
        <w:t>10g</w:t>
      </w:r>
      <w:r w:rsidR="00F05D71" w:rsidRPr="00F05D71">
        <w:rPr>
          <w:rFonts w:ascii="Century Gothic" w:hAnsi="Century Gothic" w:cs="Segoe UI"/>
          <w:color w:val="000000"/>
          <w:sz w:val="20"/>
          <w:szCs w:val="20"/>
          <w:lang w:val="en-US"/>
        </w:rPr>
        <w:t xml:space="preserve">. </w:t>
      </w:r>
      <w:r w:rsidR="00F05D71" w:rsidRPr="00F05D71">
        <w:rPr>
          <w:rFonts w:ascii="Century Gothic" w:hAnsi="Century Gothic" w:cs="Segoe UI"/>
          <w:color w:val="000000"/>
          <w:sz w:val="20"/>
          <w:szCs w:val="20"/>
        </w:rPr>
        <w:t>Masing-</w:t>
      </w:r>
      <w:r w:rsidR="00F05D71" w:rsidRPr="00F05D71">
        <w:rPr>
          <w:rFonts w:ascii="Century Gothic" w:hAnsi="Century Gothic" w:cs="Segoe UI"/>
          <w:color w:val="000000"/>
          <w:sz w:val="20"/>
          <w:szCs w:val="20"/>
          <w:lang w:val="en-US"/>
        </w:rPr>
        <w:t xml:space="preserve">masing sampel akan dimeserasi dengan menggunakan </w:t>
      </w:r>
      <w:r w:rsidR="00F05D71" w:rsidRPr="00F05D71">
        <w:rPr>
          <w:rFonts w:ascii="Century Gothic" w:hAnsi="Century Gothic" w:cs="Segoe UI"/>
          <w:color w:val="000000"/>
          <w:sz w:val="20"/>
          <w:szCs w:val="20"/>
        </w:rPr>
        <w:t>pelarut aset</w:t>
      </w:r>
      <w:r>
        <w:rPr>
          <w:rFonts w:ascii="Century Gothic" w:hAnsi="Century Gothic" w:cs="Segoe UI"/>
          <w:color w:val="000000"/>
          <w:sz w:val="20"/>
          <w:szCs w:val="20"/>
        </w:rPr>
        <w:t xml:space="preserve">on : </w:t>
      </w:r>
      <w:r w:rsidR="00F05D71" w:rsidRPr="00F05D71">
        <w:rPr>
          <w:rFonts w:ascii="Century Gothic" w:hAnsi="Century Gothic" w:cs="Segoe UI"/>
          <w:color w:val="000000"/>
          <w:sz w:val="20"/>
          <w:szCs w:val="20"/>
        </w:rPr>
        <w:t>methanol (10:15 mL</w:t>
      </w:r>
      <w:r w:rsidR="00F05D71" w:rsidRPr="00F05D71">
        <w:rPr>
          <w:rFonts w:ascii="Century Gothic" w:hAnsi="Century Gothic" w:cs="Segoe UI"/>
          <w:color w:val="000000"/>
          <w:sz w:val="20"/>
          <w:szCs w:val="20"/>
          <w:lang w:val="en-US"/>
        </w:rPr>
        <w:t xml:space="preserve"> v/v</w:t>
      </w:r>
      <w:r w:rsidR="00F05D71" w:rsidRPr="00F05D71">
        <w:rPr>
          <w:rFonts w:ascii="Century Gothic" w:hAnsi="Century Gothic" w:cs="Segoe UI"/>
          <w:color w:val="000000"/>
          <w:sz w:val="20"/>
          <w:szCs w:val="20"/>
        </w:rPr>
        <w:t>)</w:t>
      </w:r>
      <w:r w:rsidR="00F05D71" w:rsidRPr="00F05D71">
        <w:rPr>
          <w:rFonts w:ascii="Century Gothic" w:hAnsi="Century Gothic" w:cs="Segoe UI"/>
          <w:color w:val="000000"/>
          <w:sz w:val="20"/>
          <w:szCs w:val="20"/>
          <w:lang w:val="en-US"/>
        </w:rPr>
        <w:t xml:space="preserve"> selama 2x24 jam dalam ruang gelap</w:t>
      </w:r>
      <w:r w:rsidR="00F05D71" w:rsidRPr="00F05D71">
        <w:rPr>
          <w:rFonts w:ascii="Century Gothic" w:hAnsi="Century Gothic" w:cs="Segoe UI"/>
          <w:color w:val="000000"/>
          <w:sz w:val="20"/>
          <w:szCs w:val="20"/>
        </w:rPr>
        <w:t xml:space="preserve">. </w:t>
      </w:r>
      <w:r w:rsidR="00F05D71" w:rsidRPr="00F05D71">
        <w:rPr>
          <w:rFonts w:ascii="Century Gothic" w:hAnsi="Century Gothic" w:cs="Segoe UI"/>
          <w:color w:val="000000"/>
          <w:sz w:val="20"/>
          <w:szCs w:val="20"/>
          <w:lang w:val="en-US"/>
        </w:rPr>
        <w:t xml:space="preserve">Dalam proses ini sekalian </w:t>
      </w:r>
      <w:proofErr w:type="gramStart"/>
      <w:r w:rsidR="00F05D71" w:rsidRPr="00F05D71">
        <w:rPr>
          <w:rFonts w:ascii="Century Gothic" w:hAnsi="Century Gothic" w:cs="Segoe UI"/>
          <w:color w:val="000000"/>
          <w:sz w:val="20"/>
          <w:szCs w:val="20"/>
          <w:lang w:val="en-US"/>
        </w:rPr>
        <w:t>akan</w:t>
      </w:r>
      <w:proofErr w:type="gramEnd"/>
      <w:r w:rsidR="00F05D71" w:rsidRPr="00F05D71">
        <w:rPr>
          <w:rFonts w:ascii="Century Gothic" w:hAnsi="Century Gothic" w:cs="Segoe UI"/>
          <w:color w:val="000000"/>
          <w:sz w:val="20"/>
          <w:szCs w:val="20"/>
          <w:lang w:val="en-US"/>
        </w:rPr>
        <w:t xml:space="preserve"> ditambahkan CaCO</w:t>
      </w:r>
      <w:r w:rsidR="00F05D71" w:rsidRPr="00F05D71">
        <w:rPr>
          <w:rFonts w:ascii="Century Gothic" w:hAnsi="Century Gothic" w:cs="Segoe UI"/>
          <w:color w:val="000000"/>
          <w:sz w:val="20"/>
          <w:szCs w:val="20"/>
          <w:vertAlign w:val="subscript"/>
          <w:lang w:val="en-US"/>
        </w:rPr>
        <w:t xml:space="preserve">3 </w:t>
      </w:r>
      <w:r w:rsidR="00F05D71" w:rsidRPr="00F05D71">
        <w:rPr>
          <w:rFonts w:ascii="Century Gothic" w:hAnsi="Century Gothic" w:cs="Segoe UI"/>
          <w:color w:val="000000"/>
          <w:sz w:val="20"/>
          <w:szCs w:val="20"/>
          <w:lang w:val="en-US"/>
        </w:rPr>
        <w:t xml:space="preserve">1g. </w:t>
      </w:r>
      <w:r w:rsidR="00F05D71" w:rsidRPr="00F05D71">
        <w:rPr>
          <w:rFonts w:ascii="Century Gothic" w:hAnsi="Century Gothic" w:cs="Segoe UI"/>
          <w:color w:val="000000"/>
          <w:sz w:val="20"/>
          <w:szCs w:val="20"/>
        </w:rPr>
        <w:t xml:space="preserve">Jika residu masih berwarna maka residu diekstraksi kembali sampai seluruh pigmen terangkat. Hasil ekstraksi dipartisi dengan dietil eter. Partisi </w:t>
      </w:r>
      <w:r w:rsidR="00F05D71" w:rsidRPr="00F05D71">
        <w:rPr>
          <w:rFonts w:ascii="Century Gothic" w:hAnsi="Century Gothic" w:cs="Segoe UI"/>
          <w:color w:val="000000"/>
          <w:sz w:val="20"/>
          <w:szCs w:val="20"/>
          <w:lang w:val="en-US"/>
        </w:rPr>
        <w:t>dilakukan hingga semua pigmen terpisah dari air.</w:t>
      </w:r>
      <w:r w:rsidR="00F05D71" w:rsidRPr="00F05D71">
        <w:rPr>
          <w:rFonts w:ascii="Century Gothic" w:hAnsi="Century Gothic" w:cs="Segoe UI"/>
          <w:color w:val="000000"/>
          <w:sz w:val="20"/>
          <w:szCs w:val="20"/>
        </w:rPr>
        <w:t xml:space="preserve"> Pigmen </w:t>
      </w:r>
      <w:r w:rsidR="00F05D71" w:rsidRPr="00F05D71">
        <w:rPr>
          <w:rFonts w:ascii="Century Gothic" w:hAnsi="Century Gothic" w:cs="Segoe UI"/>
          <w:color w:val="000000"/>
          <w:sz w:val="20"/>
          <w:szCs w:val="20"/>
          <w:lang w:val="en-US"/>
        </w:rPr>
        <w:t>hasil partisi ditampung lalu ditambahkan Na</w:t>
      </w:r>
      <w:r w:rsidR="00F05D71" w:rsidRPr="00F05D71">
        <w:rPr>
          <w:rFonts w:ascii="Century Gothic" w:hAnsi="Century Gothic" w:cs="Segoe UI"/>
          <w:color w:val="000000"/>
          <w:sz w:val="20"/>
          <w:szCs w:val="20"/>
          <w:vertAlign w:val="subscript"/>
          <w:lang w:val="en-US"/>
        </w:rPr>
        <w:t>2</w:t>
      </w:r>
      <w:r w:rsidR="00F05D71" w:rsidRPr="00F05D71">
        <w:rPr>
          <w:rFonts w:ascii="Century Gothic" w:hAnsi="Century Gothic" w:cs="Segoe UI"/>
          <w:color w:val="000000"/>
          <w:sz w:val="20"/>
          <w:szCs w:val="20"/>
          <w:lang w:val="en-US"/>
        </w:rPr>
        <w:t>So</w:t>
      </w:r>
      <w:r w:rsidR="00F05D71" w:rsidRPr="00F05D71">
        <w:rPr>
          <w:rFonts w:ascii="Century Gothic" w:hAnsi="Century Gothic" w:cs="Segoe UI"/>
          <w:color w:val="000000"/>
          <w:sz w:val="20"/>
          <w:szCs w:val="20"/>
          <w:vertAlign w:val="subscript"/>
          <w:lang w:val="en-US"/>
        </w:rPr>
        <w:t xml:space="preserve">4 </w:t>
      </w:r>
      <w:r w:rsidR="00F05D71" w:rsidRPr="00F05D71">
        <w:rPr>
          <w:rFonts w:ascii="Century Gothic" w:hAnsi="Century Gothic" w:cs="Segoe UI"/>
          <w:color w:val="000000"/>
          <w:sz w:val="20"/>
          <w:szCs w:val="20"/>
        </w:rPr>
        <w:t>lalu dikering anginkan dengan N2 (modifikasi) sehingga didapatkan ekstrak pigmen kering.</w:t>
      </w:r>
      <w:r w:rsidR="00F05D71" w:rsidRPr="00F05D71">
        <w:rPr>
          <w:rFonts w:ascii="Century Gothic" w:hAnsi="Century Gothic" w:cs="Segoe UI"/>
          <w:color w:val="000000"/>
          <w:sz w:val="20"/>
          <w:szCs w:val="20"/>
          <w:lang w:val="en-US"/>
        </w:rPr>
        <w:t xml:space="preserve"> </w:t>
      </w:r>
      <w:r w:rsidR="00F05D71" w:rsidRPr="00F05D71">
        <w:rPr>
          <w:rFonts w:ascii="Century Gothic" w:hAnsi="Century Gothic" w:cs="Segoe UI"/>
          <w:color w:val="000000"/>
          <w:sz w:val="20"/>
          <w:szCs w:val="20"/>
        </w:rPr>
        <w:t xml:space="preserve">Pigmen yang telah kering selanjutnya </w:t>
      </w:r>
      <w:r w:rsidR="00F05D71" w:rsidRPr="00F05D71">
        <w:rPr>
          <w:rFonts w:ascii="Century Gothic" w:hAnsi="Century Gothic" w:cs="Segoe UI"/>
          <w:color w:val="000000"/>
          <w:sz w:val="20"/>
          <w:szCs w:val="20"/>
          <w:lang w:val="en-US"/>
        </w:rPr>
        <w:t>disiapkan</w:t>
      </w:r>
      <w:r w:rsidR="00F05D71" w:rsidRPr="00F05D71">
        <w:rPr>
          <w:rFonts w:ascii="Century Gothic" w:hAnsi="Century Gothic" w:cs="Segoe UI"/>
          <w:color w:val="000000"/>
          <w:sz w:val="20"/>
          <w:szCs w:val="20"/>
        </w:rPr>
        <w:t xml:space="preserve"> untuk analisis KLT</w:t>
      </w:r>
      <w:r w:rsidR="00F05D71" w:rsidRPr="00F05D71">
        <w:rPr>
          <w:rFonts w:ascii="Century Gothic" w:hAnsi="Century Gothic" w:cs="Segoe UI"/>
          <w:color w:val="000000"/>
          <w:sz w:val="20"/>
          <w:szCs w:val="20"/>
          <w:lang w:val="en-US"/>
        </w:rPr>
        <w:t xml:space="preserve"> (</w:t>
      </w:r>
      <w:r w:rsidR="00F05D71" w:rsidRPr="00F05D71">
        <w:rPr>
          <w:rFonts w:ascii="Century Gothic" w:hAnsi="Century Gothic" w:cs="Segoe UI"/>
          <w:color w:val="000000"/>
          <w:sz w:val="20"/>
          <w:szCs w:val="20"/>
        </w:rPr>
        <w:t xml:space="preserve">Limantara &amp; Heriyanto </w:t>
      </w:r>
      <w:r w:rsidR="00F05D71" w:rsidRPr="00F05D71">
        <w:rPr>
          <w:rFonts w:ascii="Century Gothic" w:hAnsi="Century Gothic" w:cs="Segoe UI"/>
          <w:color w:val="000000"/>
          <w:sz w:val="20"/>
          <w:szCs w:val="20"/>
          <w:lang w:val="en-US"/>
        </w:rPr>
        <w:t>2011)</w:t>
      </w:r>
      <w:r w:rsidR="00F05D71" w:rsidRPr="00F05D71">
        <w:rPr>
          <w:rFonts w:ascii="Century Gothic" w:hAnsi="Century Gothic" w:cs="Segoe UI"/>
          <w:color w:val="000000"/>
          <w:sz w:val="20"/>
          <w:szCs w:val="20"/>
        </w:rPr>
        <w:t>.</w:t>
      </w:r>
    </w:p>
    <w:p w:rsidR="00F05D71" w:rsidRPr="00F05D71" w:rsidRDefault="00F05D71" w:rsidP="00F05D71">
      <w:pPr>
        <w:autoSpaceDE w:val="0"/>
        <w:autoSpaceDN w:val="0"/>
        <w:adjustRightInd w:val="0"/>
        <w:spacing w:after="0" w:line="240" w:lineRule="auto"/>
        <w:ind w:firstLine="567"/>
        <w:jc w:val="both"/>
        <w:rPr>
          <w:rFonts w:ascii="Century Gothic" w:hAnsi="Century Gothic" w:cs="Segoe UI"/>
          <w:color w:val="000000"/>
          <w:sz w:val="20"/>
          <w:szCs w:val="20"/>
          <w:lang w:val="x-none"/>
        </w:rPr>
      </w:pPr>
      <w:r w:rsidRPr="00F05D71">
        <w:rPr>
          <w:rFonts w:ascii="Century Gothic" w:hAnsi="Century Gothic" w:cs="Segoe UI"/>
          <w:color w:val="000000"/>
          <w:sz w:val="20"/>
          <w:szCs w:val="20"/>
          <w:lang w:val="x-none"/>
        </w:rPr>
        <w:t xml:space="preserve">Identifikasi pigmen </w:t>
      </w:r>
      <w:r w:rsidRPr="00F05D71">
        <w:rPr>
          <w:rFonts w:ascii="Century Gothic" w:hAnsi="Century Gothic" w:cs="Segoe UI"/>
          <w:color w:val="000000"/>
          <w:sz w:val="20"/>
          <w:szCs w:val="20"/>
          <w:lang w:val="en-US"/>
        </w:rPr>
        <w:t>menggunakan KLT</w:t>
      </w:r>
    </w:p>
    <w:p w:rsidR="00F05D71" w:rsidRPr="00F05D71" w:rsidRDefault="00F05D71" w:rsidP="00F05D71">
      <w:pPr>
        <w:autoSpaceDE w:val="0"/>
        <w:autoSpaceDN w:val="0"/>
        <w:adjustRightInd w:val="0"/>
        <w:spacing w:after="0" w:line="240" w:lineRule="auto"/>
        <w:ind w:firstLine="567"/>
        <w:jc w:val="both"/>
        <w:rPr>
          <w:rFonts w:ascii="Century Gothic" w:hAnsi="Century Gothic" w:cs="Segoe UI"/>
          <w:color w:val="000000"/>
          <w:sz w:val="20"/>
          <w:szCs w:val="20"/>
          <w:lang w:val="x-none"/>
        </w:rPr>
      </w:pPr>
      <w:r w:rsidRPr="00F05D71">
        <w:rPr>
          <w:rFonts w:ascii="Century Gothic" w:hAnsi="Century Gothic" w:cs="Segoe UI"/>
          <w:color w:val="000000"/>
          <w:sz w:val="20"/>
          <w:szCs w:val="20"/>
          <w:lang w:val="x-none"/>
        </w:rPr>
        <w:t>Identifikasi pigmen dilakukan dengan menggunakan metode kromatografi lapis tipis (</w:t>
      </w:r>
      <w:r w:rsidRPr="00F05D71">
        <w:rPr>
          <w:rFonts w:ascii="Century Gothic" w:hAnsi="Century Gothic" w:cs="Segoe UI"/>
          <w:color w:val="000000"/>
          <w:sz w:val="20"/>
          <w:szCs w:val="20"/>
          <w:lang w:val="en-US"/>
        </w:rPr>
        <w:t>plat KLT siliki gel 60 F254 Merck</w:t>
      </w:r>
      <w:r w:rsidRPr="00F05D71">
        <w:rPr>
          <w:rFonts w:ascii="Century Gothic" w:hAnsi="Century Gothic" w:cs="Segoe UI"/>
          <w:color w:val="000000"/>
          <w:sz w:val="20"/>
          <w:szCs w:val="20"/>
          <w:lang w:val="x-none"/>
        </w:rPr>
        <w:t>).</w:t>
      </w:r>
      <w:r w:rsidRPr="00F05D71">
        <w:rPr>
          <w:rFonts w:ascii="Century Gothic" w:hAnsi="Century Gothic" w:cs="Segoe UI"/>
          <w:color w:val="000000"/>
          <w:sz w:val="20"/>
          <w:szCs w:val="20"/>
          <w:lang w:val="en-US"/>
        </w:rPr>
        <w:t xml:space="preserve"> Plat KLT berukuran 3-10 cm sabagai fase diam.</w:t>
      </w:r>
      <w:r w:rsidRPr="00F05D71">
        <w:rPr>
          <w:rFonts w:ascii="Century Gothic" w:hAnsi="Century Gothic" w:cs="Segoe UI"/>
          <w:color w:val="000000"/>
          <w:sz w:val="20"/>
          <w:szCs w:val="20"/>
          <w:lang w:val="x-none"/>
        </w:rPr>
        <w:t xml:space="preserve"> Fase gerak yang digunakan dalam penelitian ini </w:t>
      </w:r>
      <w:proofErr w:type="gramStart"/>
      <w:r w:rsidRPr="00F05D71">
        <w:rPr>
          <w:rFonts w:ascii="Century Gothic" w:hAnsi="Century Gothic" w:cs="Segoe UI"/>
          <w:color w:val="000000"/>
          <w:sz w:val="20"/>
          <w:szCs w:val="20"/>
          <w:lang w:val="x-none"/>
        </w:rPr>
        <w:t>yaitu  heksana</w:t>
      </w:r>
      <w:proofErr w:type="gramEnd"/>
      <w:r w:rsidRPr="00F05D71">
        <w:rPr>
          <w:rFonts w:ascii="Century Gothic" w:hAnsi="Century Gothic" w:cs="Segoe UI"/>
          <w:color w:val="000000"/>
          <w:sz w:val="20"/>
          <w:szCs w:val="20"/>
          <w:lang w:val="x-none"/>
        </w:rPr>
        <w:t xml:space="preserve"> : eter : aseton (8:5:3</w:t>
      </w:r>
      <w:r w:rsidRPr="00F05D71">
        <w:rPr>
          <w:rFonts w:ascii="Century Gothic" w:hAnsi="Century Gothic" w:cs="Segoe UI"/>
          <w:color w:val="000000"/>
          <w:sz w:val="20"/>
          <w:szCs w:val="20"/>
          <w:lang w:val="en-US"/>
        </w:rPr>
        <w:t xml:space="preserve"> v/v</w:t>
      </w:r>
      <w:r w:rsidRPr="00F05D71">
        <w:rPr>
          <w:rFonts w:ascii="Century Gothic" w:hAnsi="Century Gothic" w:cs="Segoe UI"/>
          <w:color w:val="000000"/>
          <w:sz w:val="20"/>
          <w:szCs w:val="20"/>
          <w:lang w:val="x-none"/>
        </w:rPr>
        <w:t xml:space="preserve">). </w:t>
      </w:r>
      <w:r w:rsidRPr="00F05D71">
        <w:rPr>
          <w:rFonts w:ascii="Century Gothic" w:hAnsi="Century Gothic" w:cs="Segoe UI"/>
          <w:color w:val="000000"/>
          <w:sz w:val="20"/>
          <w:szCs w:val="20"/>
          <w:lang w:val="x-none"/>
        </w:rPr>
        <w:lastRenderedPageBreak/>
        <w:t>Ekstrak pigmen kering dari masing-masing sampel dilarutkan dalam 0,5</w:t>
      </w:r>
      <w:r w:rsidRPr="00F05D71">
        <w:rPr>
          <w:rFonts w:ascii="Century Gothic" w:hAnsi="Century Gothic" w:cs="Segoe UI"/>
          <w:color w:val="000000"/>
          <w:sz w:val="20"/>
          <w:szCs w:val="20"/>
          <w:lang w:val="en-US"/>
        </w:rPr>
        <w:t xml:space="preserve"> mL</w:t>
      </w:r>
      <w:r w:rsidRPr="00F05D71">
        <w:rPr>
          <w:rFonts w:ascii="Century Gothic" w:hAnsi="Century Gothic" w:cs="Segoe UI"/>
          <w:color w:val="000000"/>
          <w:sz w:val="20"/>
          <w:szCs w:val="20"/>
          <w:lang w:val="x-none"/>
        </w:rPr>
        <w:t xml:space="preserve"> dietil eter lalu </w:t>
      </w:r>
      <w:r w:rsidRPr="00F05D71">
        <w:rPr>
          <w:rFonts w:ascii="Century Gothic" w:hAnsi="Century Gothic" w:cs="Segoe UI"/>
          <w:color w:val="000000"/>
          <w:sz w:val="20"/>
          <w:szCs w:val="20"/>
          <w:lang w:val="en-US"/>
        </w:rPr>
        <w:t xml:space="preserve">diambil 50 µl untuk </w:t>
      </w:r>
      <w:r w:rsidRPr="00F05D71">
        <w:rPr>
          <w:rFonts w:ascii="Century Gothic" w:hAnsi="Century Gothic" w:cs="Segoe UI"/>
          <w:color w:val="000000"/>
          <w:sz w:val="20"/>
          <w:szCs w:val="20"/>
          <w:lang w:val="x-none"/>
        </w:rPr>
        <w:t xml:space="preserve">ditotolkan pada plat KLT </w:t>
      </w:r>
      <w:r w:rsidRPr="00F05D71">
        <w:rPr>
          <w:rFonts w:ascii="Century Gothic" w:hAnsi="Century Gothic" w:cs="Segoe UI"/>
          <w:color w:val="000000"/>
          <w:sz w:val="20"/>
          <w:szCs w:val="20"/>
          <w:lang w:val="en-US"/>
        </w:rPr>
        <w:t xml:space="preserve">menggunakan micropipette. </w:t>
      </w:r>
      <w:r w:rsidRPr="00F05D71">
        <w:rPr>
          <w:rFonts w:ascii="Century Gothic" w:hAnsi="Century Gothic" w:cs="Segoe UI"/>
          <w:color w:val="000000"/>
          <w:sz w:val="20"/>
          <w:szCs w:val="20"/>
          <w:lang w:val="x-none"/>
        </w:rPr>
        <w:t xml:space="preserve">Warna </w:t>
      </w:r>
      <w:r w:rsidRPr="00F05D71">
        <w:rPr>
          <w:rFonts w:ascii="Century Gothic" w:hAnsi="Century Gothic" w:cs="Segoe UI"/>
          <w:color w:val="000000"/>
          <w:sz w:val="20"/>
          <w:szCs w:val="20"/>
          <w:lang w:val="en-US"/>
        </w:rPr>
        <w:t xml:space="preserve">dan Rf </w:t>
      </w:r>
      <w:r w:rsidRPr="00F05D71">
        <w:rPr>
          <w:rFonts w:ascii="Century Gothic" w:hAnsi="Century Gothic" w:cs="Segoe UI"/>
          <w:color w:val="000000"/>
          <w:sz w:val="20"/>
          <w:szCs w:val="20"/>
          <w:lang w:val="x-none"/>
        </w:rPr>
        <w:t xml:space="preserve">dari setiap </w:t>
      </w:r>
      <w:r w:rsidRPr="00F05D71">
        <w:rPr>
          <w:rFonts w:ascii="Century Gothic" w:hAnsi="Century Gothic" w:cs="Segoe UI"/>
          <w:color w:val="000000"/>
          <w:sz w:val="20"/>
          <w:szCs w:val="20"/>
          <w:lang w:val="en-US"/>
        </w:rPr>
        <w:t xml:space="preserve">totol </w:t>
      </w:r>
      <w:r w:rsidRPr="00F05D71">
        <w:rPr>
          <w:rFonts w:ascii="Century Gothic" w:hAnsi="Century Gothic" w:cs="Segoe UI"/>
          <w:color w:val="000000"/>
          <w:sz w:val="20"/>
          <w:szCs w:val="20"/>
          <w:lang w:val="x-none"/>
        </w:rPr>
        <w:t>pigmen pada pelat KLT diamati dan dihitung</w:t>
      </w:r>
      <w:r w:rsidRPr="00F05D71">
        <w:rPr>
          <w:rFonts w:ascii="Century Gothic" w:hAnsi="Century Gothic" w:cs="Segoe UI"/>
          <w:color w:val="000000"/>
          <w:sz w:val="20"/>
          <w:szCs w:val="20"/>
          <w:lang w:val="en-US"/>
        </w:rPr>
        <w:t xml:space="preserve"> jika pelarut telah mencapai batas akhir. </w:t>
      </w:r>
      <w:r w:rsidRPr="00F05D71">
        <w:rPr>
          <w:rFonts w:ascii="Century Gothic" w:hAnsi="Century Gothic" w:cs="Segoe UI"/>
          <w:color w:val="000000"/>
          <w:sz w:val="20"/>
          <w:szCs w:val="20"/>
          <w:lang w:val="x-none"/>
        </w:rPr>
        <w:t xml:space="preserve">Identifikasi pigmen didasarkan pada warna totol. </w:t>
      </w:r>
    </w:p>
    <w:p w:rsidR="00F05D71" w:rsidRPr="00F05D71" w:rsidRDefault="00F05D71" w:rsidP="00F05D71">
      <w:pPr>
        <w:autoSpaceDE w:val="0"/>
        <w:autoSpaceDN w:val="0"/>
        <w:adjustRightInd w:val="0"/>
        <w:spacing w:after="0" w:line="240" w:lineRule="auto"/>
        <w:ind w:firstLine="567"/>
        <w:jc w:val="both"/>
        <w:rPr>
          <w:rFonts w:ascii="Century Gothic" w:hAnsi="Century Gothic" w:cs="Segoe UI"/>
          <w:color w:val="000000"/>
          <w:sz w:val="20"/>
          <w:szCs w:val="20"/>
          <w:lang w:val="x-none"/>
        </w:rPr>
      </w:pPr>
      <w:r w:rsidRPr="00F05D71">
        <w:rPr>
          <w:rFonts w:ascii="Century Gothic" w:hAnsi="Century Gothic" w:cs="Segoe UI"/>
          <w:color w:val="000000"/>
          <w:sz w:val="20"/>
          <w:szCs w:val="20"/>
          <w:lang w:val="x-none"/>
        </w:rPr>
        <w:t xml:space="preserve">Analisis Data </w:t>
      </w:r>
    </w:p>
    <w:p w:rsidR="00F05D71" w:rsidRPr="00F05D71" w:rsidRDefault="00F05D71" w:rsidP="00F05D71">
      <w:pPr>
        <w:autoSpaceDE w:val="0"/>
        <w:autoSpaceDN w:val="0"/>
        <w:adjustRightInd w:val="0"/>
        <w:spacing w:after="0" w:line="240" w:lineRule="auto"/>
        <w:ind w:firstLine="567"/>
        <w:jc w:val="both"/>
        <w:rPr>
          <w:rFonts w:ascii="Century Gothic" w:hAnsi="Century Gothic" w:cs="Segoe UI"/>
          <w:color w:val="000000"/>
          <w:sz w:val="20"/>
          <w:szCs w:val="20"/>
          <w:lang w:val="x-none"/>
        </w:rPr>
      </w:pPr>
      <w:r w:rsidRPr="00F05D71">
        <w:rPr>
          <w:rFonts w:ascii="Century Gothic" w:hAnsi="Century Gothic" w:cs="Segoe UI"/>
          <w:color w:val="000000"/>
          <w:sz w:val="20"/>
          <w:szCs w:val="20"/>
          <w:lang w:val="en-US"/>
        </w:rPr>
        <w:t xml:space="preserve">Data hasil penelitian dianalisis secara deskriptif kualitatif. </w:t>
      </w:r>
    </w:p>
    <w:p w:rsidR="00F05D71" w:rsidRPr="00F05D71" w:rsidRDefault="00F05D71" w:rsidP="00F05D71">
      <w:pPr>
        <w:autoSpaceDE w:val="0"/>
        <w:autoSpaceDN w:val="0"/>
        <w:adjustRightInd w:val="0"/>
        <w:spacing w:after="0" w:line="240" w:lineRule="auto"/>
        <w:ind w:firstLine="567"/>
        <w:jc w:val="both"/>
        <w:rPr>
          <w:rFonts w:ascii="Century Gothic" w:hAnsi="Century Gothic" w:cs="Segoe UI"/>
          <w:color w:val="000000"/>
          <w:sz w:val="20"/>
          <w:szCs w:val="20"/>
          <w:lang w:val="en-US"/>
        </w:rPr>
      </w:pPr>
      <m:oMathPara>
        <m:oMath>
          <m:r>
            <w:rPr>
              <w:rFonts w:ascii="Cambria Math" w:hAnsi="Cambria Math" w:cs="Segoe UI"/>
              <w:color w:val="000000"/>
              <w:sz w:val="20"/>
              <w:szCs w:val="20"/>
            </w:rPr>
            <m:t>Rf=</m:t>
          </m:r>
          <m:f>
            <m:fPr>
              <m:ctrlPr>
                <w:rPr>
                  <w:rFonts w:ascii="Cambria Math" w:hAnsi="Cambria Math" w:cs="Segoe UI"/>
                  <w:color w:val="000000"/>
                  <w:sz w:val="20"/>
                  <w:szCs w:val="20"/>
                </w:rPr>
              </m:ctrlPr>
            </m:fPr>
            <m:num>
              <m:r>
                <w:rPr>
                  <w:rFonts w:ascii="Cambria Math" w:hAnsi="Cambria Math" w:cs="Segoe UI"/>
                  <w:color w:val="000000"/>
                  <w:sz w:val="20"/>
                  <w:szCs w:val="20"/>
                </w:rPr>
                <m:t xml:space="preserve">Jarak yang ditempuh senyawa </m:t>
              </m:r>
            </m:num>
            <m:den>
              <m:r>
                <w:rPr>
                  <w:rFonts w:ascii="Cambria Math" w:hAnsi="Cambria Math" w:cs="Segoe UI"/>
                  <w:color w:val="000000"/>
                  <w:sz w:val="20"/>
                  <w:szCs w:val="20"/>
                </w:rPr>
                <m:t>jarak yang ditempuh pelarut</m:t>
              </m:r>
            </m:den>
          </m:f>
        </m:oMath>
      </m:oMathPara>
    </w:p>
    <w:p w:rsidR="008E6432" w:rsidRPr="0013073D" w:rsidRDefault="00F05D71" w:rsidP="0013073D">
      <w:pPr>
        <w:autoSpaceDE w:val="0"/>
        <w:autoSpaceDN w:val="0"/>
        <w:adjustRightInd w:val="0"/>
        <w:spacing w:after="0" w:line="240" w:lineRule="auto"/>
        <w:ind w:firstLine="567"/>
        <w:jc w:val="both"/>
        <w:rPr>
          <w:rFonts w:ascii="Century Gothic" w:hAnsi="Century Gothic" w:cs="Segoe UI"/>
          <w:color w:val="000000"/>
          <w:sz w:val="20"/>
          <w:szCs w:val="20"/>
          <w:lang w:val="en-US"/>
        </w:rPr>
      </w:pPr>
      <w:r w:rsidRPr="00F05D71">
        <w:rPr>
          <w:rFonts w:ascii="Century Gothic" w:hAnsi="Century Gothic" w:cs="Segoe UI"/>
          <w:color w:val="000000"/>
          <w:sz w:val="20"/>
          <w:szCs w:val="20"/>
        </w:rPr>
        <w:t xml:space="preserve">Pigmen yang terbentuk pada plat KLT diidentifikasi dengan mengacu pada refrensi yang relefan </w:t>
      </w:r>
      <w:r w:rsidRPr="00F05D71">
        <w:rPr>
          <w:rFonts w:ascii="Century Gothic" w:hAnsi="Century Gothic" w:cs="Segoe UI"/>
          <w:color w:val="000000"/>
          <w:sz w:val="20"/>
          <w:szCs w:val="20"/>
          <w:lang w:val="en-US"/>
        </w:rPr>
        <w:t>(</w:t>
      </w:r>
      <w:r w:rsidRPr="00F05D71">
        <w:rPr>
          <w:rFonts w:ascii="Century Gothic" w:hAnsi="Century Gothic" w:cs="Segoe UI"/>
          <w:color w:val="000000"/>
          <w:sz w:val="20"/>
          <w:szCs w:val="20"/>
        </w:rPr>
        <w:t>Limantara &amp; Heriyanto 2006</w:t>
      </w:r>
      <w:r w:rsidRPr="00F05D71">
        <w:rPr>
          <w:rFonts w:ascii="Century Gothic" w:hAnsi="Century Gothic" w:cs="Segoe UI"/>
          <w:color w:val="000000"/>
          <w:sz w:val="20"/>
          <w:szCs w:val="20"/>
          <w:lang w:val="en-US"/>
        </w:rPr>
        <w:t xml:space="preserve">, </w:t>
      </w:r>
      <w:r w:rsidRPr="00F05D71">
        <w:rPr>
          <w:rFonts w:ascii="Century Gothic" w:hAnsi="Century Gothic" w:cs="Segoe UI"/>
          <w:color w:val="000000"/>
          <w:sz w:val="20"/>
          <w:szCs w:val="20"/>
        </w:rPr>
        <w:t xml:space="preserve">dan </w:t>
      </w:r>
      <w:r w:rsidRPr="00F05D71">
        <w:rPr>
          <w:rFonts w:ascii="Century Gothic" w:hAnsi="Century Gothic" w:cs="Segoe UI"/>
          <w:color w:val="000000"/>
          <w:sz w:val="20"/>
          <w:szCs w:val="20"/>
          <w:lang w:val="en-US"/>
        </w:rPr>
        <w:t>Resita dkk 2010 serta Tong dkk 2011)</w:t>
      </w:r>
      <w:r>
        <w:rPr>
          <w:rFonts w:ascii="Century Gothic" w:hAnsi="Century Gothic" w:cs="Segoe UI"/>
          <w:color w:val="000000"/>
          <w:sz w:val="20"/>
          <w:szCs w:val="20"/>
          <w:lang w:val="en-US"/>
        </w:rPr>
        <w:t>.</w:t>
      </w:r>
    </w:p>
    <w:p w:rsidR="000E491A" w:rsidRPr="00151E30" w:rsidRDefault="000E491A" w:rsidP="00CD5685">
      <w:pPr>
        <w:autoSpaceDE w:val="0"/>
        <w:autoSpaceDN w:val="0"/>
        <w:adjustRightInd w:val="0"/>
        <w:spacing w:after="0" w:line="240" w:lineRule="auto"/>
        <w:jc w:val="both"/>
        <w:rPr>
          <w:rFonts w:ascii="Century Gothic" w:hAnsi="Century Gothic" w:cs="Segoe UI"/>
          <w:b/>
          <w:sz w:val="20"/>
          <w:szCs w:val="20"/>
          <w:lang w:val="en-US"/>
        </w:rPr>
      </w:pPr>
    </w:p>
    <w:p w:rsidR="00CD5685" w:rsidRPr="00151E30" w:rsidRDefault="00CD5685" w:rsidP="00CD5685">
      <w:pPr>
        <w:rPr>
          <w:rFonts w:ascii="Century Gothic" w:hAnsi="Century Gothic" w:cs="Segoe UI"/>
          <w:b/>
          <w:sz w:val="20"/>
          <w:szCs w:val="20"/>
        </w:rPr>
      </w:pPr>
      <w:r w:rsidRPr="00151E30">
        <w:rPr>
          <w:rFonts w:ascii="Century Gothic" w:hAnsi="Century Gothic" w:cs="Segoe UI"/>
          <w:b/>
          <w:sz w:val="20"/>
          <w:szCs w:val="20"/>
        </w:rPr>
        <w:t>HASIL DAN PEMBAHASAN</w:t>
      </w:r>
    </w:p>
    <w:p w:rsidR="0013073D" w:rsidRPr="0013073D" w:rsidRDefault="0013073D" w:rsidP="0013073D">
      <w:pPr>
        <w:ind w:firstLine="720"/>
        <w:jc w:val="both"/>
        <w:rPr>
          <w:rFonts w:ascii="Century Gothic" w:hAnsi="Century Gothic" w:cs="Segoe UI"/>
          <w:sz w:val="20"/>
          <w:szCs w:val="20"/>
          <w:lang w:val="en-US"/>
        </w:rPr>
      </w:pPr>
      <w:r w:rsidRPr="0013073D">
        <w:rPr>
          <w:rFonts w:ascii="Century Gothic" w:hAnsi="Century Gothic" w:cs="Segoe UI"/>
          <w:i/>
          <w:sz w:val="20"/>
          <w:szCs w:val="20"/>
          <w:lang w:val="en-US"/>
        </w:rPr>
        <w:t>Ulva</w:t>
      </w:r>
      <w:r w:rsidRPr="0013073D">
        <w:rPr>
          <w:rFonts w:ascii="Century Gothic" w:hAnsi="Century Gothic" w:cs="Segoe UI"/>
          <w:sz w:val="20"/>
          <w:szCs w:val="20"/>
          <w:lang w:val="en-US"/>
        </w:rPr>
        <w:t xml:space="preserve"> sp (</w:t>
      </w:r>
      <w:r w:rsidRPr="0013073D">
        <w:rPr>
          <w:rFonts w:ascii="Century Gothic" w:hAnsi="Century Gothic" w:cs="Segoe UI"/>
          <w:i/>
          <w:sz w:val="20"/>
          <w:szCs w:val="20"/>
          <w:lang w:val="en-US"/>
        </w:rPr>
        <w:t xml:space="preserve">Chlorophyta) </w:t>
      </w:r>
    </w:p>
    <w:p w:rsidR="0013073D" w:rsidRDefault="0013073D" w:rsidP="0013073D">
      <w:pPr>
        <w:ind w:firstLine="720"/>
        <w:jc w:val="both"/>
        <w:rPr>
          <w:rFonts w:ascii="Century Gothic" w:hAnsi="Century Gothic" w:cs="Segoe UI"/>
          <w:sz w:val="20"/>
          <w:szCs w:val="20"/>
          <w:lang w:val="en-US"/>
        </w:rPr>
      </w:pPr>
      <w:r w:rsidRPr="0013073D">
        <w:rPr>
          <w:rFonts w:ascii="Century Gothic" w:hAnsi="Century Gothic" w:cs="Segoe UI"/>
          <w:i/>
          <w:sz w:val="20"/>
          <w:szCs w:val="20"/>
          <w:lang w:val="en-US"/>
        </w:rPr>
        <w:t xml:space="preserve">Ulva </w:t>
      </w:r>
      <w:r w:rsidRPr="0013073D">
        <w:rPr>
          <w:rFonts w:ascii="Century Gothic" w:hAnsi="Century Gothic" w:cs="Segoe UI"/>
          <w:sz w:val="20"/>
          <w:szCs w:val="20"/>
          <w:lang w:val="en-US"/>
        </w:rPr>
        <w:t xml:space="preserve">sp merupakan salah satu jenis alga yang tergolong dalam kelompok </w:t>
      </w:r>
      <w:r w:rsidRPr="0013073D">
        <w:rPr>
          <w:rFonts w:ascii="Century Gothic" w:hAnsi="Century Gothic" w:cs="Segoe UI"/>
          <w:i/>
          <w:sz w:val="20"/>
          <w:szCs w:val="20"/>
          <w:lang w:val="en-US"/>
        </w:rPr>
        <w:t xml:space="preserve">Chlorophyta </w:t>
      </w:r>
      <w:r w:rsidRPr="0013073D">
        <w:rPr>
          <w:rFonts w:ascii="Century Gothic" w:hAnsi="Century Gothic" w:cs="Segoe UI"/>
          <w:sz w:val="20"/>
          <w:szCs w:val="20"/>
          <w:lang w:val="en-US"/>
        </w:rPr>
        <w:t xml:space="preserve">yang umumnya ditemukan pada perairan. Spesis ini mampu berfotosintesis sehingga organisme ini mampu menghasilkan pigmen. Pigmen pada rumput laut berperan dalam proses metabolisme. Morfologi dari sampel </w:t>
      </w:r>
      <w:r w:rsidRPr="0013073D">
        <w:rPr>
          <w:rFonts w:ascii="Century Gothic" w:hAnsi="Century Gothic" w:cs="Segoe UI"/>
          <w:i/>
          <w:sz w:val="20"/>
          <w:szCs w:val="20"/>
          <w:lang w:val="en-US"/>
        </w:rPr>
        <w:t>Ulva</w:t>
      </w:r>
      <w:r w:rsidRPr="0013073D">
        <w:rPr>
          <w:rFonts w:ascii="Century Gothic" w:hAnsi="Century Gothic" w:cs="Segoe UI"/>
          <w:sz w:val="20"/>
          <w:szCs w:val="20"/>
          <w:lang w:val="en-US"/>
        </w:rPr>
        <w:t xml:space="preserve"> sp saat diambil dari lokasi peneltian dapat dilihat pada gambar dua di bawah ini.</w:t>
      </w:r>
    </w:p>
    <w:p w:rsidR="0013073D" w:rsidRDefault="0013073D" w:rsidP="0013073D">
      <w:pPr>
        <w:ind w:firstLine="720"/>
        <w:jc w:val="both"/>
        <w:rPr>
          <w:rFonts w:ascii="Century Gothic" w:hAnsi="Century Gothic" w:cs="Segoe UI"/>
          <w:sz w:val="20"/>
          <w:szCs w:val="20"/>
          <w:lang w:val="en-US"/>
        </w:rPr>
      </w:pPr>
    </w:p>
    <w:p w:rsidR="0013073D" w:rsidRPr="0013073D" w:rsidRDefault="0013073D" w:rsidP="0013073D">
      <w:pPr>
        <w:ind w:firstLine="720"/>
        <w:jc w:val="both"/>
        <w:rPr>
          <w:rFonts w:ascii="Century Gothic" w:hAnsi="Century Gothic" w:cs="Segoe UI"/>
          <w:sz w:val="20"/>
          <w:szCs w:val="20"/>
          <w:lang w:val="en-US"/>
        </w:rPr>
      </w:pPr>
    </w:p>
    <w:p w:rsidR="00CD5685" w:rsidRDefault="00CD5685" w:rsidP="00CD5685">
      <w:pPr>
        <w:ind w:firstLine="720"/>
        <w:jc w:val="both"/>
        <w:rPr>
          <w:rFonts w:ascii="Century Gothic" w:hAnsi="Century Gothic"/>
        </w:rPr>
      </w:pPr>
    </w:p>
    <w:p w:rsidR="0013073D" w:rsidRDefault="0013073D" w:rsidP="00CD5685">
      <w:pPr>
        <w:ind w:firstLine="720"/>
        <w:jc w:val="both"/>
        <w:rPr>
          <w:rFonts w:ascii="Century Gothic" w:hAnsi="Century Gothic"/>
        </w:rPr>
      </w:pPr>
    </w:p>
    <w:p w:rsidR="0013073D" w:rsidRDefault="0013073D" w:rsidP="00CD5685">
      <w:pPr>
        <w:ind w:firstLine="720"/>
        <w:jc w:val="both"/>
        <w:rPr>
          <w:rFonts w:ascii="Century Gothic" w:hAnsi="Century Gothic"/>
        </w:rPr>
      </w:pPr>
    </w:p>
    <w:p w:rsidR="0013073D" w:rsidRPr="0013073D" w:rsidRDefault="0013073D" w:rsidP="0013073D">
      <w:pPr>
        <w:jc w:val="both"/>
        <w:rPr>
          <w:rFonts w:ascii="Century Gothic" w:hAnsi="Century Gothic"/>
          <w:sz w:val="20"/>
          <w:szCs w:val="20"/>
          <w:lang w:val="en-US"/>
        </w:rPr>
      </w:pPr>
      <w:r w:rsidRPr="0013073D">
        <w:rPr>
          <w:rFonts w:ascii="Century Gothic" w:hAnsi="Century Gothic"/>
          <w:b/>
          <w:sz w:val="20"/>
          <w:szCs w:val="20"/>
          <w:lang w:val="en-US"/>
        </w:rPr>
        <w:t>Gambar 2</w:t>
      </w:r>
      <w:r w:rsidRPr="0013073D">
        <w:rPr>
          <w:rFonts w:ascii="Century Gothic" w:hAnsi="Century Gothic"/>
          <w:sz w:val="20"/>
          <w:szCs w:val="20"/>
          <w:lang w:val="en-US"/>
        </w:rPr>
        <w:t xml:space="preserve">. Sampel </w:t>
      </w:r>
      <w:r w:rsidRPr="0013073D">
        <w:rPr>
          <w:rFonts w:ascii="Century Gothic" w:hAnsi="Century Gothic"/>
          <w:i/>
          <w:sz w:val="20"/>
          <w:szCs w:val="20"/>
          <w:lang w:val="en-US"/>
        </w:rPr>
        <w:t>Ulva</w:t>
      </w:r>
      <w:r w:rsidRPr="0013073D">
        <w:rPr>
          <w:rFonts w:ascii="Century Gothic" w:hAnsi="Century Gothic"/>
          <w:sz w:val="20"/>
          <w:szCs w:val="20"/>
          <w:lang w:val="en-US"/>
        </w:rPr>
        <w:t xml:space="preserve"> sp (C</w:t>
      </w:r>
      <w:r w:rsidRPr="0013073D">
        <w:rPr>
          <w:rFonts w:ascii="Century Gothic" w:hAnsi="Century Gothic"/>
          <w:i/>
          <w:sz w:val="20"/>
          <w:szCs w:val="20"/>
          <w:lang w:val="en-US"/>
        </w:rPr>
        <w:t>lorophyta</w:t>
      </w:r>
      <w:r w:rsidRPr="0013073D">
        <w:rPr>
          <w:rFonts w:ascii="Century Gothic" w:hAnsi="Century Gothic"/>
          <w:sz w:val="20"/>
          <w:szCs w:val="20"/>
          <w:lang w:val="en-US"/>
        </w:rPr>
        <w:t>) Sumber: Data penelitian 2019</w:t>
      </w:r>
    </w:p>
    <w:p w:rsidR="001731F0" w:rsidRPr="0013073D" w:rsidRDefault="0013073D" w:rsidP="001731F0">
      <w:pPr>
        <w:ind w:firstLine="720"/>
        <w:jc w:val="both"/>
        <w:rPr>
          <w:rFonts w:ascii="Century Gothic" w:hAnsi="Century Gothic"/>
          <w:sz w:val="20"/>
          <w:szCs w:val="20"/>
          <w:lang w:val="en-US"/>
        </w:rPr>
      </w:pPr>
      <w:r w:rsidRPr="0013073D">
        <w:rPr>
          <w:rFonts w:ascii="Century Gothic" w:hAnsi="Century Gothic"/>
          <w:sz w:val="20"/>
          <w:szCs w:val="20"/>
          <w:lang w:val="en-US"/>
        </w:rPr>
        <w:t xml:space="preserve">Hasil Uji KLT pada rumput laut </w:t>
      </w:r>
      <w:r w:rsidRPr="0013073D">
        <w:rPr>
          <w:rFonts w:ascii="Century Gothic" w:hAnsi="Century Gothic"/>
          <w:i/>
          <w:sz w:val="20"/>
          <w:szCs w:val="20"/>
          <w:lang w:val="en-US"/>
        </w:rPr>
        <w:t xml:space="preserve">Ulva </w:t>
      </w:r>
      <w:r w:rsidRPr="0013073D">
        <w:rPr>
          <w:rFonts w:ascii="Century Gothic" w:hAnsi="Century Gothic"/>
          <w:sz w:val="20"/>
          <w:szCs w:val="20"/>
          <w:lang w:val="en-US"/>
        </w:rPr>
        <w:t xml:space="preserve">sp menunjukkan jumlah plot warna yang terbentuk pada plat KLT terdiri darl dua belas plot pigmen. Urutan warna plot dari plot pertama hingga plot terakhir adalah warna hijau, kuning, hijau kekuningan, hijau kebiruan dan oranye serta abu-abu.Pola warna yang </w:t>
      </w:r>
      <w:r w:rsidRPr="0013073D">
        <w:rPr>
          <w:rFonts w:ascii="Century Gothic" w:hAnsi="Century Gothic"/>
          <w:sz w:val="20"/>
          <w:szCs w:val="20"/>
          <w:lang w:val="en-US"/>
        </w:rPr>
        <w:lastRenderedPageBreak/>
        <w:t xml:space="preserve">terbentuk pada sampel </w:t>
      </w:r>
      <w:r w:rsidRPr="0013073D">
        <w:rPr>
          <w:rFonts w:ascii="Century Gothic" w:hAnsi="Century Gothic"/>
          <w:i/>
          <w:sz w:val="20"/>
          <w:szCs w:val="20"/>
          <w:lang w:val="en-US"/>
        </w:rPr>
        <w:t>Ulva</w:t>
      </w:r>
      <w:r w:rsidRPr="0013073D">
        <w:rPr>
          <w:rFonts w:ascii="Century Gothic" w:hAnsi="Century Gothic"/>
          <w:sz w:val="20"/>
          <w:szCs w:val="20"/>
          <w:lang w:val="en-US"/>
        </w:rPr>
        <w:t xml:space="preserve"> sp dapat dilihat </w:t>
      </w:r>
      <w:r w:rsidR="001731F0">
        <w:rPr>
          <w:rFonts w:ascii="Century Gothic" w:hAnsi="Century Gothic"/>
          <w:noProof/>
          <w:sz w:val="20"/>
          <w:szCs w:val="20"/>
          <w:lang w:val="en-US"/>
        </w:rPr>
        <w:drawing>
          <wp:anchor distT="0" distB="0" distL="114300" distR="114300" simplePos="0" relativeHeight="251663872" behindDoc="1" locked="0" layoutInCell="1" allowOverlap="1" wp14:anchorId="6859235F" wp14:editId="3EAED645">
            <wp:simplePos x="0" y="0"/>
            <wp:positionH relativeFrom="column">
              <wp:posOffset>3810</wp:posOffset>
            </wp:positionH>
            <wp:positionV relativeFrom="paragraph">
              <wp:posOffset>434340</wp:posOffset>
            </wp:positionV>
            <wp:extent cx="2794000" cy="2362200"/>
            <wp:effectExtent l="0" t="0" r="6350" b="0"/>
            <wp:wrapTight wrapText="bothSides">
              <wp:wrapPolygon edited="0">
                <wp:start x="0" y="0"/>
                <wp:lineTo x="0" y="21426"/>
                <wp:lineTo x="21502" y="21426"/>
                <wp:lineTo x="2150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94000" cy="2362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3073D">
        <w:rPr>
          <w:rFonts w:ascii="Century Gothic" w:hAnsi="Century Gothic"/>
          <w:sz w:val="20"/>
          <w:szCs w:val="20"/>
          <w:lang w:val="en-US"/>
        </w:rPr>
        <w:t>pada gambar tiga berikut.</w:t>
      </w:r>
    </w:p>
    <w:p w:rsidR="00CD5685" w:rsidRDefault="00FB2D40" w:rsidP="003A10C6">
      <w:pPr>
        <w:spacing w:after="0" w:line="240" w:lineRule="auto"/>
        <w:jc w:val="both"/>
        <w:rPr>
          <w:rFonts w:ascii="Century Gothic" w:hAnsi="Century Gothic" w:cs="Segoe UI"/>
          <w:sz w:val="20"/>
          <w:szCs w:val="20"/>
          <w:lang w:val="en-US"/>
        </w:rPr>
      </w:pPr>
      <w:r w:rsidRPr="003A10C6">
        <w:rPr>
          <w:rFonts w:ascii="Century Gothic" w:hAnsi="Century Gothic" w:cs="Segoe UI"/>
          <w:b/>
          <w:sz w:val="20"/>
          <w:szCs w:val="20"/>
          <w:lang w:val="en-US"/>
        </w:rPr>
        <w:t>Gambar 3</w:t>
      </w:r>
      <w:r w:rsidRPr="00FB2D40">
        <w:rPr>
          <w:rFonts w:ascii="Century Gothic" w:hAnsi="Century Gothic" w:cs="Segoe UI"/>
          <w:sz w:val="20"/>
          <w:szCs w:val="20"/>
          <w:lang w:val="en-US"/>
        </w:rPr>
        <w:t xml:space="preserve">. Pola pigmen pada sampel </w:t>
      </w:r>
      <w:r w:rsidRPr="00FB2D40">
        <w:rPr>
          <w:rFonts w:ascii="Century Gothic" w:hAnsi="Century Gothic" w:cs="Segoe UI"/>
          <w:i/>
          <w:sz w:val="20"/>
          <w:szCs w:val="20"/>
          <w:lang w:val="en-US"/>
        </w:rPr>
        <w:t>Ulva</w:t>
      </w:r>
      <w:r w:rsidRPr="00FB2D40">
        <w:rPr>
          <w:rFonts w:ascii="Century Gothic" w:hAnsi="Century Gothic" w:cs="Segoe UI"/>
          <w:sz w:val="20"/>
          <w:szCs w:val="20"/>
          <w:lang w:val="en-US"/>
        </w:rPr>
        <w:t xml:space="preserve"> sp. </w:t>
      </w:r>
      <w:proofErr w:type="gramStart"/>
      <w:r w:rsidRPr="00FB2D40">
        <w:rPr>
          <w:rFonts w:ascii="Century Gothic" w:hAnsi="Century Gothic" w:cs="Segoe UI"/>
          <w:sz w:val="20"/>
          <w:szCs w:val="20"/>
          <w:lang w:val="en-US"/>
        </w:rPr>
        <w:t>Sumber :</w:t>
      </w:r>
      <w:proofErr w:type="gramEnd"/>
      <w:r w:rsidRPr="00FB2D40">
        <w:rPr>
          <w:rFonts w:ascii="Century Gothic" w:hAnsi="Century Gothic" w:cs="Segoe UI"/>
          <w:sz w:val="20"/>
          <w:szCs w:val="20"/>
          <w:lang w:val="en-US"/>
        </w:rPr>
        <w:t xml:space="preserve"> Data Penelitian</w:t>
      </w:r>
      <w:r>
        <w:rPr>
          <w:rFonts w:ascii="Century Gothic" w:hAnsi="Century Gothic" w:cs="Segoe UI"/>
          <w:sz w:val="20"/>
          <w:szCs w:val="20"/>
          <w:lang w:val="en-US"/>
        </w:rPr>
        <w:t xml:space="preserve"> 2019</w:t>
      </w:r>
    </w:p>
    <w:p w:rsidR="003A10C6" w:rsidRPr="00FB2D40" w:rsidRDefault="003A10C6" w:rsidP="003A10C6">
      <w:pPr>
        <w:spacing w:after="0" w:line="240" w:lineRule="auto"/>
        <w:jc w:val="both"/>
        <w:rPr>
          <w:rFonts w:ascii="Century Gothic" w:hAnsi="Century Gothic" w:cs="Segoe UI"/>
          <w:sz w:val="20"/>
          <w:szCs w:val="20"/>
          <w:lang w:val="en-US"/>
        </w:rPr>
      </w:pPr>
    </w:p>
    <w:p w:rsidR="00EE277D" w:rsidRPr="00EE277D" w:rsidRDefault="00CD5685" w:rsidP="00EE277D">
      <w:pPr>
        <w:pStyle w:val="Heading1"/>
        <w:spacing w:line="240" w:lineRule="auto"/>
        <w:jc w:val="left"/>
        <w:rPr>
          <w:rFonts w:ascii="Century Gothic" w:hAnsi="Century Gothic" w:cs="Segoe UI"/>
          <w:b w:val="0"/>
        </w:rPr>
      </w:pPr>
      <w:r w:rsidRPr="00151E30">
        <w:rPr>
          <w:rFonts w:ascii="Century Gothic" w:hAnsi="Century Gothic" w:cs="Segoe UI"/>
        </w:rPr>
        <w:t>Tabel 1</w:t>
      </w:r>
      <w:r w:rsidR="001731F0">
        <w:rPr>
          <w:rFonts w:ascii="Century Gothic" w:hAnsi="Century Gothic" w:cs="Segoe UI"/>
          <w:b w:val="0"/>
        </w:rPr>
        <w:t>.</w:t>
      </w:r>
      <w:r w:rsidR="001731F0" w:rsidRPr="001731F0">
        <w:rPr>
          <w:rFonts w:ascii="Century Gothic" w:hAnsi="Century Gothic" w:cs="Segoe UI"/>
          <w:b w:val="0"/>
        </w:rPr>
        <w:t xml:space="preserve">Nilai </w:t>
      </w:r>
      <w:proofErr w:type="gramStart"/>
      <w:r w:rsidR="001731F0" w:rsidRPr="001731F0">
        <w:rPr>
          <w:rFonts w:ascii="Century Gothic" w:hAnsi="Century Gothic" w:cs="Segoe UI"/>
          <w:b w:val="0"/>
        </w:rPr>
        <w:t>Rf</w:t>
      </w:r>
      <w:proofErr w:type="gramEnd"/>
      <w:r w:rsidR="001731F0" w:rsidRPr="001731F0">
        <w:rPr>
          <w:rFonts w:ascii="Century Gothic" w:hAnsi="Century Gothic" w:cs="Segoe UI"/>
          <w:b w:val="0"/>
        </w:rPr>
        <w:t xml:space="preserve"> dan kandungan pigmen pada sampel </w:t>
      </w:r>
      <w:r w:rsidR="001731F0" w:rsidRPr="001731F0">
        <w:rPr>
          <w:rFonts w:ascii="Century Gothic" w:hAnsi="Century Gothic" w:cs="Segoe UI"/>
          <w:b w:val="0"/>
          <w:i/>
        </w:rPr>
        <w:t>Ulva</w:t>
      </w:r>
      <w:r w:rsidR="001731F0" w:rsidRPr="001731F0">
        <w:rPr>
          <w:rFonts w:ascii="Century Gothic" w:hAnsi="Century Gothic" w:cs="Segoe UI"/>
          <w:b w:val="0"/>
        </w:rPr>
        <w:t xml:space="preserve"> sp</w:t>
      </w:r>
    </w:p>
    <w:p w:rsidR="00703795" w:rsidRPr="00703795" w:rsidRDefault="00FD435E" w:rsidP="003A10C6">
      <w:pPr>
        <w:spacing w:after="0" w:line="240" w:lineRule="auto"/>
        <w:rPr>
          <w:sz w:val="20"/>
          <w:szCs w:val="20"/>
          <w:lang w:val="en-US"/>
        </w:rPr>
      </w:pPr>
      <w:r>
        <w:rPr>
          <w:noProof/>
          <w:sz w:val="20"/>
          <w:szCs w:val="20"/>
          <w:lang w:val="en-US"/>
        </w:rPr>
        <w:drawing>
          <wp:inline distT="0" distB="0" distL="0" distR="0">
            <wp:extent cx="2797629" cy="244792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10352" cy="2459058"/>
                    </a:xfrm>
                    <a:prstGeom prst="rect">
                      <a:avLst/>
                    </a:prstGeom>
                    <a:noFill/>
                    <a:ln>
                      <a:noFill/>
                    </a:ln>
                  </pic:spPr>
                </pic:pic>
              </a:graphicData>
            </a:graphic>
          </wp:inline>
        </w:drawing>
      </w:r>
    </w:p>
    <w:p w:rsidR="00703795" w:rsidRPr="00703795" w:rsidRDefault="00703795" w:rsidP="003A10C6">
      <w:pPr>
        <w:spacing w:after="0" w:line="240" w:lineRule="auto"/>
        <w:rPr>
          <w:rFonts w:ascii="Century Gothic" w:hAnsi="Century Gothic"/>
          <w:sz w:val="20"/>
          <w:szCs w:val="20"/>
          <w:lang w:val="en-US"/>
        </w:rPr>
      </w:pPr>
      <w:proofErr w:type="gramStart"/>
      <w:r w:rsidRPr="00703795">
        <w:rPr>
          <w:rFonts w:ascii="Century Gothic" w:hAnsi="Century Gothic"/>
          <w:sz w:val="20"/>
          <w:szCs w:val="20"/>
          <w:lang w:val="en-US"/>
        </w:rPr>
        <w:t>Sumber :</w:t>
      </w:r>
      <w:proofErr w:type="gramEnd"/>
      <w:r w:rsidRPr="00703795">
        <w:rPr>
          <w:rFonts w:ascii="Century Gothic" w:hAnsi="Century Gothic"/>
          <w:sz w:val="20"/>
          <w:szCs w:val="20"/>
          <w:lang w:val="en-US"/>
        </w:rPr>
        <w:t xml:space="preserve"> Data penelitian 2019</w:t>
      </w:r>
    </w:p>
    <w:p w:rsidR="00CD5685" w:rsidRDefault="00CD5685" w:rsidP="00A65280">
      <w:pPr>
        <w:spacing w:after="0" w:line="240" w:lineRule="auto"/>
        <w:rPr>
          <w:rFonts w:ascii="Century Gothic" w:hAnsi="Century Gothic"/>
          <w:lang w:val="en-US"/>
        </w:rPr>
      </w:pPr>
    </w:p>
    <w:p w:rsidR="00EE277D" w:rsidRPr="002A1A5D" w:rsidRDefault="00EE277D" w:rsidP="002A1A5D">
      <w:pPr>
        <w:spacing w:after="0" w:line="240" w:lineRule="auto"/>
        <w:ind w:firstLine="540"/>
        <w:jc w:val="both"/>
        <w:rPr>
          <w:rFonts w:ascii="Century Gothic" w:hAnsi="Century Gothic"/>
          <w:sz w:val="20"/>
          <w:szCs w:val="20"/>
          <w:lang w:val="en-US"/>
        </w:rPr>
      </w:pPr>
      <w:r w:rsidRPr="002A1A5D">
        <w:rPr>
          <w:rFonts w:ascii="Century Gothic" w:hAnsi="Century Gothic"/>
          <w:sz w:val="20"/>
          <w:szCs w:val="20"/>
          <w:lang w:val="en-US"/>
        </w:rPr>
        <w:t>Warna yang ditemukan pada plat KLT digunakan sebagai dasar untuk identi</w:t>
      </w:r>
      <w:r w:rsidR="00E16657">
        <w:rPr>
          <w:rFonts w:ascii="Century Gothic" w:hAnsi="Century Gothic"/>
          <w:sz w:val="20"/>
          <w:szCs w:val="20"/>
          <w:lang w:val="en-US"/>
        </w:rPr>
        <w:t>fikasi pigmen. spot atau totol pertama</w:t>
      </w:r>
      <w:r w:rsidRPr="002A1A5D">
        <w:rPr>
          <w:rFonts w:ascii="Century Gothic" w:hAnsi="Century Gothic"/>
          <w:sz w:val="20"/>
          <w:szCs w:val="20"/>
          <w:lang w:val="en-US"/>
        </w:rPr>
        <w:t xml:space="preserve"> (orange) merupakan klorofil a, spot kedua adalah klorofil b, spot ketiga sebagai klorofil c, spot keempat mewakili xantofil, spot kelima menginterpretasikan klorofil b, spot keenam dan ketuju menunjukan pigmen klorofil a, spot kedelapan dan kesembilan adalah pigmen feofitin, pigmen karoten terbaca pada spot </w:t>
      </w:r>
      <w:proofErr w:type="gramStart"/>
      <w:r w:rsidRPr="002A1A5D">
        <w:rPr>
          <w:rFonts w:ascii="Century Gothic" w:hAnsi="Century Gothic"/>
          <w:sz w:val="20"/>
          <w:szCs w:val="20"/>
          <w:lang w:val="en-US"/>
        </w:rPr>
        <w:t>sepuluh  dan</w:t>
      </w:r>
      <w:proofErr w:type="gramEnd"/>
      <w:r w:rsidRPr="002A1A5D">
        <w:rPr>
          <w:rFonts w:ascii="Century Gothic" w:hAnsi="Century Gothic"/>
          <w:sz w:val="20"/>
          <w:szCs w:val="20"/>
          <w:lang w:val="en-US"/>
        </w:rPr>
        <w:t xml:space="preserve"> xantofil teridentifikasi  pada spot sebelas  serta pigmen feofitin teridentifikasi pada spot duabelas. Penelitian </w:t>
      </w:r>
      <w:r w:rsidRPr="002A1A5D">
        <w:rPr>
          <w:rFonts w:ascii="Century Gothic" w:hAnsi="Century Gothic"/>
          <w:sz w:val="20"/>
          <w:szCs w:val="20"/>
          <w:lang w:val="en-US"/>
        </w:rPr>
        <w:lastRenderedPageBreak/>
        <w:t>terhadap sampel Ulva sp ditemukan bahwa sampel tersebut didominasi oleh pigmen klorofil. Hal ini sesuai dengan aspek morfologi Ulva sp itu sendiri yang berwarna hijau. Pengelompokan Ulva sp ke dalam kelompok alga hijau didukung oleh bukti tepat bahwa jenis Ulva sp memiliki pigmen dominan klorofil. Namun tidak hanya sebatas pigmen utama (klorofil) yang ditemukan pada Ulva sp tetapi juga ditemukan pigmen asesoris seperti karotenoid.</w:t>
      </w:r>
    </w:p>
    <w:p w:rsidR="00EE277D" w:rsidRDefault="00EE277D" w:rsidP="002A1A5D">
      <w:pPr>
        <w:spacing w:after="0" w:line="240" w:lineRule="auto"/>
        <w:ind w:firstLine="540"/>
        <w:jc w:val="both"/>
        <w:rPr>
          <w:rFonts w:ascii="Century Gothic" w:hAnsi="Century Gothic"/>
          <w:sz w:val="20"/>
          <w:szCs w:val="20"/>
          <w:lang w:val="en-US"/>
        </w:rPr>
      </w:pPr>
      <w:r w:rsidRPr="002A1A5D">
        <w:rPr>
          <w:rFonts w:ascii="Century Gothic" w:hAnsi="Century Gothic"/>
          <w:sz w:val="20"/>
          <w:szCs w:val="20"/>
          <w:lang w:val="en-US"/>
        </w:rPr>
        <w:t xml:space="preserve">Hasil yang diperoleh pada penelitian ini sesuai dengan pendapat Gross (1991) bahwa pigmen sebagai bagian dari hasil metabolic sekunder terdapat pada seluruh tumbuhan hijau atau tumbuhan fotosintesis. Gross (1991) menguraikan bahwa klorofil a mengekspresikan warna hijau biru, klorofil b mengekspresikan warna hijau kuning serta untuk karotenoid mengekspresikan warna kuning, orange hingga merah. Karotenoid dibedakan menjadi dua golongan utama yaitu: karoteniod polar (xantofil) dan karotenoid non polar (karoten). Spot yang berwarna abu-abu diduga merupakan feofitin hal ini didukung oleh </w:t>
      </w:r>
      <w:proofErr w:type="gramStart"/>
      <w:r w:rsidRPr="002A1A5D">
        <w:rPr>
          <w:rFonts w:ascii="Century Gothic" w:hAnsi="Century Gothic"/>
          <w:sz w:val="20"/>
          <w:szCs w:val="20"/>
          <w:lang w:val="en-US"/>
        </w:rPr>
        <w:t>apa</w:t>
      </w:r>
      <w:proofErr w:type="gramEnd"/>
      <w:r w:rsidRPr="002A1A5D">
        <w:rPr>
          <w:rFonts w:ascii="Century Gothic" w:hAnsi="Century Gothic"/>
          <w:sz w:val="20"/>
          <w:szCs w:val="20"/>
          <w:lang w:val="en-US"/>
        </w:rPr>
        <w:t xml:space="preserve"> yang dikemukakan oleh Darmawati (2017) yang mengidentifikasi warna abu-abu sebagai feofitin.</w:t>
      </w:r>
    </w:p>
    <w:p w:rsidR="003A10C6" w:rsidRPr="003A10C6" w:rsidRDefault="003A10C6" w:rsidP="003A10C6">
      <w:pPr>
        <w:spacing w:after="0" w:line="240" w:lineRule="auto"/>
        <w:ind w:firstLine="540"/>
        <w:jc w:val="both"/>
        <w:rPr>
          <w:rFonts w:ascii="Century Gothic" w:hAnsi="Century Gothic"/>
          <w:sz w:val="20"/>
          <w:szCs w:val="20"/>
          <w:lang w:val="en-US"/>
        </w:rPr>
      </w:pPr>
      <w:r w:rsidRPr="003A10C6">
        <w:rPr>
          <w:rFonts w:ascii="Century Gothic" w:hAnsi="Century Gothic"/>
          <w:i/>
          <w:sz w:val="20"/>
          <w:szCs w:val="20"/>
          <w:lang w:val="en-US"/>
        </w:rPr>
        <w:t>Padina australis (Phaeophyta)</w:t>
      </w:r>
    </w:p>
    <w:p w:rsidR="003A10C6" w:rsidRDefault="003A10C6" w:rsidP="003A10C6">
      <w:pPr>
        <w:spacing w:after="0" w:line="240" w:lineRule="auto"/>
        <w:ind w:firstLine="540"/>
        <w:jc w:val="both"/>
        <w:rPr>
          <w:rFonts w:ascii="Century Gothic" w:hAnsi="Century Gothic"/>
          <w:i/>
          <w:sz w:val="20"/>
          <w:szCs w:val="20"/>
          <w:lang w:val="en-US"/>
        </w:rPr>
      </w:pPr>
      <w:r w:rsidRPr="003A10C6">
        <w:rPr>
          <w:rFonts w:ascii="Century Gothic" w:hAnsi="Century Gothic"/>
          <w:i/>
          <w:sz w:val="20"/>
          <w:szCs w:val="20"/>
          <w:lang w:val="en-US"/>
        </w:rPr>
        <w:t>P australis</w:t>
      </w:r>
      <w:r w:rsidRPr="003A10C6">
        <w:rPr>
          <w:rFonts w:ascii="Century Gothic" w:hAnsi="Century Gothic"/>
          <w:sz w:val="20"/>
          <w:szCs w:val="20"/>
          <w:lang w:val="en-US"/>
        </w:rPr>
        <w:t xml:space="preserve"> tergolong dalam salah satu golongan alga coklat atau </w:t>
      </w:r>
      <w:r w:rsidRPr="003A10C6">
        <w:rPr>
          <w:rFonts w:ascii="Century Gothic" w:hAnsi="Century Gothic"/>
          <w:i/>
          <w:sz w:val="20"/>
          <w:szCs w:val="20"/>
          <w:lang w:val="en-US"/>
        </w:rPr>
        <w:t xml:space="preserve">Phaeophyta. </w:t>
      </w:r>
      <w:r w:rsidRPr="003A10C6">
        <w:rPr>
          <w:rFonts w:ascii="Century Gothic" w:hAnsi="Century Gothic"/>
          <w:sz w:val="20"/>
          <w:szCs w:val="20"/>
          <w:lang w:val="en-US"/>
        </w:rPr>
        <w:t xml:space="preserve">Menurut Limantara (2008) Alga cokelat </w:t>
      </w:r>
      <w:r w:rsidRPr="003A10C6">
        <w:rPr>
          <w:rFonts w:ascii="Century Gothic" w:hAnsi="Century Gothic"/>
          <w:i/>
          <w:sz w:val="20"/>
          <w:szCs w:val="20"/>
          <w:lang w:val="en-US"/>
        </w:rPr>
        <w:t xml:space="preserve">P australis </w:t>
      </w:r>
      <w:r w:rsidRPr="003A10C6">
        <w:rPr>
          <w:rFonts w:ascii="Century Gothic" w:hAnsi="Century Gothic"/>
          <w:sz w:val="20"/>
          <w:szCs w:val="20"/>
          <w:lang w:val="en-US"/>
        </w:rPr>
        <w:t>merupakan jenis alga yang telah lama diketahui kegunaannya dalam menghasilkan senyawa alginat (alginofit). Senyawa ini banyak diaplikasikan dalam dunia industri, terutama industri pangan sebagai bahan pengental, bahan pengemulsi, stabilitator dan pembentuk gel. Contoh penghasil gel dari kelompok</w:t>
      </w:r>
      <w:r w:rsidRPr="003A10C6">
        <w:rPr>
          <w:rFonts w:ascii="Century Gothic" w:hAnsi="Century Gothic"/>
          <w:i/>
          <w:sz w:val="20"/>
          <w:szCs w:val="20"/>
          <w:lang w:val="en-US"/>
        </w:rPr>
        <w:t xml:space="preserve"> Phaeophyta</w:t>
      </w:r>
      <w:r w:rsidRPr="003A10C6">
        <w:rPr>
          <w:rFonts w:ascii="Century Gothic" w:hAnsi="Century Gothic"/>
          <w:sz w:val="20"/>
          <w:szCs w:val="20"/>
          <w:lang w:val="en-US"/>
        </w:rPr>
        <w:t xml:space="preserve"> selain </w:t>
      </w:r>
      <w:r w:rsidRPr="003A10C6">
        <w:rPr>
          <w:rFonts w:ascii="Century Gothic" w:hAnsi="Century Gothic"/>
          <w:i/>
          <w:sz w:val="20"/>
          <w:szCs w:val="20"/>
          <w:lang w:val="en-US"/>
        </w:rPr>
        <w:t>P australis</w:t>
      </w:r>
      <w:r w:rsidRPr="003A10C6">
        <w:rPr>
          <w:rFonts w:ascii="Century Gothic" w:hAnsi="Century Gothic"/>
          <w:sz w:val="20"/>
          <w:szCs w:val="20"/>
          <w:lang w:val="en-US"/>
        </w:rPr>
        <w:t xml:space="preserve"> yaitu marga </w:t>
      </w:r>
      <w:r w:rsidRPr="003A10C6">
        <w:rPr>
          <w:rFonts w:ascii="Century Gothic" w:hAnsi="Century Gothic"/>
          <w:i/>
          <w:sz w:val="20"/>
          <w:szCs w:val="20"/>
          <w:lang w:val="en-US"/>
        </w:rPr>
        <w:t xml:space="preserve">Alaria, Macrocystis </w:t>
      </w:r>
      <w:r w:rsidRPr="003A10C6">
        <w:rPr>
          <w:rFonts w:ascii="Century Gothic" w:hAnsi="Century Gothic"/>
          <w:sz w:val="20"/>
          <w:szCs w:val="20"/>
          <w:lang w:val="en-US"/>
        </w:rPr>
        <w:t xml:space="preserve">dan </w:t>
      </w:r>
      <w:r w:rsidRPr="003A10C6">
        <w:rPr>
          <w:rFonts w:ascii="Century Gothic" w:hAnsi="Century Gothic"/>
          <w:i/>
          <w:sz w:val="20"/>
          <w:szCs w:val="20"/>
          <w:lang w:val="en-US"/>
        </w:rPr>
        <w:t>Laminaria.</w:t>
      </w:r>
    </w:p>
    <w:p w:rsidR="003A10C6" w:rsidRDefault="003A10C6" w:rsidP="003A10C6">
      <w:pPr>
        <w:spacing w:after="0" w:line="240" w:lineRule="auto"/>
        <w:jc w:val="both"/>
        <w:rPr>
          <w:rFonts w:ascii="Century Gothic" w:hAnsi="Century Gothic"/>
          <w:i/>
          <w:sz w:val="20"/>
          <w:szCs w:val="20"/>
          <w:lang w:val="en-US"/>
        </w:rPr>
      </w:pPr>
      <w:r w:rsidRPr="003A10C6">
        <w:rPr>
          <w:rFonts w:ascii="Century Gothic" w:hAnsi="Century Gothic"/>
          <w:noProof/>
          <w:sz w:val="20"/>
          <w:szCs w:val="20"/>
          <w:lang w:val="en-US"/>
        </w:rPr>
        <w:drawing>
          <wp:anchor distT="0" distB="0" distL="114300" distR="114300" simplePos="0" relativeHeight="251635712" behindDoc="1" locked="0" layoutInCell="1" allowOverlap="1" wp14:anchorId="2174AF31" wp14:editId="1471BFEC">
            <wp:simplePos x="0" y="0"/>
            <wp:positionH relativeFrom="column">
              <wp:posOffset>186055</wp:posOffset>
            </wp:positionH>
            <wp:positionV relativeFrom="paragraph">
              <wp:posOffset>27940</wp:posOffset>
            </wp:positionV>
            <wp:extent cx="1886585" cy="1533525"/>
            <wp:effectExtent l="0" t="0" r="0" b="9525"/>
            <wp:wrapTight wrapText="bothSides">
              <wp:wrapPolygon edited="0">
                <wp:start x="0" y="0"/>
                <wp:lineTo x="0" y="21466"/>
                <wp:lineTo x="21375" y="21466"/>
                <wp:lineTo x="2137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86585" cy="1533525"/>
                    </a:xfrm>
                    <a:prstGeom prst="rect">
                      <a:avLst/>
                    </a:prstGeom>
                    <a:noFill/>
                  </pic:spPr>
                </pic:pic>
              </a:graphicData>
            </a:graphic>
            <wp14:sizeRelH relativeFrom="margin">
              <wp14:pctWidth>0</wp14:pctWidth>
            </wp14:sizeRelH>
            <wp14:sizeRelV relativeFrom="margin">
              <wp14:pctHeight>0</wp14:pctHeight>
            </wp14:sizeRelV>
          </wp:anchor>
        </w:drawing>
      </w:r>
    </w:p>
    <w:p w:rsidR="003A10C6" w:rsidRDefault="003A10C6" w:rsidP="003A10C6">
      <w:pPr>
        <w:spacing w:after="0" w:line="240" w:lineRule="auto"/>
        <w:ind w:firstLine="540"/>
        <w:jc w:val="both"/>
        <w:rPr>
          <w:rFonts w:ascii="Century Gothic" w:hAnsi="Century Gothic"/>
          <w:i/>
          <w:sz w:val="20"/>
          <w:szCs w:val="20"/>
          <w:lang w:val="en-US"/>
        </w:rPr>
      </w:pPr>
    </w:p>
    <w:p w:rsidR="003A10C6" w:rsidRDefault="003A10C6" w:rsidP="003A10C6">
      <w:pPr>
        <w:spacing w:after="0" w:line="240" w:lineRule="auto"/>
        <w:ind w:firstLine="540"/>
        <w:jc w:val="both"/>
        <w:rPr>
          <w:rFonts w:ascii="Century Gothic" w:hAnsi="Century Gothic"/>
          <w:i/>
          <w:sz w:val="20"/>
          <w:szCs w:val="20"/>
          <w:lang w:val="en-US"/>
        </w:rPr>
      </w:pPr>
    </w:p>
    <w:p w:rsidR="003A10C6" w:rsidRDefault="003A10C6" w:rsidP="003A10C6">
      <w:pPr>
        <w:spacing w:after="0" w:line="240" w:lineRule="auto"/>
        <w:ind w:firstLine="540"/>
        <w:jc w:val="both"/>
        <w:rPr>
          <w:rFonts w:ascii="Century Gothic" w:hAnsi="Century Gothic"/>
          <w:i/>
          <w:sz w:val="20"/>
          <w:szCs w:val="20"/>
          <w:lang w:val="en-US"/>
        </w:rPr>
      </w:pPr>
    </w:p>
    <w:p w:rsidR="003A10C6" w:rsidRDefault="003A10C6" w:rsidP="003A10C6">
      <w:pPr>
        <w:spacing w:after="0" w:line="240" w:lineRule="auto"/>
        <w:ind w:firstLine="540"/>
        <w:jc w:val="both"/>
        <w:rPr>
          <w:rFonts w:ascii="Century Gothic" w:hAnsi="Century Gothic"/>
          <w:i/>
          <w:sz w:val="20"/>
          <w:szCs w:val="20"/>
          <w:lang w:val="en-US"/>
        </w:rPr>
      </w:pPr>
    </w:p>
    <w:p w:rsidR="003A10C6" w:rsidRDefault="003A10C6" w:rsidP="003A10C6">
      <w:pPr>
        <w:spacing w:after="0" w:line="240" w:lineRule="auto"/>
        <w:ind w:firstLine="540"/>
        <w:jc w:val="both"/>
        <w:rPr>
          <w:rFonts w:ascii="Century Gothic" w:hAnsi="Century Gothic"/>
          <w:i/>
          <w:sz w:val="20"/>
          <w:szCs w:val="20"/>
          <w:lang w:val="en-US"/>
        </w:rPr>
      </w:pPr>
    </w:p>
    <w:p w:rsidR="003A10C6" w:rsidRDefault="003A10C6" w:rsidP="003A10C6">
      <w:pPr>
        <w:spacing w:after="0" w:line="240" w:lineRule="auto"/>
        <w:ind w:firstLine="540"/>
        <w:jc w:val="both"/>
        <w:rPr>
          <w:rFonts w:ascii="Century Gothic" w:hAnsi="Century Gothic"/>
          <w:i/>
          <w:sz w:val="20"/>
          <w:szCs w:val="20"/>
          <w:lang w:val="en-US"/>
        </w:rPr>
      </w:pPr>
    </w:p>
    <w:p w:rsidR="003A10C6" w:rsidRDefault="003A10C6" w:rsidP="003A10C6">
      <w:pPr>
        <w:spacing w:after="0" w:line="240" w:lineRule="auto"/>
        <w:ind w:firstLine="540"/>
        <w:jc w:val="both"/>
        <w:rPr>
          <w:rFonts w:ascii="Century Gothic" w:hAnsi="Century Gothic"/>
          <w:i/>
          <w:sz w:val="20"/>
          <w:szCs w:val="20"/>
          <w:lang w:val="en-US"/>
        </w:rPr>
      </w:pPr>
    </w:p>
    <w:p w:rsidR="003A10C6" w:rsidRDefault="003A10C6" w:rsidP="003A10C6">
      <w:pPr>
        <w:spacing w:after="0" w:line="240" w:lineRule="auto"/>
        <w:ind w:firstLine="540"/>
        <w:jc w:val="both"/>
        <w:rPr>
          <w:rFonts w:ascii="Century Gothic" w:hAnsi="Century Gothic"/>
          <w:i/>
          <w:sz w:val="20"/>
          <w:szCs w:val="20"/>
          <w:lang w:val="en-US"/>
        </w:rPr>
      </w:pPr>
    </w:p>
    <w:p w:rsidR="003A10C6" w:rsidRDefault="003A10C6" w:rsidP="003A10C6">
      <w:pPr>
        <w:spacing w:after="0" w:line="240" w:lineRule="auto"/>
        <w:ind w:left="360"/>
        <w:jc w:val="both"/>
        <w:rPr>
          <w:rFonts w:ascii="Century Gothic" w:hAnsi="Century Gothic"/>
          <w:b/>
          <w:i/>
          <w:sz w:val="20"/>
          <w:szCs w:val="20"/>
          <w:lang w:val="en-US"/>
        </w:rPr>
      </w:pPr>
    </w:p>
    <w:p w:rsidR="003A10C6" w:rsidRPr="003A10C6" w:rsidRDefault="003A10C6" w:rsidP="003A10C6">
      <w:pPr>
        <w:spacing w:after="0" w:line="240" w:lineRule="auto"/>
        <w:ind w:left="360"/>
        <w:jc w:val="both"/>
        <w:rPr>
          <w:rFonts w:ascii="Century Gothic" w:hAnsi="Century Gothic"/>
          <w:i/>
          <w:sz w:val="20"/>
          <w:szCs w:val="20"/>
          <w:lang w:val="en-US"/>
        </w:rPr>
      </w:pPr>
      <w:r w:rsidRPr="003A10C6">
        <w:rPr>
          <w:rFonts w:ascii="Century Gothic" w:hAnsi="Century Gothic"/>
          <w:b/>
          <w:i/>
          <w:sz w:val="20"/>
          <w:szCs w:val="20"/>
          <w:lang w:val="en-US"/>
        </w:rPr>
        <w:t>Gambar 4</w:t>
      </w:r>
      <w:r w:rsidRPr="003A10C6">
        <w:rPr>
          <w:rFonts w:ascii="Century Gothic" w:hAnsi="Century Gothic"/>
          <w:i/>
          <w:sz w:val="20"/>
          <w:szCs w:val="20"/>
          <w:lang w:val="en-US"/>
        </w:rPr>
        <w:t xml:space="preserve">.  Sampel Padina australis. </w:t>
      </w:r>
      <w:proofErr w:type="gramStart"/>
      <w:r w:rsidRPr="003A10C6">
        <w:rPr>
          <w:rFonts w:ascii="Century Gothic" w:hAnsi="Century Gothic"/>
          <w:i/>
          <w:sz w:val="20"/>
          <w:szCs w:val="20"/>
          <w:lang w:val="en-US"/>
        </w:rPr>
        <w:lastRenderedPageBreak/>
        <w:t>Sumber :</w:t>
      </w:r>
      <w:proofErr w:type="gramEnd"/>
      <w:r w:rsidRPr="003A10C6">
        <w:rPr>
          <w:rFonts w:ascii="Century Gothic" w:hAnsi="Century Gothic"/>
          <w:i/>
          <w:sz w:val="20"/>
          <w:szCs w:val="20"/>
          <w:lang w:val="en-US"/>
        </w:rPr>
        <w:t xml:space="preserve"> Data penelitian 2019</w:t>
      </w:r>
    </w:p>
    <w:p w:rsidR="003A10C6" w:rsidRDefault="00EB4981" w:rsidP="003A10C6">
      <w:pPr>
        <w:spacing w:after="0" w:line="240" w:lineRule="auto"/>
        <w:ind w:firstLine="540"/>
        <w:jc w:val="both"/>
        <w:rPr>
          <w:rFonts w:ascii="Century Gothic" w:hAnsi="Century Gothic"/>
          <w:sz w:val="20"/>
          <w:szCs w:val="20"/>
          <w:lang w:val="en-US"/>
        </w:rPr>
      </w:pPr>
      <w:r>
        <w:rPr>
          <w:rFonts w:ascii="Century Gothic" w:hAnsi="Century Gothic"/>
          <w:noProof/>
          <w:sz w:val="20"/>
          <w:szCs w:val="20"/>
          <w:lang w:val="en-US"/>
        </w:rPr>
        <w:drawing>
          <wp:anchor distT="0" distB="0" distL="114300" distR="114300" simplePos="0" relativeHeight="251637760" behindDoc="1" locked="0" layoutInCell="1" allowOverlap="1" wp14:anchorId="3C460E30" wp14:editId="669B13B6">
            <wp:simplePos x="0" y="0"/>
            <wp:positionH relativeFrom="column">
              <wp:posOffset>3810</wp:posOffset>
            </wp:positionH>
            <wp:positionV relativeFrom="paragraph">
              <wp:posOffset>1472565</wp:posOffset>
            </wp:positionV>
            <wp:extent cx="2771140" cy="2238375"/>
            <wp:effectExtent l="0" t="0" r="0" b="9525"/>
            <wp:wrapTight wrapText="bothSides">
              <wp:wrapPolygon edited="0">
                <wp:start x="0" y="0"/>
                <wp:lineTo x="0" y="21508"/>
                <wp:lineTo x="21382" y="21508"/>
                <wp:lineTo x="213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71140" cy="2238375"/>
                    </a:xfrm>
                    <a:prstGeom prst="rect">
                      <a:avLst/>
                    </a:prstGeom>
                    <a:noFill/>
                  </pic:spPr>
                </pic:pic>
              </a:graphicData>
            </a:graphic>
            <wp14:sizeRelH relativeFrom="margin">
              <wp14:pctWidth>0</wp14:pctWidth>
            </wp14:sizeRelH>
            <wp14:sizeRelV relativeFrom="margin">
              <wp14:pctHeight>0</wp14:pctHeight>
            </wp14:sizeRelV>
          </wp:anchor>
        </w:drawing>
      </w:r>
      <w:r w:rsidR="003A10C6" w:rsidRPr="003A10C6">
        <w:rPr>
          <w:rFonts w:ascii="Century Gothic" w:hAnsi="Century Gothic"/>
          <w:sz w:val="20"/>
          <w:szCs w:val="20"/>
          <w:lang w:val="en-US"/>
        </w:rPr>
        <w:t xml:space="preserve">Hasil Uji KLT pada rumput laut </w:t>
      </w:r>
      <w:r w:rsidR="003A10C6" w:rsidRPr="003A10C6">
        <w:rPr>
          <w:rFonts w:ascii="Century Gothic" w:hAnsi="Century Gothic"/>
          <w:i/>
          <w:sz w:val="20"/>
          <w:szCs w:val="20"/>
          <w:lang w:val="en-US"/>
        </w:rPr>
        <w:t xml:space="preserve">P australis </w:t>
      </w:r>
      <w:r w:rsidR="003A10C6" w:rsidRPr="003A10C6">
        <w:rPr>
          <w:rFonts w:ascii="Century Gothic" w:hAnsi="Century Gothic"/>
          <w:sz w:val="20"/>
          <w:szCs w:val="20"/>
          <w:lang w:val="en-US"/>
        </w:rPr>
        <w:t xml:space="preserve">menunjukkan jumlah plot warna yang terbentuk pada plat KLT terdiri dari tiga belas plot pigmen. Urutan warna plot dari plot pertama hingga plot terakhir adalah warna hijau, kuning, hijau kekuningan, hijau kebiruan dan oranye serta abu-abu. Pola warna yang terbentuk pada sampel </w:t>
      </w:r>
      <w:r w:rsidR="003A10C6" w:rsidRPr="003A10C6">
        <w:rPr>
          <w:rFonts w:ascii="Century Gothic" w:hAnsi="Century Gothic"/>
          <w:i/>
          <w:sz w:val="20"/>
          <w:szCs w:val="20"/>
          <w:lang w:val="en-US"/>
        </w:rPr>
        <w:t xml:space="preserve">Phaeophyta </w:t>
      </w:r>
      <w:r w:rsidR="003A10C6" w:rsidRPr="003A10C6">
        <w:rPr>
          <w:rFonts w:ascii="Century Gothic" w:hAnsi="Century Gothic"/>
          <w:sz w:val="20"/>
          <w:szCs w:val="20"/>
          <w:lang w:val="en-US"/>
        </w:rPr>
        <w:t>(</w:t>
      </w:r>
      <w:r w:rsidR="003A10C6" w:rsidRPr="003A10C6">
        <w:rPr>
          <w:rFonts w:ascii="Century Gothic" w:hAnsi="Century Gothic"/>
          <w:i/>
          <w:sz w:val="20"/>
          <w:szCs w:val="20"/>
          <w:lang w:val="en-US"/>
        </w:rPr>
        <w:t>Paustralis</w:t>
      </w:r>
      <w:proofErr w:type="gramStart"/>
      <w:r w:rsidR="003A10C6" w:rsidRPr="003A10C6">
        <w:rPr>
          <w:rFonts w:ascii="Century Gothic" w:hAnsi="Century Gothic"/>
          <w:i/>
          <w:sz w:val="20"/>
          <w:szCs w:val="20"/>
          <w:lang w:val="en-US"/>
        </w:rPr>
        <w:t xml:space="preserve">)  </w:t>
      </w:r>
      <w:r w:rsidR="003A10C6" w:rsidRPr="003A10C6">
        <w:rPr>
          <w:rFonts w:ascii="Century Gothic" w:hAnsi="Century Gothic"/>
          <w:sz w:val="20"/>
          <w:szCs w:val="20"/>
          <w:lang w:val="en-US"/>
        </w:rPr>
        <w:t>dilihat</w:t>
      </w:r>
      <w:proofErr w:type="gramEnd"/>
      <w:r w:rsidR="003A10C6" w:rsidRPr="003A10C6">
        <w:rPr>
          <w:rFonts w:ascii="Century Gothic" w:hAnsi="Century Gothic"/>
          <w:sz w:val="20"/>
          <w:szCs w:val="20"/>
          <w:lang w:val="en-US"/>
        </w:rPr>
        <w:t xml:space="preserve"> pada gambar lima berikut.</w:t>
      </w:r>
    </w:p>
    <w:p w:rsidR="00EB4981" w:rsidRDefault="00EB4981" w:rsidP="00EB4981">
      <w:pPr>
        <w:spacing w:after="0" w:line="240" w:lineRule="auto"/>
        <w:jc w:val="both"/>
        <w:rPr>
          <w:rFonts w:ascii="Century Gothic" w:hAnsi="Century Gothic"/>
          <w:sz w:val="20"/>
          <w:szCs w:val="20"/>
          <w:lang w:val="en-US"/>
        </w:rPr>
      </w:pPr>
      <w:r w:rsidRPr="00652E1E">
        <w:rPr>
          <w:rFonts w:ascii="Century Gothic" w:hAnsi="Century Gothic"/>
          <w:b/>
          <w:sz w:val="20"/>
          <w:szCs w:val="20"/>
          <w:lang w:val="en-US"/>
        </w:rPr>
        <w:t>Gambar 5.</w:t>
      </w:r>
      <w:r w:rsidRPr="00EB4981">
        <w:rPr>
          <w:rFonts w:ascii="Century Gothic" w:hAnsi="Century Gothic"/>
          <w:sz w:val="20"/>
          <w:szCs w:val="20"/>
          <w:lang w:val="en-US"/>
        </w:rPr>
        <w:t xml:space="preserve">  Pola pigmen pada plat KLT untuk sampel </w:t>
      </w:r>
      <w:r w:rsidRPr="00EB4981">
        <w:rPr>
          <w:rFonts w:ascii="Century Gothic" w:hAnsi="Century Gothic"/>
          <w:i/>
          <w:sz w:val="20"/>
          <w:szCs w:val="20"/>
          <w:lang w:val="en-US"/>
        </w:rPr>
        <w:t xml:space="preserve">P australis </w:t>
      </w:r>
      <w:proofErr w:type="gramStart"/>
      <w:r w:rsidRPr="00EB4981">
        <w:rPr>
          <w:rFonts w:ascii="Century Gothic" w:hAnsi="Century Gothic"/>
          <w:sz w:val="20"/>
          <w:szCs w:val="20"/>
          <w:lang w:val="en-US"/>
        </w:rPr>
        <w:t>Sumber :</w:t>
      </w:r>
      <w:proofErr w:type="gramEnd"/>
      <w:r w:rsidRPr="00EB4981">
        <w:rPr>
          <w:rFonts w:ascii="Century Gothic" w:hAnsi="Century Gothic"/>
          <w:sz w:val="20"/>
          <w:szCs w:val="20"/>
          <w:lang w:val="en-US"/>
        </w:rPr>
        <w:t xml:space="preserve"> Data Penelitian 2019</w:t>
      </w:r>
    </w:p>
    <w:p w:rsidR="00806029" w:rsidRPr="00806029" w:rsidRDefault="00806029" w:rsidP="00806029">
      <w:pPr>
        <w:spacing w:after="0" w:line="240" w:lineRule="auto"/>
        <w:ind w:firstLine="720"/>
        <w:jc w:val="both"/>
        <w:rPr>
          <w:rFonts w:ascii="Century Gothic" w:hAnsi="Century Gothic"/>
          <w:sz w:val="20"/>
          <w:szCs w:val="20"/>
          <w:lang w:val="en-US"/>
        </w:rPr>
      </w:pPr>
      <w:r w:rsidRPr="00806029">
        <w:rPr>
          <w:rFonts w:ascii="Century Gothic" w:hAnsi="Century Gothic"/>
          <w:sz w:val="20"/>
          <w:szCs w:val="20"/>
          <w:lang w:val="en-US"/>
        </w:rPr>
        <w:t xml:space="preserve">Berdasarkan hasil analisis pigmen pada sampel </w:t>
      </w:r>
      <w:r w:rsidRPr="00806029">
        <w:rPr>
          <w:rFonts w:ascii="Century Gothic" w:hAnsi="Century Gothic"/>
          <w:i/>
          <w:sz w:val="20"/>
          <w:szCs w:val="20"/>
          <w:lang w:val="en-US"/>
        </w:rPr>
        <w:t>P australis,</w:t>
      </w:r>
      <w:r w:rsidRPr="00806029">
        <w:rPr>
          <w:rFonts w:ascii="Century Gothic" w:hAnsi="Century Gothic"/>
          <w:sz w:val="20"/>
          <w:szCs w:val="20"/>
          <w:lang w:val="en-US"/>
        </w:rPr>
        <w:t xml:space="preserve"> diperoleh beberapa pola pigmen. Jenis gigmen-pigmen tersebut diketahui melalui perhitungan nilai </w:t>
      </w:r>
      <w:proofErr w:type="gramStart"/>
      <w:r w:rsidRPr="00806029">
        <w:rPr>
          <w:rFonts w:ascii="Century Gothic" w:hAnsi="Century Gothic"/>
          <w:sz w:val="20"/>
          <w:szCs w:val="20"/>
          <w:lang w:val="en-US"/>
        </w:rPr>
        <w:t>Rf</w:t>
      </w:r>
      <w:proofErr w:type="gramEnd"/>
      <w:r w:rsidRPr="00806029">
        <w:rPr>
          <w:rFonts w:ascii="Century Gothic" w:hAnsi="Century Gothic"/>
          <w:sz w:val="20"/>
          <w:szCs w:val="20"/>
          <w:lang w:val="en-US"/>
        </w:rPr>
        <w:t xml:space="preserve"> dari masing-masing spot pigment yang nampak pada plat KLT. Analisis kromatografi lapis tipis menghasilkan nilai Rf berkisar antara 0</w:t>
      </w:r>
      <w:proofErr w:type="gramStart"/>
      <w:r w:rsidRPr="00806029">
        <w:rPr>
          <w:rFonts w:ascii="Century Gothic" w:hAnsi="Century Gothic"/>
          <w:sz w:val="20"/>
          <w:szCs w:val="20"/>
          <w:lang w:val="en-US"/>
        </w:rPr>
        <w:t>,10</w:t>
      </w:r>
      <w:proofErr w:type="gramEnd"/>
      <w:r w:rsidRPr="00806029">
        <w:rPr>
          <w:rFonts w:ascii="Century Gothic" w:hAnsi="Century Gothic"/>
          <w:sz w:val="20"/>
          <w:szCs w:val="20"/>
          <w:lang w:val="en-US"/>
        </w:rPr>
        <w:t>-1 dengan spot kromatogram yang berbeda-beda. Menurut Britton (2009) kandungan pigmen (karotenoid dan klorofil) pada rumput laut umumnya memiliki nilai Rf berkisar 0</w:t>
      </w:r>
      <w:proofErr w:type="gramStart"/>
      <w:r w:rsidRPr="00806029">
        <w:rPr>
          <w:rFonts w:ascii="Century Gothic" w:hAnsi="Century Gothic"/>
          <w:sz w:val="20"/>
          <w:szCs w:val="20"/>
          <w:lang w:val="en-US"/>
        </w:rPr>
        <w:t>,8</w:t>
      </w:r>
      <w:proofErr w:type="gramEnd"/>
      <w:r w:rsidRPr="00806029">
        <w:rPr>
          <w:rFonts w:ascii="Century Gothic" w:hAnsi="Century Gothic"/>
          <w:sz w:val="20"/>
          <w:szCs w:val="20"/>
          <w:lang w:val="en-US"/>
        </w:rPr>
        <w:t xml:space="preserve"> – 3. Data nilai </w:t>
      </w:r>
      <w:proofErr w:type="gramStart"/>
      <w:r w:rsidRPr="00806029">
        <w:rPr>
          <w:rFonts w:ascii="Century Gothic" w:hAnsi="Century Gothic"/>
          <w:sz w:val="20"/>
          <w:szCs w:val="20"/>
          <w:lang w:val="en-US"/>
        </w:rPr>
        <w:t>Rf</w:t>
      </w:r>
      <w:proofErr w:type="gramEnd"/>
      <w:r w:rsidRPr="00806029">
        <w:rPr>
          <w:rFonts w:ascii="Century Gothic" w:hAnsi="Century Gothic"/>
          <w:sz w:val="20"/>
          <w:szCs w:val="20"/>
          <w:lang w:val="en-US"/>
        </w:rPr>
        <w:t xml:space="preserve"> dan jenis pigmen pada sampel </w:t>
      </w:r>
      <w:r w:rsidRPr="00806029">
        <w:rPr>
          <w:rFonts w:ascii="Century Gothic" w:hAnsi="Century Gothic"/>
          <w:i/>
          <w:sz w:val="20"/>
          <w:szCs w:val="20"/>
          <w:lang w:val="en-US"/>
        </w:rPr>
        <w:t xml:space="preserve">P australis </w:t>
      </w:r>
      <w:r w:rsidRPr="00806029">
        <w:rPr>
          <w:rFonts w:ascii="Century Gothic" w:hAnsi="Century Gothic"/>
          <w:sz w:val="20"/>
          <w:szCs w:val="20"/>
          <w:lang w:val="en-US"/>
        </w:rPr>
        <w:t xml:space="preserve">dapat dilihat pada tebel dua berikut. </w:t>
      </w:r>
    </w:p>
    <w:p w:rsidR="00806029" w:rsidRPr="00EB4981" w:rsidRDefault="00806029" w:rsidP="00EB4981">
      <w:pPr>
        <w:spacing w:after="0" w:line="240" w:lineRule="auto"/>
        <w:jc w:val="both"/>
        <w:rPr>
          <w:rFonts w:ascii="Century Gothic" w:hAnsi="Century Gothic"/>
          <w:sz w:val="20"/>
          <w:szCs w:val="20"/>
          <w:lang w:val="en-US"/>
        </w:rPr>
      </w:pPr>
    </w:p>
    <w:p w:rsidR="00DB7B60" w:rsidRPr="00DB7B60" w:rsidRDefault="00DB7B60" w:rsidP="00DB7B60">
      <w:pPr>
        <w:spacing w:after="0" w:line="240" w:lineRule="auto"/>
        <w:ind w:firstLine="540"/>
        <w:jc w:val="both"/>
        <w:rPr>
          <w:rFonts w:ascii="Century Gothic" w:hAnsi="Century Gothic"/>
          <w:sz w:val="20"/>
          <w:szCs w:val="20"/>
          <w:lang w:val="en-US"/>
        </w:rPr>
      </w:pPr>
      <w:r w:rsidRPr="00DB7B60">
        <w:rPr>
          <w:rFonts w:ascii="Century Gothic" w:hAnsi="Century Gothic"/>
          <w:sz w:val="20"/>
          <w:szCs w:val="20"/>
          <w:lang w:val="en-US"/>
        </w:rPr>
        <w:t xml:space="preserve">Berdasarkan hasil analisis pigmen pada sampel </w:t>
      </w:r>
      <w:r w:rsidRPr="00DB7B60">
        <w:rPr>
          <w:rFonts w:ascii="Century Gothic" w:hAnsi="Century Gothic"/>
          <w:i/>
          <w:sz w:val="20"/>
          <w:szCs w:val="20"/>
          <w:lang w:val="en-US"/>
        </w:rPr>
        <w:t>P australis,</w:t>
      </w:r>
      <w:r w:rsidRPr="00DB7B60">
        <w:rPr>
          <w:rFonts w:ascii="Century Gothic" w:hAnsi="Century Gothic"/>
          <w:sz w:val="20"/>
          <w:szCs w:val="20"/>
          <w:lang w:val="en-US"/>
        </w:rPr>
        <w:t xml:space="preserve"> diperoleh beberapa pola pigmen. Jenis gigmen-pigmen tersebut diketahui melalui perhitungan nilai </w:t>
      </w:r>
      <w:proofErr w:type="gramStart"/>
      <w:r w:rsidRPr="00DB7B60">
        <w:rPr>
          <w:rFonts w:ascii="Century Gothic" w:hAnsi="Century Gothic"/>
          <w:sz w:val="20"/>
          <w:szCs w:val="20"/>
          <w:lang w:val="en-US"/>
        </w:rPr>
        <w:t>Rf</w:t>
      </w:r>
      <w:proofErr w:type="gramEnd"/>
      <w:r w:rsidRPr="00DB7B60">
        <w:rPr>
          <w:rFonts w:ascii="Century Gothic" w:hAnsi="Century Gothic"/>
          <w:sz w:val="20"/>
          <w:szCs w:val="20"/>
          <w:lang w:val="en-US"/>
        </w:rPr>
        <w:t xml:space="preserve"> dari masing-masing spot pigment yang nampak pada plat KLT. Analisis kromatografi lapis tipis menghasilkan nilai Rf berkisar antara 0</w:t>
      </w:r>
      <w:proofErr w:type="gramStart"/>
      <w:r w:rsidRPr="00DB7B60">
        <w:rPr>
          <w:rFonts w:ascii="Century Gothic" w:hAnsi="Century Gothic"/>
          <w:sz w:val="20"/>
          <w:szCs w:val="20"/>
          <w:lang w:val="en-US"/>
        </w:rPr>
        <w:t>,10</w:t>
      </w:r>
      <w:proofErr w:type="gramEnd"/>
      <w:r w:rsidRPr="00DB7B60">
        <w:rPr>
          <w:rFonts w:ascii="Century Gothic" w:hAnsi="Century Gothic"/>
          <w:sz w:val="20"/>
          <w:szCs w:val="20"/>
          <w:lang w:val="en-US"/>
        </w:rPr>
        <w:t xml:space="preserve">-1 dengan spot kromatogram yang berbeda-beda. Menurut Britton (2009) kandungan pigmen (karotenoid dan klorofil) pada rumput laut umumnya memiliki nilai Rf berkisar </w:t>
      </w:r>
      <w:r w:rsidRPr="00DB7B60">
        <w:rPr>
          <w:rFonts w:ascii="Century Gothic" w:hAnsi="Century Gothic"/>
          <w:sz w:val="20"/>
          <w:szCs w:val="20"/>
          <w:lang w:val="en-US"/>
        </w:rPr>
        <w:lastRenderedPageBreak/>
        <w:t>0</w:t>
      </w:r>
      <w:proofErr w:type="gramStart"/>
      <w:r w:rsidRPr="00DB7B60">
        <w:rPr>
          <w:rFonts w:ascii="Century Gothic" w:hAnsi="Century Gothic"/>
          <w:sz w:val="20"/>
          <w:szCs w:val="20"/>
          <w:lang w:val="en-US"/>
        </w:rPr>
        <w:t>,8</w:t>
      </w:r>
      <w:proofErr w:type="gramEnd"/>
      <w:r w:rsidRPr="00DB7B60">
        <w:rPr>
          <w:rFonts w:ascii="Century Gothic" w:hAnsi="Century Gothic"/>
          <w:sz w:val="20"/>
          <w:szCs w:val="20"/>
          <w:lang w:val="en-US"/>
        </w:rPr>
        <w:t xml:space="preserve"> – 3. Data nilai </w:t>
      </w:r>
      <w:proofErr w:type="gramStart"/>
      <w:r w:rsidRPr="00DB7B60">
        <w:rPr>
          <w:rFonts w:ascii="Century Gothic" w:hAnsi="Century Gothic"/>
          <w:sz w:val="20"/>
          <w:szCs w:val="20"/>
          <w:lang w:val="en-US"/>
        </w:rPr>
        <w:t>Rf</w:t>
      </w:r>
      <w:proofErr w:type="gramEnd"/>
      <w:r w:rsidRPr="00DB7B60">
        <w:rPr>
          <w:rFonts w:ascii="Century Gothic" w:hAnsi="Century Gothic"/>
          <w:sz w:val="20"/>
          <w:szCs w:val="20"/>
          <w:lang w:val="en-US"/>
        </w:rPr>
        <w:t xml:space="preserve"> dan jenis pigmen pada sampel </w:t>
      </w:r>
      <w:r w:rsidRPr="00DB7B60">
        <w:rPr>
          <w:rFonts w:ascii="Century Gothic" w:hAnsi="Century Gothic"/>
          <w:i/>
          <w:sz w:val="20"/>
          <w:szCs w:val="20"/>
          <w:lang w:val="en-US"/>
        </w:rPr>
        <w:t xml:space="preserve">P australis </w:t>
      </w:r>
      <w:r w:rsidRPr="00DB7B60">
        <w:rPr>
          <w:rFonts w:ascii="Century Gothic" w:hAnsi="Century Gothic"/>
          <w:sz w:val="20"/>
          <w:szCs w:val="20"/>
          <w:lang w:val="en-US"/>
        </w:rPr>
        <w:t xml:space="preserve">dapat dilihat pada tebel dua berikut. </w:t>
      </w:r>
    </w:p>
    <w:p w:rsidR="00EB4981" w:rsidRPr="003A10C6" w:rsidRDefault="00EB4981" w:rsidP="003A10C6">
      <w:pPr>
        <w:spacing w:after="0" w:line="240" w:lineRule="auto"/>
        <w:ind w:firstLine="540"/>
        <w:jc w:val="both"/>
        <w:rPr>
          <w:rFonts w:ascii="Century Gothic" w:hAnsi="Century Gothic"/>
          <w:sz w:val="20"/>
          <w:szCs w:val="20"/>
          <w:lang w:val="en-US"/>
        </w:rPr>
      </w:pPr>
    </w:p>
    <w:p w:rsidR="00DB7B60" w:rsidRDefault="00DB7B60" w:rsidP="00DB7B60">
      <w:pPr>
        <w:pStyle w:val="Heading1"/>
        <w:spacing w:line="240" w:lineRule="auto"/>
        <w:jc w:val="left"/>
        <w:rPr>
          <w:rFonts w:ascii="Century Gothic" w:hAnsi="Century Gothic" w:cs="Segoe UI"/>
          <w:b w:val="0"/>
        </w:rPr>
      </w:pPr>
      <w:r>
        <w:rPr>
          <w:rFonts w:ascii="Century Gothic" w:hAnsi="Century Gothic" w:cs="Segoe UI"/>
        </w:rPr>
        <w:t>Tabel 2</w:t>
      </w:r>
      <w:r>
        <w:rPr>
          <w:rFonts w:ascii="Century Gothic" w:hAnsi="Century Gothic" w:cs="Segoe UI"/>
          <w:b w:val="0"/>
        </w:rPr>
        <w:t>.</w:t>
      </w:r>
      <w:r w:rsidRPr="001731F0">
        <w:rPr>
          <w:rFonts w:ascii="Century Gothic" w:hAnsi="Century Gothic" w:cs="Segoe UI"/>
          <w:b w:val="0"/>
        </w:rPr>
        <w:t xml:space="preserve">Nilai </w:t>
      </w:r>
      <w:proofErr w:type="gramStart"/>
      <w:r w:rsidRPr="001731F0">
        <w:rPr>
          <w:rFonts w:ascii="Century Gothic" w:hAnsi="Century Gothic" w:cs="Segoe UI"/>
          <w:b w:val="0"/>
        </w:rPr>
        <w:t>Rf</w:t>
      </w:r>
      <w:proofErr w:type="gramEnd"/>
      <w:r w:rsidRPr="001731F0">
        <w:rPr>
          <w:rFonts w:ascii="Century Gothic" w:hAnsi="Century Gothic" w:cs="Segoe UI"/>
          <w:b w:val="0"/>
        </w:rPr>
        <w:t xml:space="preserve"> dan kandungan pigmen pada sampel </w:t>
      </w:r>
      <w:r w:rsidRPr="001731F0">
        <w:rPr>
          <w:rFonts w:ascii="Century Gothic" w:hAnsi="Century Gothic" w:cs="Segoe UI"/>
          <w:b w:val="0"/>
          <w:i/>
        </w:rPr>
        <w:t>Ulva</w:t>
      </w:r>
      <w:r w:rsidRPr="001731F0">
        <w:rPr>
          <w:rFonts w:ascii="Century Gothic" w:hAnsi="Century Gothic" w:cs="Segoe UI"/>
          <w:b w:val="0"/>
        </w:rPr>
        <w:t xml:space="preserve"> sp</w:t>
      </w:r>
    </w:p>
    <w:p w:rsidR="00DB7B60" w:rsidRPr="00DB7B60" w:rsidRDefault="00FD435E" w:rsidP="00DB7B60">
      <w:pPr>
        <w:rPr>
          <w:lang w:val="en-US"/>
        </w:rPr>
      </w:pPr>
      <w:r>
        <w:rPr>
          <w:noProof/>
          <w:lang w:val="en-US"/>
        </w:rPr>
        <w:drawing>
          <wp:inline distT="0" distB="0" distL="0" distR="0">
            <wp:extent cx="2828925" cy="27241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28925" cy="2724150"/>
                    </a:xfrm>
                    <a:prstGeom prst="rect">
                      <a:avLst/>
                    </a:prstGeom>
                    <a:noFill/>
                    <a:ln>
                      <a:noFill/>
                    </a:ln>
                  </pic:spPr>
                </pic:pic>
              </a:graphicData>
            </a:graphic>
          </wp:inline>
        </w:drawing>
      </w:r>
    </w:p>
    <w:p w:rsidR="00DB7B60" w:rsidRPr="00DB7B60" w:rsidRDefault="00DB7B60" w:rsidP="00DB7B60">
      <w:pPr>
        <w:spacing w:after="0" w:line="240" w:lineRule="auto"/>
        <w:ind w:firstLine="540"/>
        <w:jc w:val="both"/>
        <w:rPr>
          <w:rFonts w:ascii="Century Gothic" w:hAnsi="Century Gothic"/>
          <w:sz w:val="20"/>
          <w:szCs w:val="20"/>
          <w:lang w:val="en-US"/>
        </w:rPr>
      </w:pPr>
      <w:r w:rsidRPr="00DB7B60">
        <w:rPr>
          <w:rFonts w:ascii="Century Gothic" w:hAnsi="Century Gothic"/>
          <w:sz w:val="20"/>
          <w:szCs w:val="20"/>
          <w:lang w:val="en-US"/>
        </w:rPr>
        <w:t xml:space="preserve">Berdasarkan tabel dua, hasil analisis KLT diperoleh 13 spot pigmen atau warna. Silica sebagai fase diam dan aseton, heksan serta petroleum eter sebagai fase gerak memiliki kemampuan memisahkan senyawa – senyawa pada sampel. Senyawa-senyawa pada sampel yang bersifat polar dan non polar </w:t>
      </w:r>
      <w:proofErr w:type="gramStart"/>
      <w:r w:rsidRPr="00DB7B60">
        <w:rPr>
          <w:rFonts w:ascii="Century Gothic" w:hAnsi="Century Gothic"/>
          <w:sz w:val="20"/>
          <w:szCs w:val="20"/>
          <w:lang w:val="en-US"/>
        </w:rPr>
        <w:t>akan</w:t>
      </w:r>
      <w:proofErr w:type="gramEnd"/>
      <w:r w:rsidRPr="00DB7B60">
        <w:rPr>
          <w:rFonts w:ascii="Century Gothic" w:hAnsi="Century Gothic"/>
          <w:sz w:val="20"/>
          <w:szCs w:val="20"/>
          <w:lang w:val="en-US"/>
        </w:rPr>
        <w:t xml:space="preserve"> terpisah dan terbentuk pola warna pada plat KLT. Hal ini disebabkan karena sifat pelarut itu sendiri dan karakter dari plat silica yang digunakan terhadap senyawa yang terkandung pada sampel. Warna yang terbentuk pada plat KLT untuk spot atau totol pertama adalah klorofil b, spot kedua adalah feofitin, spot ketiga sebagai xantofil, spot keempat mewakili klorofil a, spot kelima menginterpretasikan xantofil, spot keenam menunjukan pigmen karoten, spot ke tujuh mepresentasikan pigmen klorofil a, spot kedelapan menunjukan pigmen klorofil b, spot kesembilan adalah pigmen feofitin, pigmen xantofil terbaca pada spot sepuluh  dan klorofil b teridentifikasi  pada spot sebelas  serta pigmen feofitin teridentifikasi pada spot duabelas serta spot duabelas sebagai pigmen karoten.</w:t>
      </w:r>
    </w:p>
    <w:p w:rsidR="00DB7B60" w:rsidRDefault="00DB7B60" w:rsidP="00DB7B60">
      <w:pPr>
        <w:spacing w:after="0" w:line="240" w:lineRule="auto"/>
        <w:ind w:firstLine="540"/>
        <w:jc w:val="both"/>
        <w:rPr>
          <w:rFonts w:ascii="Century Gothic" w:hAnsi="Century Gothic"/>
          <w:sz w:val="20"/>
          <w:szCs w:val="20"/>
          <w:lang w:val="en-US"/>
        </w:rPr>
      </w:pPr>
      <w:r w:rsidRPr="00DB7B60">
        <w:rPr>
          <w:rFonts w:ascii="Century Gothic" w:hAnsi="Century Gothic"/>
          <w:sz w:val="20"/>
          <w:szCs w:val="20"/>
          <w:lang w:val="en-US"/>
        </w:rPr>
        <w:t xml:space="preserve">Jika dilihat pada data tabel di atas umumnya pigmen yang dominan pada sampel </w:t>
      </w:r>
      <w:r w:rsidRPr="00DB7B60">
        <w:rPr>
          <w:rFonts w:ascii="Century Gothic" w:hAnsi="Century Gothic"/>
          <w:i/>
          <w:sz w:val="20"/>
          <w:szCs w:val="20"/>
          <w:lang w:val="en-US"/>
        </w:rPr>
        <w:t xml:space="preserve">Phaeophyta (P.australis) </w:t>
      </w:r>
      <w:r w:rsidRPr="00DB7B60">
        <w:rPr>
          <w:rFonts w:ascii="Century Gothic" w:hAnsi="Century Gothic"/>
          <w:sz w:val="20"/>
          <w:szCs w:val="20"/>
          <w:lang w:val="en-US"/>
        </w:rPr>
        <w:t xml:space="preserve">adalah jenis </w:t>
      </w:r>
      <w:r w:rsidRPr="00DB7B60">
        <w:rPr>
          <w:rFonts w:ascii="Century Gothic" w:hAnsi="Century Gothic"/>
          <w:sz w:val="20"/>
          <w:szCs w:val="20"/>
          <w:lang w:val="en-US"/>
        </w:rPr>
        <w:lastRenderedPageBreak/>
        <w:t xml:space="preserve">pigmen karoten dan xantofil. Keberadaan pigmen ini tidak terlepas dari penelitian oleh Gross (1991), bahwa pada umumnya alga coklat mengandung pigmen xantofil dan karoten. Keberadaan jenis pigmen inilah yang menjadi dasar atau alasan </w:t>
      </w:r>
      <w:r w:rsidRPr="00DB7B60">
        <w:rPr>
          <w:rFonts w:ascii="Century Gothic" w:hAnsi="Century Gothic"/>
          <w:i/>
          <w:sz w:val="20"/>
          <w:szCs w:val="20"/>
          <w:lang w:val="en-US"/>
        </w:rPr>
        <w:t xml:space="preserve">P. australis </w:t>
      </w:r>
      <w:r w:rsidRPr="00DB7B60">
        <w:rPr>
          <w:rFonts w:ascii="Century Gothic" w:hAnsi="Century Gothic"/>
          <w:sz w:val="20"/>
          <w:szCs w:val="20"/>
          <w:lang w:val="en-US"/>
        </w:rPr>
        <w:t xml:space="preserve">digolongkan dalam kelompok Alga Coklat. Rata-rata jenis pigmen yang terdapat pada </w:t>
      </w:r>
      <w:r w:rsidRPr="00DB7B60">
        <w:rPr>
          <w:rFonts w:ascii="Century Gothic" w:hAnsi="Century Gothic"/>
          <w:i/>
          <w:sz w:val="20"/>
          <w:szCs w:val="20"/>
          <w:lang w:val="en-US"/>
        </w:rPr>
        <w:t xml:space="preserve">P.australis </w:t>
      </w:r>
      <w:r w:rsidRPr="00DB7B60">
        <w:rPr>
          <w:rFonts w:ascii="Century Gothic" w:hAnsi="Century Gothic"/>
          <w:sz w:val="20"/>
          <w:szCs w:val="20"/>
          <w:lang w:val="en-US"/>
        </w:rPr>
        <w:t>adalah kelompok pigmen asesoris (karotenoid). Distribusi pigmen terbanyak setelah karotenoid adalah pigmen klorofil diikuti pigmen feofitin.</w:t>
      </w:r>
    </w:p>
    <w:p w:rsidR="00DB7B60" w:rsidRPr="00DB7B60" w:rsidRDefault="00DB7B60" w:rsidP="00DB7B60">
      <w:pPr>
        <w:spacing w:after="0" w:line="240" w:lineRule="auto"/>
        <w:ind w:firstLine="540"/>
        <w:jc w:val="both"/>
        <w:rPr>
          <w:rFonts w:ascii="Century Gothic" w:hAnsi="Century Gothic"/>
          <w:sz w:val="20"/>
          <w:szCs w:val="20"/>
          <w:lang w:val="en-US"/>
        </w:rPr>
      </w:pPr>
      <w:r w:rsidRPr="00DB7B60">
        <w:rPr>
          <w:rFonts w:ascii="Century Gothic" w:hAnsi="Century Gothic"/>
          <w:i/>
          <w:sz w:val="20"/>
          <w:szCs w:val="20"/>
          <w:lang w:val="en-US"/>
        </w:rPr>
        <w:t>Rhodophyta</w:t>
      </w:r>
      <w:r w:rsidRPr="00DB7B60">
        <w:rPr>
          <w:rFonts w:ascii="Century Gothic" w:hAnsi="Century Gothic"/>
          <w:sz w:val="20"/>
          <w:szCs w:val="20"/>
          <w:lang w:val="en-US"/>
        </w:rPr>
        <w:t xml:space="preserve"> (</w:t>
      </w:r>
      <w:proofErr w:type="gramStart"/>
      <w:r w:rsidRPr="00DB7B60">
        <w:rPr>
          <w:rFonts w:ascii="Century Gothic" w:hAnsi="Century Gothic"/>
          <w:i/>
          <w:sz w:val="20"/>
          <w:szCs w:val="20"/>
          <w:lang w:val="en-US"/>
        </w:rPr>
        <w:t xml:space="preserve">Hypnea </w:t>
      </w:r>
      <w:r w:rsidRPr="00DB7B60">
        <w:rPr>
          <w:rFonts w:ascii="Century Gothic" w:hAnsi="Century Gothic"/>
          <w:sz w:val="20"/>
          <w:szCs w:val="20"/>
          <w:lang w:val="en-US"/>
        </w:rPr>
        <w:t xml:space="preserve"> sp</w:t>
      </w:r>
      <w:proofErr w:type="gramEnd"/>
      <w:r w:rsidRPr="00DB7B60">
        <w:rPr>
          <w:rFonts w:ascii="Century Gothic" w:hAnsi="Century Gothic"/>
          <w:sz w:val="20"/>
          <w:szCs w:val="20"/>
          <w:lang w:val="en-US"/>
        </w:rPr>
        <w:t>)</w:t>
      </w:r>
    </w:p>
    <w:p w:rsidR="00DB7B60" w:rsidRDefault="00DB7B60" w:rsidP="00DB7B60">
      <w:pPr>
        <w:spacing w:after="0" w:line="240" w:lineRule="auto"/>
        <w:ind w:firstLine="540"/>
        <w:jc w:val="both"/>
        <w:rPr>
          <w:rFonts w:ascii="Century Gothic" w:hAnsi="Century Gothic"/>
          <w:sz w:val="20"/>
          <w:szCs w:val="20"/>
          <w:lang w:val="en-US"/>
        </w:rPr>
      </w:pPr>
      <w:r w:rsidRPr="00DB7B60">
        <w:rPr>
          <w:rFonts w:ascii="Century Gothic" w:hAnsi="Century Gothic"/>
          <w:i/>
          <w:sz w:val="20"/>
          <w:szCs w:val="20"/>
          <w:lang w:val="en-US"/>
        </w:rPr>
        <w:t>Hypnea</w:t>
      </w:r>
      <w:r w:rsidRPr="00DB7B60">
        <w:rPr>
          <w:rFonts w:ascii="Century Gothic" w:hAnsi="Century Gothic"/>
          <w:sz w:val="20"/>
          <w:szCs w:val="20"/>
          <w:lang w:val="en-US"/>
        </w:rPr>
        <w:t xml:space="preserve"> sp</w:t>
      </w:r>
      <w:r w:rsidRPr="00DB7B60">
        <w:rPr>
          <w:rFonts w:ascii="Century Gothic" w:hAnsi="Century Gothic"/>
          <w:i/>
          <w:sz w:val="20"/>
          <w:szCs w:val="20"/>
          <w:lang w:val="en-US"/>
        </w:rPr>
        <w:t xml:space="preserve"> </w:t>
      </w:r>
      <w:r w:rsidRPr="00DB7B60">
        <w:rPr>
          <w:rFonts w:ascii="Century Gothic" w:hAnsi="Century Gothic"/>
          <w:sz w:val="20"/>
          <w:szCs w:val="20"/>
          <w:lang w:val="en-US"/>
        </w:rPr>
        <w:t xml:space="preserve">Merupakan jenis alga yang tergolong kelompok </w:t>
      </w:r>
      <w:r w:rsidRPr="00DB7B60">
        <w:rPr>
          <w:rFonts w:ascii="Century Gothic" w:hAnsi="Century Gothic"/>
          <w:i/>
          <w:sz w:val="20"/>
          <w:szCs w:val="20"/>
          <w:lang w:val="en-US"/>
        </w:rPr>
        <w:t>Rhodophyta</w:t>
      </w:r>
      <w:r w:rsidRPr="00DB7B60">
        <w:rPr>
          <w:rFonts w:ascii="Century Gothic" w:hAnsi="Century Gothic"/>
          <w:sz w:val="20"/>
          <w:szCs w:val="20"/>
          <w:lang w:val="en-US"/>
        </w:rPr>
        <w:t xml:space="preserve"> yang dapat dijumpai disemua perairan tropis. Jenis alga ini memiliki peran penting dalam bidang industri dan farmasi terlebih dalam</w:t>
      </w:r>
      <w:r>
        <w:rPr>
          <w:rFonts w:ascii="Century Gothic" w:hAnsi="Century Gothic"/>
          <w:sz w:val="20"/>
          <w:szCs w:val="20"/>
          <w:lang w:val="en-US"/>
        </w:rPr>
        <w:t xml:space="preserve"> </w:t>
      </w:r>
      <w:r w:rsidRPr="00DB7B60">
        <w:rPr>
          <w:rFonts w:ascii="Century Gothic" w:hAnsi="Century Gothic"/>
          <w:sz w:val="20"/>
          <w:szCs w:val="20"/>
          <w:lang w:val="en-US"/>
        </w:rPr>
        <w:t xml:space="preserve">pembuatan agar-agar. Menurut Lalopua (2013). </w:t>
      </w:r>
      <w:r w:rsidRPr="00DB7B60">
        <w:rPr>
          <w:rFonts w:ascii="Century Gothic" w:hAnsi="Century Gothic"/>
          <w:i/>
          <w:sz w:val="20"/>
          <w:szCs w:val="20"/>
          <w:lang w:val="en-US"/>
        </w:rPr>
        <w:t xml:space="preserve">Hypnea </w:t>
      </w:r>
      <w:r w:rsidRPr="00DB7B60">
        <w:rPr>
          <w:rFonts w:ascii="Century Gothic" w:hAnsi="Century Gothic"/>
          <w:sz w:val="20"/>
          <w:szCs w:val="20"/>
          <w:lang w:val="en-US"/>
        </w:rPr>
        <w:t xml:space="preserve">sp merupakan jenis rumput laut yang dibudidayakan di muara sungai atau di tambak meskipun habitat sebenarnya di laut. Hal ini dapat terjadi karena kelompok </w:t>
      </w:r>
      <w:r w:rsidRPr="00DB7B60">
        <w:rPr>
          <w:rFonts w:ascii="Century Gothic" w:hAnsi="Century Gothic"/>
          <w:i/>
          <w:sz w:val="20"/>
          <w:szCs w:val="20"/>
          <w:lang w:val="en-US"/>
        </w:rPr>
        <w:t xml:space="preserve">seaweed </w:t>
      </w:r>
      <w:r w:rsidRPr="00DB7B60">
        <w:rPr>
          <w:rFonts w:ascii="Century Gothic" w:hAnsi="Century Gothic"/>
          <w:sz w:val="20"/>
          <w:szCs w:val="20"/>
          <w:lang w:val="en-US"/>
        </w:rPr>
        <w:t xml:space="preserve">ini memiliki tingkat toleransi hidup yang tinggi terhadap kondisi lingkungan. </w:t>
      </w:r>
    </w:p>
    <w:p w:rsidR="00DB7B60" w:rsidRDefault="00F022B5" w:rsidP="00DB7B60">
      <w:pPr>
        <w:spacing w:after="0" w:line="240" w:lineRule="auto"/>
        <w:ind w:firstLine="540"/>
        <w:jc w:val="both"/>
        <w:rPr>
          <w:rFonts w:ascii="Century Gothic" w:hAnsi="Century Gothic"/>
          <w:sz w:val="20"/>
          <w:szCs w:val="20"/>
          <w:lang w:val="en-US"/>
        </w:rPr>
      </w:pPr>
      <w:r>
        <w:rPr>
          <w:rFonts w:ascii="Century Gothic" w:hAnsi="Century Gothic"/>
          <w:noProof/>
          <w:sz w:val="20"/>
          <w:szCs w:val="20"/>
          <w:lang w:val="en-US"/>
        </w:rPr>
        <w:drawing>
          <wp:anchor distT="0" distB="0" distL="114300" distR="114300" simplePos="0" relativeHeight="251670528" behindDoc="1" locked="0" layoutInCell="1" allowOverlap="1" wp14:anchorId="3760C74E" wp14:editId="16CACEBC">
            <wp:simplePos x="0" y="0"/>
            <wp:positionH relativeFrom="column">
              <wp:posOffset>99060</wp:posOffset>
            </wp:positionH>
            <wp:positionV relativeFrom="paragraph">
              <wp:posOffset>43815</wp:posOffset>
            </wp:positionV>
            <wp:extent cx="2127885" cy="1647825"/>
            <wp:effectExtent l="0" t="0" r="5715" b="9525"/>
            <wp:wrapTight wrapText="bothSides">
              <wp:wrapPolygon edited="0">
                <wp:start x="0" y="0"/>
                <wp:lineTo x="0" y="21475"/>
                <wp:lineTo x="21465" y="21475"/>
                <wp:lineTo x="2146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27885" cy="1647825"/>
                    </a:xfrm>
                    <a:prstGeom prst="rect">
                      <a:avLst/>
                    </a:prstGeom>
                    <a:noFill/>
                  </pic:spPr>
                </pic:pic>
              </a:graphicData>
            </a:graphic>
            <wp14:sizeRelH relativeFrom="margin">
              <wp14:pctWidth>0</wp14:pctWidth>
            </wp14:sizeRelH>
            <wp14:sizeRelV relativeFrom="margin">
              <wp14:pctHeight>0</wp14:pctHeight>
            </wp14:sizeRelV>
          </wp:anchor>
        </w:drawing>
      </w:r>
    </w:p>
    <w:p w:rsidR="00F022B5" w:rsidRDefault="00F022B5" w:rsidP="00DB7B60">
      <w:pPr>
        <w:spacing w:after="0" w:line="240" w:lineRule="auto"/>
        <w:ind w:firstLine="540"/>
        <w:jc w:val="both"/>
        <w:rPr>
          <w:rFonts w:ascii="Century Gothic" w:hAnsi="Century Gothic"/>
          <w:sz w:val="20"/>
          <w:szCs w:val="20"/>
          <w:lang w:val="en-US"/>
        </w:rPr>
      </w:pPr>
    </w:p>
    <w:p w:rsidR="00F022B5" w:rsidRPr="00DB7B60" w:rsidRDefault="00F022B5" w:rsidP="00DB7B60">
      <w:pPr>
        <w:spacing w:after="0" w:line="240" w:lineRule="auto"/>
        <w:ind w:firstLine="540"/>
        <w:jc w:val="both"/>
        <w:rPr>
          <w:rFonts w:ascii="Century Gothic" w:hAnsi="Century Gothic"/>
          <w:sz w:val="20"/>
          <w:szCs w:val="20"/>
          <w:lang w:val="en-US"/>
        </w:rPr>
      </w:pPr>
    </w:p>
    <w:p w:rsidR="00DB7B60" w:rsidRDefault="00DB7B60" w:rsidP="00DB7B60">
      <w:pPr>
        <w:spacing w:after="0" w:line="240" w:lineRule="auto"/>
        <w:ind w:firstLine="540"/>
        <w:jc w:val="both"/>
        <w:rPr>
          <w:rFonts w:ascii="Century Gothic" w:hAnsi="Century Gothic"/>
          <w:sz w:val="20"/>
          <w:szCs w:val="20"/>
          <w:lang w:val="en-US"/>
        </w:rPr>
      </w:pPr>
    </w:p>
    <w:p w:rsidR="003A10C6" w:rsidRDefault="003A10C6" w:rsidP="00F022B5">
      <w:pPr>
        <w:spacing w:after="0" w:line="240" w:lineRule="auto"/>
        <w:jc w:val="both"/>
        <w:rPr>
          <w:rFonts w:ascii="Century Gothic" w:hAnsi="Century Gothic"/>
          <w:sz w:val="20"/>
          <w:szCs w:val="20"/>
          <w:lang w:val="en-US"/>
        </w:rPr>
      </w:pPr>
    </w:p>
    <w:p w:rsidR="00F022B5" w:rsidRDefault="00F022B5" w:rsidP="00F022B5">
      <w:pPr>
        <w:spacing w:after="0" w:line="240" w:lineRule="auto"/>
        <w:jc w:val="both"/>
        <w:rPr>
          <w:rFonts w:ascii="Century Gothic" w:hAnsi="Century Gothic"/>
          <w:sz w:val="20"/>
          <w:szCs w:val="20"/>
          <w:lang w:val="en-US"/>
        </w:rPr>
      </w:pPr>
    </w:p>
    <w:p w:rsidR="00F022B5" w:rsidRDefault="00F022B5" w:rsidP="00F022B5">
      <w:pPr>
        <w:spacing w:after="0" w:line="240" w:lineRule="auto"/>
        <w:jc w:val="both"/>
        <w:rPr>
          <w:rFonts w:ascii="Century Gothic" w:hAnsi="Century Gothic"/>
          <w:sz w:val="20"/>
          <w:szCs w:val="20"/>
          <w:lang w:val="en-US"/>
        </w:rPr>
      </w:pPr>
    </w:p>
    <w:p w:rsidR="00F022B5" w:rsidRDefault="00F022B5" w:rsidP="00F022B5">
      <w:pPr>
        <w:spacing w:after="0" w:line="240" w:lineRule="auto"/>
        <w:jc w:val="both"/>
        <w:rPr>
          <w:rFonts w:ascii="Century Gothic" w:hAnsi="Century Gothic"/>
          <w:sz w:val="20"/>
          <w:szCs w:val="20"/>
          <w:lang w:val="en-US"/>
        </w:rPr>
      </w:pPr>
    </w:p>
    <w:p w:rsidR="00F022B5" w:rsidRDefault="00F022B5" w:rsidP="00F022B5">
      <w:pPr>
        <w:spacing w:after="0" w:line="240" w:lineRule="auto"/>
        <w:jc w:val="both"/>
        <w:rPr>
          <w:rFonts w:ascii="Century Gothic" w:hAnsi="Century Gothic"/>
          <w:sz w:val="20"/>
          <w:szCs w:val="20"/>
          <w:lang w:val="en-US"/>
        </w:rPr>
      </w:pPr>
    </w:p>
    <w:p w:rsidR="00F022B5" w:rsidRDefault="00F022B5" w:rsidP="00F022B5">
      <w:pPr>
        <w:spacing w:after="0" w:line="240" w:lineRule="auto"/>
        <w:jc w:val="both"/>
        <w:rPr>
          <w:rFonts w:ascii="Century Gothic" w:hAnsi="Century Gothic"/>
          <w:sz w:val="20"/>
          <w:szCs w:val="20"/>
          <w:lang w:val="en-US"/>
        </w:rPr>
      </w:pPr>
    </w:p>
    <w:p w:rsidR="00F022B5" w:rsidRDefault="00F022B5" w:rsidP="00F022B5">
      <w:pPr>
        <w:spacing w:after="0" w:line="240" w:lineRule="auto"/>
        <w:jc w:val="both"/>
        <w:rPr>
          <w:rFonts w:ascii="Century Gothic" w:hAnsi="Century Gothic"/>
          <w:sz w:val="20"/>
          <w:szCs w:val="20"/>
          <w:lang w:val="en-US"/>
        </w:rPr>
      </w:pPr>
    </w:p>
    <w:p w:rsidR="00F022B5" w:rsidRPr="00F022B5" w:rsidRDefault="00F022B5" w:rsidP="00F022B5">
      <w:pPr>
        <w:spacing w:after="0" w:line="240" w:lineRule="auto"/>
        <w:jc w:val="both"/>
        <w:rPr>
          <w:rFonts w:ascii="Century Gothic" w:hAnsi="Century Gothic"/>
          <w:sz w:val="20"/>
          <w:szCs w:val="20"/>
          <w:lang w:val="en-US"/>
        </w:rPr>
      </w:pPr>
      <w:r w:rsidRPr="00F022B5">
        <w:rPr>
          <w:rFonts w:ascii="Century Gothic" w:hAnsi="Century Gothic"/>
          <w:b/>
          <w:sz w:val="20"/>
          <w:szCs w:val="20"/>
          <w:lang w:val="en-US"/>
        </w:rPr>
        <w:t>Gambar 6</w:t>
      </w:r>
      <w:r w:rsidRPr="00F022B5">
        <w:rPr>
          <w:rFonts w:ascii="Century Gothic" w:hAnsi="Century Gothic"/>
          <w:sz w:val="20"/>
          <w:szCs w:val="20"/>
          <w:lang w:val="en-US"/>
        </w:rPr>
        <w:t xml:space="preserve">.  </w:t>
      </w:r>
      <w:r w:rsidRPr="00F022B5">
        <w:rPr>
          <w:rFonts w:ascii="Century Gothic" w:hAnsi="Century Gothic"/>
          <w:i/>
          <w:sz w:val="20"/>
          <w:szCs w:val="20"/>
          <w:lang w:val="en-US"/>
        </w:rPr>
        <w:t xml:space="preserve">Hypnea </w:t>
      </w:r>
      <w:r w:rsidRPr="00F022B5">
        <w:rPr>
          <w:rFonts w:ascii="Century Gothic" w:hAnsi="Century Gothic"/>
          <w:sz w:val="20"/>
          <w:szCs w:val="20"/>
          <w:lang w:val="en-US"/>
        </w:rPr>
        <w:t>sp.</w:t>
      </w:r>
      <w:r w:rsidRPr="00F022B5">
        <w:rPr>
          <w:rFonts w:ascii="Century Gothic" w:hAnsi="Century Gothic"/>
          <w:i/>
          <w:sz w:val="20"/>
          <w:szCs w:val="20"/>
          <w:lang w:val="en-US"/>
        </w:rPr>
        <w:t xml:space="preserve"> </w:t>
      </w:r>
      <w:proofErr w:type="gramStart"/>
      <w:r w:rsidRPr="00F022B5">
        <w:rPr>
          <w:rFonts w:ascii="Century Gothic" w:hAnsi="Century Gothic"/>
          <w:sz w:val="20"/>
          <w:szCs w:val="20"/>
          <w:lang w:val="en-US"/>
        </w:rPr>
        <w:t>Sumber :</w:t>
      </w:r>
      <w:proofErr w:type="gramEnd"/>
      <w:r w:rsidRPr="00F022B5">
        <w:rPr>
          <w:rFonts w:ascii="Century Gothic" w:hAnsi="Century Gothic"/>
          <w:sz w:val="20"/>
          <w:szCs w:val="20"/>
          <w:lang w:val="en-US"/>
        </w:rPr>
        <w:t xml:space="preserve"> Data penelitian 2019</w:t>
      </w:r>
    </w:p>
    <w:p w:rsidR="00F022B5" w:rsidRDefault="00F022B5" w:rsidP="00F022B5">
      <w:pPr>
        <w:spacing w:after="0" w:line="240" w:lineRule="auto"/>
        <w:jc w:val="both"/>
        <w:rPr>
          <w:rFonts w:ascii="Century Gothic" w:hAnsi="Century Gothic"/>
          <w:sz w:val="20"/>
          <w:szCs w:val="20"/>
          <w:lang w:val="en-US"/>
        </w:rPr>
      </w:pPr>
    </w:p>
    <w:p w:rsidR="00F022B5" w:rsidRDefault="00F022B5" w:rsidP="00F022B5">
      <w:pPr>
        <w:spacing w:after="0" w:line="240" w:lineRule="auto"/>
        <w:ind w:firstLine="720"/>
        <w:jc w:val="both"/>
        <w:rPr>
          <w:rFonts w:ascii="Century Gothic" w:hAnsi="Century Gothic"/>
          <w:sz w:val="20"/>
          <w:szCs w:val="20"/>
          <w:lang w:val="en-US"/>
        </w:rPr>
      </w:pPr>
      <w:r w:rsidRPr="00F022B5">
        <w:rPr>
          <w:rFonts w:ascii="Century Gothic" w:hAnsi="Century Gothic"/>
          <w:sz w:val="20"/>
          <w:szCs w:val="20"/>
          <w:lang w:val="en-US"/>
        </w:rPr>
        <w:t xml:space="preserve">Hasil Uji KLT pada rumput laut </w:t>
      </w:r>
      <w:r w:rsidRPr="00F022B5">
        <w:rPr>
          <w:rFonts w:ascii="Century Gothic" w:hAnsi="Century Gothic"/>
          <w:i/>
          <w:sz w:val="20"/>
          <w:szCs w:val="20"/>
          <w:lang w:val="en-US"/>
        </w:rPr>
        <w:t xml:space="preserve">Hypnea </w:t>
      </w:r>
      <w:r w:rsidRPr="00F022B5">
        <w:rPr>
          <w:rFonts w:ascii="Century Gothic" w:hAnsi="Century Gothic"/>
          <w:sz w:val="20"/>
          <w:szCs w:val="20"/>
          <w:lang w:val="en-US"/>
        </w:rPr>
        <w:t xml:space="preserve">sp menunjukkan jumlah plot warna yang terbentuk pada plat KLT terdiri dar tujuh plot pigmen. Urutan warna plot dari plot pertama hingga plot terakhir adalah warna hijau kebiruan, warna hijau, hijau pucat, kuning, kuning pucat dan abu-abu. Pola warna yang terbentuk pada sampel </w:t>
      </w:r>
      <w:proofErr w:type="gramStart"/>
      <w:r w:rsidRPr="00F022B5">
        <w:rPr>
          <w:rFonts w:ascii="Century Gothic" w:hAnsi="Century Gothic"/>
          <w:i/>
          <w:sz w:val="20"/>
          <w:szCs w:val="20"/>
          <w:lang w:val="en-US"/>
        </w:rPr>
        <w:t xml:space="preserve">Hypnea  </w:t>
      </w:r>
      <w:r w:rsidRPr="00F022B5">
        <w:rPr>
          <w:rFonts w:ascii="Century Gothic" w:hAnsi="Century Gothic"/>
          <w:sz w:val="20"/>
          <w:szCs w:val="20"/>
          <w:lang w:val="en-US"/>
        </w:rPr>
        <w:t>sp</w:t>
      </w:r>
      <w:proofErr w:type="gramEnd"/>
      <w:r w:rsidRPr="00F022B5">
        <w:rPr>
          <w:rFonts w:ascii="Century Gothic" w:hAnsi="Century Gothic"/>
          <w:sz w:val="20"/>
          <w:szCs w:val="20"/>
          <w:lang w:val="en-US"/>
        </w:rPr>
        <w:t xml:space="preserve"> dapat dilihat pada gambar tujuh berikut.</w:t>
      </w:r>
    </w:p>
    <w:p w:rsidR="00F022B5" w:rsidRDefault="00F022B5" w:rsidP="00F022B5">
      <w:pPr>
        <w:spacing w:after="0" w:line="240" w:lineRule="auto"/>
        <w:ind w:firstLine="720"/>
        <w:jc w:val="both"/>
        <w:rPr>
          <w:rFonts w:ascii="Century Gothic" w:hAnsi="Century Gothic"/>
          <w:sz w:val="20"/>
          <w:szCs w:val="20"/>
          <w:lang w:val="en-US"/>
        </w:rPr>
      </w:pPr>
    </w:p>
    <w:p w:rsidR="00F022B5" w:rsidRDefault="00F022B5" w:rsidP="00F022B5">
      <w:pPr>
        <w:spacing w:after="0" w:line="240" w:lineRule="auto"/>
        <w:ind w:firstLine="720"/>
        <w:jc w:val="both"/>
        <w:rPr>
          <w:rFonts w:ascii="Century Gothic" w:hAnsi="Century Gothic"/>
          <w:sz w:val="20"/>
          <w:szCs w:val="20"/>
          <w:lang w:val="en-US"/>
        </w:rPr>
      </w:pPr>
    </w:p>
    <w:p w:rsidR="00F022B5" w:rsidRDefault="00F022B5" w:rsidP="00F022B5">
      <w:pPr>
        <w:spacing w:after="0" w:line="240" w:lineRule="auto"/>
        <w:ind w:firstLine="720"/>
        <w:jc w:val="both"/>
        <w:rPr>
          <w:rFonts w:ascii="Century Gothic" w:hAnsi="Century Gothic"/>
          <w:sz w:val="20"/>
          <w:szCs w:val="20"/>
          <w:lang w:val="en-US"/>
        </w:rPr>
      </w:pPr>
    </w:p>
    <w:p w:rsidR="00F022B5" w:rsidRDefault="00F022B5" w:rsidP="00F022B5">
      <w:pPr>
        <w:spacing w:after="0" w:line="240" w:lineRule="auto"/>
        <w:ind w:firstLine="720"/>
        <w:jc w:val="both"/>
        <w:rPr>
          <w:rFonts w:ascii="Century Gothic" w:hAnsi="Century Gothic"/>
          <w:sz w:val="20"/>
          <w:szCs w:val="20"/>
          <w:lang w:val="en-US"/>
        </w:rPr>
      </w:pPr>
    </w:p>
    <w:p w:rsidR="00F022B5" w:rsidRDefault="00F022B5" w:rsidP="00F022B5">
      <w:pPr>
        <w:spacing w:after="0" w:line="240" w:lineRule="auto"/>
        <w:ind w:firstLine="720"/>
        <w:jc w:val="both"/>
        <w:rPr>
          <w:rFonts w:ascii="Century Gothic" w:hAnsi="Century Gothic"/>
          <w:sz w:val="20"/>
          <w:szCs w:val="20"/>
          <w:lang w:val="en-US"/>
        </w:rPr>
      </w:pPr>
    </w:p>
    <w:p w:rsidR="00F022B5" w:rsidRDefault="00F022B5" w:rsidP="00F022B5">
      <w:pPr>
        <w:spacing w:after="0" w:line="240" w:lineRule="auto"/>
        <w:ind w:firstLine="720"/>
        <w:jc w:val="both"/>
        <w:rPr>
          <w:rFonts w:ascii="Century Gothic" w:hAnsi="Century Gothic"/>
          <w:sz w:val="20"/>
          <w:szCs w:val="20"/>
          <w:lang w:val="en-US"/>
        </w:rPr>
      </w:pPr>
    </w:p>
    <w:p w:rsidR="00F022B5" w:rsidRDefault="00F022B5" w:rsidP="00F022B5">
      <w:pPr>
        <w:spacing w:after="0" w:line="240" w:lineRule="auto"/>
        <w:ind w:firstLine="720"/>
        <w:jc w:val="both"/>
        <w:rPr>
          <w:rFonts w:ascii="Century Gothic" w:hAnsi="Century Gothic"/>
          <w:sz w:val="20"/>
          <w:szCs w:val="20"/>
          <w:lang w:val="en-US"/>
        </w:rPr>
      </w:pPr>
    </w:p>
    <w:p w:rsidR="00F022B5" w:rsidRDefault="00F022B5" w:rsidP="00F022B5">
      <w:pPr>
        <w:spacing w:after="0" w:line="240" w:lineRule="auto"/>
        <w:ind w:firstLine="720"/>
        <w:jc w:val="both"/>
        <w:rPr>
          <w:rFonts w:ascii="Century Gothic" w:hAnsi="Century Gothic"/>
          <w:noProof/>
          <w:sz w:val="20"/>
          <w:szCs w:val="20"/>
          <w:lang w:val="en-US"/>
        </w:rPr>
      </w:pPr>
    </w:p>
    <w:p w:rsidR="00F022B5" w:rsidRDefault="00F022B5" w:rsidP="00F022B5">
      <w:pPr>
        <w:spacing w:after="0" w:line="240" w:lineRule="auto"/>
        <w:ind w:firstLine="720"/>
        <w:jc w:val="both"/>
        <w:rPr>
          <w:rFonts w:ascii="Century Gothic" w:hAnsi="Century Gothic"/>
          <w:noProof/>
          <w:sz w:val="20"/>
          <w:szCs w:val="20"/>
          <w:lang w:val="en-US"/>
        </w:rPr>
      </w:pPr>
      <w:r>
        <w:rPr>
          <w:rFonts w:ascii="Century Gothic" w:hAnsi="Century Gothic"/>
          <w:noProof/>
          <w:sz w:val="20"/>
          <w:szCs w:val="20"/>
          <w:lang w:val="en-US"/>
        </w:rPr>
        <w:drawing>
          <wp:inline distT="0" distB="0" distL="0" distR="0" wp14:anchorId="1587D080">
            <wp:extent cx="2304415" cy="2511054"/>
            <wp:effectExtent l="0" t="0" r="635"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05370" cy="2512094"/>
                    </a:xfrm>
                    <a:prstGeom prst="rect">
                      <a:avLst/>
                    </a:prstGeom>
                    <a:noFill/>
                  </pic:spPr>
                </pic:pic>
              </a:graphicData>
            </a:graphic>
          </wp:inline>
        </w:drawing>
      </w:r>
    </w:p>
    <w:p w:rsidR="00B80D04" w:rsidRPr="00B80D04" w:rsidRDefault="00B80D04" w:rsidP="00B80D04">
      <w:pPr>
        <w:spacing w:after="0" w:line="240" w:lineRule="auto"/>
        <w:jc w:val="both"/>
        <w:rPr>
          <w:rFonts w:ascii="Century Gothic" w:hAnsi="Century Gothic"/>
          <w:noProof/>
          <w:sz w:val="20"/>
          <w:szCs w:val="20"/>
          <w:lang w:val="en-US"/>
        </w:rPr>
      </w:pPr>
      <w:r w:rsidRPr="00652E1E">
        <w:rPr>
          <w:rFonts w:ascii="Century Gothic" w:hAnsi="Century Gothic"/>
          <w:b/>
          <w:noProof/>
          <w:sz w:val="20"/>
          <w:szCs w:val="20"/>
          <w:lang w:val="en-US"/>
        </w:rPr>
        <w:t>Gambar 7</w:t>
      </w:r>
      <w:r w:rsidRPr="00B80D04">
        <w:rPr>
          <w:rFonts w:ascii="Century Gothic" w:hAnsi="Century Gothic"/>
          <w:noProof/>
          <w:sz w:val="20"/>
          <w:szCs w:val="20"/>
          <w:lang w:val="en-US"/>
        </w:rPr>
        <w:t xml:space="preserve">. Pola pigmen pada sampel </w:t>
      </w:r>
      <w:r w:rsidRPr="00B80D04">
        <w:rPr>
          <w:rFonts w:ascii="Century Gothic" w:hAnsi="Century Gothic"/>
          <w:i/>
          <w:noProof/>
          <w:sz w:val="20"/>
          <w:szCs w:val="20"/>
          <w:lang w:val="en-US"/>
        </w:rPr>
        <w:t xml:space="preserve">Hipnea </w:t>
      </w:r>
      <w:r w:rsidRPr="00B80D04">
        <w:rPr>
          <w:rFonts w:ascii="Century Gothic" w:hAnsi="Century Gothic"/>
          <w:noProof/>
          <w:sz w:val="20"/>
          <w:szCs w:val="20"/>
          <w:lang w:val="en-US"/>
        </w:rPr>
        <w:t>sp.</w:t>
      </w:r>
      <w:r w:rsidRPr="00B80D04">
        <w:rPr>
          <w:rFonts w:ascii="Century Gothic" w:hAnsi="Century Gothic"/>
          <w:i/>
          <w:noProof/>
          <w:sz w:val="20"/>
          <w:szCs w:val="20"/>
          <w:lang w:val="en-US"/>
        </w:rPr>
        <w:t xml:space="preserve"> </w:t>
      </w:r>
      <w:r w:rsidRPr="00B80D04">
        <w:rPr>
          <w:rFonts w:ascii="Century Gothic" w:hAnsi="Century Gothic"/>
          <w:noProof/>
          <w:sz w:val="20"/>
          <w:szCs w:val="20"/>
          <w:lang w:val="en-US"/>
        </w:rPr>
        <w:t>Sumber : Data penelitian 2019</w:t>
      </w:r>
    </w:p>
    <w:p w:rsidR="00F022B5" w:rsidRDefault="00F022B5" w:rsidP="00F022B5">
      <w:pPr>
        <w:spacing w:after="0" w:line="240" w:lineRule="auto"/>
        <w:ind w:firstLine="720"/>
        <w:jc w:val="both"/>
        <w:rPr>
          <w:rFonts w:ascii="Century Gothic" w:hAnsi="Century Gothic"/>
          <w:noProof/>
          <w:sz w:val="20"/>
          <w:szCs w:val="20"/>
          <w:lang w:val="en-US"/>
        </w:rPr>
      </w:pPr>
    </w:p>
    <w:p w:rsidR="007B7699" w:rsidRPr="007B7699" w:rsidRDefault="007B7699" w:rsidP="007B7699">
      <w:pPr>
        <w:spacing w:after="0" w:line="240" w:lineRule="auto"/>
        <w:ind w:firstLine="720"/>
        <w:jc w:val="both"/>
        <w:rPr>
          <w:rFonts w:ascii="Century Gothic" w:hAnsi="Century Gothic"/>
          <w:noProof/>
          <w:sz w:val="20"/>
          <w:szCs w:val="20"/>
          <w:lang w:val="en-US"/>
        </w:rPr>
      </w:pPr>
      <w:r w:rsidRPr="007B7699">
        <w:rPr>
          <w:rFonts w:ascii="Century Gothic" w:hAnsi="Century Gothic"/>
          <w:noProof/>
          <w:sz w:val="20"/>
          <w:szCs w:val="20"/>
          <w:lang w:val="en-US"/>
        </w:rPr>
        <w:t>Identifikasi pigmen menggunakan KLT (Kromotografi Lapis Tipis) dengan silica gel sebagai fase diam dan fase geraknya adalah Heksan : Petroleum eter : aseton (8:5:3) menunjukkan bahwa ekstrak sampel mengandung pigmen. Analisis kromatografi lapis tipis menghasilkan nilai Rf berkisar antara 0,12-0,29. Data nilai Rf dan jenis pigmen dapat dilihat pada tebel tiga berikut:</w:t>
      </w:r>
    </w:p>
    <w:p w:rsidR="00652E1E" w:rsidRDefault="00652E1E" w:rsidP="00652E1E">
      <w:pPr>
        <w:spacing w:after="0" w:line="240" w:lineRule="auto"/>
        <w:ind w:firstLine="720"/>
        <w:jc w:val="both"/>
        <w:rPr>
          <w:rFonts w:ascii="Century Gothic" w:hAnsi="Century Gothic"/>
          <w:noProof/>
          <w:sz w:val="20"/>
          <w:szCs w:val="20"/>
          <w:lang w:val="en-US"/>
        </w:rPr>
      </w:pPr>
      <w:r w:rsidRPr="00652E1E">
        <w:rPr>
          <w:rFonts w:ascii="Century Gothic" w:hAnsi="Century Gothic"/>
          <w:b/>
          <w:noProof/>
          <w:sz w:val="20"/>
          <w:szCs w:val="20"/>
          <w:lang w:val="en-US"/>
        </w:rPr>
        <w:t>Tabel 3</w:t>
      </w:r>
      <w:r w:rsidRPr="00652E1E">
        <w:rPr>
          <w:rFonts w:ascii="Century Gothic" w:hAnsi="Century Gothic"/>
          <w:noProof/>
          <w:sz w:val="20"/>
          <w:szCs w:val="20"/>
          <w:lang w:val="en-US"/>
        </w:rPr>
        <w:t xml:space="preserve">. Nilai Rf sampel </w:t>
      </w:r>
      <w:r w:rsidRPr="00652E1E">
        <w:rPr>
          <w:rFonts w:ascii="Century Gothic" w:hAnsi="Century Gothic"/>
          <w:i/>
          <w:noProof/>
          <w:sz w:val="20"/>
          <w:szCs w:val="20"/>
          <w:lang w:val="en-US"/>
        </w:rPr>
        <w:t xml:space="preserve">Hypnea </w:t>
      </w:r>
      <w:r w:rsidRPr="00652E1E">
        <w:rPr>
          <w:rFonts w:ascii="Century Gothic" w:hAnsi="Century Gothic"/>
          <w:noProof/>
          <w:sz w:val="20"/>
          <w:szCs w:val="20"/>
          <w:lang w:val="en-US"/>
        </w:rPr>
        <w:t>sp</w:t>
      </w:r>
      <w:r w:rsidRPr="00652E1E">
        <w:rPr>
          <w:rFonts w:ascii="Century Gothic" w:hAnsi="Century Gothic"/>
          <w:i/>
          <w:noProof/>
          <w:sz w:val="20"/>
          <w:szCs w:val="20"/>
          <w:lang w:val="en-US"/>
        </w:rPr>
        <w:t xml:space="preserve"> (Rhodophyta</w:t>
      </w:r>
      <w:r w:rsidRPr="00652E1E">
        <w:rPr>
          <w:rFonts w:ascii="Century Gothic" w:hAnsi="Century Gothic"/>
          <w:noProof/>
          <w:sz w:val="20"/>
          <w:szCs w:val="20"/>
          <w:lang w:val="en-US"/>
        </w:rPr>
        <w:t>) dan jenis pigmen yang terkandung</w:t>
      </w:r>
      <w:r>
        <w:rPr>
          <w:rFonts w:ascii="Century Gothic" w:hAnsi="Century Gothic"/>
          <w:noProof/>
          <w:sz w:val="20"/>
          <w:szCs w:val="20"/>
          <w:lang w:val="en-US"/>
        </w:rPr>
        <w:t>.</w:t>
      </w:r>
    </w:p>
    <w:p w:rsidR="00FD435E" w:rsidRPr="00652E1E" w:rsidRDefault="00FD435E" w:rsidP="00FD435E">
      <w:pPr>
        <w:spacing w:after="0" w:line="240" w:lineRule="auto"/>
        <w:jc w:val="both"/>
        <w:rPr>
          <w:rFonts w:ascii="Century Gothic" w:hAnsi="Century Gothic"/>
          <w:noProof/>
          <w:sz w:val="20"/>
          <w:szCs w:val="20"/>
          <w:lang w:val="en-US"/>
        </w:rPr>
      </w:pPr>
      <w:r>
        <w:rPr>
          <w:rFonts w:ascii="Century Gothic" w:hAnsi="Century Gothic"/>
          <w:noProof/>
          <w:sz w:val="20"/>
          <w:szCs w:val="20"/>
          <w:lang w:val="en-US"/>
        </w:rPr>
        <w:drawing>
          <wp:inline distT="0" distB="0" distL="0" distR="0">
            <wp:extent cx="2790825" cy="15811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2055" cy="1587512"/>
                    </a:xfrm>
                    <a:prstGeom prst="rect">
                      <a:avLst/>
                    </a:prstGeom>
                    <a:noFill/>
                    <a:ln>
                      <a:noFill/>
                    </a:ln>
                  </pic:spPr>
                </pic:pic>
              </a:graphicData>
            </a:graphic>
          </wp:inline>
        </w:drawing>
      </w:r>
    </w:p>
    <w:p w:rsidR="00652E1E" w:rsidRPr="00652E1E" w:rsidRDefault="00652E1E" w:rsidP="00652E1E">
      <w:pPr>
        <w:spacing w:after="0" w:line="240" w:lineRule="auto"/>
        <w:ind w:firstLine="720"/>
        <w:jc w:val="right"/>
        <w:rPr>
          <w:rFonts w:ascii="Century Gothic" w:hAnsi="Century Gothic"/>
          <w:noProof/>
          <w:sz w:val="20"/>
          <w:szCs w:val="20"/>
          <w:lang w:val="en-US"/>
        </w:rPr>
      </w:pPr>
      <w:r w:rsidRPr="00652E1E">
        <w:rPr>
          <w:rFonts w:ascii="Century Gothic" w:hAnsi="Century Gothic"/>
          <w:noProof/>
          <w:sz w:val="20"/>
          <w:szCs w:val="20"/>
          <w:lang w:val="en-US"/>
        </w:rPr>
        <w:t>Sumber : Data penelitian 2019</w:t>
      </w:r>
    </w:p>
    <w:p w:rsidR="00F022B5" w:rsidRDefault="00652E1E" w:rsidP="00F022B5">
      <w:pPr>
        <w:spacing w:after="0" w:line="240" w:lineRule="auto"/>
        <w:ind w:firstLine="720"/>
        <w:jc w:val="both"/>
        <w:rPr>
          <w:rFonts w:ascii="Century Gothic" w:hAnsi="Century Gothic"/>
          <w:noProof/>
          <w:sz w:val="20"/>
          <w:szCs w:val="20"/>
          <w:lang w:val="en-US"/>
        </w:rPr>
      </w:pPr>
      <w:r>
        <w:rPr>
          <w:rFonts w:ascii="Century Gothic" w:hAnsi="Century Gothic"/>
          <w:noProof/>
          <w:sz w:val="20"/>
          <w:szCs w:val="20"/>
          <w:lang w:val="en-US"/>
        </w:rPr>
        <w:t xml:space="preserve"> </w:t>
      </w:r>
    </w:p>
    <w:p w:rsidR="00652E1E" w:rsidRPr="00652E1E" w:rsidRDefault="00652E1E" w:rsidP="00652E1E">
      <w:pPr>
        <w:spacing w:after="0" w:line="240" w:lineRule="auto"/>
        <w:ind w:firstLine="720"/>
        <w:jc w:val="both"/>
        <w:rPr>
          <w:rFonts w:ascii="Century Gothic" w:hAnsi="Century Gothic"/>
          <w:sz w:val="20"/>
          <w:szCs w:val="20"/>
          <w:lang w:val="en-US"/>
        </w:rPr>
      </w:pPr>
      <w:r w:rsidRPr="00652E1E">
        <w:rPr>
          <w:rFonts w:ascii="Century Gothic" w:hAnsi="Century Gothic"/>
          <w:sz w:val="20"/>
          <w:szCs w:val="20"/>
          <w:lang w:val="en-US"/>
        </w:rPr>
        <w:t xml:space="preserve">Berdasarkan tabel tiga, hasil analisis KLT diperoleh 7 spot pigmen atau warna. Warna yang terbentuk pada plat KLT untuk spot atau totol pertama adalah klorofil a, spot kedua adalah klorofil b, spot ketiga teridentifikasi sebagai klorofil a, spot keempat mewakili xantofil, spot kelima menginterpretasikan klorofil b, pigmen karoten terbaca pada spot keenam serta </w:t>
      </w:r>
      <w:r w:rsidRPr="00652E1E">
        <w:rPr>
          <w:rFonts w:ascii="Century Gothic" w:hAnsi="Century Gothic"/>
          <w:sz w:val="20"/>
          <w:szCs w:val="20"/>
          <w:lang w:val="en-US"/>
        </w:rPr>
        <w:lastRenderedPageBreak/>
        <w:t xml:space="preserve">pigmen feofitin teridentifikasi pada spot ketujuh. Kandungan pigmen yang mendominasi pada sampel </w:t>
      </w:r>
      <w:r w:rsidRPr="00652E1E">
        <w:rPr>
          <w:rFonts w:ascii="Century Gothic" w:hAnsi="Century Gothic"/>
          <w:i/>
          <w:sz w:val="20"/>
          <w:szCs w:val="20"/>
          <w:lang w:val="en-US"/>
        </w:rPr>
        <w:t>Rodophyta (</w:t>
      </w:r>
      <w:proofErr w:type="gramStart"/>
      <w:r w:rsidRPr="00652E1E">
        <w:rPr>
          <w:rFonts w:ascii="Century Gothic" w:hAnsi="Century Gothic"/>
          <w:i/>
          <w:sz w:val="20"/>
          <w:szCs w:val="20"/>
          <w:lang w:val="en-US"/>
        </w:rPr>
        <w:t xml:space="preserve">Hypnea  </w:t>
      </w:r>
      <w:r w:rsidRPr="00652E1E">
        <w:rPr>
          <w:rFonts w:ascii="Century Gothic" w:hAnsi="Century Gothic"/>
          <w:sz w:val="20"/>
          <w:szCs w:val="20"/>
          <w:lang w:val="en-US"/>
        </w:rPr>
        <w:t>sp</w:t>
      </w:r>
      <w:proofErr w:type="gramEnd"/>
      <w:r w:rsidRPr="00652E1E">
        <w:rPr>
          <w:rFonts w:ascii="Century Gothic" w:hAnsi="Century Gothic"/>
          <w:sz w:val="20"/>
          <w:szCs w:val="20"/>
          <w:lang w:val="en-US"/>
        </w:rPr>
        <w:t xml:space="preserve">) karotenoid disusul klorofil dan feofitin. </w:t>
      </w:r>
    </w:p>
    <w:p w:rsidR="00652E1E" w:rsidRPr="00652E1E" w:rsidRDefault="00652E1E" w:rsidP="00652E1E">
      <w:pPr>
        <w:spacing w:after="0" w:line="240" w:lineRule="auto"/>
        <w:ind w:firstLine="720"/>
        <w:jc w:val="both"/>
        <w:rPr>
          <w:rFonts w:ascii="Century Gothic" w:hAnsi="Century Gothic"/>
          <w:sz w:val="20"/>
          <w:szCs w:val="20"/>
          <w:lang w:val="en-US"/>
        </w:rPr>
      </w:pPr>
      <w:r w:rsidRPr="00652E1E">
        <w:rPr>
          <w:rFonts w:ascii="Century Gothic" w:hAnsi="Century Gothic"/>
          <w:sz w:val="20"/>
          <w:szCs w:val="20"/>
          <w:lang w:val="en-US"/>
        </w:rPr>
        <w:t xml:space="preserve">Pada penelitian ini baik sampel </w:t>
      </w:r>
      <w:r w:rsidRPr="00652E1E">
        <w:rPr>
          <w:rFonts w:ascii="Century Gothic" w:hAnsi="Century Gothic"/>
          <w:i/>
          <w:sz w:val="20"/>
          <w:szCs w:val="20"/>
          <w:lang w:val="en-US"/>
        </w:rPr>
        <w:t>Ulva</w:t>
      </w:r>
      <w:r w:rsidRPr="00652E1E">
        <w:rPr>
          <w:rFonts w:ascii="Century Gothic" w:hAnsi="Century Gothic"/>
          <w:sz w:val="20"/>
          <w:szCs w:val="20"/>
          <w:lang w:val="en-US"/>
        </w:rPr>
        <w:t xml:space="preserve"> sp, </w:t>
      </w:r>
      <w:r w:rsidRPr="00652E1E">
        <w:rPr>
          <w:rFonts w:ascii="Century Gothic" w:hAnsi="Century Gothic"/>
          <w:i/>
          <w:sz w:val="20"/>
          <w:szCs w:val="20"/>
          <w:lang w:val="en-US"/>
        </w:rPr>
        <w:t>P australis</w:t>
      </w:r>
      <w:r w:rsidRPr="00652E1E">
        <w:rPr>
          <w:rFonts w:ascii="Century Gothic" w:hAnsi="Century Gothic"/>
          <w:sz w:val="20"/>
          <w:szCs w:val="20"/>
          <w:lang w:val="en-US"/>
        </w:rPr>
        <w:t xml:space="preserve"> dan </w:t>
      </w:r>
      <w:r w:rsidRPr="00652E1E">
        <w:rPr>
          <w:rFonts w:ascii="Century Gothic" w:hAnsi="Century Gothic"/>
          <w:i/>
          <w:sz w:val="20"/>
          <w:szCs w:val="20"/>
          <w:lang w:val="en-US"/>
        </w:rPr>
        <w:t xml:space="preserve">Hypnea </w:t>
      </w:r>
      <w:r w:rsidRPr="00652E1E">
        <w:rPr>
          <w:rFonts w:ascii="Century Gothic" w:hAnsi="Century Gothic"/>
          <w:sz w:val="20"/>
          <w:szCs w:val="20"/>
          <w:lang w:val="en-US"/>
        </w:rPr>
        <w:t>sp memiliki distribusi pigmen klorofil yang tidak sebanding dengan distribusi pigmen karotenoid. Hal ini disebabkan oleh sifat kimia dari klorofil yang mudah rusak atau teroksidasi. Kerusakan atau hilanganya pigmen klorofil pada sampel kemungkinan terjadi pada saat pengambilan sampel dan proses ekstraksi. Pigmen karotenoid juga bisa mengalami oksidasi namun selama terdapat pigmen klorofil maka pigmen karotenoid tetap terlindungi. Pigmen karotenoid yang terdapat pada sampel menunjukan bahwa peran karotenoid sebagai pigmen pertahanan diri terhadap kondisi lingkungan yang ekstrime selalu muncul setelah klorofil mengalami degradasi. Mekanisme ini berkaitan dengan stabilitas pigmen yang terkandung pada rumput laut (Rohmat dkk, 2014).</w:t>
      </w:r>
    </w:p>
    <w:p w:rsidR="00652E1E" w:rsidRPr="00652E1E" w:rsidRDefault="00652E1E" w:rsidP="00652E1E">
      <w:pPr>
        <w:spacing w:after="0" w:line="240" w:lineRule="auto"/>
        <w:ind w:firstLine="720"/>
        <w:jc w:val="both"/>
        <w:rPr>
          <w:rFonts w:ascii="Century Gothic" w:hAnsi="Century Gothic"/>
          <w:sz w:val="20"/>
          <w:szCs w:val="20"/>
          <w:lang w:val="en-US"/>
        </w:rPr>
      </w:pPr>
      <w:r w:rsidRPr="00652E1E">
        <w:rPr>
          <w:rFonts w:ascii="Century Gothic" w:hAnsi="Century Gothic"/>
          <w:sz w:val="20"/>
          <w:szCs w:val="20"/>
          <w:lang w:val="en-US"/>
        </w:rPr>
        <w:t>Setiap tumbuhan hijau atau yang berfotosintesis memiliki pigmen atau zat warna. Berbagai jenis pigmen memiliki karakter dan peranannnya sendiri. Jenis pigmen yang dihasilkan oleh alga tergolong pigmen hayati. Umumnya zat warna alami terbentuk dari tiga unsur yaitu karbon, hydrogen dan oksigen. Namun beberapa zat warna mengandung unsur lain seperti nitrogen. Jarigan seperti akar, batang, daun dan bunga merupakan lokasi akumulasi pigmen. Struktur kima dari pigmen klorofil a, klorofil b, klrofil c, karoten, xantofil dan feofitin dapat dilihat pada gambar berikut.</w:t>
      </w:r>
    </w:p>
    <w:p w:rsidR="00F022B5" w:rsidRDefault="005667B1" w:rsidP="00F022B5">
      <w:pPr>
        <w:spacing w:after="0" w:line="240" w:lineRule="auto"/>
        <w:ind w:firstLine="720"/>
        <w:jc w:val="both"/>
        <w:rPr>
          <w:rFonts w:ascii="Century Gothic" w:hAnsi="Century Gothic"/>
          <w:sz w:val="20"/>
          <w:szCs w:val="20"/>
          <w:lang w:val="en-US"/>
        </w:rPr>
      </w:pPr>
      <w:r>
        <w:rPr>
          <w:rFonts w:ascii="Century Gothic" w:hAnsi="Century Gothic"/>
          <w:noProof/>
          <w:sz w:val="20"/>
          <w:szCs w:val="20"/>
          <w:lang w:val="en-US"/>
        </w:rPr>
        <w:drawing>
          <wp:anchor distT="0" distB="0" distL="114300" distR="114300" simplePos="0" relativeHeight="251680768" behindDoc="1" locked="0" layoutInCell="1" allowOverlap="1" wp14:anchorId="07D2D7E0" wp14:editId="3EB0579C">
            <wp:simplePos x="0" y="0"/>
            <wp:positionH relativeFrom="column">
              <wp:posOffset>3810</wp:posOffset>
            </wp:positionH>
            <wp:positionV relativeFrom="paragraph">
              <wp:posOffset>206375</wp:posOffset>
            </wp:positionV>
            <wp:extent cx="2828290" cy="690880"/>
            <wp:effectExtent l="0" t="0" r="0" b="0"/>
            <wp:wrapTight wrapText="bothSides">
              <wp:wrapPolygon edited="0">
                <wp:start x="0" y="0"/>
                <wp:lineTo x="0" y="20846"/>
                <wp:lineTo x="21387" y="20846"/>
                <wp:lineTo x="2138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28290" cy="690880"/>
                    </a:xfrm>
                    <a:prstGeom prst="rect">
                      <a:avLst/>
                    </a:prstGeom>
                    <a:noFill/>
                  </pic:spPr>
                </pic:pic>
              </a:graphicData>
            </a:graphic>
            <wp14:sizeRelH relativeFrom="margin">
              <wp14:pctWidth>0</wp14:pctWidth>
            </wp14:sizeRelH>
            <wp14:sizeRelV relativeFrom="margin">
              <wp14:pctHeight>0</wp14:pctHeight>
            </wp14:sizeRelV>
          </wp:anchor>
        </w:drawing>
      </w:r>
    </w:p>
    <w:p w:rsidR="005667B1" w:rsidRPr="005667B1" w:rsidRDefault="005667B1" w:rsidP="00054438">
      <w:pPr>
        <w:spacing w:after="0" w:line="240" w:lineRule="auto"/>
        <w:jc w:val="both"/>
        <w:rPr>
          <w:rFonts w:ascii="Century Gothic" w:hAnsi="Century Gothic"/>
          <w:sz w:val="20"/>
          <w:szCs w:val="20"/>
          <w:lang w:val="en-US"/>
        </w:rPr>
      </w:pPr>
      <w:r w:rsidRPr="005667B1">
        <w:rPr>
          <w:rFonts w:ascii="Century Gothic" w:hAnsi="Century Gothic"/>
          <w:b/>
          <w:sz w:val="20"/>
          <w:szCs w:val="20"/>
          <w:lang w:val="en-US"/>
        </w:rPr>
        <w:t>Gambar 8</w:t>
      </w:r>
      <w:r w:rsidRPr="005667B1">
        <w:rPr>
          <w:rFonts w:ascii="Century Gothic" w:hAnsi="Century Gothic"/>
          <w:sz w:val="20"/>
          <w:szCs w:val="20"/>
          <w:lang w:val="en-US"/>
        </w:rPr>
        <w:t xml:space="preserve">. Struktur Kima Karoten </w:t>
      </w:r>
    </w:p>
    <w:p w:rsidR="00F022B5" w:rsidRDefault="00F022B5" w:rsidP="00F022B5">
      <w:pPr>
        <w:spacing w:after="0" w:line="240" w:lineRule="auto"/>
        <w:ind w:firstLine="720"/>
        <w:jc w:val="both"/>
        <w:rPr>
          <w:rFonts w:ascii="Century Gothic" w:hAnsi="Century Gothic"/>
          <w:sz w:val="20"/>
          <w:szCs w:val="20"/>
          <w:lang w:val="en-US"/>
        </w:rPr>
      </w:pPr>
    </w:p>
    <w:p w:rsidR="005667B1" w:rsidRPr="005667B1" w:rsidRDefault="005667B1" w:rsidP="005667B1">
      <w:pPr>
        <w:spacing w:after="0" w:line="240" w:lineRule="auto"/>
        <w:ind w:firstLine="720"/>
        <w:jc w:val="both"/>
        <w:rPr>
          <w:rFonts w:ascii="Century Gothic" w:hAnsi="Century Gothic"/>
          <w:sz w:val="20"/>
          <w:szCs w:val="20"/>
          <w:lang w:val="en-US"/>
        </w:rPr>
      </w:pPr>
      <w:r w:rsidRPr="005667B1">
        <w:rPr>
          <w:rFonts w:ascii="Century Gothic" w:hAnsi="Century Gothic"/>
          <w:b/>
          <w:sz w:val="20"/>
          <w:szCs w:val="20"/>
          <w:lang w:val="en-US"/>
        </w:rPr>
        <w:t xml:space="preserve">Kesimpulan </w:t>
      </w:r>
    </w:p>
    <w:p w:rsidR="00F022B5" w:rsidRDefault="005667B1" w:rsidP="005667B1">
      <w:pPr>
        <w:spacing w:after="0" w:line="240" w:lineRule="auto"/>
        <w:ind w:firstLine="720"/>
        <w:jc w:val="both"/>
        <w:rPr>
          <w:rFonts w:ascii="Century Gothic" w:hAnsi="Century Gothic"/>
          <w:sz w:val="20"/>
          <w:szCs w:val="20"/>
          <w:lang w:val="en-US"/>
        </w:rPr>
      </w:pPr>
      <w:r w:rsidRPr="005667B1">
        <w:rPr>
          <w:rFonts w:ascii="Century Gothic" w:hAnsi="Century Gothic"/>
          <w:sz w:val="20"/>
          <w:szCs w:val="20"/>
          <w:lang w:val="en-US"/>
        </w:rPr>
        <w:t>Berdasarkan hasil penelitian dis</w:t>
      </w:r>
      <w:r w:rsidR="009525E9">
        <w:rPr>
          <w:rFonts w:ascii="Century Gothic" w:hAnsi="Century Gothic"/>
          <w:sz w:val="20"/>
          <w:szCs w:val="20"/>
          <w:lang w:val="en-US"/>
        </w:rPr>
        <w:t xml:space="preserve">impulkan bahwa pada rumput laut </w:t>
      </w:r>
      <w:r w:rsidR="009525E9" w:rsidRPr="005667B1">
        <w:rPr>
          <w:rFonts w:ascii="Century Gothic" w:hAnsi="Century Gothic"/>
          <w:i/>
          <w:sz w:val="20"/>
          <w:szCs w:val="20"/>
          <w:lang w:val="en-US"/>
        </w:rPr>
        <w:t xml:space="preserve">Ulva </w:t>
      </w:r>
      <w:r w:rsidR="009525E9" w:rsidRPr="005667B1">
        <w:rPr>
          <w:rFonts w:ascii="Century Gothic" w:hAnsi="Century Gothic"/>
          <w:sz w:val="20"/>
          <w:szCs w:val="20"/>
          <w:lang w:val="en-US"/>
        </w:rPr>
        <w:t>sp</w:t>
      </w:r>
      <w:r w:rsidR="009525E9" w:rsidRPr="005667B1">
        <w:rPr>
          <w:rFonts w:ascii="Century Gothic" w:hAnsi="Century Gothic"/>
          <w:i/>
          <w:sz w:val="20"/>
          <w:szCs w:val="20"/>
          <w:lang w:val="en-US"/>
        </w:rPr>
        <w:t xml:space="preserve"> </w:t>
      </w:r>
      <w:r w:rsidR="009525E9">
        <w:rPr>
          <w:rFonts w:ascii="Century Gothic" w:hAnsi="Century Gothic"/>
          <w:i/>
          <w:sz w:val="20"/>
          <w:szCs w:val="20"/>
          <w:lang w:val="en-US"/>
        </w:rPr>
        <w:t>(</w:t>
      </w:r>
      <w:r w:rsidRPr="005667B1">
        <w:rPr>
          <w:rFonts w:ascii="Century Gothic" w:hAnsi="Century Gothic"/>
          <w:i/>
          <w:sz w:val="20"/>
          <w:szCs w:val="20"/>
          <w:lang w:val="en-US"/>
        </w:rPr>
        <w:t>Chlorophyta</w:t>
      </w:r>
      <w:r w:rsidRPr="005667B1">
        <w:rPr>
          <w:rFonts w:ascii="Century Gothic" w:hAnsi="Century Gothic"/>
          <w:sz w:val="20"/>
          <w:szCs w:val="20"/>
          <w:lang w:val="en-US"/>
        </w:rPr>
        <w:t>)</w:t>
      </w:r>
      <w:r w:rsidRPr="005667B1">
        <w:rPr>
          <w:rFonts w:ascii="Century Gothic" w:hAnsi="Century Gothic"/>
          <w:i/>
          <w:sz w:val="20"/>
          <w:szCs w:val="20"/>
          <w:lang w:val="en-US"/>
        </w:rPr>
        <w:t>,</w:t>
      </w:r>
      <w:r w:rsidR="009525E9">
        <w:rPr>
          <w:rFonts w:ascii="Century Gothic" w:hAnsi="Century Gothic"/>
          <w:i/>
          <w:sz w:val="20"/>
          <w:szCs w:val="20"/>
          <w:lang w:val="en-US"/>
        </w:rPr>
        <w:t xml:space="preserve"> </w:t>
      </w:r>
      <w:r w:rsidR="009525E9" w:rsidRPr="005667B1">
        <w:rPr>
          <w:rFonts w:ascii="Century Gothic" w:hAnsi="Century Gothic"/>
          <w:i/>
          <w:sz w:val="20"/>
          <w:szCs w:val="20"/>
          <w:lang w:val="en-US"/>
        </w:rPr>
        <w:t>Padina australis</w:t>
      </w:r>
      <w:r w:rsidRPr="005667B1">
        <w:rPr>
          <w:rFonts w:ascii="Century Gothic" w:hAnsi="Century Gothic"/>
          <w:i/>
          <w:sz w:val="20"/>
          <w:szCs w:val="20"/>
          <w:lang w:val="en-US"/>
        </w:rPr>
        <w:t xml:space="preserve"> </w:t>
      </w:r>
      <w:r w:rsidR="009525E9">
        <w:rPr>
          <w:rFonts w:ascii="Century Gothic" w:hAnsi="Century Gothic"/>
          <w:i/>
          <w:sz w:val="20"/>
          <w:szCs w:val="20"/>
          <w:lang w:val="en-US"/>
        </w:rPr>
        <w:t>(</w:t>
      </w:r>
      <w:r w:rsidRPr="005667B1">
        <w:rPr>
          <w:rFonts w:ascii="Century Gothic" w:hAnsi="Century Gothic"/>
          <w:i/>
          <w:sz w:val="20"/>
          <w:szCs w:val="20"/>
          <w:lang w:val="en-US"/>
        </w:rPr>
        <w:t xml:space="preserve">Phaeophyta) </w:t>
      </w:r>
      <w:r w:rsidRPr="005667B1">
        <w:rPr>
          <w:rFonts w:ascii="Century Gothic" w:hAnsi="Century Gothic"/>
          <w:sz w:val="20"/>
          <w:szCs w:val="20"/>
          <w:lang w:val="en-US"/>
        </w:rPr>
        <w:t xml:space="preserve">dan </w:t>
      </w:r>
      <w:r w:rsidR="009525E9" w:rsidRPr="005667B1">
        <w:rPr>
          <w:rFonts w:ascii="Century Gothic" w:hAnsi="Century Gothic"/>
          <w:i/>
          <w:sz w:val="20"/>
          <w:szCs w:val="20"/>
          <w:lang w:val="en-US"/>
        </w:rPr>
        <w:t xml:space="preserve">Hypnea </w:t>
      </w:r>
      <w:r w:rsidR="009525E9">
        <w:rPr>
          <w:rFonts w:ascii="Century Gothic" w:hAnsi="Century Gothic"/>
          <w:sz w:val="20"/>
          <w:szCs w:val="20"/>
          <w:lang w:val="en-US"/>
        </w:rPr>
        <w:t>sp</w:t>
      </w:r>
      <w:r w:rsidR="009525E9" w:rsidRPr="005667B1">
        <w:rPr>
          <w:rFonts w:ascii="Century Gothic" w:hAnsi="Century Gothic"/>
          <w:bCs/>
          <w:i/>
          <w:sz w:val="20"/>
          <w:szCs w:val="20"/>
          <w:lang w:val="en-US"/>
        </w:rPr>
        <w:t xml:space="preserve"> </w:t>
      </w:r>
      <w:r w:rsidR="009525E9">
        <w:rPr>
          <w:rFonts w:ascii="Century Gothic" w:hAnsi="Century Gothic"/>
          <w:bCs/>
          <w:i/>
          <w:sz w:val="20"/>
          <w:szCs w:val="20"/>
          <w:lang w:val="en-US"/>
        </w:rPr>
        <w:t>(</w:t>
      </w:r>
      <w:r w:rsidRPr="005667B1">
        <w:rPr>
          <w:rFonts w:ascii="Century Gothic" w:hAnsi="Century Gothic"/>
          <w:bCs/>
          <w:i/>
          <w:sz w:val="20"/>
          <w:szCs w:val="20"/>
          <w:lang w:val="en-US"/>
        </w:rPr>
        <w:t xml:space="preserve">Rhodophyta) </w:t>
      </w:r>
      <w:r w:rsidRPr="005667B1">
        <w:rPr>
          <w:rFonts w:ascii="Century Gothic" w:hAnsi="Century Gothic"/>
          <w:bCs/>
          <w:sz w:val="20"/>
          <w:szCs w:val="20"/>
          <w:lang w:val="en-US"/>
        </w:rPr>
        <w:t xml:space="preserve">yang tumbuh liar di perairan Tablolong Kabupaten Kupang mengandung pigmen. Jenis pigmen yang </w:t>
      </w:r>
      <w:r w:rsidRPr="005667B1">
        <w:rPr>
          <w:rFonts w:ascii="Century Gothic" w:hAnsi="Century Gothic"/>
          <w:bCs/>
          <w:sz w:val="20"/>
          <w:szCs w:val="20"/>
          <w:lang w:val="en-US"/>
        </w:rPr>
        <w:lastRenderedPageBreak/>
        <w:t xml:space="preserve">terkandung pada sampel terdiri dari pigmen </w:t>
      </w:r>
      <w:r w:rsidRPr="005667B1">
        <w:rPr>
          <w:rFonts w:ascii="Century Gothic" w:hAnsi="Century Gothic"/>
          <w:sz w:val="20"/>
          <w:szCs w:val="20"/>
          <w:lang w:val="en-US"/>
        </w:rPr>
        <w:t xml:space="preserve">klorofil a, klorofil b, klorofil c, xantofil, feofitin hingga karoten.Data hasil penelitian menunjukkan terdapat 12 spot warna dan jenis pigmen yang terdapat pada sampel  </w:t>
      </w:r>
      <w:r w:rsidR="009525E9" w:rsidRPr="005667B1">
        <w:rPr>
          <w:rFonts w:ascii="Century Gothic" w:hAnsi="Century Gothic"/>
          <w:i/>
          <w:sz w:val="20"/>
          <w:szCs w:val="20"/>
          <w:lang w:val="en-US"/>
        </w:rPr>
        <w:t>Ulva</w:t>
      </w:r>
      <w:r w:rsidR="009525E9">
        <w:rPr>
          <w:rFonts w:ascii="Century Gothic" w:hAnsi="Century Gothic"/>
          <w:sz w:val="20"/>
          <w:szCs w:val="20"/>
          <w:lang w:val="en-US"/>
        </w:rPr>
        <w:t xml:space="preserve"> sp</w:t>
      </w:r>
      <w:r w:rsidRPr="005667B1">
        <w:rPr>
          <w:rFonts w:ascii="Century Gothic" w:hAnsi="Century Gothic"/>
          <w:sz w:val="20"/>
          <w:szCs w:val="20"/>
          <w:lang w:val="en-US"/>
        </w:rPr>
        <w:t xml:space="preserve">. Pigmen yang terkandung antara lain klorofil a, klorofil b, klorofil c, xantofil, feofitin dan karoten. Analisis pigmen pada sampel </w:t>
      </w:r>
      <w:r w:rsidRPr="005667B1">
        <w:rPr>
          <w:rFonts w:ascii="Century Gothic" w:hAnsi="Century Gothic"/>
          <w:i/>
          <w:sz w:val="20"/>
          <w:szCs w:val="20"/>
          <w:lang w:val="en-US"/>
        </w:rPr>
        <w:t xml:space="preserve">Padina </w:t>
      </w:r>
      <w:proofErr w:type="gramStart"/>
      <w:r w:rsidRPr="005667B1">
        <w:rPr>
          <w:rFonts w:ascii="Century Gothic" w:hAnsi="Century Gothic"/>
          <w:i/>
          <w:sz w:val="20"/>
          <w:szCs w:val="20"/>
          <w:lang w:val="en-US"/>
        </w:rPr>
        <w:t xml:space="preserve">australis  </w:t>
      </w:r>
      <w:r w:rsidRPr="005667B1">
        <w:rPr>
          <w:rFonts w:ascii="Century Gothic" w:hAnsi="Century Gothic"/>
          <w:sz w:val="20"/>
          <w:szCs w:val="20"/>
          <w:lang w:val="en-US"/>
        </w:rPr>
        <w:t>ditemukan</w:t>
      </w:r>
      <w:proofErr w:type="gramEnd"/>
      <w:r w:rsidRPr="005667B1">
        <w:rPr>
          <w:rFonts w:ascii="Century Gothic" w:hAnsi="Century Gothic"/>
          <w:sz w:val="20"/>
          <w:szCs w:val="20"/>
          <w:lang w:val="en-US"/>
        </w:rPr>
        <w:t xml:space="preserve"> 13 spot warna dengan jenis pigmen yang teridentifikasi adalah pigmen klorofil b, feofitin, xantofil, klorofil a dan karoten. Penentuan pigmen pada rumput laut </w:t>
      </w:r>
      <w:r w:rsidRPr="005667B1">
        <w:rPr>
          <w:rFonts w:ascii="Century Gothic" w:hAnsi="Century Gothic"/>
          <w:i/>
          <w:sz w:val="20"/>
          <w:szCs w:val="20"/>
          <w:lang w:val="en-US"/>
        </w:rPr>
        <w:t xml:space="preserve">Hypnea </w:t>
      </w:r>
      <w:r w:rsidRPr="005667B1">
        <w:rPr>
          <w:rFonts w:ascii="Century Gothic" w:hAnsi="Century Gothic"/>
          <w:sz w:val="20"/>
          <w:szCs w:val="20"/>
          <w:lang w:val="en-US"/>
        </w:rPr>
        <w:t>sp ditemukan 7 spot warna yang terdiri dari pigmen Klorofil a, xantofil, klorofil b dan feofitin.</w:t>
      </w:r>
    </w:p>
    <w:p w:rsidR="005667B1" w:rsidRDefault="005667B1" w:rsidP="005667B1">
      <w:pPr>
        <w:spacing w:after="0" w:line="240" w:lineRule="auto"/>
        <w:ind w:firstLine="720"/>
        <w:jc w:val="both"/>
        <w:rPr>
          <w:rFonts w:ascii="Century Gothic" w:hAnsi="Century Gothic"/>
          <w:sz w:val="20"/>
          <w:szCs w:val="20"/>
          <w:lang w:val="en-US"/>
        </w:rPr>
      </w:pPr>
    </w:p>
    <w:p w:rsidR="005667B1" w:rsidRPr="005667B1" w:rsidRDefault="005667B1" w:rsidP="005667B1">
      <w:pPr>
        <w:spacing w:after="0" w:line="240" w:lineRule="auto"/>
        <w:ind w:firstLine="720"/>
        <w:jc w:val="both"/>
        <w:rPr>
          <w:rFonts w:ascii="Century Gothic" w:hAnsi="Century Gothic"/>
          <w:b/>
          <w:sz w:val="20"/>
          <w:szCs w:val="20"/>
        </w:rPr>
      </w:pPr>
      <w:r w:rsidRPr="005667B1">
        <w:rPr>
          <w:rFonts w:ascii="Century Gothic" w:hAnsi="Century Gothic"/>
          <w:b/>
          <w:sz w:val="20"/>
          <w:szCs w:val="20"/>
        </w:rPr>
        <w:t xml:space="preserve">Ucapan terima kasih </w:t>
      </w:r>
    </w:p>
    <w:p w:rsidR="005667B1" w:rsidRPr="005667B1" w:rsidRDefault="005667B1" w:rsidP="005667B1">
      <w:pPr>
        <w:spacing w:after="0" w:line="240" w:lineRule="auto"/>
        <w:ind w:firstLine="720"/>
        <w:jc w:val="both"/>
        <w:rPr>
          <w:rFonts w:ascii="Century Gothic" w:hAnsi="Century Gothic"/>
          <w:sz w:val="20"/>
          <w:szCs w:val="20"/>
        </w:rPr>
      </w:pPr>
      <w:r w:rsidRPr="005667B1">
        <w:rPr>
          <w:rFonts w:ascii="Century Gothic" w:hAnsi="Century Gothic"/>
          <w:sz w:val="20"/>
          <w:szCs w:val="20"/>
          <w:lang w:val="en-US"/>
        </w:rPr>
        <w:t xml:space="preserve">Penulis menyampaikan terima kasih kepada semua pihak yang telah terlibat dalam proses penyelesaian tulisan ini. Penulis menyadari banyak bantuan dan dorongan dari berbagai pihak secara langsung maupun tidak langsung telah diberikan dalam merampungkan karya ini. Untuk itu dengan ketulusan dan keikhlasan hati sekali lagi penulis menyampaikan banyak terima kasih. </w:t>
      </w:r>
    </w:p>
    <w:p w:rsidR="005667B1" w:rsidRPr="005667B1" w:rsidRDefault="005667B1" w:rsidP="005667B1">
      <w:pPr>
        <w:spacing w:after="0" w:line="240" w:lineRule="auto"/>
        <w:ind w:firstLine="720"/>
        <w:jc w:val="both"/>
        <w:rPr>
          <w:rFonts w:ascii="Century Gothic" w:hAnsi="Century Gothic"/>
          <w:sz w:val="20"/>
          <w:szCs w:val="20"/>
        </w:rPr>
      </w:pPr>
    </w:p>
    <w:p w:rsidR="005667B1" w:rsidRPr="005667B1" w:rsidRDefault="005667B1" w:rsidP="005667B1">
      <w:pPr>
        <w:spacing w:after="0" w:line="240" w:lineRule="auto"/>
        <w:ind w:firstLine="720"/>
        <w:jc w:val="both"/>
        <w:rPr>
          <w:rFonts w:ascii="Century Gothic" w:hAnsi="Century Gothic"/>
          <w:b/>
          <w:sz w:val="20"/>
          <w:szCs w:val="20"/>
          <w:lang w:val="en-US"/>
        </w:rPr>
      </w:pPr>
      <w:r w:rsidRPr="005667B1">
        <w:rPr>
          <w:rFonts w:ascii="Century Gothic" w:hAnsi="Century Gothic"/>
          <w:b/>
          <w:sz w:val="20"/>
          <w:szCs w:val="20"/>
          <w:lang w:val="en-US"/>
        </w:rPr>
        <w:t>DAFTAR PUSTAKA</w:t>
      </w:r>
    </w:p>
    <w:p w:rsidR="005667B1" w:rsidRPr="005667B1" w:rsidRDefault="005667B1" w:rsidP="005667B1">
      <w:pPr>
        <w:spacing w:after="0" w:line="240" w:lineRule="auto"/>
        <w:ind w:firstLine="720"/>
        <w:jc w:val="both"/>
        <w:rPr>
          <w:rFonts w:ascii="Century Gothic" w:hAnsi="Century Gothic"/>
          <w:sz w:val="20"/>
          <w:szCs w:val="20"/>
          <w:lang w:val="en-US"/>
        </w:rPr>
      </w:pPr>
    </w:p>
    <w:p w:rsidR="005667B1" w:rsidRPr="005667B1" w:rsidRDefault="005667B1" w:rsidP="005667B1">
      <w:pPr>
        <w:spacing w:after="0" w:line="240" w:lineRule="auto"/>
        <w:ind w:left="360" w:hanging="360"/>
        <w:jc w:val="both"/>
        <w:rPr>
          <w:rFonts w:ascii="Century Gothic" w:hAnsi="Century Gothic"/>
          <w:sz w:val="20"/>
          <w:szCs w:val="20"/>
          <w:lang w:val="en-US"/>
        </w:rPr>
      </w:pPr>
      <w:r w:rsidRPr="005667B1">
        <w:rPr>
          <w:rFonts w:ascii="Century Gothic" w:hAnsi="Century Gothic"/>
          <w:sz w:val="20"/>
          <w:szCs w:val="20"/>
          <w:lang w:val="en-US"/>
        </w:rPr>
        <w:fldChar w:fldCharType="begin" w:fldLock="1"/>
      </w:r>
      <w:r w:rsidRPr="005667B1">
        <w:rPr>
          <w:rFonts w:ascii="Century Gothic" w:hAnsi="Century Gothic"/>
          <w:sz w:val="20"/>
          <w:szCs w:val="20"/>
          <w:lang w:val="en-US"/>
        </w:rPr>
        <w:instrText xml:space="preserve">ADDIN Mendeley Bibliography CSL_BIBLIOGRAPHY </w:instrText>
      </w:r>
      <w:r w:rsidRPr="005667B1">
        <w:rPr>
          <w:rFonts w:ascii="Century Gothic" w:hAnsi="Century Gothic"/>
          <w:sz w:val="20"/>
          <w:szCs w:val="20"/>
          <w:lang w:val="en-US"/>
        </w:rPr>
        <w:fldChar w:fldCharType="separate"/>
      </w:r>
      <w:r w:rsidRPr="005667B1">
        <w:rPr>
          <w:rFonts w:ascii="Century Gothic" w:hAnsi="Century Gothic"/>
          <w:sz w:val="20"/>
          <w:szCs w:val="20"/>
          <w:lang w:val="en-US"/>
        </w:rPr>
        <w:t xml:space="preserve">Achmad, K. (2004). </w:t>
      </w:r>
      <w:r w:rsidRPr="005667B1">
        <w:rPr>
          <w:rFonts w:ascii="Century Gothic" w:hAnsi="Century Gothic"/>
          <w:i/>
          <w:sz w:val="20"/>
          <w:szCs w:val="20"/>
          <w:lang w:val="en-US"/>
        </w:rPr>
        <w:t>Potensi Rumput Laut Dibeberapa Perairan Pantai Indonesia</w:t>
      </w:r>
      <w:r w:rsidRPr="005667B1">
        <w:rPr>
          <w:rFonts w:ascii="Century Gothic" w:hAnsi="Century Gothic"/>
          <w:sz w:val="20"/>
          <w:szCs w:val="20"/>
          <w:lang w:val="en-US"/>
        </w:rPr>
        <w:t xml:space="preserve">. Jurnal </w:t>
      </w:r>
      <w:r w:rsidRPr="005667B1">
        <w:rPr>
          <w:rFonts w:ascii="Century Gothic" w:hAnsi="Century Gothic"/>
          <w:i/>
          <w:iCs/>
          <w:sz w:val="20"/>
          <w:szCs w:val="20"/>
          <w:lang w:val="en-US"/>
        </w:rPr>
        <w:t>Oseana</w:t>
      </w:r>
      <w:r w:rsidRPr="005667B1">
        <w:rPr>
          <w:rFonts w:ascii="Century Gothic" w:hAnsi="Century Gothic"/>
          <w:sz w:val="20"/>
          <w:szCs w:val="20"/>
          <w:lang w:val="en-US"/>
        </w:rPr>
        <w:t xml:space="preserve">. </w:t>
      </w:r>
      <w:r w:rsidRPr="005667B1">
        <w:rPr>
          <w:rFonts w:ascii="Century Gothic" w:hAnsi="Century Gothic"/>
          <w:iCs/>
          <w:sz w:val="20"/>
          <w:szCs w:val="20"/>
          <w:lang w:val="en-US"/>
        </w:rPr>
        <w:t>XXIX</w:t>
      </w:r>
      <w:r w:rsidRPr="005667B1">
        <w:rPr>
          <w:rFonts w:ascii="Century Gothic" w:hAnsi="Century Gothic"/>
          <w:sz w:val="20"/>
          <w:szCs w:val="20"/>
          <w:lang w:val="en-US"/>
        </w:rPr>
        <w:t xml:space="preserve">(4), https://doi.org/ ISSN: 0216-1877. pp: 25–36. </w:t>
      </w:r>
    </w:p>
    <w:p w:rsidR="005667B1" w:rsidRPr="005667B1" w:rsidRDefault="005667B1" w:rsidP="005667B1">
      <w:pPr>
        <w:spacing w:after="0" w:line="240" w:lineRule="auto"/>
        <w:ind w:left="360" w:hanging="360"/>
        <w:jc w:val="both"/>
        <w:rPr>
          <w:rFonts w:ascii="Century Gothic" w:hAnsi="Century Gothic"/>
          <w:sz w:val="20"/>
          <w:szCs w:val="20"/>
        </w:rPr>
      </w:pPr>
      <w:r w:rsidRPr="005667B1">
        <w:rPr>
          <w:rFonts w:ascii="Century Gothic" w:hAnsi="Century Gothic"/>
          <w:sz w:val="20"/>
          <w:szCs w:val="20"/>
        </w:rPr>
        <w:fldChar w:fldCharType="begin" w:fldLock="1"/>
      </w:r>
      <w:r w:rsidRPr="005667B1">
        <w:rPr>
          <w:rFonts w:ascii="Century Gothic" w:hAnsi="Century Gothic"/>
          <w:sz w:val="20"/>
          <w:szCs w:val="20"/>
        </w:rPr>
        <w:instrText xml:space="preserve">ADDIN Mendeley Bibliography CSL_BIBLIOGRAPHY </w:instrText>
      </w:r>
      <w:r w:rsidRPr="005667B1">
        <w:rPr>
          <w:rFonts w:ascii="Century Gothic" w:hAnsi="Century Gothic"/>
          <w:sz w:val="20"/>
          <w:szCs w:val="20"/>
        </w:rPr>
        <w:fldChar w:fldCharType="separate"/>
      </w:r>
      <w:r w:rsidRPr="005667B1">
        <w:rPr>
          <w:rFonts w:ascii="Century Gothic" w:hAnsi="Century Gothic"/>
          <w:sz w:val="20"/>
          <w:szCs w:val="20"/>
        </w:rPr>
        <w:t xml:space="preserve">Anton (2017). </w:t>
      </w:r>
      <w:r w:rsidRPr="005667B1">
        <w:rPr>
          <w:rFonts w:ascii="Century Gothic" w:hAnsi="Century Gothic"/>
          <w:i/>
          <w:sz w:val="20"/>
          <w:szCs w:val="20"/>
        </w:rPr>
        <w:t>Pertumbuhan Dan Kandungan Karaginan Rumput Laut (Eucheuma) Pada Spesies Yang Berbeda</w:t>
      </w:r>
      <w:r w:rsidRPr="005667B1">
        <w:rPr>
          <w:rFonts w:ascii="Century Gothic" w:hAnsi="Century Gothic"/>
          <w:sz w:val="20"/>
          <w:szCs w:val="20"/>
        </w:rPr>
        <w:t xml:space="preserve">. </w:t>
      </w:r>
      <w:r w:rsidRPr="005667B1">
        <w:rPr>
          <w:rFonts w:ascii="Century Gothic" w:hAnsi="Century Gothic"/>
          <w:iCs/>
          <w:sz w:val="20"/>
          <w:szCs w:val="20"/>
        </w:rPr>
        <w:t>Teknologi Budidaya Perikanan Politeknik Kelautan dan Perikanan Bone.</w:t>
      </w:r>
      <w:r w:rsidRPr="005667B1">
        <w:rPr>
          <w:rFonts w:ascii="Century Gothic" w:hAnsi="Century Gothic"/>
          <w:sz w:val="20"/>
          <w:szCs w:val="20"/>
          <w:lang w:val="en-US"/>
        </w:rPr>
        <w:t xml:space="preserve">Vol </w:t>
      </w:r>
      <w:r w:rsidRPr="005667B1">
        <w:rPr>
          <w:rFonts w:ascii="Century Gothic" w:hAnsi="Century Gothic"/>
          <w:iCs/>
          <w:sz w:val="20"/>
          <w:szCs w:val="20"/>
        </w:rPr>
        <w:t>5</w:t>
      </w:r>
      <w:r w:rsidRPr="005667B1">
        <w:rPr>
          <w:rFonts w:ascii="Century Gothic" w:hAnsi="Century Gothic"/>
          <w:iCs/>
          <w:sz w:val="20"/>
          <w:szCs w:val="20"/>
          <w:lang w:val="en-US"/>
        </w:rPr>
        <w:t xml:space="preserve"> </w:t>
      </w:r>
      <w:r w:rsidRPr="005667B1">
        <w:rPr>
          <w:rFonts w:ascii="Century Gothic" w:hAnsi="Century Gothic"/>
          <w:sz w:val="20"/>
          <w:szCs w:val="20"/>
        </w:rPr>
        <w:t>(2)102–109.</w:t>
      </w:r>
    </w:p>
    <w:p w:rsidR="005667B1" w:rsidRPr="005667B1" w:rsidRDefault="005667B1" w:rsidP="005667B1">
      <w:pPr>
        <w:spacing w:after="0" w:line="240" w:lineRule="auto"/>
        <w:ind w:left="360" w:hanging="360"/>
        <w:jc w:val="both"/>
        <w:rPr>
          <w:rFonts w:ascii="Century Gothic" w:hAnsi="Century Gothic"/>
          <w:sz w:val="20"/>
          <w:szCs w:val="20"/>
          <w:lang w:val="en-US"/>
        </w:rPr>
      </w:pPr>
      <w:r w:rsidRPr="005667B1">
        <w:rPr>
          <w:rFonts w:ascii="Century Gothic" w:hAnsi="Century Gothic"/>
          <w:sz w:val="20"/>
          <w:szCs w:val="20"/>
          <w:lang w:val="en-US"/>
        </w:rPr>
        <w:fldChar w:fldCharType="begin" w:fldLock="1"/>
      </w:r>
      <w:r w:rsidRPr="005667B1">
        <w:rPr>
          <w:rFonts w:ascii="Century Gothic" w:hAnsi="Century Gothic"/>
          <w:sz w:val="20"/>
          <w:szCs w:val="20"/>
          <w:lang w:val="en-US"/>
        </w:rPr>
        <w:instrText xml:space="preserve">ADDIN Mendeley Bibliography CSL_BIBLIOGRAPHY </w:instrText>
      </w:r>
      <w:r w:rsidRPr="005667B1">
        <w:rPr>
          <w:rFonts w:ascii="Century Gothic" w:hAnsi="Century Gothic"/>
          <w:sz w:val="20"/>
          <w:szCs w:val="20"/>
          <w:lang w:val="en-US"/>
        </w:rPr>
        <w:fldChar w:fldCharType="separate"/>
      </w:r>
      <w:r w:rsidRPr="005667B1">
        <w:rPr>
          <w:rFonts w:ascii="Century Gothic" w:hAnsi="Century Gothic"/>
          <w:sz w:val="20"/>
          <w:szCs w:val="20"/>
          <w:lang w:val="en-US"/>
        </w:rPr>
        <w:t>Britton, G., Jensen. L., &amp; Pfander, H. (2009). Nutrition and Health. Bibliographic information published by Die Deutsche Bibliothek. ISBN 978-3-7643-7500-3 Birkhäuser Verlag, Basel – Boston – Berlin. PP; 1-464</w:t>
      </w:r>
    </w:p>
    <w:p w:rsidR="005667B1" w:rsidRPr="005667B1" w:rsidRDefault="005667B1" w:rsidP="005667B1">
      <w:pPr>
        <w:spacing w:after="0" w:line="240" w:lineRule="auto"/>
        <w:ind w:left="360" w:hanging="360"/>
        <w:jc w:val="both"/>
        <w:rPr>
          <w:rFonts w:ascii="Century Gothic" w:hAnsi="Century Gothic"/>
          <w:sz w:val="20"/>
          <w:szCs w:val="20"/>
        </w:rPr>
      </w:pPr>
      <w:r w:rsidRPr="005667B1">
        <w:rPr>
          <w:rFonts w:ascii="Century Gothic" w:hAnsi="Century Gothic"/>
          <w:sz w:val="20"/>
          <w:szCs w:val="20"/>
        </w:rPr>
        <w:t xml:space="preserve">Darmawati (2017). </w:t>
      </w:r>
      <w:r w:rsidRPr="005667B1">
        <w:rPr>
          <w:rFonts w:ascii="Century Gothic" w:hAnsi="Century Gothic"/>
          <w:i/>
          <w:iCs/>
          <w:sz w:val="20"/>
          <w:szCs w:val="20"/>
        </w:rPr>
        <w:t xml:space="preserve">Kajian Pertumbuhan Dan Kualitas Rumput Laut Caulerpa sp . yang dibudidayakan pada kedalaman dan jarak tanam berbeda. </w:t>
      </w:r>
      <w:r w:rsidRPr="005667B1">
        <w:rPr>
          <w:rFonts w:ascii="Century Gothic" w:hAnsi="Century Gothic"/>
          <w:iCs/>
          <w:sz w:val="20"/>
          <w:szCs w:val="20"/>
        </w:rPr>
        <w:t xml:space="preserve">Universitas Hasanuddin, Makassar. PP: </w:t>
      </w:r>
      <w:r w:rsidRPr="005667B1">
        <w:rPr>
          <w:rFonts w:ascii="Century Gothic" w:hAnsi="Century Gothic"/>
          <w:sz w:val="20"/>
          <w:szCs w:val="20"/>
        </w:rPr>
        <w:t>1–30.</w:t>
      </w:r>
    </w:p>
    <w:p w:rsidR="005667B1" w:rsidRPr="005667B1" w:rsidRDefault="005667B1" w:rsidP="005667B1">
      <w:pPr>
        <w:spacing w:after="0" w:line="240" w:lineRule="auto"/>
        <w:ind w:left="360" w:hanging="360"/>
        <w:jc w:val="both"/>
        <w:rPr>
          <w:rFonts w:ascii="Century Gothic" w:hAnsi="Century Gothic"/>
          <w:sz w:val="20"/>
          <w:szCs w:val="20"/>
        </w:rPr>
      </w:pPr>
      <w:r w:rsidRPr="005667B1">
        <w:rPr>
          <w:rFonts w:ascii="Century Gothic" w:hAnsi="Century Gothic"/>
          <w:sz w:val="20"/>
          <w:szCs w:val="20"/>
        </w:rPr>
        <w:t xml:space="preserve">Heriyanto, &amp; Limantara, L. (2006). </w:t>
      </w:r>
      <w:r w:rsidRPr="005667B1">
        <w:rPr>
          <w:rFonts w:ascii="Century Gothic" w:hAnsi="Century Gothic"/>
          <w:i/>
          <w:sz w:val="20"/>
          <w:szCs w:val="20"/>
        </w:rPr>
        <w:t xml:space="preserve">Komposisi Dan Kandungan Pigmen Utama Tumbuhan Taliputri Cuscuta australis </w:t>
      </w:r>
      <w:r w:rsidRPr="005667B1">
        <w:rPr>
          <w:rFonts w:ascii="Century Gothic" w:hAnsi="Century Gothic"/>
          <w:sz w:val="20"/>
          <w:szCs w:val="20"/>
        </w:rPr>
        <w:t xml:space="preserve">R.Br. </w:t>
      </w:r>
      <w:r w:rsidRPr="005667B1">
        <w:rPr>
          <w:rFonts w:ascii="Century Gothic" w:hAnsi="Century Gothic"/>
          <w:sz w:val="20"/>
          <w:szCs w:val="20"/>
        </w:rPr>
        <w:lastRenderedPageBreak/>
        <w:t>D</w:t>
      </w:r>
      <w:r w:rsidRPr="005667B1">
        <w:rPr>
          <w:rFonts w:ascii="Century Gothic" w:hAnsi="Century Gothic"/>
          <w:sz w:val="20"/>
          <w:szCs w:val="20"/>
          <w:lang w:val="en-US"/>
        </w:rPr>
        <w:t xml:space="preserve">an </w:t>
      </w:r>
      <w:r w:rsidRPr="005667B1">
        <w:rPr>
          <w:rFonts w:ascii="Century Gothic" w:hAnsi="Century Gothic"/>
          <w:i/>
          <w:sz w:val="20"/>
          <w:szCs w:val="20"/>
        </w:rPr>
        <w:t>Cassytha filiformis</w:t>
      </w:r>
      <w:r w:rsidRPr="005667B1">
        <w:rPr>
          <w:rFonts w:ascii="Century Gothic" w:hAnsi="Century Gothic"/>
          <w:sz w:val="20"/>
          <w:szCs w:val="20"/>
        </w:rPr>
        <w:t xml:space="preserve"> L. </w:t>
      </w:r>
      <w:r w:rsidRPr="005667B1">
        <w:rPr>
          <w:rFonts w:ascii="Century Gothic" w:hAnsi="Century Gothic"/>
          <w:iCs/>
          <w:sz w:val="20"/>
          <w:szCs w:val="20"/>
        </w:rPr>
        <w:t>Makara Sains</w:t>
      </w:r>
      <w:r w:rsidRPr="005667B1">
        <w:rPr>
          <w:rFonts w:ascii="Century Gothic" w:hAnsi="Century Gothic"/>
          <w:sz w:val="20"/>
          <w:szCs w:val="20"/>
        </w:rPr>
        <w:t xml:space="preserve">, </w:t>
      </w:r>
      <w:r w:rsidRPr="005667B1">
        <w:rPr>
          <w:rFonts w:ascii="Century Gothic" w:hAnsi="Century Gothic"/>
          <w:i/>
          <w:iCs/>
          <w:sz w:val="20"/>
          <w:szCs w:val="20"/>
        </w:rPr>
        <w:t>10</w:t>
      </w:r>
      <w:r w:rsidRPr="005667B1">
        <w:rPr>
          <w:rFonts w:ascii="Century Gothic" w:hAnsi="Century Gothic"/>
          <w:sz w:val="20"/>
          <w:szCs w:val="20"/>
        </w:rPr>
        <w:t>(2), 69–75.</w:t>
      </w:r>
    </w:p>
    <w:p w:rsidR="005667B1" w:rsidRPr="005667B1" w:rsidRDefault="005667B1" w:rsidP="005667B1">
      <w:pPr>
        <w:spacing w:after="0" w:line="240" w:lineRule="auto"/>
        <w:ind w:left="360" w:hanging="360"/>
        <w:jc w:val="both"/>
        <w:rPr>
          <w:rFonts w:ascii="Century Gothic" w:hAnsi="Century Gothic"/>
          <w:sz w:val="20"/>
          <w:szCs w:val="20"/>
          <w:lang w:val="en-US"/>
        </w:rPr>
      </w:pPr>
      <w:r w:rsidRPr="005667B1">
        <w:rPr>
          <w:rFonts w:ascii="Century Gothic" w:hAnsi="Century Gothic"/>
          <w:sz w:val="20"/>
          <w:szCs w:val="20"/>
          <w:lang w:val="en-US"/>
        </w:rPr>
        <w:fldChar w:fldCharType="end"/>
      </w:r>
      <w:r w:rsidRPr="005667B1">
        <w:rPr>
          <w:rFonts w:ascii="Century Gothic" w:hAnsi="Century Gothic"/>
          <w:sz w:val="20"/>
          <w:szCs w:val="20"/>
          <w:lang w:val="en-US"/>
        </w:rPr>
        <w:fldChar w:fldCharType="end"/>
      </w:r>
      <w:r w:rsidRPr="005667B1">
        <w:rPr>
          <w:rFonts w:ascii="Century Gothic" w:hAnsi="Century Gothic"/>
          <w:sz w:val="20"/>
          <w:szCs w:val="20"/>
        </w:rPr>
        <w:t xml:space="preserve"> </w:t>
      </w:r>
      <w:r w:rsidRPr="005667B1">
        <w:rPr>
          <w:rFonts w:ascii="Century Gothic" w:hAnsi="Century Gothic"/>
          <w:sz w:val="20"/>
          <w:szCs w:val="20"/>
          <w:lang w:val="en-US"/>
        </w:rPr>
        <w:fldChar w:fldCharType="begin" w:fldLock="1"/>
      </w:r>
      <w:r w:rsidRPr="005667B1">
        <w:rPr>
          <w:rFonts w:ascii="Century Gothic" w:hAnsi="Century Gothic"/>
          <w:sz w:val="20"/>
          <w:szCs w:val="20"/>
          <w:lang w:val="en-US"/>
        </w:rPr>
        <w:instrText xml:space="preserve">ADDIN Mendeley Bibliography CSL_BIBLIOGRAPHY </w:instrText>
      </w:r>
      <w:r w:rsidRPr="005667B1">
        <w:rPr>
          <w:rFonts w:ascii="Century Gothic" w:hAnsi="Century Gothic"/>
          <w:sz w:val="20"/>
          <w:szCs w:val="20"/>
          <w:lang w:val="en-US"/>
        </w:rPr>
        <w:fldChar w:fldCharType="separate"/>
      </w:r>
      <w:r w:rsidRPr="005667B1">
        <w:rPr>
          <w:rFonts w:ascii="Century Gothic" w:hAnsi="Century Gothic"/>
          <w:sz w:val="20"/>
          <w:szCs w:val="20"/>
          <w:lang w:val="en-US"/>
        </w:rPr>
        <w:t xml:space="preserve">Hikmah. (2015). Strategy of Commudity Precessing Industry Depelopment E. cottonii Seaweed to Increasing Value Added in The Area Center of Industrialization. </w:t>
      </w:r>
      <w:r w:rsidRPr="005667B1">
        <w:rPr>
          <w:rFonts w:ascii="Century Gothic" w:hAnsi="Century Gothic"/>
          <w:i/>
          <w:iCs/>
          <w:sz w:val="20"/>
          <w:szCs w:val="20"/>
          <w:lang w:val="en-US"/>
        </w:rPr>
        <w:t>Kebijakan Sosek KP</w:t>
      </w:r>
      <w:r w:rsidRPr="005667B1">
        <w:rPr>
          <w:rFonts w:ascii="Century Gothic" w:hAnsi="Century Gothic"/>
          <w:sz w:val="20"/>
          <w:szCs w:val="20"/>
          <w:lang w:val="en-US"/>
        </w:rPr>
        <w:t xml:space="preserve">, </w:t>
      </w:r>
      <w:r w:rsidRPr="005667B1">
        <w:rPr>
          <w:rFonts w:ascii="Century Gothic" w:hAnsi="Century Gothic"/>
          <w:i/>
          <w:iCs/>
          <w:sz w:val="20"/>
          <w:szCs w:val="20"/>
          <w:lang w:val="en-US"/>
        </w:rPr>
        <w:t>5</w:t>
      </w:r>
      <w:r w:rsidRPr="005667B1">
        <w:rPr>
          <w:rFonts w:ascii="Century Gothic" w:hAnsi="Century Gothic"/>
          <w:sz w:val="20"/>
          <w:szCs w:val="20"/>
          <w:lang w:val="en-US"/>
        </w:rPr>
        <w:t>(1), 27–36.</w:t>
      </w:r>
    </w:p>
    <w:p w:rsidR="005667B1" w:rsidRPr="005667B1" w:rsidRDefault="005667B1" w:rsidP="005667B1">
      <w:pPr>
        <w:spacing w:after="0" w:line="240" w:lineRule="auto"/>
        <w:ind w:left="360" w:hanging="360"/>
        <w:jc w:val="both"/>
        <w:rPr>
          <w:rFonts w:ascii="Century Gothic" w:hAnsi="Century Gothic"/>
          <w:sz w:val="20"/>
          <w:szCs w:val="20"/>
          <w:lang w:val="en-US"/>
        </w:rPr>
      </w:pPr>
      <w:r w:rsidRPr="005667B1">
        <w:rPr>
          <w:rFonts w:ascii="Century Gothic" w:hAnsi="Century Gothic"/>
          <w:sz w:val="20"/>
          <w:szCs w:val="20"/>
          <w:lang w:val="en-US"/>
        </w:rPr>
        <w:t xml:space="preserve">Gross, J. 1991. Pigments in Vegetables Chlorophylls and Carotenoids. An Avi Book. New York. </w:t>
      </w:r>
    </w:p>
    <w:p w:rsidR="005667B1" w:rsidRPr="005667B1" w:rsidRDefault="005667B1" w:rsidP="005667B1">
      <w:pPr>
        <w:spacing w:after="0" w:line="240" w:lineRule="auto"/>
        <w:ind w:left="360" w:hanging="360"/>
        <w:jc w:val="both"/>
        <w:rPr>
          <w:rFonts w:ascii="Century Gothic" w:hAnsi="Century Gothic"/>
          <w:sz w:val="20"/>
          <w:szCs w:val="20"/>
        </w:rPr>
      </w:pPr>
      <w:r w:rsidRPr="005667B1">
        <w:rPr>
          <w:rFonts w:ascii="Century Gothic" w:hAnsi="Century Gothic"/>
          <w:sz w:val="20"/>
          <w:szCs w:val="20"/>
        </w:rPr>
        <w:fldChar w:fldCharType="begin" w:fldLock="1"/>
      </w:r>
      <w:r w:rsidRPr="005667B1">
        <w:rPr>
          <w:rFonts w:ascii="Century Gothic" w:hAnsi="Century Gothic"/>
          <w:sz w:val="20"/>
          <w:szCs w:val="20"/>
        </w:rPr>
        <w:instrText xml:space="preserve">ADDIN Mendeley Bibliography CSL_BIBLIOGRAPHY </w:instrText>
      </w:r>
      <w:r w:rsidRPr="005667B1">
        <w:rPr>
          <w:rFonts w:ascii="Century Gothic" w:hAnsi="Century Gothic"/>
          <w:sz w:val="20"/>
          <w:szCs w:val="20"/>
        </w:rPr>
        <w:fldChar w:fldCharType="separate"/>
      </w:r>
      <w:r w:rsidRPr="005667B1">
        <w:rPr>
          <w:rFonts w:ascii="Century Gothic" w:hAnsi="Century Gothic"/>
          <w:sz w:val="20"/>
          <w:szCs w:val="20"/>
        </w:rPr>
        <w:t xml:space="preserve">Kusmita, L., Puspitaningrum, I., &amp; Limantara, L. (2015). Identification, Isolation and Antioxidant Activity of Pheophytin from Green Tea (Camellia Sinensis (L.) Kuntze). </w:t>
      </w:r>
      <w:r w:rsidRPr="005667B1">
        <w:rPr>
          <w:rFonts w:ascii="Century Gothic" w:hAnsi="Century Gothic"/>
          <w:i/>
          <w:iCs/>
          <w:sz w:val="20"/>
          <w:szCs w:val="20"/>
        </w:rPr>
        <w:t>Procedia Chemistry</w:t>
      </w:r>
      <w:r w:rsidRPr="005667B1">
        <w:rPr>
          <w:rFonts w:ascii="Century Gothic" w:hAnsi="Century Gothic"/>
          <w:sz w:val="20"/>
          <w:szCs w:val="20"/>
        </w:rPr>
        <w:t xml:space="preserve">, </w:t>
      </w:r>
      <w:r w:rsidRPr="005667B1">
        <w:rPr>
          <w:rFonts w:ascii="Century Gothic" w:hAnsi="Century Gothic"/>
          <w:i/>
          <w:iCs/>
          <w:sz w:val="20"/>
          <w:szCs w:val="20"/>
        </w:rPr>
        <w:t>14</w:t>
      </w:r>
      <w:r w:rsidRPr="005667B1">
        <w:rPr>
          <w:rFonts w:ascii="Century Gothic" w:hAnsi="Century Gothic"/>
          <w:sz w:val="20"/>
          <w:szCs w:val="20"/>
        </w:rPr>
        <w:t>, 232–238. https://doi.org/10.1016/j.proche.2015.03.033</w:t>
      </w:r>
    </w:p>
    <w:p w:rsidR="005667B1" w:rsidRPr="005667B1" w:rsidRDefault="005667B1" w:rsidP="005667B1">
      <w:pPr>
        <w:spacing w:after="0" w:line="240" w:lineRule="auto"/>
        <w:ind w:left="360" w:hanging="360"/>
        <w:jc w:val="both"/>
        <w:rPr>
          <w:rFonts w:ascii="Century Gothic" w:hAnsi="Century Gothic"/>
          <w:sz w:val="20"/>
          <w:szCs w:val="20"/>
        </w:rPr>
      </w:pPr>
      <w:r w:rsidRPr="005667B1">
        <w:rPr>
          <w:rFonts w:ascii="Century Gothic" w:hAnsi="Century Gothic"/>
          <w:sz w:val="20"/>
          <w:szCs w:val="20"/>
          <w:lang w:val="en-US"/>
        </w:rPr>
        <w:fldChar w:fldCharType="end"/>
      </w:r>
      <w:r w:rsidRPr="005667B1">
        <w:rPr>
          <w:rFonts w:ascii="Century Gothic" w:hAnsi="Century Gothic"/>
          <w:sz w:val="20"/>
          <w:szCs w:val="20"/>
        </w:rPr>
        <w:fldChar w:fldCharType="begin" w:fldLock="1"/>
      </w:r>
      <w:r w:rsidRPr="005667B1">
        <w:rPr>
          <w:rFonts w:ascii="Century Gothic" w:hAnsi="Century Gothic"/>
          <w:sz w:val="20"/>
          <w:szCs w:val="20"/>
        </w:rPr>
        <w:instrText xml:space="preserve">ADDIN Mendeley Bibliography CSL_BIBLIOGRAPHY </w:instrText>
      </w:r>
      <w:r w:rsidRPr="005667B1">
        <w:rPr>
          <w:rFonts w:ascii="Century Gothic" w:hAnsi="Century Gothic"/>
          <w:sz w:val="20"/>
          <w:szCs w:val="20"/>
        </w:rPr>
        <w:fldChar w:fldCharType="separate"/>
      </w:r>
      <w:r w:rsidRPr="005667B1">
        <w:rPr>
          <w:rFonts w:ascii="Century Gothic" w:hAnsi="Century Gothic"/>
          <w:sz w:val="20"/>
          <w:szCs w:val="20"/>
        </w:rPr>
        <w:t xml:space="preserve">Lalopua, V. M. (2018). </w:t>
      </w:r>
      <w:r w:rsidRPr="005667B1">
        <w:rPr>
          <w:rFonts w:ascii="Century Gothic" w:hAnsi="Century Gothic"/>
          <w:i/>
          <w:iCs/>
          <w:sz w:val="20"/>
          <w:szCs w:val="20"/>
        </w:rPr>
        <w:t>Karakteristik Fisik Kimia Nori Rumput Laut Merah Hypnea Saidana Menggunakan Metode Pembuatan Berbeda Dengan Penjemuran Matahari</w:t>
      </w:r>
      <w:r w:rsidRPr="005667B1">
        <w:rPr>
          <w:rFonts w:ascii="Century Gothic" w:hAnsi="Century Gothic"/>
          <w:iCs/>
          <w:sz w:val="20"/>
          <w:szCs w:val="20"/>
        </w:rPr>
        <w:t>. Jurnal Majalah Biam. Kementrian Perindustrian Republik Indonesia. PP: 28 -36</w:t>
      </w:r>
    </w:p>
    <w:p w:rsidR="005667B1" w:rsidRPr="005667B1" w:rsidRDefault="005667B1" w:rsidP="005667B1">
      <w:pPr>
        <w:spacing w:after="0" w:line="240" w:lineRule="auto"/>
        <w:ind w:left="360" w:hanging="360"/>
        <w:jc w:val="both"/>
        <w:rPr>
          <w:rFonts w:ascii="Century Gothic" w:hAnsi="Century Gothic"/>
          <w:sz w:val="20"/>
          <w:szCs w:val="20"/>
          <w:lang w:val="en-US"/>
        </w:rPr>
      </w:pPr>
      <w:r w:rsidRPr="005667B1">
        <w:rPr>
          <w:rFonts w:ascii="Century Gothic" w:hAnsi="Century Gothic"/>
          <w:sz w:val="20"/>
          <w:szCs w:val="20"/>
          <w:lang w:val="en-US"/>
        </w:rPr>
        <w:fldChar w:fldCharType="end"/>
      </w:r>
      <w:r w:rsidRPr="005667B1">
        <w:rPr>
          <w:rFonts w:ascii="Century Gothic" w:hAnsi="Century Gothic"/>
          <w:sz w:val="20"/>
          <w:szCs w:val="20"/>
          <w:lang w:val="en-US"/>
        </w:rPr>
        <w:fldChar w:fldCharType="end"/>
      </w:r>
      <w:r w:rsidRPr="005667B1">
        <w:rPr>
          <w:rFonts w:ascii="Century Gothic" w:hAnsi="Century Gothic"/>
          <w:sz w:val="20"/>
          <w:szCs w:val="20"/>
          <w:lang w:val="en-US"/>
        </w:rPr>
        <w:fldChar w:fldCharType="begin" w:fldLock="1"/>
      </w:r>
      <w:r w:rsidRPr="005667B1">
        <w:rPr>
          <w:rFonts w:ascii="Century Gothic" w:hAnsi="Century Gothic"/>
          <w:sz w:val="20"/>
          <w:szCs w:val="20"/>
          <w:lang w:val="en-US"/>
        </w:rPr>
        <w:instrText xml:space="preserve">ADDIN Mendeley Bibliography CSL_BIBLIOGRAPHY </w:instrText>
      </w:r>
      <w:r w:rsidRPr="005667B1">
        <w:rPr>
          <w:rFonts w:ascii="Century Gothic" w:hAnsi="Century Gothic"/>
          <w:sz w:val="20"/>
          <w:szCs w:val="20"/>
          <w:lang w:val="en-US"/>
        </w:rPr>
        <w:fldChar w:fldCharType="separate"/>
      </w:r>
      <w:r w:rsidRPr="005667B1">
        <w:rPr>
          <w:rFonts w:ascii="Century Gothic" w:hAnsi="Century Gothic"/>
          <w:sz w:val="20"/>
          <w:szCs w:val="20"/>
          <w:lang w:val="en-US"/>
        </w:rPr>
        <w:t xml:space="preserve">Limantara, L. &amp; Heriyanto (2010). </w:t>
      </w:r>
      <w:r w:rsidRPr="005667B1">
        <w:rPr>
          <w:rFonts w:ascii="Century Gothic" w:hAnsi="Century Gothic"/>
          <w:i/>
          <w:iCs/>
          <w:sz w:val="20"/>
          <w:szCs w:val="20"/>
          <w:lang w:val="en-US"/>
        </w:rPr>
        <w:t>Studi Komposisi Pigmen dan Kandungan Fukosantin Rumput Laut Cokelat dari Perairan Madura dengan Kromatografi Cair Kinerja Tinggi</w:t>
      </w:r>
      <w:r w:rsidRPr="005667B1">
        <w:rPr>
          <w:rFonts w:ascii="Century Gothic" w:hAnsi="Century Gothic"/>
          <w:sz w:val="20"/>
          <w:szCs w:val="20"/>
          <w:lang w:val="en-US"/>
        </w:rPr>
        <w:t xml:space="preserve">. Jurnal Perikanan. </w:t>
      </w:r>
      <w:r w:rsidRPr="005667B1">
        <w:rPr>
          <w:rFonts w:ascii="Century Gothic" w:hAnsi="Century Gothic"/>
          <w:iCs/>
          <w:sz w:val="20"/>
          <w:szCs w:val="20"/>
          <w:lang w:val="en-US"/>
        </w:rPr>
        <w:t>12</w:t>
      </w:r>
      <w:r w:rsidRPr="005667B1">
        <w:rPr>
          <w:rFonts w:ascii="Century Gothic" w:hAnsi="Century Gothic"/>
          <w:sz w:val="20"/>
          <w:szCs w:val="20"/>
          <w:lang w:val="en-US"/>
        </w:rPr>
        <w:t>(1), 11–19.</w:t>
      </w:r>
    </w:p>
    <w:p w:rsidR="005667B1" w:rsidRPr="005667B1" w:rsidRDefault="005667B1" w:rsidP="005667B1">
      <w:pPr>
        <w:spacing w:after="0" w:line="240" w:lineRule="auto"/>
        <w:ind w:left="360" w:hanging="360"/>
        <w:jc w:val="both"/>
        <w:rPr>
          <w:rFonts w:ascii="Century Gothic" w:hAnsi="Century Gothic"/>
          <w:sz w:val="20"/>
          <w:szCs w:val="20"/>
        </w:rPr>
      </w:pPr>
      <w:r w:rsidRPr="005667B1">
        <w:rPr>
          <w:rFonts w:ascii="Century Gothic" w:hAnsi="Century Gothic"/>
          <w:sz w:val="20"/>
          <w:szCs w:val="20"/>
        </w:rPr>
        <w:fldChar w:fldCharType="begin" w:fldLock="1"/>
      </w:r>
      <w:r w:rsidRPr="005667B1">
        <w:rPr>
          <w:rFonts w:ascii="Century Gothic" w:hAnsi="Century Gothic"/>
          <w:sz w:val="20"/>
          <w:szCs w:val="20"/>
        </w:rPr>
        <w:instrText xml:space="preserve">ADDIN Mendeley Bibliography CSL_BIBLIOGRAPHY </w:instrText>
      </w:r>
      <w:r w:rsidRPr="005667B1">
        <w:rPr>
          <w:rFonts w:ascii="Century Gothic" w:hAnsi="Century Gothic"/>
          <w:sz w:val="20"/>
          <w:szCs w:val="20"/>
        </w:rPr>
        <w:fldChar w:fldCharType="separate"/>
      </w:r>
      <w:r w:rsidRPr="005667B1">
        <w:rPr>
          <w:rFonts w:ascii="Century Gothic" w:hAnsi="Century Gothic"/>
          <w:sz w:val="20"/>
          <w:szCs w:val="20"/>
        </w:rPr>
        <w:t xml:space="preserve">Limantara, L. &amp; Heriyanto.(2011). </w:t>
      </w:r>
      <w:r w:rsidRPr="005667B1">
        <w:rPr>
          <w:rFonts w:ascii="Century Gothic" w:hAnsi="Century Gothic"/>
          <w:i/>
          <w:iCs/>
          <w:sz w:val="20"/>
          <w:szCs w:val="20"/>
        </w:rPr>
        <w:t>Optimasi Proses Ekstraksi Fukosantin Rumput Laut Coklat Padina australis</w:t>
      </w:r>
      <w:r w:rsidRPr="005667B1">
        <w:rPr>
          <w:rFonts w:ascii="Century Gothic" w:hAnsi="Century Gothic"/>
          <w:i/>
          <w:iCs/>
          <w:sz w:val="20"/>
          <w:szCs w:val="20"/>
          <w:lang w:val="en-US"/>
        </w:rPr>
        <w:t xml:space="preserve"> Hauck Menggunakan Pelarut Organik Polar</w:t>
      </w:r>
      <w:r w:rsidRPr="005667B1">
        <w:rPr>
          <w:rFonts w:ascii="Century Gothic" w:hAnsi="Century Gothic"/>
          <w:sz w:val="20"/>
          <w:szCs w:val="20"/>
        </w:rPr>
        <w:t>.</w:t>
      </w:r>
      <w:r w:rsidRPr="005667B1">
        <w:rPr>
          <w:rFonts w:ascii="Century Gothic" w:hAnsi="Century Gothic"/>
          <w:sz w:val="20"/>
          <w:szCs w:val="20"/>
          <w:lang w:val="en-US"/>
        </w:rPr>
        <w:t xml:space="preserve"> IJMS</w:t>
      </w:r>
      <w:r w:rsidRPr="005667B1">
        <w:rPr>
          <w:rFonts w:ascii="Century Gothic" w:hAnsi="Century Gothic"/>
          <w:sz w:val="20"/>
          <w:szCs w:val="20"/>
        </w:rPr>
        <w:t>.undip.ac.id</w:t>
      </w:r>
      <w:r w:rsidRPr="005667B1">
        <w:rPr>
          <w:rFonts w:ascii="Century Gothic" w:hAnsi="Century Gothic"/>
          <w:sz w:val="20"/>
          <w:szCs w:val="20"/>
          <w:lang w:val="en-US"/>
        </w:rPr>
        <w:t>.</w:t>
      </w:r>
      <w:r w:rsidRPr="005667B1">
        <w:rPr>
          <w:rFonts w:ascii="Century Gothic" w:hAnsi="Century Gothic"/>
          <w:sz w:val="20"/>
          <w:szCs w:val="20"/>
        </w:rPr>
        <w:t xml:space="preserve"> </w:t>
      </w:r>
      <w:r w:rsidRPr="005667B1">
        <w:rPr>
          <w:rFonts w:ascii="Century Gothic" w:hAnsi="Century Gothic"/>
          <w:iCs/>
          <w:sz w:val="20"/>
          <w:szCs w:val="20"/>
        </w:rPr>
        <w:t>16</w:t>
      </w:r>
      <w:r w:rsidRPr="005667B1">
        <w:rPr>
          <w:rFonts w:ascii="Century Gothic" w:hAnsi="Century Gothic"/>
          <w:sz w:val="20"/>
          <w:szCs w:val="20"/>
        </w:rPr>
        <w:t xml:space="preserve">(2), 86–94. </w:t>
      </w:r>
    </w:p>
    <w:p w:rsidR="005667B1" w:rsidRPr="005667B1" w:rsidRDefault="005667B1" w:rsidP="005667B1">
      <w:pPr>
        <w:spacing w:after="0" w:line="240" w:lineRule="auto"/>
        <w:ind w:left="360" w:hanging="360"/>
        <w:jc w:val="both"/>
        <w:rPr>
          <w:rFonts w:ascii="Century Gothic" w:hAnsi="Century Gothic"/>
          <w:sz w:val="20"/>
          <w:szCs w:val="20"/>
          <w:lang w:val="en-US"/>
        </w:rPr>
      </w:pPr>
      <w:r w:rsidRPr="005667B1">
        <w:rPr>
          <w:rFonts w:ascii="Century Gothic" w:hAnsi="Century Gothic"/>
          <w:sz w:val="20"/>
          <w:szCs w:val="20"/>
          <w:lang w:val="en-US"/>
        </w:rPr>
        <w:fldChar w:fldCharType="end"/>
      </w:r>
      <w:r w:rsidRPr="005667B1">
        <w:rPr>
          <w:rFonts w:ascii="Century Gothic" w:hAnsi="Century Gothic"/>
          <w:sz w:val="20"/>
          <w:szCs w:val="20"/>
          <w:lang w:val="en-US"/>
        </w:rPr>
        <w:fldChar w:fldCharType="end"/>
      </w:r>
      <w:r w:rsidRPr="005667B1">
        <w:rPr>
          <w:rFonts w:ascii="Century Gothic" w:hAnsi="Century Gothic"/>
          <w:sz w:val="20"/>
          <w:szCs w:val="20"/>
          <w:lang w:val="en-US"/>
        </w:rPr>
        <w:fldChar w:fldCharType="begin" w:fldLock="1"/>
      </w:r>
      <w:r w:rsidRPr="005667B1">
        <w:rPr>
          <w:rFonts w:ascii="Century Gothic" w:hAnsi="Century Gothic"/>
          <w:sz w:val="20"/>
          <w:szCs w:val="20"/>
          <w:lang w:val="en-US"/>
        </w:rPr>
        <w:instrText xml:space="preserve">ADDIN Mendeley Bibliography CSL_BIBLIOGRAPHY </w:instrText>
      </w:r>
      <w:r w:rsidRPr="005667B1">
        <w:rPr>
          <w:rFonts w:ascii="Century Gothic" w:hAnsi="Century Gothic"/>
          <w:sz w:val="20"/>
          <w:szCs w:val="20"/>
          <w:lang w:val="en-US"/>
        </w:rPr>
        <w:fldChar w:fldCharType="separate"/>
      </w:r>
      <w:r w:rsidRPr="005667B1">
        <w:rPr>
          <w:rFonts w:ascii="Century Gothic" w:hAnsi="Century Gothic"/>
          <w:sz w:val="20"/>
          <w:szCs w:val="20"/>
          <w:lang w:val="en-US"/>
        </w:rPr>
        <w:t>Merdekawati, W., &amp; Susanto, A. B. (2009). K</w:t>
      </w:r>
      <w:r w:rsidRPr="005667B1">
        <w:rPr>
          <w:rFonts w:ascii="Century Gothic" w:hAnsi="Century Gothic"/>
          <w:i/>
          <w:sz w:val="20"/>
          <w:szCs w:val="20"/>
          <w:lang w:val="en-US"/>
        </w:rPr>
        <w:t>andungan Dan Komposisi Pigmen Rumput Laut Serta Potensinya Untuk Kesehatan</w:t>
      </w:r>
      <w:r w:rsidRPr="005667B1">
        <w:rPr>
          <w:rFonts w:ascii="Century Gothic" w:hAnsi="Century Gothic"/>
          <w:sz w:val="20"/>
          <w:szCs w:val="20"/>
          <w:lang w:val="en-US"/>
        </w:rPr>
        <w:t xml:space="preserve">. Jurnal </w:t>
      </w:r>
      <w:r w:rsidRPr="005667B1">
        <w:rPr>
          <w:rFonts w:ascii="Century Gothic" w:hAnsi="Century Gothic"/>
          <w:iCs/>
          <w:sz w:val="20"/>
          <w:szCs w:val="20"/>
          <w:lang w:val="en-US"/>
        </w:rPr>
        <w:t>Squalen Bulletin of Marine and Fisheries Postharvest and Biotechnology</w:t>
      </w:r>
      <w:r w:rsidRPr="005667B1">
        <w:rPr>
          <w:rFonts w:ascii="Century Gothic" w:hAnsi="Century Gothic"/>
          <w:sz w:val="20"/>
          <w:szCs w:val="20"/>
          <w:lang w:val="en-US"/>
        </w:rPr>
        <w:t>. V.4(2). 41-47</w:t>
      </w:r>
    </w:p>
    <w:p w:rsidR="005667B1" w:rsidRPr="005667B1" w:rsidRDefault="005667B1" w:rsidP="005667B1">
      <w:pPr>
        <w:spacing w:after="0" w:line="240" w:lineRule="auto"/>
        <w:ind w:left="360" w:hanging="360"/>
        <w:jc w:val="both"/>
        <w:rPr>
          <w:rFonts w:ascii="Century Gothic" w:hAnsi="Century Gothic"/>
          <w:sz w:val="20"/>
          <w:szCs w:val="20"/>
        </w:rPr>
      </w:pPr>
      <w:r w:rsidRPr="005667B1">
        <w:rPr>
          <w:rFonts w:ascii="Century Gothic" w:hAnsi="Century Gothic"/>
          <w:sz w:val="20"/>
          <w:szCs w:val="20"/>
        </w:rPr>
        <w:fldChar w:fldCharType="begin" w:fldLock="1"/>
      </w:r>
      <w:r w:rsidRPr="005667B1">
        <w:rPr>
          <w:rFonts w:ascii="Century Gothic" w:hAnsi="Century Gothic"/>
          <w:sz w:val="20"/>
          <w:szCs w:val="20"/>
        </w:rPr>
        <w:instrText xml:space="preserve">ADDIN Mendeley Bibliography CSL_BIBLIOGRAPHY </w:instrText>
      </w:r>
      <w:r w:rsidRPr="005667B1">
        <w:rPr>
          <w:rFonts w:ascii="Century Gothic" w:hAnsi="Century Gothic"/>
          <w:sz w:val="20"/>
          <w:szCs w:val="20"/>
        </w:rPr>
        <w:fldChar w:fldCharType="separate"/>
      </w:r>
      <w:r w:rsidRPr="005667B1">
        <w:rPr>
          <w:rFonts w:ascii="Century Gothic" w:hAnsi="Century Gothic"/>
          <w:sz w:val="20"/>
          <w:szCs w:val="20"/>
        </w:rPr>
        <w:t xml:space="preserve">Ngginak, J., Mangibulude, J. C., &amp; Rondonuwu, F. S. (2017). </w:t>
      </w:r>
      <w:r w:rsidRPr="005667B1">
        <w:rPr>
          <w:rFonts w:ascii="Century Gothic" w:hAnsi="Century Gothic"/>
          <w:i/>
          <w:sz w:val="20"/>
          <w:szCs w:val="20"/>
        </w:rPr>
        <w:t xml:space="preserve">The Identification </w:t>
      </w:r>
      <w:r w:rsidRPr="005667B1">
        <w:rPr>
          <w:rFonts w:ascii="Century Gothic" w:hAnsi="Century Gothic"/>
          <w:i/>
          <w:sz w:val="20"/>
          <w:szCs w:val="20"/>
        </w:rPr>
        <w:lastRenderedPageBreak/>
        <w:t>of Carotenoids and Testing of Carotenoid Antioxidants from Sand Lobster (Panulirus homarus) Egg Extract.</w:t>
      </w:r>
      <w:r w:rsidRPr="005667B1">
        <w:rPr>
          <w:rFonts w:ascii="Century Gothic" w:hAnsi="Century Gothic"/>
          <w:sz w:val="20"/>
          <w:szCs w:val="20"/>
        </w:rPr>
        <w:t xml:space="preserve"> </w:t>
      </w:r>
      <w:r w:rsidRPr="005667B1">
        <w:rPr>
          <w:rFonts w:ascii="Century Gothic" w:hAnsi="Century Gothic"/>
          <w:iCs/>
          <w:sz w:val="20"/>
          <w:szCs w:val="20"/>
        </w:rPr>
        <w:t>ILMU KELAUTAN: Indonesian Journal of Marine Sciences</w:t>
      </w:r>
      <w:r w:rsidRPr="005667B1">
        <w:rPr>
          <w:rFonts w:ascii="Century Gothic" w:hAnsi="Century Gothic"/>
          <w:sz w:val="20"/>
          <w:szCs w:val="20"/>
        </w:rPr>
        <w:t>. https://doi.org/10.14710/ik.ijms.22.3.155-160</w:t>
      </w:r>
    </w:p>
    <w:p w:rsidR="005667B1" w:rsidRPr="005667B1" w:rsidRDefault="005667B1" w:rsidP="005667B1">
      <w:pPr>
        <w:spacing w:after="0" w:line="240" w:lineRule="auto"/>
        <w:ind w:left="360" w:hanging="360"/>
        <w:jc w:val="both"/>
        <w:rPr>
          <w:rFonts w:ascii="Century Gothic" w:hAnsi="Century Gothic"/>
          <w:sz w:val="20"/>
          <w:szCs w:val="20"/>
        </w:rPr>
      </w:pPr>
      <w:r w:rsidRPr="005667B1">
        <w:rPr>
          <w:rFonts w:ascii="Century Gothic" w:hAnsi="Century Gothic"/>
          <w:sz w:val="20"/>
          <w:szCs w:val="20"/>
          <w:lang w:val="en-US"/>
        </w:rPr>
        <w:fldChar w:fldCharType="end"/>
      </w:r>
      <w:r w:rsidRPr="005667B1">
        <w:rPr>
          <w:rFonts w:ascii="Century Gothic" w:hAnsi="Century Gothic"/>
          <w:sz w:val="20"/>
          <w:szCs w:val="20"/>
        </w:rPr>
        <w:fldChar w:fldCharType="begin" w:fldLock="1"/>
      </w:r>
      <w:r w:rsidRPr="005667B1">
        <w:rPr>
          <w:rFonts w:ascii="Century Gothic" w:hAnsi="Century Gothic"/>
          <w:sz w:val="20"/>
          <w:szCs w:val="20"/>
        </w:rPr>
        <w:instrText xml:space="preserve">ADDIN Mendeley Bibliography CSL_BIBLIOGRAPHY </w:instrText>
      </w:r>
      <w:r w:rsidRPr="005667B1">
        <w:rPr>
          <w:rFonts w:ascii="Century Gothic" w:hAnsi="Century Gothic"/>
          <w:sz w:val="20"/>
          <w:szCs w:val="20"/>
        </w:rPr>
        <w:fldChar w:fldCharType="separate"/>
      </w:r>
      <w:r w:rsidRPr="005667B1">
        <w:rPr>
          <w:rFonts w:ascii="Century Gothic" w:hAnsi="Century Gothic"/>
          <w:sz w:val="20"/>
          <w:szCs w:val="20"/>
        </w:rPr>
        <w:t xml:space="preserve">Resita, D., Merdekawati, W., Susanto, A., &amp; Limantara, L. (2010). </w:t>
      </w:r>
      <w:r w:rsidRPr="005667B1">
        <w:rPr>
          <w:rFonts w:ascii="Century Gothic" w:hAnsi="Century Gothic"/>
          <w:i/>
          <w:sz w:val="20"/>
          <w:szCs w:val="20"/>
        </w:rPr>
        <w:t>Kandungan Dan Komposisi Pigmen Sargassum sp. Pada Perairan Teluk Awur, Jepara Dengan Perlakuan Segar Dan Kering</w:t>
      </w:r>
      <w:r w:rsidRPr="005667B1">
        <w:rPr>
          <w:rFonts w:ascii="Century Gothic" w:hAnsi="Century Gothic"/>
          <w:sz w:val="20"/>
          <w:szCs w:val="20"/>
        </w:rPr>
        <w:t xml:space="preserve">. </w:t>
      </w:r>
      <w:r w:rsidRPr="005667B1">
        <w:rPr>
          <w:rFonts w:ascii="Century Gothic" w:hAnsi="Century Gothic"/>
          <w:iCs/>
          <w:sz w:val="20"/>
          <w:szCs w:val="20"/>
        </w:rPr>
        <w:t>Jurnal Perikanan</w:t>
      </w:r>
      <w:r w:rsidRPr="005667B1">
        <w:rPr>
          <w:rFonts w:ascii="Century Gothic" w:hAnsi="Century Gothic"/>
          <w:sz w:val="20"/>
          <w:szCs w:val="20"/>
        </w:rPr>
        <w:t xml:space="preserve">, </w:t>
      </w:r>
      <w:r w:rsidRPr="005667B1">
        <w:rPr>
          <w:rFonts w:ascii="Century Gothic" w:hAnsi="Century Gothic"/>
          <w:iCs/>
          <w:sz w:val="20"/>
          <w:szCs w:val="20"/>
        </w:rPr>
        <w:t>12</w:t>
      </w:r>
      <w:r w:rsidRPr="005667B1">
        <w:rPr>
          <w:rFonts w:ascii="Century Gothic" w:hAnsi="Century Gothic"/>
          <w:sz w:val="20"/>
          <w:szCs w:val="20"/>
        </w:rPr>
        <w:t>(1), 11–19.</w:t>
      </w:r>
    </w:p>
    <w:p w:rsidR="005667B1" w:rsidRPr="005667B1" w:rsidRDefault="005667B1" w:rsidP="002A0AAB">
      <w:pPr>
        <w:spacing w:after="0" w:line="240" w:lineRule="auto"/>
        <w:ind w:left="360" w:hanging="360"/>
        <w:jc w:val="both"/>
        <w:rPr>
          <w:rFonts w:ascii="Century Gothic" w:hAnsi="Century Gothic"/>
          <w:sz w:val="20"/>
          <w:szCs w:val="20"/>
          <w:lang w:val="en-US"/>
        </w:rPr>
      </w:pPr>
      <w:r w:rsidRPr="005667B1">
        <w:rPr>
          <w:rFonts w:ascii="Century Gothic" w:hAnsi="Century Gothic"/>
          <w:sz w:val="20"/>
          <w:szCs w:val="20"/>
          <w:lang w:val="en-US"/>
        </w:rPr>
        <w:fldChar w:fldCharType="end"/>
      </w:r>
      <w:r w:rsidRPr="005667B1">
        <w:rPr>
          <w:rFonts w:ascii="Century Gothic" w:hAnsi="Century Gothic"/>
          <w:sz w:val="20"/>
          <w:szCs w:val="20"/>
          <w:lang w:val="en-US"/>
        </w:rPr>
        <w:fldChar w:fldCharType="begin" w:fldLock="1"/>
      </w:r>
      <w:r w:rsidRPr="005667B1">
        <w:rPr>
          <w:rFonts w:ascii="Century Gothic" w:hAnsi="Century Gothic"/>
          <w:sz w:val="20"/>
          <w:szCs w:val="20"/>
          <w:lang w:val="en-US"/>
        </w:rPr>
        <w:instrText xml:space="preserve">ADDIN Mendeley Bibliography CSL_BIBLIOGRAPHY </w:instrText>
      </w:r>
      <w:r w:rsidRPr="005667B1">
        <w:rPr>
          <w:rFonts w:ascii="Century Gothic" w:hAnsi="Century Gothic"/>
          <w:sz w:val="20"/>
          <w:szCs w:val="20"/>
          <w:lang w:val="en-US"/>
        </w:rPr>
        <w:fldChar w:fldCharType="separate"/>
      </w:r>
      <w:r w:rsidRPr="005667B1">
        <w:rPr>
          <w:rFonts w:ascii="Century Gothic" w:hAnsi="Century Gothic"/>
          <w:sz w:val="20"/>
          <w:szCs w:val="20"/>
          <w:lang w:val="en-US"/>
        </w:rPr>
        <w:t xml:space="preserve">Rohmat, N., Ibrahim, R., &amp; Riyadi, P. H. (2014). </w:t>
      </w:r>
      <w:r w:rsidRPr="005667B1">
        <w:rPr>
          <w:rFonts w:ascii="Century Gothic" w:hAnsi="Century Gothic"/>
          <w:i/>
          <w:sz w:val="20"/>
          <w:szCs w:val="20"/>
          <w:lang w:val="en-US"/>
        </w:rPr>
        <w:t>Pengaruh Perbedaan Suhu Dan Lama Penyimpanan Rumput Laut Sargassum Polycystum Terhadap Stabilitas Ekstrak Kasar Pigmen Klorofil</w:t>
      </w:r>
      <w:r w:rsidRPr="005667B1">
        <w:rPr>
          <w:rFonts w:ascii="Century Gothic" w:hAnsi="Century Gothic"/>
          <w:sz w:val="20"/>
          <w:szCs w:val="20"/>
          <w:lang w:val="en-US"/>
        </w:rPr>
        <w:t xml:space="preserve">. </w:t>
      </w:r>
      <w:r w:rsidRPr="005667B1">
        <w:rPr>
          <w:rFonts w:ascii="Century Gothic" w:hAnsi="Century Gothic"/>
          <w:iCs/>
          <w:sz w:val="20"/>
          <w:szCs w:val="20"/>
          <w:lang w:val="en-US"/>
        </w:rPr>
        <w:t>Jurnal Pengolahan Dan Bioteknologi Hasil Perikanan</w:t>
      </w:r>
      <w:r w:rsidRPr="005667B1">
        <w:rPr>
          <w:rFonts w:ascii="Century Gothic" w:hAnsi="Century Gothic"/>
          <w:sz w:val="20"/>
          <w:szCs w:val="20"/>
          <w:lang w:val="en-US"/>
        </w:rPr>
        <w:t xml:space="preserve">, </w:t>
      </w:r>
      <w:r w:rsidRPr="005667B1">
        <w:rPr>
          <w:rFonts w:ascii="Century Gothic" w:hAnsi="Century Gothic"/>
          <w:iCs/>
          <w:sz w:val="20"/>
          <w:szCs w:val="20"/>
          <w:lang w:val="en-US"/>
        </w:rPr>
        <w:t>3</w:t>
      </w:r>
      <w:r w:rsidRPr="005667B1">
        <w:rPr>
          <w:rFonts w:ascii="Century Gothic" w:hAnsi="Century Gothic"/>
          <w:sz w:val="20"/>
          <w:szCs w:val="20"/>
          <w:lang w:val="en-US"/>
        </w:rPr>
        <w:t>(1), 118–126.</w:t>
      </w:r>
    </w:p>
    <w:p w:rsidR="005667B1" w:rsidRPr="005667B1" w:rsidRDefault="005667B1" w:rsidP="002A0AAB">
      <w:pPr>
        <w:spacing w:after="0" w:line="240" w:lineRule="auto"/>
        <w:ind w:left="360" w:hanging="360"/>
        <w:jc w:val="both"/>
        <w:rPr>
          <w:rFonts w:ascii="Century Gothic" w:hAnsi="Century Gothic"/>
          <w:sz w:val="20"/>
          <w:szCs w:val="20"/>
          <w:lang w:val="en-US"/>
        </w:rPr>
      </w:pPr>
      <w:r w:rsidRPr="005667B1">
        <w:rPr>
          <w:rFonts w:ascii="Century Gothic" w:hAnsi="Century Gothic"/>
          <w:sz w:val="20"/>
          <w:szCs w:val="20"/>
          <w:lang w:val="en-US"/>
        </w:rPr>
        <w:fldChar w:fldCharType="end"/>
      </w:r>
      <w:r w:rsidRPr="005667B1">
        <w:rPr>
          <w:rFonts w:ascii="Century Gothic" w:hAnsi="Century Gothic"/>
          <w:sz w:val="20"/>
          <w:szCs w:val="20"/>
        </w:rPr>
        <w:fldChar w:fldCharType="begin" w:fldLock="1"/>
      </w:r>
      <w:r w:rsidRPr="005667B1">
        <w:rPr>
          <w:rFonts w:ascii="Century Gothic" w:hAnsi="Century Gothic"/>
          <w:sz w:val="20"/>
          <w:szCs w:val="20"/>
        </w:rPr>
        <w:instrText xml:space="preserve">ADDIN Mendeley Bibliography CSL_BIBLIOGRAPHY </w:instrText>
      </w:r>
      <w:r w:rsidRPr="005667B1">
        <w:rPr>
          <w:rFonts w:ascii="Century Gothic" w:hAnsi="Century Gothic"/>
          <w:sz w:val="20"/>
          <w:szCs w:val="20"/>
        </w:rPr>
        <w:fldChar w:fldCharType="separate"/>
      </w:r>
      <w:r w:rsidRPr="005667B1">
        <w:rPr>
          <w:rFonts w:ascii="Century Gothic" w:hAnsi="Century Gothic"/>
          <w:sz w:val="20"/>
          <w:szCs w:val="20"/>
        </w:rPr>
        <w:t>Sanger, G., Kaseger, B. E., Rarung, L. K., &amp; Damongilala, L. (2018).</w:t>
      </w:r>
      <w:r w:rsidRPr="005667B1">
        <w:rPr>
          <w:rFonts w:ascii="Century Gothic" w:hAnsi="Century Gothic"/>
          <w:i/>
          <w:sz w:val="20"/>
          <w:szCs w:val="20"/>
        </w:rPr>
        <w:t xml:space="preserve"> Potensi Beberapa Jenis Rumput Laut Sebagai Bahan Pangan Fungsional, Sumber Pigmen Dan Antioksidan Alami</w:t>
      </w:r>
      <w:r w:rsidRPr="005667B1">
        <w:rPr>
          <w:rFonts w:ascii="Century Gothic" w:hAnsi="Century Gothic"/>
          <w:sz w:val="20"/>
          <w:szCs w:val="20"/>
        </w:rPr>
        <w:t xml:space="preserve">. </w:t>
      </w:r>
      <w:r w:rsidRPr="005667B1">
        <w:rPr>
          <w:rFonts w:ascii="Century Gothic" w:hAnsi="Century Gothic"/>
          <w:iCs/>
          <w:sz w:val="20"/>
          <w:szCs w:val="20"/>
        </w:rPr>
        <w:t>Jurnal Pengolahan Hasil Perikanan Indonesia</w:t>
      </w:r>
      <w:r w:rsidRPr="005667B1">
        <w:rPr>
          <w:rFonts w:ascii="Century Gothic" w:hAnsi="Century Gothic"/>
          <w:sz w:val="20"/>
          <w:szCs w:val="20"/>
        </w:rPr>
        <w:t>, https://doi.org/10.17844/jphpi.V21(2</w:t>
      </w:r>
      <w:r w:rsidRPr="005667B1">
        <w:rPr>
          <w:rFonts w:ascii="Century Gothic" w:hAnsi="Century Gothic"/>
          <w:sz w:val="20"/>
          <w:szCs w:val="20"/>
          <w:lang w:val="en-US"/>
        </w:rPr>
        <w:t>)</w:t>
      </w:r>
      <w:r w:rsidRPr="005667B1">
        <w:rPr>
          <w:rFonts w:ascii="Century Gothic" w:hAnsi="Century Gothic"/>
          <w:sz w:val="20"/>
          <w:szCs w:val="20"/>
        </w:rPr>
        <w:t>.</w:t>
      </w:r>
      <w:r w:rsidRPr="005667B1">
        <w:rPr>
          <w:rFonts w:ascii="Century Gothic" w:hAnsi="Century Gothic"/>
          <w:sz w:val="20"/>
          <w:szCs w:val="20"/>
          <w:lang w:val="en-US"/>
        </w:rPr>
        <w:t>208-217</w:t>
      </w:r>
    </w:p>
    <w:p w:rsidR="005667B1" w:rsidRPr="005667B1" w:rsidRDefault="005667B1" w:rsidP="002A0AAB">
      <w:pPr>
        <w:spacing w:after="0" w:line="240" w:lineRule="auto"/>
        <w:ind w:left="360" w:hanging="360"/>
        <w:jc w:val="both"/>
        <w:rPr>
          <w:rFonts w:ascii="Century Gothic" w:hAnsi="Century Gothic"/>
          <w:sz w:val="20"/>
          <w:szCs w:val="20"/>
        </w:rPr>
      </w:pPr>
      <w:r w:rsidRPr="005667B1">
        <w:rPr>
          <w:rFonts w:ascii="Century Gothic" w:hAnsi="Century Gothic"/>
          <w:sz w:val="20"/>
          <w:szCs w:val="20"/>
        </w:rPr>
        <w:t>Suparmi, Sahri, A. (2009).</w:t>
      </w:r>
      <w:r w:rsidRPr="005667B1">
        <w:rPr>
          <w:rFonts w:ascii="Century Gothic" w:hAnsi="Century Gothic"/>
          <w:b/>
          <w:bCs/>
          <w:sz w:val="20"/>
          <w:szCs w:val="20"/>
        </w:rPr>
        <w:t xml:space="preserve"> </w:t>
      </w:r>
      <w:r w:rsidRPr="005667B1">
        <w:rPr>
          <w:rFonts w:ascii="Century Gothic" w:hAnsi="Century Gothic"/>
          <w:bCs/>
          <w:i/>
          <w:sz w:val="20"/>
          <w:szCs w:val="20"/>
        </w:rPr>
        <w:t xml:space="preserve">Mengenal Potensi Rumput Laut : Kajian Pemanfaatan Sumber Daya Rumput Laut </w:t>
      </w:r>
      <w:r w:rsidRPr="005667B1">
        <w:rPr>
          <w:rFonts w:ascii="Century Gothic" w:hAnsi="Century Gothic"/>
          <w:i/>
          <w:sz w:val="20"/>
          <w:szCs w:val="20"/>
        </w:rPr>
        <w:t xml:space="preserve"> </w:t>
      </w:r>
      <w:r w:rsidRPr="005667B1">
        <w:rPr>
          <w:rFonts w:ascii="Century Gothic" w:hAnsi="Century Gothic"/>
          <w:bCs/>
          <w:i/>
          <w:sz w:val="20"/>
          <w:szCs w:val="20"/>
        </w:rPr>
        <w:t>Dari Aspek Industri Dan Kesehatan</w:t>
      </w:r>
      <w:r w:rsidRPr="005667B1">
        <w:rPr>
          <w:rFonts w:ascii="Century Gothic" w:hAnsi="Century Gothic"/>
          <w:bCs/>
          <w:sz w:val="20"/>
          <w:szCs w:val="20"/>
        </w:rPr>
        <w:t>. Universitas</w:t>
      </w:r>
      <w:r w:rsidRPr="005667B1">
        <w:rPr>
          <w:rFonts w:ascii="Century Gothic" w:hAnsi="Century Gothic"/>
          <w:b/>
          <w:bCs/>
          <w:sz w:val="20"/>
          <w:szCs w:val="20"/>
        </w:rPr>
        <w:t xml:space="preserve"> </w:t>
      </w:r>
      <w:r w:rsidRPr="005667B1">
        <w:rPr>
          <w:rFonts w:ascii="Century Gothic" w:hAnsi="Century Gothic"/>
          <w:sz w:val="20"/>
          <w:szCs w:val="20"/>
        </w:rPr>
        <w:t xml:space="preserve">  Diponegoro, UNISULA. </w:t>
      </w:r>
      <w:r w:rsidRPr="005667B1">
        <w:rPr>
          <w:rFonts w:ascii="Century Gothic" w:hAnsi="Century Gothic"/>
          <w:iCs/>
          <w:sz w:val="20"/>
          <w:szCs w:val="20"/>
        </w:rPr>
        <w:t xml:space="preserve">PP: </w:t>
      </w:r>
      <w:r w:rsidRPr="005667B1">
        <w:rPr>
          <w:rFonts w:ascii="Century Gothic" w:hAnsi="Century Gothic"/>
          <w:sz w:val="20"/>
          <w:szCs w:val="20"/>
        </w:rPr>
        <w:t>95–116.</w:t>
      </w:r>
    </w:p>
    <w:p w:rsidR="005667B1" w:rsidRPr="005667B1" w:rsidRDefault="005667B1" w:rsidP="002A0AAB">
      <w:pPr>
        <w:spacing w:after="0" w:line="240" w:lineRule="auto"/>
        <w:ind w:left="360" w:hanging="360"/>
        <w:jc w:val="both"/>
        <w:rPr>
          <w:rFonts w:ascii="Century Gothic" w:hAnsi="Century Gothic"/>
          <w:sz w:val="20"/>
          <w:szCs w:val="20"/>
          <w:lang w:val="en-US"/>
        </w:rPr>
      </w:pPr>
      <w:r w:rsidRPr="005667B1">
        <w:rPr>
          <w:rFonts w:ascii="Century Gothic" w:hAnsi="Century Gothic"/>
          <w:sz w:val="20"/>
          <w:szCs w:val="20"/>
          <w:lang w:val="en-US"/>
        </w:rPr>
        <w:fldChar w:fldCharType="end"/>
      </w:r>
      <w:r w:rsidRPr="005667B1">
        <w:rPr>
          <w:rFonts w:ascii="Century Gothic" w:hAnsi="Century Gothic"/>
          <w:sz w:val="20"/>
          <w:szCs w:val="20"/>
          <w:lang w:val="en-US"/>
        </w:rPr>
        <w:fldChar w:fldCharType="end"/>
      </w:r>
      <w:r w:rsidRPr="005667B1">
        <w:rPr>
          <w:rFonts w:ascii="Century Gothic" w:hAnsi="Century Gothic"/>
          <w:sz w:val="20"/>
          <w:szCs w:val="20"/>
          <w:lang w:val="en-US"/>
        </w:rPr>
        <w:fldChar w:fldCharType="begin" w:fldLock="1"/>
      </w:r>
      <w:r w:rsidRPr="005667B1">
        <w:rPr>
          <w:rFonts w:ascii="Century Gothic" w:hAnsi="Century Gothic"/>
          <w:sz w:val="20"/>
          <w:szCs w:val="20"/>
          <w:lang w:val="en-US"/>
        </w:rPr>
        <w:instrText xml:space="preserve">ADDIN Mendeley Bibliography CSL_BIBLIOGRAPHY </w:instrText>
      </w:r>
      <w:r w:rsidRPr="005667B1">
        <w:rPr>
          <w:rFonts w:ascii="Century Gothic" w:hAnsi="Century Gothic"/>
          <w:sz w:val="20"/>
          <w:szCs w:val="20"/>
          <w:lang w:val="en-US"/>
        </w:rPr>
        <w:fldChar w:fldCharType="separate"/>
      </w:r>
      <w:r w:rsidRPr="005667B1">
        <w:rPr>
          <w:rFonts w:ascii="Century Gothic" w:hAnsi="Century Gothic"/>
          <w:sz w:val="20"/>
          <w:szCs w:val="20"/>
          <w:lang w:val="en-US"/>
        </w:rPr>
        <w:t>Tong, A. Y., Cutler, S. T., &amp; Peake, B. M. (2011). E</w:t>
      </w:r>
      <w:r w:rsidRPr="005667B1">
        <w:rPr>
          <w:rFonts w:ascii="Century Gothic" w:hAnsi="Century Gothic"/>
          <w:i/>
          <w:sz w:val="20"/>
          <w:szCs w:val="20"/>
          <w:lang w:val="en-US"/>
        </w:rPr>
        <w:t>xtraction And Analysis Of Pigments From Common New Zealand Seaweeds Using Thin Layer Chromatography - An Investigation For Secondary School Pupils</w:t>
      </w:r>
      <w:r w:rsidRPr="005667B1">
        <w:rPr>
          <w:rFonts w:ascii="Century Gothic" w:hAnsi="Century Gothic"/>
          <w:sz w:val="20"/>
          <w:szCs w:val="20"/>
          <w:lang w:val="en-US"/>
        </w:rPr>
        <w:t xml:space="preserve">. </w:t>
      </w:r>
      <w:r w:rsidRPr="005667B1">
        <w:rPr>
          <w:rFonts w:ascii="Century Gothic" w:hAnsi="Century Gothic"/>
          <w:iCs/>
          <w:sz w:val="20"/>
          <w:szCs w:val="20"/>
          <w:lang w:val="en-US"/>
        </w:rPr>
        <w:t>Chemistry Education in New Zealand</w:t>
      </w:r>
      <w:r w:rsidRPr="005667B1">
        <w:rPr>
          <w:rFonts w:ascii="Century Gothic" w:hAnsi="Century Gothic"/>
          <w:sz w:val="20"/>
          <w:szCs w:val="20"/>
          <w:lang w:val="en-US"/>
        </w:rPr>
        <w:t xml:space="preserve">, </w:t>
      </w:r>
      <w:r w:rsidRPr="005667B1">
        <w:rPr>
          <w:rFonts w:ascii="Century Gothic" w:hAnsi="Century Gothic"/>
          <w:iCs/>
          <w:sz w:val="20"/>
          <w:szCs w:val="20"/>
          <w:lang w:val="en-US"/>
        </w:rPr>
        <w:t>November 2</w:t>
      </w:r>
      <w:r w:rsidRPr="005667B1">
        <w:rPr>
          <w:rFonts w:ascii="Century Gothic" w:hAnsi="Century Gothic"/>
          <w:sz w:val="20"/>
          <w:szCs w:val="20"/>
          <w:lang w:val="en-US"/>
        </w:rPr>
        <w:t>(November), 2–7.</w:t>
      </w:r>
    </w:p>
    <w:p w:rsidR="005667B1" w:rsidRPr="005667B1" w:rsidRDefault="005667B1" w:rsidP="002A0AAB">
      <w:pPr>
        <w:spacing w:after="0" w:line="240" w:lineRule="auto"/>
        <w:ind w:left="360" w:hanging="360"/>
        <w:jc w:val="both"/>
        <w:rPr>
          <w:rFonts w:ascii="Century Gothic" w:hAnsi="Century Gothic"/>
          <w:sz w:val="20"/>
          <w:szCs w:val="20"/>
          <w:lang w:val="en-US"/>
        </w:rPr>
      </w:pPr>
      <w:r w:rsidRPr="005667B1">
        <w:rPr>
          <w:rFonts w:ascii="Century Gothic" w:hAnsi="Century Gothic"/>
          <w:sz w:val="20"/>
          <w:szCs w:val="20"/>
          <w:lang w:val="en-US"/>
        </w:rPr>
        <w:fldChar w:fldCharType="end"/>
      </w:r>
      <w:r w:rsidRPr="005667B1">
        <w:rPr>
          <w:rFonts w:ascii="Century Gothic" w:hAnsi="Century Gothic"/>
          <w:sz w:val="20"/>
          <w:szCs w:val="20"/>
          <w:lang w:val="en-US"/>
        </w:rPr>
        <w:fldChar w:fldCharType="end"/>
      </w:r>
      <w:r w:rsidRPr="005667B1">
        <w:rPr>
          <w:rFonts w:ascii="Century Gothic" w:hAnsi="Century Gothic"/>
          <w:sz w:val="20"/>
          <w:szCs w:val="20"/>
          <w:lang w:val="en-US"/>
        </w:rPr>
        <w:fldChar w:fldCharType="begin" w:fldLock="1"/>
      </w:r>
      <w:r w:rsidRPr="005667B1">
        <w:rPr>
          <w:rFonts w:ascii="Century Gothic" w:hAnsi="Century Gothic"/>
          <w:sz w:val="20"/>
          <w:szCs w:val="20"/>
          <w:lang w:val="en-US"/>
        </w:rPr>
        <w:instrText xml:space="preserve">ADDIN Mendeley Bibliography CSL_BIBLIOGRAPHY </w:instrText>
      </w:r>
      <w:r w:rsidRPr="005667B1">
        <w:rPr>
          <w:rFonts w:ascii="Century Gothic" w:hAnsi="Century Gothic"/>
          <w:sz w:val="20"/>
          <w:szCs w:val="20"/>
          <w:lang w:val="en-US"/>
        </w:rPr>
        <w:fldChar w:fldCharType="separate"/>
      </w:r>
      <w:r w:rsidRPr="005667B1">
        <w:rPr>
          <w:rFonts w:ascii="Century Gothic" w:hAnsi="Century Gothic"/>
          <w:sz w:val="20"/>
          <w:szCs w:val="20"/>
          <w:lang w:val="en-US"/>
        </w:rPr>
        <w:t xml:space="preserve">Wibowo, L.,&amp;Evi, D. A. N. (2012). </w:t>
      </w:r>
      <w:r w:rsidRPr="005667B1">
        <w:rPr>
          <w:rFonts w:ascii="Century Gothic" w:hAnsi="Century Gothic"/>
          <w:i/>
          <w:sz w:val="20"/>
          <w:szCs w:val="20"/>
          <w:lang w:val="en-US"/>
        </w:rPr>
        <w:t>Pengolahan Rumput Laut (Eucheuma cottoni) Menjadi Serbuk Minuman Instan</w:t>
      </w:r>
      <w:r w:rsidRPr="005667B1">
        <w:rPr>
          <w:rFonts w:ascii="Century Gothic" w:hAnsi="Century Gothic"/>
          <w:sz w:val="20"/>
          <w:szCs w:val="20"/>
          <w:lang w:val="en-US"/>
        </w:rPr>
        <w:t xml:space="preserve">. Jurnal Vokasi. </w:t>
      </w:r>
      <w:r w:rsidRPr="005667B1">
        <w:rPr>
          <w:rFonts w:ascii="Century Gothic" w:hAnsi="Century Gothic"/>
          <w:iCs/>
          <w:sz w:val="20"/>
          <w:szCs w:val="20"/>
          <w:lang w:val="en-US"/>
        </w:rPr>
        <w:t>ISSN 1693 – 9085</w:t>
      </w:r>
      <w:r w:rsidRPr="005667B1">
        <w:rPr>
          <w:rFonts w:ascii="Century Gothic" w:hAnsi="Century Gothic"/>
          <w:sz w:val="20"/>
          <w:szCs w:val="20"/>
          <w:lang w:val="en-US"/>
        </w:rPr>
        <w:t>, V.</w:t>
      </w:r>
      <w:r w:rsidRPr="005667B1">
        <w:rPr>
          <w:rFonts w:ascii="Century Gothic" w:hAnsi="Century Gothic"/>
          <w:iCs/>
          <w:sz w:val="20"/>
          <w:szCs w:val="20"/>
          <w:lang w:val="en-US"/>
        </w:rPr>
        <w:t>8(2)</w:t>
      </w:r>
      <w:r w:rsidRPr="005667B1">
        <w:rPr>
          <w:rFonts w:ascii="Century Gothic" w:hAnsi="Century Gothic"/>
          <w:sz w:val="20"/>
          <w:szCs w:val="20"/>
          <w:lang w:val="en-US"/>
        </w:rPr>
        <w:t>. 101–109.</w:t>
      </w:r>
    </w:p>
    <w:p w:rsidR="002A0AAB" w:rsidRPr="00151E30" w:rsidRDefault="005667B1" w:rsidP="002A0AAB">
      <w:pPr>
        <w:spacing w:after="0" w:line="240" w:lineRule="auto"/>
        <w:ind w:firstLine="720"/>
        <w:jc w:val="both"/>
        <w:rPr>
          <w:rFonts w:ascii="Century Gothic" w:hAnsi="Century Gothic" w:cs="Segoe UI"/>
          <w:b/>
          <w:bCs/>
          <w:i/>
          <w:iCs/>
          <w:sz w:val="20"/>
          <w:szCs w:val="20"/>
        </w:rPr>
      </w:pPr>
      <w:r w:rsidRPr="005667B1">
        <w:rPr>
          <w:rFonts w:ascii="Century Gothic" w:hAnsi="Century Gothic"/>
          <w:sz w:val="20"/>
          <w:szCs w:val="20"/>
          <w:lang w:val="en-US"/>
        </w:rPr>
        <w:fldChar w:fldCharType="end"/>
      </w:r>
    </w:p>
    <w:p w:rsidR="00486908" w:rsidRPr="002A0AAB" w:rsidRDefault="00486908" w:rsidP="00A65280">
      <w:pPr>
        <w:spacing w:after="0" w:line="240" w:lineRule="auto"/>
        <w:ind w:left="426" w:hanging="426"/>
        <w:jc w:val="both"/>
        <w:rPr>
          <w:rFonts w:ascii="Century Gothic" w:eastAsia="Times New Roman" w:hAnsi="Century Gothic" w:cs="Segoe UI"/>
          <w:sz w:val="20"/>
          <w:szCs w:val="20"/>
          <w:lang w:val="en-US"/>
        </w:rPr>
        <w:sectPr w:rsidR="00486908" w:rsidRPr="002A0AAB" w:rsidSect="00A65280">
          <w:headerReference w:type="default" r:id="rId24"/>
          <w:headerReference w:type="first" r:id="rId25"/>
          <w:footerReference w:type="first" r:id="rId26"/>
          <w:type w:val="continuous"/>
          <w:pgSz w:w="11906" w:h="16838" w:code="9"/>
          <w:pgMar w:top="1701" w:right="1134" w:bottom="1701" w:left="1134" w:header="709" w:footer="709" w:gutter="0"/>
          <w:pgNumType w:start="1"/>
          <w:cols w:num="2" w:space="708"/>
          <w:titlePg/>
          <w:docGrid w:linePitch="360"/>
        </w:sectPr>
      </w:pPr>
    </w:p>
    <w:p w:rsidR="007B32D9" w:rsidRPr="00151E30" w:rsidRDefault="007B32D9" w:rsidP="00A65280">
      <w:pPr>
        <w:spacing w:after="0" w:line="240" w:lineRule="auto"/>
        <w:ind w:left="426" w:hanging="426"/>
        <w:jc w:val="both"/>
        <w:rPr>
          <w:rFonts w:ascii="Century Gothic" w:eastAsia="Times New Roman" w:hAnsi="Century Gothic" w:cs="Segoe UI"/>
          <w:sz w:val="20"/>
          <w:szCs w:val="20"/>
          <w:lang w:val="en-US"/>
        </w:rPr>
      </w:pPr>
    </w:p>
    <w:sectPr w:rsidR="007B32D9" w:rsidRPr="00151E30" w:rsidSect="00486908">
      <w:type w:val="continuous"/>
      <w:pgSz w:w="11906" w:h="16838" w:code="9"/>
      <w:pgMar w:top="1701" w:right="1134" w:bottom="1701"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4F1" w:rsidRDefault="007E24F1" w:rsidP="000E491A">
      <w:pPr>
        <w:spacing w:after="0" w:line="240" w:lineRule="auto"/>
      </w:pPr>
      <w:r>
        <w:separator/>
      </w:r>
    </w:p>
  </w:endnote>
  <w:endnote w:type="continuationSeparator" w:id="0">
    <w:p w:rsidR="007E24F1" w:rsidRDefault="007E24F1" w:rsidP="000E4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BatangChe">
    <w:panose1 w:val="02030609000101010101"/>
    <w:charset w:val="81"/>
    <w:family w:val="modern"/>
    <w:pitch w:val="fixed"/>
    <w:sig w:usb0="B00002AF" w:usb1="69D77CFB" w:usb2="00000030" w:usb3="00000000" w:csb0="0008009F" w:csb1="00000000"/>
  </w:font>
  <w:font w:name="SimSun">
    <w:altName w:val="宋体"/>
    <w:panose1 w:val="02010600030101010101"/>
    <w:charset w:val="86"/>
    <w:family w:val="auto"/>
    <w:notTrueType/>
    <w:pitch w:val="variable"/>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908" w:rsidRPr="00834C8C" w:rsidRDefault="00486908" w:rsidP="00486908">
    <w:pPr>
      <w:pStyle w:val="Footer"/>
      <w:rPr>
        <w:sz w:val="20"/>
        <w:szCs w:val="20"/>
      </w:rPr>
    </w:pPr>
    <w:r w:rsidRPr="00834C8C">
      <w:rPr>
        <w:noProof/>
        <w:sz w:val="20"/>
        <w:szCs w:val="20"/>
        <w:lang w:val="en-US"/>
      </w:rPr>
      <mc:AlternateContent>
        <mc:Choice Requires="wps">
          <w:drawing>
            <wp:inline distT="0" distB="0" distL="0" distR="0" wp14:anchorId="77E48BC6" wp14:editId="15D32A63">
              <wp:extent cx="6120130" cy="0"/>
              <wp:effectExtent l="9525" t="9525" r="13970" b="9525"/>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39CDB318" id="_x0000_t32" coordsize="21600,21600" o:spt="32" o:oned="t" path="m,l21600,21600e" filled="f">
              <v:path arrowok="t" fillok="f" o:connecttype="none"/>
              <o:lock v:ext="edit" shapetype="t"/>
            </v:shapetype>
            <v:shape id="Straight Arrow Connector 1" o:spid="_x0000_s1026" type="#_x0000_t32" style="width:481.9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" strokeweight="1pt">
              <w10:anchorlock/>
            </v:shape>
          </w:pict>
        </mc:Fallback>
      </mc:AlternateContent>
    </w:r>
  </w:p>
  <w:p w:rsidR="00486908" w:rsidRPr="00CB4F2C" w:rsidRDefault="00486908" w:rsidP="00486908">
    <w:pPr>
      <w:pStyle w:val="Footer"/>
      <w:tabs>
        <w:tab w:val="right" w:pos="9639"/>
      </w:tabs>
      <w:rPr>
        <w:rFonts w:ascii="Calibri" w:hAnsi="Calibri" w:cs="Calibri"/>
        <w:i/>
        <w:sz w:val="20"/>
        <w:szCs w:val="20"/>
      </w:rPr>
    </w:pPr>
    <w:r>
      <w:rPr>
        <w:rFonts w:ascii="Calibri" w:hAnsi="Calibri" w:cs="Calibri"/>
        <w:i/>
        <w:sz w:val="20"/>
        <w:szCs w:val="20"/>
        <w:lang w:val="en-US"/>
      </w:rPr>
      <w:t>Running Title</w:t>
    </w:r>
    <w:r w:rsidRPr="00CB4F2C">
      <w:rPr>
        <w:rFonts w:ascii="Calibri" w:hAnsi="Calibri" w:cs="Calibri"/>
        <w:i/>
        <w:sz w:val="20"/>
        <w:szCs w:val="20"/>
      </w:rPr>
      <w:t>.... (</w:t>
    </w:r>
    <w:r>
      <w:rPr>
        <w:rFonts w:ascii="Calibri" w:hAnsi="Calibri" w:cs="Calibri"/>
        <w:i/>
        <w:sz w:val="20"/>
        <w:szCs w:val="20"/>
        <w:lang w:val="en-US"/>
      </w:rPr>
      <w:t>Penulis Pertama et al.</w:t>
    </w:r>
    <w:r w:rsidRPr="00CB4F2C">
      <w:rPr>
        <w:rFonts w:ascii="Calibri" w:hAnsi="Calibri" w:cs="Calibri"/>
        <w:i/>
        <w:sz w:val="20"/>
        <w:szCs w:val="20"/>
      </w:rPr>
      <w:t>)</w:t>
    </w:r>
    <w:r>
      <w:rPr>
        <w:rFonts w:ascii="Calibri" w:hAnsi="Calibri" w:cs="Calibri"/>
        <w:i/>
        <w:sz w:val="20"/>
        <w:szCs w:val="20"/>
      </w:rPr>
      <w:tab/>
    </w:r>
    <w:r w:rsidRPr="00834C8C">
      <w:rPr>
        <w:rFonts w:ascii="Calibri" w:hAnsi="Calibri" w:cs="Calibri"/>
        <w:sz w:val="20"/>
        <w:szCs w:val="20"/>
      </w:rPr>
      <w:fldChar w:fldCharType="begin"/>
    </w:r>
    <w:r w:rsidRPr="00834C8C">
      <w:rPr>
        <w:rFonts w:ascii="Calibri" w:hAnsi="Calibri" w:cs="Calibri"/>
        <w:sz w:val="20"/>
        <w:szCs w:val="20"/>
      </w:rPr>
      <w:instrText xml:space="preserve"> PAGE   \* MERGEFORMAT </w:instrText>
    </w:r>
    <w:r w:rsidRPr="00834C8C">
      <w:rPr>
        <w:rFonts w:ascii="Calibri" w:hAnsi="Calibri" w:cs="Calibri"/>
        <w:sz w:val="20"/>
        <w:szCs w:val="20"/>
      </w:rPr>
      <w:fldChar w:fldCharType="separate"/>
    </w:r>
    <w:r w:rsidR="001559CD">
      <w:rPr>
        <w:rFonts w:ascii="Calibri" w:hAnsi="Calibri" w:cs="Calibri"/>
        <w:noProof/>
        <w:sz w:val="20"/>
        <w:szCs w:val="20"/>
      </w:rPr>
      <w:t>6</w:t>
    </w:r>
    <w:r w:rsidRPr="00834C8C">
      <w:rPr>
        <w:rFonts w:ascii="Calibri" w:hAnsi="Calibri" w:cs="Calibri"/>
        <w:noProof/>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14A5" w:rsidRPr="00834C8C" w:rsidRDefault="00FC14A5" w:rsidP="00FC14A5">
    <w:pPr>
      <w:pStyle w:val="Footer"/>
      <w:rPr>
        <w:sz w:val="20"/>
        <w:szCs w:val="20"/>
      </w:rPr>
    </w:pPr>
    <w:r w:rsidRPr="00834C8C">
      <w:rPr>
        <w:noProof/>
        <w:sz w:val="20"/>
        <w:szCs w:val="20"/>
        <w:lang w:val="en-US"/>
      </w:rPr>
      <mc:AlternateContent>
        <mc:Choice Requires="wps">
          <w:drawing>
            <wp:inline distT="0" distB="0" distL="0" distR="0" wp14:anchorId="2C6057D7" wp14:editId="0716AED2">
              <wp:extent cx="6120130" cy="0"/>
              <wp:effectExtent l="9525" t="9525" r="13970" b="9525"/>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1792AB87" id="_x0000_t32" coordsize="21600,21600" o:spt="32" o:oned="t" path="m,l21600,21600e" filled="f">
              <v:path arrowok="t" fillok="f" o:connecttype="none"/>
              <o:lock v:ext="edit" shapetype="t"/>
            </v:shapetype>
            <v:shape id="Straight Arrow Connector 5" o:spid="_x0000_s1026" type="#_x0000_t32" style="width:481.9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" strokeweight="1pt">
              <w10:anchorlock/>
            </v:shape>
          </w:pict>
        </mc:Fallback>
      </mc:AlternateContent>
    </w:r>
  </w:p>
  <w:p w:rsidR="00CB4F2C" w:rsidRPr="00FC14A5" w:rsidRDefault="00FC14A5" w:rsidP="00CB4F2C">
    <w:pPr>
      <w:pStyle w:val="Footer"/>
      <w:tabs>
        <w:tab w:val="right" w:pos="9639"/>
      </w:tabs>
      <w:rPr>
        <w:rFonts w:ascii="Calibri" w:hAnsi="Calibri" w:cs="Calibri"/>
        <w:i/>
        <w:sz w:val="20"/>
        <w:szCs w:val="20"/>
        <w:lang w:val="en-US"/>
      </w:rPr>
    </w:pPr>
    <w:r>
      <w:rPr>
        <w:rFonts w:ascii="Calibri" w:hAnsi="Calibri" w:cs="Calibri"/>
        <w:i/>
        <w:sz w:val="20"/>
        <w:szCs w:val="20"/>
        <w:lang w:val="en-US"/>
      </w:rPr>
      <w:t>Running Title</w:t>
    </w:r>
    <w:r w:rsidRPr="00CB4F2C">
      <w:rPr>
        <w:rFonts w:ascii="Calibri" w:hAnsi="Calibri" w:cs="Calibri"/>
        <w:i/>
        <w:sz w:val="20"/>
        <w:szCs w:val="20"/>
      </w:rPr>
      <w:t xml:space="preserve">.... </w:t>
    </w:r>
    <w:r w:rsidRPr="00CB4F2C">
      <w:rPr>
        <w:rFonts w:ascii="Calibri" w:hAnsi="Calibri" w:cs="Calibri"/>
        <w:i/>
        <w:sz w:val="20"/>
        <w:szCs w:val="20"/>
      </w:rPr>
      <w:t>(</w:t>
    </w:r>
    <w:r>
      <w:rPr>
        <w:rFonts w:ascii="Calibri" w:hAnsi="Calibri" w:cs="Calibri"/>
        <w:i/>
        <w:sz w:val="20"/>
        <w:szCs w:val="20"/>
        <w:lang w:val="en-US"/>
      </w:rPr>
      <w:t>Penulis Pertama et al.</w:t>
    </w:r>
    <w:r w:rsidRPr="00CB4F2C">
      <w:rPr>
        <w:rFonts w:ascii="Calibri" w:hAnsi="Calibri" w:cs="Calibri"/>
        <w:i/>
        <w:sz w:val="20"/>
        <w:szCs w:val="20"/>
      </w:rPr>
      <w:t>)</w:t>
    </w:r>
    <w:r>
      <w:rPr>
        <w:rFonts w:ascii="Calibri" w:hAnsi="Calibri" w:cs="Calibri"/>
        <w:i/>
        <w:sz w:val="20"/>
        <w:szCs w:val="20"/>
      </w:rPr>
      <w:tab/>
    </w:r>
    <w:r w:rsidRPr="00834C8C">
      <w:rPr>
        <w:rFonts w:ascii="Calibri" w:hAnsi="Calibri" w:cs="Calibri"/>
        <w:sz w:val="20"/>
        <w:szCs w:val="20"/>
      </w:rPr>
      <w:fldChar w:fldCharType="begin"/>
    </w:r>
    <w:r w:rsidRPr="00834C8C">
      <w:rPr>
        <w:rFonts w:ascii="Calibri" w:hAnsi="Calibri" w:cs="Calibri"/>
        <w:sz w:val="20"/>
        <w:szCs w:val="20"/>
      </w:rPr>
      <w:instrText xml:space="preserve"> PAGE   \* MERGEFORMAT </w:instrText>
    </w:r>
    <w:r w:rsidRPr="00834C8C">
      <w:rPr>
        <w:rFonts w:ascii="Calibri" w:hAnsi="Calibri" w:cs="Calibri"/>
        <w:sz w:val="20"/>
        <w:szCs w:val="20"/>
      </w:rPr>
      <w:fldChar w:fldCharType="separate"/>
    </w:r>
    <w:r w:rsidR="001559CD">
      <w:rPr>
        <w:rFonts w:ascii="Calibri" w:hAnsi="Calibri" w:cs="Calibri"/>
        <w:noProof/>
        <w:sz w:val="20"/>
        <w:szCs w:val="20"/>
      </w:rPr>
      <w:t>7</w:t>
    </w:r>
    <w:r w:rsidRPr="00834C8C">
      <w:rPr>
        <w:rFonts w:ascii="Calibri" w:hAnsi="Calibri" w:cs="Calibri"/>
        <w:noProof/>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908" w:rsidRPr="00834C8C" w:rsidRDefault="00486908" w:rsidP="00486908">
    <w:pPr>
      <w:pStyle w:val="Footer"/>
      <w:rPr>
        <w:sz w:val="20"/>
        <w:szCs w:val="20"/>
      </w:rPr>
    </w:pPr>
    <w:r w:rsidRPr="00834C8C">
      <w:rPr>
        <w:noProof/>
        <w:sz w:val="20"/>
        <w:szCs w:val="20"/>
        <w:lang w:val="en-US"/>
      </w:rPr>
      <mc:AlternateContent>
        <mc:Choice Requires="wps">
          <w:drawing>
            <wp:inline distT="0" distB="0" distL="0" distR="0" wp14:anchorId="786BFDF0" wp14:editId="61F9EB7A">
              <wp:extent cx="6120130" cy="0"/>
              <wp:effectExtent l="9525" t="9525" r="13970" b="9525"/>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5BAAA6F5" id="_x0000_t32" coordsize="21600,21600" o:spt="32" o:oned="t" path="m,l21600,21600e" filled="f">
              <v:path arrowok="t" fillok="f" o:connecttype="none"/>
              <o:lock v:ext="edit" shapetype="t"/>
            </v:shapetype>
            <v:shape id="Straight Arrow Connector 3" o:spid="_x0000_s1026" type="#_x0000_t32" style="width:481.9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" strokeweight="1pt">
              <w10:anchorlock/>
            </v:shape>
          </w:pict>
        </mc:Fallback>
      </mc:AlternateContent>
    </w:r>
  </w:p>
  <w:p w:rsidR="00486908" w:rsidRPr="00CB4F2C" w:rsidRDefault="00486908" w:rsidP="00486908">
    <w:pPr>
      <w:pStyle w:val="Footer"/>
      <w:tabs>
        <w:tab w:val="right" w:pos="9639"/>
      </w:tabs>
      <w:rPr>
        <w:rFonts w:ascii="Calibri" w:hAnsi="Calibri" w:cs="Calibri"/>
        <w:i/>
        <w:sz w:val="20"/>
        <w:szCs w:val="20"/>
      </w:rPr>
    </w:pPr>
    <w:r>
      <w:rPr>
        <w:rFonts w:ascii="Calibri" w:hAnsi="Calibri" w:cs="Calibri"/>
        <w:i/>
        <w:sz w:val="20"/>
        <w:szCs w:val="20"/>
        <w:lang w:val="en-US"/>
      </w:rPr>
      <w:t>Running Title</w:t>
    </w:r>
    <w:r w:rsidRPr="00CB4F2C">
      <w:rPr>
        <w:rFonts w:ascii="Calibri" w:hAnsi="Calibri" w:cs="Calibri"/>
        <w:i/>
        <w:sz w:val="20"/>
        <w:szCs w:val="20"/>
      </w:rPr>
      <w:t xml:space="preserve">.... </w:t>
    </w:r>
    <w:r w:rsidRPr="00CB4F2C">
      <w:rPr>
        <w:rFonts w:ascii="Calibri" w:hAnsi="Calibri" w:cs="Calibri"/>
        <w:i/>
        <w:sz w:val="20"/>
        <w:szCs w:val="20"/>
      </w:rPr>
      <w:t>(</w:t>
    </w:r>
    <w:r>
      <w:rPr>
        <w:rFonts w:ascii="Calibri" w:hAnsi="Calibri" w:cs="Calibri"/>
        <w:i/>
        <w:sz w:val="20"/>
        <w:szCs w:val="20"/>
        <w:lang w:val="en-US"/>
      </w:rPr>
      <w:t>Penulis Pertama et al.</w:t>
    </w:r>
    <w:r w:rsidRPr="00CB4F2C">
      <w:rPr>
        <w:rFonts w:ascii="Calibri" w:hAnsi="Calibri" w:cs="Calibri"/>
        <w:i/>
        <w:sz w:val="20"/>
        <w:szCs w:val="20"/>
      </w:rPr>
      <w:t>)</w:t>
    </w:r>
    <w:r>
      <w:rPr>
        <w:rFonts w:ascii="Calibri" w:hAnsi="Calibri" w:cs="Calibri"/>
        <w:i/>
        <w:sz w:val="20"/>
        <w:szCs w:val="20"/>
      </w:rPr>
      <w:tab/>
    </w:r>
    <w:r w:rsidRPr="00834C8C">
      <w:rPr>
        <w:rFonts w:ascii="Calibri" w:hAnsi="Calibri" w:cs="Calibri"/>
        <w:sz w:val="20"/>
        <w:szCs w:val="20"/>
      </w:rPr>
      <w:fldChar w:fldCharType="begin"/>
    </w:r>
    <w:r w:rsidRPr="00834C8C">
      <w:rPr>
        <w:rFonts w:ascii="Calibri" w:hAnsi="Calibri" w:cs="Calibri"/>
        <w:sz w:val="20"/>
        <w:szCs w:val="20"/>
      </w:rPr>
      <w:instrText xml:space="preserve"> PAGE   \* MERGEFORMAT </w:instrText>
    </w:r>
    <w:r w:rsidRPr="00834C8C">
      <w:rPr>
        <w:rFonts w:ascii="Calibri" w:hAnsi="Calibri" w:cs="Calibri"/>
        <w:sz w:val="20"/>
        <w:szCs w:val="20"/>
      </w:rPr>
      <w:fldChar w:fldCharType="separate"/>
    </w:r>
    <w:r w:rsidR="001559CD">
      <w:rPr>
        <w:rFonts w:ascii="Calibri" w:hAnsi="Calibri" w:cs="Calibri"/>
        <w:noProof/>
        <w:sz w:val="20"/>
        <w:szCs w:val="20"/>
      </w:rPr>
      <w:t>1</w:t>
    </w:r>
    <w:r w:rsidRPr="00834C8C">
      <w:rPr>
        <w:rFonts w:ascii="Calibri" w:hAnsi="Calibri" w:cs="Calibri"/>
        <w:noProof/>
        <w:sz w:val="20"/>
        <w:szCs w:val="2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F2C" w:rsidRPr="00834C8C" w:rsidRDefault="00CB4F2C" w:rsidP="00CB4F2C">
    <w:pPr>
      <w:pStyle w:val="Footer"/>
      <w:rPr>
        <w:sz w:val="20"/>
        <w:szCs w:val="20"/>
      </w:rPr>
    </w:pPr>
    <w:r w:rsidRPr="00834C8C">
      <w:rPr>
        <w:noProof/>
        <w:sz w:val="20"/>
        <w:szCs w:val="20"/>
        <w:lang w:val="en-US"/>
      </w:rPr>
      <mc:AlternateContent>
        <mc:Choice Requires="wps">
          <w:drawing>
            <wp:inline distT="0" distB="0" distL="0" distR="0" wp14:anchorId="159E45E1" wp14:editId="73EB7FBC">
              <wp:extent cx="6120130" cy="0"/>
              <wp:effectExtent l="9525" t="9525" r="13970" b="9525"/>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73E9FA24" id="_x0000_t32" coordsize="21600,21600" o:spt="32" o:oned="t" path="m,l21600,21600e" filled="f">
              <v:path arrowok="t" fillok="f" o:connecttype="none"/>
              <o:lock v:ext="edit" shapetype="t"/>
            </v:shapetype>
            <v:shape id="Straight Arrow Connector 12" o:spid="_x0000_s1026" type="#_x0000_t32" style="width:481.9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" strokeweight="1pt">
              <w10:anchorlock/>
            </v:shape>
          </w:pict>
        </mc:Fallback>
      </mc:AlternateContent>
    </w:r>
  </w:p>
  <w:p w:rsidR="00CB4F2C" w:rsidRPr="00CB4F2C" w:rsidRDefault="00CB4F2C" w:rsidP="00CB4F2C">
    <w:pPr>
      <w:pStyle w:val="Footer"/>
      <w:tabs>
        <w:tab w:val="right" w:pos="9639"/>
      </w:tabs>
      <w:rPr>
        <w:rFonts w:ascii="Calibri" w:hAnsi="Calibri" w:cs="Calibri"/>
        <w:i/>
        <w:sz w:val="20"/>
        <w:szCs w:val="20"/>
      </w:rPr>
    </w:pPr>
    <w:r w:rsidRPr="00834C8C">
      <w:rPr>
        <w:rFonts w:ascii="Calibri" w:hAnsi="Calibri" w:cs="Calibri"/>
        <w:sz w:val="20"/>
        <w:szCs w:val="20"/>
      </w:rPr>
      <w:fldChar w:fldCharType="begin"/>
    </w:r>
    <w:r w:rsidRPr="00834C8C">
      <w:rPr>
        <w:rFonts w:ascii="Calibri" w:hAnsi="Calibri" w:cs="Calibri"/>
        <w:sz w:val="20"/>
        <w:szCs w:val="20"/>
      </w:rPr>
      <w:instrText xml:space="preserve"> PAGE   \* MERGEFORMAT </w:instrText>
    </w:r>
    <w:r w:rsidRPr="00834C8C">
      <w:rPr>
        <w:rFonts w:ascii="Calibri" w:hAnsi="Calibri" w:cs="Calibri"/>
        <w:sz w:val="20"/>
        <w:szCs w:val="20"/>
      </w:rPr>
      <w:fldChar w:fldCharType="separate"/>
    </w:r>
    <w:r w:rsidR="002A0AAB">
      <w:rPr>
        <w:rFonts w:ascii="Calibri" w:hAnsi="Calibri" w:cs="Calibri"/>
        <w:noProof/>
        <w:sz w:val="20"/>
        <w:szCs w:val="20"/>
      </w:rPr>
      <w:t>1</w:t>
    </w:r>
    <w:r w:rsidRPr="00834C8C">
      <w:rPr>
        <w:rFonts w:ascii="Calibri" w:hAnsi="Calibri" w:cs="Calibri"/>
        <w:noProof/>
        <w:sz w:val="20"/>
        <w:szCs w:val="20"/>
      </w:rPr>
      <w:fldChar w:fldCharType="end"/>
    </w:r>
    <w:r>
      <w:rPr>
        <w:rFonts w:ascii="Calibri" w:hAnsi="Calibri" w:cs="Calibri"/>
        <w:noProof/>
        <w:sz w:val="20"/>
        <w:szCs w:val="20"/>
      </w:rPr>
      <w:tab/>
    </w:r>
    <w:r w:rsidR="008E6432">
      <w:rPr>
        <w:rFonts w:ascii="Calibri" w:hAnsi="Calibri" w:cs="Calibri"/>
        <w:i/>
        <w:sz w:val="20"/>
        <w:szCs w:val="20"/>
        <w:lang w:val="en-US"/>
      </w:rPr>
      <w:t>Running Title</w:t>
    </w:r>
    <w:r w:rsidRPr="00CB4F2C">
      <w:rPr>
        <w:rFonts w:ascii="Calibri" w:hAnsi="Calibri" w:cs="Calibri"/>
        <w:i/>
        <w:sz w:val="20"/>
        <w:szCs w:val="20"/>
      </w:rPr>
      <w:t>.... (</w:t>
    </w:r>
    <w:r w:rsidR="008E6432">
      <w:rPr>
        <w:rFonts w:ascii="Calibri" w:hAnsi="Calibri" w:cs="Calibri"/>
        <w:i/>
        <w:sz w:val="20"/>
        <w:szCs w:val="20"/>
        <w:lang w:val="en-US"/>
      </w:rPr>
      <w:t>First author et al.</w:t>
    </w:r>
    <w:r w:rsidRPr="00CB4F2C">
      <w:rPr>
        <w:rFonts w:ascii="Calibri" w:hAnsi="Calibri" w:cs="Calibri"/>
        <w:i/>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4F1" w:rsidRDefault="007E24F1" w:rsidP="000E491A">
      <w:pPr>
        <w:spacing w:after="0" w:line="240" w:lineRule="auto"/>
      </w:pPr>
      <w:r>
        <w:separator/>
      </w:r>
    </w:p>
  </w:footnote>
  <w:footnote w:type="continuationSeparator" w:id="0">
    <w:p w:rsidR="007E24F1" w:rsidRDefault="007E24F1" w:rsidP="000E49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F2C" w:rsidRPr="00093713" w:rsidRDefault="00CB4F2C" w:rsidP="000937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F2C" w:rsidRDefault="00CB4F2C" w:rsidP="00CB4F2C">
    <w:pPr>
      <w:spacing w:after="0" w:line="240" w:lineRule="auto"/>
      <w:ind w:right="284"/>
      <w:rPr>
        <w:rFonts w:ascii="Cambria" w:hAnsi="Cambria" w:cs="Calibri"/>
        <w:b/>
        <w:sz w:val="20"/>
        <w:szCs w:val="20"/>
      </w:rPr>
    </w:pPr>
  </w:p>
  <w:p w:rsidR="00CB4F2C" w:rsidRDefault="00CB4F2C" w:rsidP="00CB4F2C">
    <w:pPr>
      <w:tabs>
        <w:tab w:val="right" w:pos="9498"/>
      </w:tabs>
      <w:spacing w:after="0" w:line="240" w:lineRule="auto"/>
      <w:rPr>
        <w:rFonts w:cs="Times New Roman"/>
        <w:sz w:val="20"/>
        <w:szCs w:val="20"/>
      </w:rPr>
    </w:pPr>
    <w:r w:rsidRPr="00834C8C">
      <w:rPr>
        <w:rFonts w:ascii="Calibri" w:hAnsi="Calibri" w:cs="Times New Roman"/>
        <w:b/>
        <w:noProof/>
        <w:lang w:val="en-US"/>
      </w:rPr>
      <mc:AlternateContent>
        <mc:Choice Requires="wps">
          <w:drawing>
            <wp:anchor distT="0" distB="0" distL="114300" distR="114300" simplePos="0" relativeHeight="251663360" behindDoc="0" locked="0" layoutInCell="1" allowOverlap="1" wp14:anchorId="2572104C" wp14:editId="23E7FB3E">
              <wp:simplePos x="0" y="0"/>
              <wp:positionH relativeFrom="column">
                <wp:posOffset>13335</wp:posOffset>
              </wp:positionH>
              <wp:positionV relativeFrom="paragraph">
                <wp:posOffset>219075</wp:posOffset>
              </wp:positionV>
              <wp:extent cx="6067425" cy="0"/>
              <wp:effectExtent l="0" t="0" r="2857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742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15D4C9" id="_x0000_t32" coordsize="21600,21600" o:spt="32" o:oned="t" path="m,l21600,21600e" filled="f">
              <v:path arrowok="t" fillok="f" o:connecttype="none"/>
              <o:lock v:ext="edit" shapetype="t"/>
            </v:shapetype>
            <v:shape id="Straight Arrow Connector 13" o:spid="_x0000_s1026" type="#_x0000_t32" style="position:absolute;margin-left:1.05pt;margin-top:17.25pt;width:477.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" strokeweight="1pt"/>
          </w:pict>
        </mc:Fallback>
      </mc:AlternateContent>
    </w:r>
    <w:r w:rsidR="008E6432" w:rsidRPr="00834C8C">
      <w:rPr>
        <w:rFonts w:cs="Calibri"/>
        <w:b/>
        <w:sz w:val="20"/>
        <w:szCs w:val="20"/>
      </w:rPr>
      <w:t>METANA.</w:t>
    </w:r>
    <w:r w:rsidR="008E6432" w:rsidRPr="00834C8C">
      <w:rPr>
        <w:rFonts w:cs="Calibri"/>
        <w:sz w:val="20"/>
        <w:szCs w:val="20"/>
      </w:rPr>
      <w:t xml:space="preserve"> </w:t>
    </w:r>
    <w:r w:rsidR="008E6432">
      <w:rPr>
        <w:rFonts w:cs="Calibri"/>
        <w:sz w:val="20"/>
        <w:szCs w:val="20"/>
        <w:lang w:val="en-US"/>
      </w:rPr>
      <w:t>&lt;</w:t>
    </w:r>
    <w:proofErr w:type="gramStart"/>
    <w:r w:rsidR="008E6432">
      <w:rPr>
        <w:rFonts w:cs="Calibri"/>
        <w:sz w:val="20"/>
        <w:szCs w:val="20"/>
        <w:lang w:val="en-US"/>
      </w:rPr>
      <w:t>bulan</w:t>
    </w:r>
    <w:proofErr w:type="gramEnd"/>
    <w:r w:rsidR="008E6432">
      <w:rPr>
        <w:rFonts w:cs="Calibri"/>
        <w:sz w:val="20"/>
        <w:szCs w:val="20"/>
        <w:lang w:val="en-US"/>
      </w:rPr>
      <w:t>&gt; &lt;tahun&gt;</w:t>
    </w:r>
    <w:r w:rsidR="008E6432" w:rsidRPr="00834C8C">
      <w:rPr>
        <w:rFonts w:cs="Calibri"/>
        <w:sz w:val="20"/>
        <w:szCs w:val="20"/>
      </w:rPr>
      <w:t xml:space="preserve"> Vol. </w:t>
    </w:r>
    <w:r w:rsidR="008E6432">
      <w:rPr>
        <w:rFonts w:cs="Calibri"/>
        <w:sz w:val="20"/>
        <w:szCs w:val="20"/>
        <w:lang w:val="en-US"/>
      </w:rPr>
      <w:t>00</w:t>
    </w:r>
    <w:r w:rsidR="008E6432" w:rsidRPr="00834C8C">
      <w:rPr>
        <w:rFonts w:cs="Calibri"/>
        <w:sz w:val="20"/>
        <w:szCs w:val="20"/>
      </w:rPr>
      <w:t>(</w:t>
    </w:r>
    <w:r w:rsidR="008E6432">
      <w:rPr>
        <w:rFonts w:cs="Calibri"/>
        <w:sz w:val="20"/>
        <w:szCs w:val="20"/>
        <w:lang w:val="en-US"/>
      </w:rPr>
      <w:t>0</w:t>
    </w:r>
    <w:r w:rsidR="008E6432">
      <w:rPr>
        <w:rFonts w:cs="Calibri"/>
        <w:sz w:val="20"/>
        <w:szCs w:val="20"/>
      </w:rPr>
      <w:t>):</w:t>
    </w:r>
    <w:r w:rsidR="008E6432">
      <w:rPr>
        <w:rFonts w:cs="Calibri"/>
        <w:sz w:val="20"/>
        <w:szCs w:val="20"/>
        <w:lang w:val="en-US"/>
      </w:rPr>
      <w:t>00</w:t>
    </w:r>
    <w:r w:rsidR="008E6432" w:rsidRPr="00834C8C">
      <w:rPr>
        <w:rFonts w:cs="Calibri"/>
        <w:sz w:val="20"/>
        <w:szCs w:val="20"/>
      </w:rPr>
      <w:t>-</w:t>
    </w:r>
    <w:r w:rsidR="008E6432">
      <w:rPr>
        <w:rFonts w:cs="Calibri"/>
        <w:sz w:val="20"/>
        <w:szCs w:val="20"/>
        <w:lang w:val="en-US"/>
      </w:rPr>
      <w:t>00</w:t>
    </w:r>
    <w:r>
      <w:rPr>
        <w:rFonts w:cs="Calibri"/>
        <w:sz w:val="20"/>
        <w:szCs w:val="20"/>
      </w:rPr>
      <w:tab/>
    </w:r>
  </w:p>
  <w:p w:rsidR="00CB4F2C" w:rsidRPr="00CB4F2C" w:rsidRDefault="00CB4F2C" w:rsidP="00CB4F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8517CB"/>
    <w:multiLevelType w:val="hybridMultilevel"/>
    <w:tmpl w:val="CE1E0A7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20B20300"/>
    <w:multiLevelType w:val="hybridMultilevel"/>
    <w:tmpl w:val="A970C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433CAC"/>
    <w:multiLevelType w:val="hybridMultilevel"/>
    <w:tmpl w:val="A07885E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232F6A33"/>
    <w:multiLevelType w:val="hybridMultilevel"/>
    <w:tmpl w:val="591AD77C"/>
    <w:lvl w:ilvl="0" w:tplc="03623406">
      <w:start w:val="1"/>
      <w:numFmt w:val="upperLetter"/>
      <w:lvlText w:val="%1."/>
      <w:lvlJc w:val="left"/>
      <w:pPr>
        <w:ind w:left="360" w:hanging="360"/>
      </w:pPr>
      <w:rPr>
        <w:rFonts w:hint="default"/>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FE5122C"/>
    <w:multiLevelType w:val="hybridMultilevel"/>
    <w:tmpl w:val="B9C2DB4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4785064E"/>
    <w:multiLevelType w:val="hybridMultilevel"/>
    <w:tmpl w:val="9524FBE4"/>
    <w:lvl w:ilvl="0" w:tplc="D66C6F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FFB1358"/>
    <w:multiLevelType w:val="hybridMultilevel"/>
    <w:tmpl w:val="AC98DFC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75B3162C"/>
    <w:multiLevelType w:val="hybridMultilevel"/>
    <w:tmpl w:val="A1EC4A7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7CD37DDF"/>
    <w:multiLevelType w:val="hybridMultilevel"/>
    <w:tmpl w:val="00EE1888"/>
    <w:lvl w:ilvl="0" w:tplc="0421000F">
      <w:start w:val="1"/>
      <w:numFmt w:val="decimal"/>
      <w:lvlText w:val="%1."/>
      <w:lvlJc w:val="left"/>
      <w:pPr>
        <w:ind w:left="785" w:hanging="360"/>
      </w:pPr>
      <w:rPr>
        <w:rFonts w:hint="default"/>
      </w:rPr>
    </w:lvl>
    <w:lvl w:ilvl="1" w:tplc="04210003" w:tentative="1">
      <w:start w:val="1"/>
      <w:numFmt w:val="bullet"/>
      <w:lvlText w:val="o"/>
      <w:lvlJc w:val="left"/>
      <w:pPr>
        <w:ind w:left="1505" w:hanging="360"/>
      </w:pPr>
      <w:rPr>
        <w:rFonts w:ascii="Courier New" w:hAnsi="Courier New" w:cs="Courier New" w:hint="default"/>
      </w:rPr>
    </w:lvl>
    <w:lvl w:ilvl="2" w:tplc="04210005" w:tentative="1">
      <w:start w:val="1"/>
      <w:numFmt w:val="bullet"/>
      <w:lvlText w:val=""/>
      <w:lvlJc w:val="left"/>
      <w:pPr>
        <w:ind w:left="2225" w:hanging="360"/>
      </w:pPr>
      <w:rPr>
        <w:rFonts w:ascii="Wingdings" w:hAnsi="Wingdings" w:hint="default"/>
      </w:rPr>
    </w:lvl>
    <w:lvl w:ilvl="3" w:tplc="04210001" w:tentative="1">
      <w:start w:val="1"/>
      <w:numFmt w:val="bullet"/>
      <w:lvlText w:val=""/>
      <w:lvlJc w:val="left"/>
      <w:pPr>
        <w:ind w:left="2945" w:hanging="360"/>
      </w:pPr>
      <w:rPr>
        <w:rFonts w:ascii="Symbol" w:hAnsi="Symbol" w:hint="default"/>
      </w:rPr>
    </w:lvl>
    <w:lvl w:ilvl="4" w:tplc="04210003" w:tentative="1">
      <w:start w:val="1"/>
      <w:numFmt w:val="bullet"/>
      <w:lvlText w:val="o"/>
      <w:lvlJc w:val="left"/>
      <w:pPr>
        <w:ind w:left="3665" w:hanging="360"/>
      </w:pPr>
      <w:rPr>
        <w:rFonts w:ascii="Courier New" w:hAnsi="Courier New" w:cs="Courier New" w:hint="default"/>
      </w:rPr>
    </w:lvl>
    <w:lvl w:ilvl="5" w:tplc="04210005" w:tentative="1">
      <w:start w:val="1"/>
      <w:numFmt w:val="bullet"/>
      <w:lvlText w:val=""/>
      <w:lvlJc w:val="left"/>
      <w:pPr>
        <w:ind w:left="4385" w:hanging="360"/>
      </w:pPr>
      <w:rPr>
        <w:rFonts w:ascii="Wingdings" w:hAnsi="Wingdings" w:hint="default"/>
      </w:rPr>
    </w:lvl>
    <w:lvl w:ilvl="6" w:tplc="04210001" w:tentative="1">
      <w:start w:val="1"/>
      <w:numFmt w:val="bullet"/>
      <w:lvlText w:val=""/>
      <w:lvlJc w:val="left"/>
      <w:pPr>
        <w:ind w:left="5105" w:hanging="360"/>
      </w:pPr>
      <w:rPr>
        <w:rFonts w:ascii="Symbol" w:hAnsi="Symbol" w:hint="default"/>
      </w:rPr>
    </w:lvl>
    <w:lvl w:ilvl="7" w:tplc="04210003" w:tentative="1">
      <w:start w:val="1"/>
      <w:numFmt w:val="bullet"/>
      <w:lvlText w:val="o"/>
      <w:lvlJc w:val="left"/>
      <w:pPr>
        <w:ind w:left="5825" w:hanging="360"/>
      </w:pPr>
      <w:rPr>
        <w:rFonts w:ascii="Courier New" w:hAnsi="Courier New" w:cs="Courier New" w:hint="default"/>
      </w:rPr>
    </w:lvl>
    <w:lvl w:ilvl="8" w:tplc="04210005" w:tentative="1">
      <w:start w:val="1"/>
      <w:numFmt w:val="bullet"/>
      <w:lvlText w:val=""/>
      <w:lvlJc w:val="left"/>
      <w:pPr>
        <w:ind w:left="6545"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4"/>
  </w:num>
  <w:num w:numId="5">
    <w:abstractNumId w:val="0"/>
  </w:num>
  <w:num w:numId="6">
    <w:abstractNumId w:val="7"/>
  </w:num>
  <w:num w:numId="7">
    <w:abstractNumId w:val="8"/>
    <w:lvlOverride w:ilvl="0">
      <w:startOverride w:val="1"/>
    </w:lvlOverride>
    <w:lvlOverride w:ilvl="1"/>
    <w:lvlOverride w:ilvl="2"/>
    <w:lvlOverride w:ilvl="3"/>
    <w:lvlOverride w:ilvl="4"/>
    <w:lvlOverride w:ilvl="5"/>
    <w:lvlOverride w:ilvl="6"/>
    <w:lvlOverride w:ilvl="7"/>
    <w:lvlOverride w:ilv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A4A"/>
    <w:rsid w:val="00015217"/>
    <w:rsid w:val="00054438"/>
    <w:rsid w:val="0005617D"/>
    <w:rsid w:val="00093713"/>
    <w:rsid w:val="00097AC3"/>
    <w:rsid w:val="000E491A"/>
    <w:rsid w:val="000F1871"/>
    <w:rsid w:val="000F4F90"/>
    <w:rsid w:val="000F75C0"/>
    <w:rsid w:val="000F7A2C"/>
    <w:rsid w:val="00111EFA"/>
    <w:rsid w:val="00115621"/>
    <w:rsid w:val="00117AB1"/>
    <w:rsid w:val="00125927"/>
    <w:rsid w:val="0013073D"/>
    <w:rsid w:val="00135106"/>
    <w:rsid w:val="0014101B"/>
    <w:rsid w:val="0014199D"/>
    <w:rsid w:val="00151E30"/>
    <w:rsid w:val="001559CD"/>
    <w:rsid w:val="001731F0"/>
    <w:rsid w:val="00195A87"/>
    <w:rsid w:val="001B6669"/>
    <w:rsid w:val="001D682D"/>
    <w:rsid w:val="001E3CFF"/>
    <w:rsid w:val="001F3E0C"/>
    <w:rsid w:val="001F6393"/>
    <w:rsid w:val="002258A2"/>
    <w:rsid w:val="00231F36"/>
    <w:rsid w:val="00247FCA"/>
    <w:rsid w:val="00260B9C"/>
    <w:rsid w:val="00273920"/>
    <w:rsid w:val="002911C6"/>
    <w:rsid w:val="00293A49"/>
    <w:rsid w:val="002A0AAB"/>
    <w:rsid w:val="002A1A5D"/>
    <w:rsid w:val="002A34E7"/>
    <w:rsid w:val="002B2F5B"/>
    <w:rsid w:val="002C03B1"/>
    <w:rsid w:val="00324146"/>
    <w:rsid w:val="003855CD"/>
    <w:rsid w:val="00391C24"/>
    <w:rsid w:val="003A10C6"/>
    <w:rsid w:val="003B70EA"/>
    <w:rsid w:val="003B7766"/>
    <w:rsid w:val="003D301B"/>
    <w:rsid w:val="003D41D4"/>
    <w:rsid w:val="003D41D7"/>
    <w:rsid w:val="003E0C0B"/>
    <w:rsid w:val="00410251"/>
    <w:rsid w:val="00415141"/>
    <w:rsid w:val="00430ED1"/>
    <w:rsid w:val="00460EDA"/>
    <w:rsid w:val="00472E2B"/>
    <w:rsid w:val="004802EB"/>
    <w:rsid w:val="00486908"/>
    <w:rsid w:val="004941CA"/>
    <w:rsid w:val="0049575A"/>
    <w:rsid w:val="004B4D26"/>
    <w:rsid w:val="004B60FF"/>
    <w:rsid w:val="004C32EC"/>
    <w:rsid w:val="004E2A1D"/>
    <w:rsid w:val="004E3004"/>
    <w:rsid w:val="004E7818"/>
    <w:rsid w:val="004E7EA6"/>
    <w:rsid w:val="004F7DB4"/>
    <w:rsid w:val="00500BC1"/>
    <w:rsid w:val="00500E40"/>
    <w:rsid w:val="005137A9"/>
    <w:rsid w:val="00524697"/>
    <w:rsid w:val="00535488"/>
    <w:rsid w:val="005428A6"/>
    <w:rsid w:val="005667B1"/>
    <w:rsid w:val="00581DC5"/>
    <w:rsid w:val="005854BF"/>
    <w:rsid w:val="005874AC"/>
    <w:rsid w:val="005C6CC2"/>
    <w:rsid w:val="005C71A3"/>
    <w:rsid w:val="005D27EE"/>
    <w:rsid w:val="005E4812"/>
    <w:rsid w:val="005F4F56"/>
    <w:rsid w:val="0061278E"/>
    <w:rsid w:val="006140BD"/>
    <w:rsid w:val="0061435C"/>
    <w:rsid w:val="00621ADD"/>
    <w:rsid w:val="00621BB2"/>
    <w:rsid w:val="00643EA1"/>
    <w:rsid w:val="006453EB"/>
    <w:rsid w:val="00652E1E"/>
    <w:rsid w:val="0065622A"/>
    <w:rsid w:val="006676A5"/>
    <w:rsid w:val="006A1D44"/>
    <w:rsid w:val="006A62BD"/>
    <w:rsid w:val="006B0D1D"/>
    <w:rsid w:val="006F70DF"/>
    <w:rsid w:val="00703795"/>
    <w:rsid w:val="00714CE4"/>
    <w:rsid w:val="00746684"/>
    <w:rsid w:val="0077260F"/>
    <w:rsid w:val="00780884"/>
    <w:rsid w:val="00780976"/>
    <w:rsid w:val="00792E3B"/>
    <w:rsid w:val="007B32D9"/>
    <w:rsid w:val="007B7699"/>
    <w:rsid w:val="007C0906"/>
    <w:rsid w:val="007C5C2E"/>
    <w:rsid w:val="007D3368"/>
    <w:rsid w:val="007E24F1"/>
    <w:rsid w:val="007E3F71"/>
    <w:rsid w:val="007E6955"/>
    <w:rsid w:val="00806029"/>
    <w:rsid w:val="008075A4"/>
    <w:rsid w:val="0081148E"/>
    <w:rsid w:val="008137C9"/>
    <w:rsid w:val="00830C7E"/>
    <w:rsid w:val="00835BCF"/>
    <w:rsid w:val="00837B6D"/>
    <w:rsid w:val="00843EB3"/>
    <w:rsid w:val="0085622B"/>
    <w:rsid w:val="008635F2"/>
    <w:rsid w:val="00883153"/>
    <w:rsid w:val="008865E9"/>
    <w:rsid w:val="008A69E2"/>
    <w:rsid w:val="008E6432"/>
    <w:rsid w:val="008E7E80"/>
    <w:rsid w:val="0091259E"/>
    <w:rsid w:val="00923AF4"/>
    <w:rsid w:val="009525E9"/>
    <w:rsid w:val="00963144"/>
    <w:rsid w:val="009678EA"/>
    <w:rsid w:val="00980905"/>
    <w:rsid w:val="009C1AC1"/>
    <w:rsid w:val="009D099F"/>
    <w:rsid w:val="00A000E9"/>
    <w:rsid w:val="00A6040B"/>
    <w:rsid w:val="00A62643"/>
    <w:rsid w:val="00A65280"/>
    <w:rsid w:val="00A72F08"/>
    <w:rsid w:val="00A7323A"/>
    <w:rsid w:val="00A96452"/>
    <w:rsid w:val="00AB1802"/>
    <w:rsid w:val="00AB3D82"/>
    <w:rsid w:val="00AB694B"/>
    <w:rsid w:val="00AB6F74"/>
    <w:rsid w:val="00AB704F"/>
    <w:rsid w:val="00AD6EF1"/>
    <w:rsid w:val="00AE6E1E"/>
    <w:rsid w:val="00B1494F"/>
    <w:rsid w:val="00B179DB"/>
    <w:rsid w:val="00B22451"/>
    <w:rsid w:val="00B36119"/>
    <w:rsid w:val="00B5239A"/>
    <w:rsid w:val="00B574A2"/>
    <w:rsid w:val="00B72181"/>
    <w:rsid w:val="00B80D04"/>
    <w:rsid w:val="00B84A53"/>
    <w:rsid w:val="00BC51FB"/>
    <w:rsid w:val="00BD2F69"/>
    <w:rsid w:val="00BD71A4"/>
    <w:rsid w:val="00BE42CF"/>
    <w:rsid w:val="00BF3A45"/>
    <w:rsid w:val="00C20F27"/>
    <w:rsid w:val="00C26447"/>
    <w:rsid w:val="00C266F5"/>
    <w:rsid w:val="00C33BCC"/>
    <w:rsid w:val="00C60E8E"/>
    <w:rsid w:val="00C60F26"/>
    <w:rsid w:val="00C61A90"/>
    <w:rsid w:val="00C6777F"/>
    <w:rsid w:val="00CB201E"/>
    <w:rsid w:val="00CB4791"/>
    <w:rsid w:val="00CB4F2C"/>
    <w:rsid w:val="00CB6B4D"/>
    <w:rsid w:val="00CC5202"/>
    <w:rsid w:val="00CD5685"/>
    <w:rsid w:val="00CE1C20"/>
    <w:rsid w:val="00CF3EC7"/>
    <w:rsid w:val="00CF7346"/>
    <w:rsid w:val="00D07062"/>
    <w:rsid w:val="00D07C1C"/>
    <w:rsid w:val="00D42D11"/>
    <w:rsid w:val="00D55DBC"/>
    <w:rsid w:val="00D84E72"/>
    <w:rsid w:val="00D87F8A"/>
    <w:rsid w:val="00DB46DC"/>
    <w:rsid w:val="00DB7B60"/>
    <w:rsid w:val="00DC2286"/>
    <w:rsid w:val="00DC2908"/>
    <w:rsid w:val="00DD2268"/>
    <w:rsid w:val="00DF3761"/>
    <w:rsid w:val="00E01A4A"/>
    <w:rsid w:val="00E068A7"/>
    <w:rsid w:val="00E16657"/>
    <w:rsid w:val="00E23E74"/>
    <w:rsid w:val="00E30CA2"/>
    <w:rsid w:val="00E32961"/>
    <w:rsid w:val="00E37DCF"/>
    <w:rsid w:val="00E53516"/>
    <w:rsid w:val="00E57C92"/>
    <w:rsid w:val="00E71CDF"/>
    <w:rsid w:val="00E819F5"/>
    <w:rsid w:val="00E931FF"/>
    <w:rsid w:val="00EB4981"/>
    <w:rsid w:val="00EB6683"/>
    <w:rsid w:val="00ED3F1E"/>
    <w:rsid w:val="00EE277D"/>
    <w:rsid w:val="00EF55CF"/>
    <w:rsid w:val="00EF56EE"/>
    <w:rsid w:val="00F022B5"/>
    <w:rsid w:val="00F05D71"/>
    <w:rsid w:val="00F11088"/>
    <w:rsid w:val="00F223C2"/>
    <w:rsid w:val="00F305A5"/>
    <w:rsid w:val="00F46556"/>
    <w:rsid w:val="00F82DC7"/>
    <w:rsid w:val="00F95D80"/>
    <w:rsid w:val="00FB1D03"/>
    <w:rsid w:val="00FB25A4"/>
    <w:rsid w:val="00FB2D40"/>
    <w:rsid w:val="00FC14A5"/>
    <w:rsid w:val="00FD435E"/>
    <w:rsid w:val="00FE704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2217E8-4131-46FB-835D-14A38B3D3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E6432"/>
    <w:pPr>
      <w:keepNext/>
      <w:spacing w:after="0" w:line="480" w:lineRule="auto"/>
      <w:jc w:val="center"/>
      <w:outlineLvl w:val="0"/>
    </w:pPr>
    <w:rPr>
      <w:rFonts w:ascii="Times New Roman" w:eastAsia="Times New Roman" w:hAnsi="Times New Roman" w:cs="Times New Roman"/>
      <w:b/>
      <w:bCs/>
      <w:sz w:val="20"/>
      <w:szCs w:val="20"/>
      <w:lang w:val="en-US"/>
    </w:rPr>
  </w:style>
  <w:style w:type="paragraph" w:styleId="Heading2">
    <w:name w:val="heading 2"/>
    <w:basedOn w:val="Normal"/>
    <w:next w:val="Normal"/>
    <w:link w:val="Heading2Char"/>
    <w:semiHidden/>
    <w:unhideWhenUsed/>
    <w:qFormat/>
    <w:rsid w:val="008E6432"/>
    <w:pPr>
      <w:keepNext/>
      <w:spacing w:before="240" w:after="60" w:line="240" w:lineRule="auto"/>
      <w:outlineLvl w:val="1"/>
    </w:pPr>
    <w:rPr>
      <w:rFonts w:ascii="Arial" w:eastAsia="Times New Roman" w:hAnsi="Arial" w:cs="Arial"/>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153"/>
    <w:pPr>
      <w:spacing w:after="0" w:line="240" w:lineRule="auto"/>
      <w:ind w:left="720"/>
      <w:contextualSpacing/>
    </w:pPr>
    <w:rPr>
      <w:rFonts w:ascii="Times New Roman" w:eastAsia="Times New Roman" w:hAnsi="Times New Roman" w:cs="Times New Roman"/>
      <w:noProof/>
      <w:sz w:val="24"/>
      <w:szCs w:val="24"/>
    </w:rPr>
  </w:style>
  <w:style w:type="paragraph" w:styleId="NormalWeb">
    <w:name w:val="Normal (Web)"/>
    <w:basedOn w:val="Normal"/>
    <w:uiPriority w:val="99"/>
    <w:unhideWhenUsed/>
    <w:rsid w:val="00883153"/>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6F70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802EB"/>
    <w:rPr>
      <w:color w:val="808080"/>
    </w:rPr>
  </w:style>
  <w:style w:type="paragraph" w:customStyle="1" w:styleId="Default">
    <w:name w:val="Default"/>
    <w:rsid w:val="00E53516"/>
    <w:pPr>
      <w:autoSpaceDE w:val="0"/>
      <w:autoSpaceDN w:val="0"/>
      <w:adjustRightInd w:val="0"/>
      <w:spacing w:after="0" w:line="240" w:lineRule="auto"/>
    </w:pPr>
    <w:rPr>
      <w:rFonts w:ascii="Times New Roman" w:hAnsi="Times New Roman" w:cs="Times New Roman"/>
      <w:color w:val="000000"/>
      <w:sz w:val="24"/>
      <w:szCs w:val="24"/>
    </w:rPr>
  </w:style>
  <w:style w:type="paragraph" w:styleId="Footer">
    <w:name w:val="footer"/>
    <w:basedOn w:val="Default"/>
    <w:next w:val="Default"/>
    <w:link w:val="FooterChar"/>
    <w:uiPriority w:val="99"/>
    <w:rsid w:val="00E53516"/>
    <w:rPr>
      <w:color w:val="auto"/>
    </w:rPr>
  </w:style>
  <w:style w:type="character" w:customStyle="1" w:styleId="FooterChar">
    <w:name w:val="Footer Char"/>
    <w:basedOn w:val="DefaultParagraphFont"/>
    <w:link w:val="Footer"/>
    <w:uiPriority w:val="99"/>
    <w:rsid w:val="00E53516"/>
    <w:rPr>
      <w:rFonts w:ascii="Times New Roman" w:hAnsi="Times New Roman" w:cs="Times New Roman"/>
      <w:sz w:val="24"/>
      <w:szCs w:val="24"/>
    </w:rPr>
  </w:style>
  <w:style w:type="character" w:styleId="Hyperlink">
    <w:name w:val="Hyperlink"/>
    <w:uiPriority w:val="99"/>
    <w:rsid w:val="00E53516"/>
    <w:rPr>
      <w:color w:val="000000"/>
    </w:rPr>
  </w:style>
  <w:style w:type="paragraph" w:styleId="BalloonText">
    <w:name w:val="Balloon Text"/>
    <w:basedOn w:val="Normal"/>
    <w:link w:val="BalloonTextChar"/>
    <w:uiPriority w:val="99"/>
    <w:semiHidden/>
    <w:unhideWhenUsed/>
    <w:rsid w:val="00B179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9DB"/>
    <w:rPr>
      <w:rFonts w:ascii="Tahoma" w:hAnsi="Tahoma" w:cs="Tahoma"/>
      <w:sz w:val="16"/>
      <w:szCs w:val="16"/>
    </w:rPr>
  </w:style>
  <w:style w:type="paragraph" w:styleId="Header">
    <w:name w:val="header"/>
    <w:basedOn w:val="Normal"/>
    <w:link w:val="HeaderChar"/>
    <w:uiPriority w:val="99"/>
    <w:unhideWhenUsed/>
    <w:rsid w:val="000E49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91A"/>
  </w:style>
  <w:style w:type="paragraph" w:styleId="Title">
    <w:name w:val="Title"/>
    <w:basedOn w:val="Normal"/>
    <w:link w:val="TitleChar"/>
    <w:qFormat/>
    <w:rsid w:val="008E6432"/>
    <w:pPr>
      <w:spacing w:after="0" w:line="240" w:lineRule="auto"/>
      <w:jc w:val="center"/>
    </w:pPr>
    <w:rPr>
      <w:rFonts w:ascii="Times New Roman" w:eastAsia="Times New Roman" w:hAnsi="Times New Roman" w:cs="Times New Roman"/>
      <w:b/>
      <w:bCs/>
      <w:sz w:val="28"/>
      <w:szCs w:val="24"/>
    </w:rPr>
  </w:style>
  <w:style w:type="character" w:customStyle="1" w:styleId="TitleChar">
    <w:name w:val="Title Char"/>
    <w:basedOn w:val="DefaultParagraphFont"/>
    <w:link w:val="Title"/>
    <w:rsid w:val="008E6432"/>
    <w:rPr>
      <w:rFonts w:ascii="Times New Roman" w:eastAsia="Times New Roman" w:hAnsi="Times New Roman" w:cs="Times New Roman"/>
      <w:b/>
      <w:bCs/>
      <w:sz w:val="28"/>
      <w:szCs w:val="24"/>
    </w:rPr>
  </w:style>
  <w:style w:type="character" w:customStyle="1" w:styleId="longtext">
    <w:name w:val="long_text"/>
    <w:basedOn w:val="DefaultParagraphFont"/>
    <w:rsid w:val="008E6432"/>
  </w:style>
  <w:style w:type="paragraph" w:customStyle="1" w:styleId="Text">
    <w:name w:val="Text"/>
    <w:basedOn w:val="Normal"/>
    <w:rsid w:val="008E6432"/>
    <w:pPr>
      <w:widowControl w:val="0"/>
      <w:autoSpaceDE w:val="0"/>
      <w:autoSpaceDN w:val="0"/>
      <w:spacing w:after="0" w:line="252" w:lineRule="auto"/>
      <w:ind w:firstLine="202"/>
      <w:jc w:val="both"/>
    </w:pPr>
    <w:rPr>
      <w:rFonts w:ascii="Times New Roman" w:eastAsia="Batang" w:hAnsi="Times New Roman" w:cs="Times New Roman"/>
      <w:sz w:val="20"/>
      <w:szCs w:val="20"/>
      <w:lang w:val="en-US" w:eastAsia="ko-KR"/>
    </w:rPr>
  </w:style>
  <w:style w:type="character" w:customStyle="1" w:styleId="Heading1Char">
    <w:name w:val="Heading 1 Char"/>
    <w:basedOn w:val="DefaultParagraphFont"/>
    <w:link w:val="Heading1"/>
    <w:rsid w:val="008E6432"/>
    <w:rPr>
      <w:rFonts w:ascii="Times New Roman" w:eastAsia="Times New Roman" w:hAnsi="Times New Roman" w:cs="Times New Roman"/>
      <w:b/>
      <w:bCs/>
      <w:sz w:val="20"/>
      <w:szCs w:val="20"/>
      <w:lang w:val="en-US"/>
    </w:rPr>
  </w:style>
  <w:style w:type="character" w:customStyle="1" w:styleId="Heading2Char">
    <w:name w:val="Heading 2 Char"/>
    <w:basedOn w:val="DefaultParagraphFont"/>
    <w:link w:val="Heading2"/>
    <w:semiHidden/>
    <w:rsid w:val="008E6432"/>
    <w:rPr>
      <w:rFonts w:ascii="Arial" w:eastAsia="Times New Roman" w:hAnsi="Arial" w:cs="Arial"/>
      <w:b/>
      <w:bCs/>
      <w:i/>
      <w:iCs/>
      <w:sz w:val="28"/>
      <w:szCs w:val="28"/>
      <w:lang w:val="en-US"/>
    </w:rPr>
  </w:style>
  <w:style w:type="character" w:customStyle="1" w:styleId="hps">
    <w:name w:val="hps"/>
    <w:basedOn w:val="DefaultParagraphFont"/>
    <w:rsid w:val="008E6432"/>
  </w:style>
  <w:style w:type="character" w:customStyle="1" w:styleId="atn">
    <w:name w:val="atn"/>
    <w:basedOn w:val="DefaultParagraphFont"/>
    <w:rsid w:val="008E6432"/>
  </w:style>
  <w:style w:type="character" w:customStyle="1" w:styleId="tgc">
    <w:name w:val="_tgc"/>
    <w:basedOn w:val="DefaultParagraphFont"/>
    <w:rsid w:val="00CD5685"/>
  </w:style>
  <w:style w:type="paragraph" w:styleId="NoSpacing">
    <w:name w:val="No Spacing"/>
    <w:qFormat/>
    <w:rsid w:val="00A65280"/>
    <w:pPr>
      <w:spacing w:after="0" w:line="240" w:lineRule="auto"/>
    </w:pPr>
    <w:rPr>
      <w:rFonts w:ascii="Calibri" w:eastAsia="Calibri" w:hAnsi="Calibri" w:cs="Times New Roman"/>
      <w:lang w:val="en-US"/>
    </w:rPr>
  </w:style>
  <w:style w:type="paragraph" w:customStyle="1" w:styleId="Reference">
    <w:name w:val="Reference"/>
    <w:basedOn w:val="Normal"/>
    <w:rsid w:val="00A65280"/>
    <w:pPr>
      <w:widowControl w:val="0"/>
      <w:autoSpaceDE w:val="0"/>
      <w:autoSpaceDN w:val="0"/>
      <w:adjustRightInd w:val="0"/>
      <w:spacing w:before="60" w:after="60" w:line="240" w:lineRule="auto"/>
      <w:ind w:left="288" w:hanging="288"/>
      <w:jc w:val="both"/>
    </w:pPr>
    <w:rPr>
      <w:rFonts w:ascii="Times New Roman" w:eastAsia="BatangChe" w:hAnsi="Times New Roman" w:cs="Times New Roman"/>
      <w:sz w:val="20"/>
      <w:szCs w:val="20"/>
      <w:lang w:val="en-US" w:eastAsia="ko-KR"/>
    </w:rPr>
  </w:style>
  <w:style w:type="paragraph" w:customStyle="1" w:styleId="IEEEReferenceItem">
    <w:name w:val="IEEE Reference Item"/>
    <w:basedOn w:val="Normal"/>
    <w:rsid w:val="00A65280"/>
    <w:pPr>
      <w:adjustRightInd w:val="0"/>
      <w:snapToGrid w:val="0"/>
      <w:spacing w:after="0" w:line="240" w:lineRule="auto"/>
      <w:ind w:left="360" w:hanging="360"/>
      <w:jc w:val="both"/>
    </w:pPr>
    <w:rPr>
      <w:rFonts w:ascii="Times New Roman" w:eastAsia="SimSun" w:hAnsi="Times New Roman" w:cs="Times New Roman"/>
      <w:sz w:val="16"/>
      <w:szCs w:val="24"/>
      <w:lang w:val="en-US" w:eastAsia="zh-CN"/>
    </w:rPr>
  </w:style>
  <w:style w:type="character" w:customStyle="1" w:styleId="tlid-translation">
    <w:name w:val="tlid-translation"/>
    <w:basedOn w:val="DefaultParagraphFont"/>
    <w:rsid w:val="00587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73859">
      <w:bodyDiv w:val="1"/>
      <w:marLeft w:val="0"/>
      <w:marRight w:val="0"/>
      <w:marTop w:val="0"/>
      <w:marBottom w:val="0"/>
      <w:divBdr>
        <w:top w:val="none" w:sz="0" w:space="0" w:color="auto"/>
        <w:left w:val="none" w:sz="0" w:space="0" w:color="auto"/>
        <w:bottom w:val="none" w:sz="0" w:space="0" w:color="auto"/>
        <w:right w:val="none" w:sz="0" w:space="0" w:color="auto"/>
      </w:divBdr>
    </w:div>
    <w:div w:id="35744468">
      <w:bodyDiv w:val="1"/>
      <w:marLeft w:val="0"/>
      <w:marRight w:val="0"/>
      <w:marTop w:val="0"/>
      <w:marBottom w:val="0"/>
      <w:divBdr>
        <w:top w:val="none" w:sz="0" w:space="0" w:color="auto"/>
        <w:left w:val="none" w:sz="0" w:space="0" w:color="auto"/>
        <w:bottom w:val="none" w:sz="0" w:space="0" w:color="auto"/>
        <w:right w:val="none" w:sz="0" w:space="0" w:color="auto"/>
      </w:divBdr>
    </w:div>
    <w:div w:id="66459591">
      <w:bodyDiv w:val="1"/>
      <w:marLeft w:val="0"/>
      <w:marRight w:val="0"/>
      <w:marTop w:val="0"/>
      <w:marBottom w:val="0"/>
      <w:divBdr>
        <w:top w:val="none" w:sz="0" w:space="0" w:color="auto"/>
        <w:left w:val="none" w:sz="0" w:space="0" w:color="auto"/>
        <w:bottom w:val="none" w:sz="0" w:space="0" w:color="auto"/>
        <w:right w:val="none" w:sz="0" w:space="0" w:color="auto"/>
      </w:divBdr>
    </w:div>
    <w:div w:id="330065807">
      <w:bodyDiv w:val="1"/>
      <w:marLeft w:val="0"/>
      <w:marRight w:val="0"/>
      <w:marTop w:val="0"/>
      <w:marBottom w:val="0"/>
      <w:divBdr>
        <w:top w:val="none" w:sz="0" w:space="0" w:color="auto"/>
        <w:left w:val="none" w:sz="0" w:space="0" w:color="auto"/>
        <w:bottom w:val="none" w:sz="0" w:space="0" w:color="auto"/>
        <w:right w:val="none" w:sz="0" w:space="0" w:color="auto"/>
      </w:divBdr>
    </w:div>
    <w:div w:id="452402651">
      <w:bodyDiv w:val="1"/>
      <w:marLeft w:val="0"/>
      <w:marRight w:val="0"/>
      <w:marTop w:val="0"/>
      <w:marBottom w:val="0"/>
      <w:divBdr>
        <w:top w:val="none" w:sz="0" w:space="0" w:color="auto"/>
        <w:left w:val="none" w:sz="0" w:space="0" w:color="auto"/>
        <w:bottom w:val="none" w:sz="0" w:space="0" w:color="auto"/>
        <w:right w:val="none" w:sz="0" w:space="0" w:color="auto"/>
      </w:divBdr>
      <w:divsChild>
        <w:div w:id="1401976050">
          <w:marLeft w:val="0"/>
          <w:marRight w:val="0"/>
          <w:marTop w:val="0"/>
          <w:marBottom w:val="0"/>
          <w:divBdr>
            <w:top w:val="none" w:sz="0" w:space="0" w:color="auto"/>
            <w:left w:val="none" w:sz="0" w:space="0" w:color="auto"/>
            <w:bottom w:val="none" w:sz="0" w:space="0" w:color="auto"/>
            <w:right w:val="none" w:sz="0" w:space="0" w:color="auto"/>
          </w:divBdr>
          <w:divsChild>
            <w:div w:id="188640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788701">
      <w:bodyDiv w:val="1"/>
      <w:marLeft w:val="0"/>
      <w:marRight w:val="0"/>
      <w:marTop w:val="0"/>
      <w:marBottom w:val="0"/>
      <w:divBdr>
        <w:top w:val="none" w:sz="0" w:space="0" w:color="auto"/>
        <w:left w:val="none" w:sz="0" w:space="0" w:color="auto"/>
        <w:bottom w:val="none" w:sz="0" w:space="0" w:color="auto"/>
        <w:right w:val="none" w:sz="0" w:space="0" w:color="auto"/>
      </w:divBdr>
    </w:div>
    <w:div w:id="952591030">
      <w:bodyDiv w:val="1"/>
      <w:marLeft w:val="0"/>
      <w:marRight w:val="0"/>
      <w:marTop w:val="0"/>
      <w:marBottom w:val="0"/>
      <w:divBdr>
        <w:top w:val="none" w:sz="0" w:space="0" w:color="auto"/>
        <w:left w:val="none" w:sz="0" w:space="0" w:color="auto"/>
        <w:bottom w:val="none" w:sz="0" w:space="0" w:color="auto"/>
        <w:right w:val="none" w:sz="0" w:space="0" w:color="auto"/>
      </w:divBdr>
    </w:div>
    <w:div w:id="1016342572">
      <w:bodyDiv w:val="1"/>
      <w:marLeft w:val="0"/>
      <w:marRight w:val="0"/>
      <w:marTop w:val="0"/>
      <w:marBottom w:val="0"/>
      <w:divBdr>
        <w:top w:val="none" w:sz="0" w:space="0" w:color="auto"/>
        <w:left w:val="none" w:sz="0" w:space="0" w:color="auto"/>
        <w:bottom w:val="none" w:sz="0" w:space="0" w:color="auto"/>
        <w:right w:val="none" w:sz="0" w:space="0" w:color="auto"/>
      </w:divBdr>
    </w:div>
    <w:div w:id="1472987552">
      <w:bodyDiv w:val="1"/>
      <w:marLeft w:val="0"/>
      <w:marRight w:val="0"/>
      <w:marTop w:val="0"/>
      <w:marBottom w:val="0"/>
      <w:divBdr>
        <w:top w:val="none" w:sz="0" w:space="0" w:color="auto"/>
        <w:left w:val="none" w:sz="0" w:space="0" w:color="auto"/>
        <w:bottom w:val="none" w:sz="0" w:space="0" w:color="auto"/>
        <w:right w:val="none" w:sz="0" w:space="0" w:color="auto"/>
      </w:divBdr>
    </w:div>
    <w:div w:id="1554195786">
      <w:bodyDiv w:val="1"/>
      <w:marLeft w:val="0"/>
      <w:marRight w:val="0"/>
      <w:marTop w:val="0"/>
      <w:marBottom w:val="0"/>
      <w:divBdr>
        <w:top w:val="none" w:sz="0" w:space="0" w:color="auto"/>
        <w:left w:val="none" w:sz="0" w:space="0" w:color="auto"/>
        <w:bottom w:val="none" w:sz="0" w:space="0" w:color="auto"/>
        <w:right w:val="none" w:sz="0" w:space="0" w:color="auto"/>
      </w:divBdr>
    </w:div>
    <w:div w:id="1627739876">
      <w:bodyDiv w:val="1"/>
      <w:marLeft w:val="0"/>
      <w:marRight w:val="0"/>
      <w:marTop w:val="0"/>
      <w:marBottom w:val="0"/>
      <w:divBdr>
        <w:top w:val="none" w:sz="0" w:space="0" w:color="auto"/>
        <w:left w:val="none" w:sz="0" w:space="0" w:color="auto"/>
        <w:bottom w:val="none" w:sz="0" w:space="0" w:color="auto"/>
        <w:right w:val="none" w:sz="0" w:space="0" w:color="auto"/>
      </w:divBdr>
    </w:div>
    <w:div w:id="1680157130">
      <w:bodyDiv w:val="1"/>
      <w:marLeft w:val="0"/>
      <w:marRight w:val="0"/>
      <w:marTop w:val="0"/>
      <w:marBottom w:val="0"/>
      <w:divBdr>
        <w:top w:val="none" w:sz="0" w:space="0" w:color="auto"/>
        <w:left w:val="none" w:sz="0" w:space="0" w:color="auto"/>
        <w:bottom w:val="none" w:sz="0" w:space="0" w:color="auto"/>
        <w:right w:val="none" w:sz="0" w:space="0" w:color="auto"/>
      </w:divBdr>
    </w:div>
    <w:div w:id="209420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mesngginak@ukaw.ac.id" TargetMode="Externa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mailto:James_ngginak@yahoo.com"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CC3C5-7C59-4CB2-A506-71BB93529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8</Pages>
  <Words>3783</Words>
  <Characters>21565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lenovo.pc</dc:creator>
  <cp:keywords/>
  <dc:description/>
  <cp:lastModifiedBy>JAMES </cp:lastModifiedBy>
  <cp:revision>24</cp:revision>
  <dcterms:created xsi:type="dcterms:W3CDTF">2017-11-17T03:10:00Z</dcterms:created>
  <dcterms:modified xsi:type="dcterms:W3CDTF">2019-09-26T08:21:00Z</dcterms:modified>
</cp:coreProperties>
</file>