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2911" w14:textId="17546BCB" w:rsidR="00803343" w:rsidRPr="00EE1200" w:rsidRDefault="00733328" w:rsidP="007333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1200">
        <w:rPr>
          <w:rFonts w:ascii="Times New Roman" w:hAnsi="Times New Roman" w:cs="Times New Roman"/>
          <w:b/>
          <w:bCs/>
          <w:sz w:val="24"/>
          <w:szCs w:val="24"/>
        </w:rPr>
        <w:t>JBI Critical Appraisal Checklist For Randomized Controlled Trials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4"/>
        <w:gridCol w:w="1248"/>
        <w:gridCol w:w="1599"/>
        <w:gridCol w:w="1735"/>
        <w:gridCol w:w="1367"/>
        <w:gridCol w:w="1233"/>
        <w:gridCol w:w="1234"/>
        <w:gridCol w:w="1614"/>
      </w:tblGrid>
      <w:tr w:rsidR="001F7F9D" w:rsidRPr="00F76DB0" w14:paraId="413E3AE7" w14:textId="6D779C69" w:rsidTr="00EE1200">
        <w:tc>
          <w:tcPr>
            <w:tcW w:w="5584" w:type="dxa"/>
            <w:shd w:val="clear" w:color="auto" w:fill="B8CCE4" w:themeFill="accent1" w:themeFillTint="66"/>
            <w:vAlign w:val="center"/>
          </w:tcPr>
          <w:p w14:paraId="77521BC4" w14:textId="77777777" w:rsidR="001F7F9D" w:rsidRPr="00EE1200" w:rsidRDefault="001F7F9D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Penilaian JBI</w:t>
            </w:r>
          </w:p>
        </w:tc>
        <w:tc>
          <w:tcPr>
            <w:tcW w:w="1248" w:type="dxa"/>
            <w:shd w:val="clear" w:color="auto" w:fill="B8CCE4" w:themeFill="accent1" w:themeFillTint="66"/>
            <w:vAlign w:val="center"/>
          </w:tcPr>
          <w:p w14:paraId="24001934" w14:textId="77777777" w:rsidR="001F7F9D" w:rsidRPr="00EE1200" w:rsidRDefault="001F7F9D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Kambale et al. 2023</w:t>
            </w:r>
          </w:p>
        </w:tc>
        <w:tc>
          <w:tcPr>
            <w:tcW w:w="1599" w:type="dxa"/>
            <w:shd w:val="clear" w:color="auto" w:fill="B8CCE4" w:themeFill="accent1" w:themeFillTint="66"/>
            <w:vAlign w:val="center"/>
          </w:tcPr>
          <w:p w14:paraId="32D3A20E" w14:textId="77777777" w:rsidR="001F7F9D" w:rsidRPr="00EE1200" w:rsidRDefault="001F7F9D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Anjum, Bilal Ali et al. 2022</w:t>
            </w:r>
          </w:p>
        </w:tc>
        <w:tc>
          <w:tcPr>
            <w:tcW w:w="1735" w:type="dxa"/>
            <w:shd w:val="clear" w:color="auto" w:fill="B8CCE4" w:themeFill="accent1" w:themeFillTint="66"/>
            <w:vAlign w:val="center"/>
          </w:tcPr>
          <w:p w14:paraId="7BFCB578" w14:textId="77777777" w:rsidR="001F7F9D" w:rsidRPr="00EE1200" w:rsidRDefault="001F7F9D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Shyoran, Rajesh et al. 2024</w:t>
            </w:r>
          </w:p>
        </w:tc>
        <w:tc>
          <w:tcPr>
            <w:tcW w:w="1367" w:type="dxa"/>
            <w:shd w:val="clear" w:color="auto" w:fill="B8CCE4" w:themeFill="accent1" w:themeFillTint="66"/>
            <w:vAlign w:val="center"/>
          </w:tcPr>
          <w:p w14:paraId="28CABA40" w14:textId="77777777" w:rsidR="001F7F9D" w:rsidRPr="00EE1200" w:rsidRDefault="001F7F9D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Ragavan et al. 2020</w:t>
            </w:r>
          </w:p>
        </w:tc>
        <w:tc>
          <w:tcPr>
            <w:tcW w:w="1233" w:type="dxa"/>
            <w:shd w:val="clear" w:color="auto" w:fill="B8CCE4" w:themeFill="accent1" w:themeFillTint="66"/>
            <w:vAlign w:val="center"/>
          </w:tcPr>
          <w:p w14:paraId="0457F442" w14:textId="77777777" w:rsidR="001F7F9D" w:rsidRPr="00EE1200" w:rsidRDefault="001F7F9D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Fox et al. 2015</w:t>
            </w:r>
          </w:p>
        </w:tc>
        <w:tc>
          <w:tcPr>
            <w:tcW w:w="1234" w:type="dxa"/>
            <w:shd w:val="clear" w:color="auto" w:fill="B8CCE4" w:themeFill="accent1" w:themeFillTint="66"/>
            <w:vAlign w:val="center"/>
          </w:tcPr>
          <w:p w14:paraId="3D4234A2" w14:textId="77777777" w:rsidR="001F7F9D" w:rsidRPr="00F76DB0" w:rsidRDefault="001F7F9D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F76D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Basturk et al.</w:t>
            </w:r>
          </w:p>
          <w:p w14:paraId="2FEA0E95" w14:textId="77777777" w:rsidR="001F7F9D" w:rsidRPr="00EE1200" w:rsidRDefault="001F7F9D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2020</w:t>
            </w:r>
          </w:p>
        </w:tc>
        <w:tc>
          <w:tcPr>
            <w:tcW w:w="1614" w:type="dxa"/>
            <w:shd w:val="clear" w:color="auto" w:fill="B8CCE4" w:themeFill="accent1" w:themeFillTint="66"/>
            <w:vAlign w:val="center"/>
          </w:tcPr>
          <w:p w14:paraId="20B851F2" w14:textId="4F0D9B7D" w:rsidR="001F7F9D" w:rsidRPr="00EE1200" w:rsidRDefault="001F7F9D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Mai, Truong Tuyet et al. 2021</w:t>
            </w:r>
          </w:p>
        </w:tc>
      </w:tr>
      <w:tr w:rsidR="001F7F9D" w:rsidRPr="00F76DB0" w14:paraId="2B7FDD19" w14:textId="5A2C76AC" w:rsidTr="00EF2584">
        <w:tc>
          <w:tcPr>
            <w:tcW w:w="5584" w:type="dxa"/>
            <w:shd w:val="clear" w:color="auto" w:fill="8DB3E2" w:themeFill="text2" w:themeFillTint="66"/>
          </w:tcPr>
          <w:p w14:paraId="0B66826B" w14:textId="7F78588F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Was true randomization used for assignment of participants to treatment groups?</w:t>
            </w:r>
          </w:p>
        </w:tc>
        <w:tc>
          <w:tcPr>
            <w:tcW w:w="1248" w:type="dxa"/>
            <w:shd w:val="clear" w:color="auto" w:fill="00B050"/>
          </w:tcPr>
          <w:p w14:paraId="76A5F5D2" w14:textId="2669B4A6" w:rsidR="001F7F9D" w:rsidRPr="00EE1200" w:rsidRDefault="00EF2584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99" w:type="dxa"/>
            <w:shd w:val="clear" w:color="auto" w:fill="00B050"/>
          </w:tcPr>
          <w:p w14:paraId="57D466E8" w14:textId="2AE57BF6" w:rsidR="001F7F9D" w:rsidRPr="00EE1200" w:rsidRDefault="00EF2584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735" w:type="dxa"/>
            <w:shd w:val="clear" w:color="auto" w:fill="00B050"/>
          </w:tcPr>
          <w:p w14:paraId="0A7CC899" w14:textId="0A5821F5" w:rsidR="001F7F9D" w:rsidRPr="00EE1200" w:rsidRDefault="00EF2584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7" w:type="dxa"/>
            <w:shd w:val="clear" w:color="auto" w:fill="00B050"/>
          </w:tcPr>
          <w:p w14:paraId="702841CA" w14:textId="23828725" w:rsidR="001F7F9D" w:rsidRPr="00EE1200" w:rsidRDefault="00EF2584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3" w:type="dxa"/>
            <w:shd w:val="clear" w:color="auto" w:fill="00B050"/>
          </w:tcPr>
          <w:p w14:paraId="5370C2AA" w14:textId="236CD185" w:rsidR="001F7F9D" w:rsidRPr="00EE1200" w:rsidRDefault="00EF2584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4" w:type="dxa"/>
            <w:shd w:val="clear" w:color="auto" w:fill="00B050"/>
          </w:tcPr>
          <w:p w14:paraId="27E8DD55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00B050"/>
          </w:tcPr>
          <w:p w14:paraId="76D18271" w14:textId="56337F86" w:rsidR="001F7F9D" w:rsidRPr="00EE1200" w:rsidRDefault="001F7F9D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F7F9D" w:rsidRPr="00F76DB0" w14:paraId="68840BF5" w14:textId="5E8620B6" w:rsidTr="00EF2584">
        <w:tc>
          <w:tcPr>
            <w:tcW w:w="5584" w:type="dxa"/>
            <w:shd w:val="clear" w:color="auto" w:fill="8DB3E2" w:themeFill="text2" w:themeFillTint="66"/>
          </w:tcPr>
          <w:p w14:paraId="6351CC0A" w14:textId="0AA1C727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Was allocation to treatment groups concealed?</w:t>
            </w:r>
          </w:p>
        </w:tc>
        <w:tc>
          <w:tcPr>
            <w:tcW w:w="1248" w:type="dxa"/>
            <w:shd w:val="clear" w:color="auto" w:fill="FF0000"/>
          </w:tcPr>
          <w:p w14:paraId="540D922B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99" w:type="dxa"/>
            <w:shd w:val="clear" w:color="auto" w:fill="FF0000"/>
          </w:tcPr>
          <w:p w14:paraId="27AD6319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35" w:type="dxa"/>
            <w:shd w:val="clear" w:color="auto" w:fill="00B050"/>
          </w:tcPr>
          <w:p w14:paraId="41BF8A00" w14:textId="4AFE342D" w:rsidR="001F7F9D" w:rsidRPr="00EE1200" w:rsidRDefault="00EF2584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367" w:type="dxa"/>
            <w:shd w:val="clear" w:color="auto" w:fill="FF0000"/>
          </w:tcPr>
          <w:p w14:paraId="6C1E0C9F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33" w:type="dxa"/>
            <w:shd w:val="clear" w:color="auto" w:fill="FF0000"/>
          </w:tcPr>
          <w:p w14:paraId="57D71BCF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34" w:type="dxa"/>
            <w:shd w:val="clear" w:color="auto" w:fill="FF0000"/>
          </w:tcPr>
          <w:p w14:paraId="7252AB57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14" w:type="dxa"/>
            <w:shd w:val="clear" w:color="auto" w:fill="FF0000"/>
          </w:tcPr>
          <w:p w14:paraId="5AA1C31A" w14:textId="3174F835" w:rsidR="001F7F9D" w:rsidRPr="00EE1200" w:rsidRDefault="001F7F9D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F7F9D" w:rsidRPr="00F76DB0" w14:paraId="5EF7D84A" w14:textId="0AC6A63F" w:rsidTr="00EF2584">
        <w:tc>
          <w:tcPr>
            <w:tcW w:w="5584" w:type="dxa"/>
            <w:shd w:val="clear" w:color="auto" w:fill="8DB3E2" w:themeFill="text2" w:themeFillTint="66"/>
          </w:tcPr>
          <w:p w14:paraId="2CCBB0D0" w14:textId="6BDD6EE1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Were treatment groups similar at the baseline?</w:t>
            </w:r>
          </w:p>
        </w:tc>
        <w:tc>
          <w:tcPr>
            <w:tcW w:w="1248" w:type="dxa"/>
            <w:shd w:val="clear" w:color="auto" w:fill="00B050"/>
          </w:tcPr>
          <w:p w14:paraId="1D4AEA3D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99" w:type="dxa"/>
            <w:shd w:val="clear" w:color="auto" w:fill="00B050"/>
          </w:tcPr>
          <w:p w14:paraId="5E08F55C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35" w:type="dxa"/>
            <w:shd w:val="clear" w:color="auto" w:fill="00B050"/>
          </w:tcPr>
          <w:p w14:paraId="18B9A40A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7" w:type="dxa"/>
            <w:shd w:val="clear" w:color="auto" w:fill="00B050"/>
          </w:tcPr>
          <w:p w14:paraId="24D6D067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3" w:type="dxa"/>
            <w:shd w:val="clear" w:color="auto" w:fill="00B050"/>
          </w:tcPr>
          <w:p w14:paraId="6005BECE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4" w:type="dxa"/>
            <w:shd w:val="clear" w:color="auto" w:fill="00B050"/>
          </w:tcPr>
          <w:p w14:paraId="5775D84D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00B050"/>
          </w:tcPr>
          <w:p w14:paraId="01E484A6" w14:textId="5E5636D9" w:rsidR="001F7F9D" w:rsidRPr="00EE1200" w:rsidRDefault="00EF2584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1F7F9D" w:rsidRPr="00EE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7F9D" w:rsidRPr="00F76DB0" w14:paraId="6BA551BD" w14:textId="36C18BE7" w:rsidTr="00EE1200">
        <w:tc>
          <w:tcPr>
            <w:tcW w:w="5584" w:type="dxa"/>
            <w:shd w:val="clear" w:color="auto" w:fill="8DB3E2" w:themeFill="text2" w:themeFillTint="66"/>
          </w:tcPr>
          <w:p w14:paraId="65317250" w14:textId="064873FF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Were participants blind to treatment assignment?</w:t>
            </w:r>
          </w:p>
        </w:tc>
        <w:tc>
          <w:tcPr>
            <w:tcW w:w="1248" w:type="dxa"/>
            <w:shd w:val="clear" w:color="auto" w:fill="FF0000"/>
          </w:tcPr>
          <w:p w14:paraId="34FB4253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99" w:type="dxa"/>
            <w:shd w:val="clear" w:color="auto" w:fill="FF0000"/>
          </w:tcPr>
          <w:p w14:paraId="262C4D22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35" w:type="dxa"/>
            <w:shd w:val="clear" w:color="auto" w:fill="FF0000"/>
          </w:tcPr>
          <w:p w14:paraId="0C97E92C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7" w:type="dxa"/>
            <w:shd w:val="clear" w:color="auto" w:fill="FF0000"/>
          </w:tcPr>
          <w:p w14:paraId="3AD8EBF7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33" w:type="dxa"/>
            <w:shd w:val="clear" w:color="auto" w:fill="FF0000"/>
          </w:tcPr>
          <w:p w14:paraId="2EE1384D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34" w:type="dxa"/>
            <w:shd w:val="clear" w:color="auto" w:fill="00B050"/>
          </w:tcPr>
          <w:p w14:paraId="1139A616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FF0000"/>
          </w:tcPr>
          <w:p w14:paraId="3A20EE38" w14:textId="7103D3AC" w:rsidR="001F7F9D" w:rsidRPr="00EE1200" w:rsidRDefault="001F7F9D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F7F9D" w:rsidRPr="00F76DB0" w14:paraId="78D9A785" w14:textId="1C5FA7E6" w:rsidTr="00EE1200">
        <w:tc>
          <w:tcPr>
            <w:tcW w:w="5584" w:type="dxa"/>
            <w:shd w:val="clear" w:color="auto" w:fill="8DB3E2" w:themeFill="text2" w:themeFillTint="66"/>
          </w:tcPr>
          <w:p w14:paraId="403D9EE5" w14:textId="3285DD0C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Were those delivering treatment blind to treatment assignment?</w:t>
            </w:r>
          </w:p>
        </w:tc>
        <w:tc>
          <w:tcPr>
            <w:tcW w:w="1248" w:type="dxa"/>
            <w:shd w:val="clear" w:color="auto" w:fill="FF0000"/>
          </w:tcPr>
          <w:p w14:paraId="17058BF0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99" w:type="dxa"/>
            <w:shd w:val="clear" w:color="auto" w:fill="FF0000"/>
          </w:tcPr>
          <w:p w14:paraId="4AD63A5F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35" w:type="dxa"/>
            <w:shd w:val="clear" w:color="auto" w:fill="FF0000"/>
          </w:tcPr>
          <w:p w14:paraId="178A3398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7" w:type="dxa"/>
            <w:shd w:val="clear" w:color="auto" w:fill="FF0000"/>
          </w:tcPr>
          <w:p w14:paraId="2BEA02F8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33" w:type="dxa"/>
            <w:shd w:val="clear" w:color="auto" w:fill="FF0000"/>
          </w:tcPr>
          <w:p w14:paraId="4B80B923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34" w:type="dxa"/>
            <w:shd w:val="clear" w:color="auto" w:fill="00B050"/>
          </w:tcPr>
          <w:p w14:paraId="244B53C6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FF0000"/>
          </w:tcPr>
          <w:p w14:paraId="1CB8D5F5" w14:textId="6E273407" w:rsidR="001F7F9D" w:rsidRPr="00EE1200" w:rsidRDefault="001F7F9D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F7F9D" w:rsidRPr="00F76DB0" w14:paraId="618B971E" w14:textId="79F4E2B4" w:rsidTr="00EE1200">
        <w:tc>
          <w:tcPr>
            <w:tcW w:w="5584" w:type="dxa"/>
            <w:shd w:val="clear" w:color="auto" w:fill="8DB3E2" w:themeFill="text2" w:themeFillTint="66"/>
          </w:tcPr>
          <w:p w14:paraId="50FC9C4A" w14:textId="65CE7B9D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Were outcomes assessors blind to treatment assignment?</w:t>
            </w:r>
          </w:p>
        </w:tc>
        <w:tc>
          <w:tcPr>
            <w:tcW w:w="1248" w:type="dxa"/>
            <w:shd w:val="clear" w:color="auto" w:fill="FF0000"/>
          </w:tcPr>
          <w:p w14:paraId="0604B035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99" w:type="dxa"/>
            <w:shd w:val="clear" w:color="auto" w:fill="FF0000"/>
          </w:tcPr>
          <w:p w14:paraId="7CE89540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35" w:type="dxa"/>
            <w:shd w:val="clear" w:color="auto" w:fill="FF0000"/>
          </w:tcPr>
          <w:p w14:paraId="01B2BAB4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7" w:type="dxa"/>
            <w:shd w:val="clear" w:color="auto" w:fill="FF0000"/>
          </w:tcPr>
          <w:p w14:paraId="40B14802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33" w:type="dxa"/>
            <w:shd w:val="clear" w:color="auto" w:fill="FF0000"/>
          </w:tcPr>
          <w:p w14:paraId="6C244C8B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34" w:type="dxa"/>
            <w:shd w:val="clear" w:color="auto" w:fill="00B050"/>
          </w:tcPr>
          <w:p w14:paraId="47995CD8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FF0000"/>
          </w:tcPr>
          <w:p w14:paraId="42AA1744" w14:textId="7A461882" w:rsidR="001F7F9D" w:rsidRPr="00EE1200" w:rsidRDefault="001F7F9D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F7F9D" w:rsidRPr="00F76DB0" w14:paraId="66A59978" w14:textId="124B598F" w:rsidTr="00EE1200">
        <w:tc>
          <w:tcPr>
            <w:tcW w:w="5584" w:type="dxa"/>
            <w:shd w:val="clear" w:color="auto" w:fill="8DB3E2" w:themeFill="text2" w:themeFillTint="66"/>
          </w:tcPr>
          <w:p w14:paraId="43315322" w14:textId="2669A68A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Were treatment groups treated identically other than the intervention of interest?</w:t>
            </w:r>
          </w:p>
        </w:tc>
        <w:tc>
          <w:tcPr>
            <w:tcW w:w="1248" w:type="dxa"/>
            <w:shd w:val="clear" w:color="auto" w:fill="00B050"/>
          </w:tcPr>
          <w:p w14:paraId="564F1525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99" w:type="dxa"/>
            <w:shd w:val="clear" w:color="auto" w:fill="00B050"/>
          </w:tcPr>
          <w:p w14:paraId="32EB0575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35" w:type="dxa"/>
            <w:shd w:val="clear" w:color="auto" w:fill="00B050"/>
          </w:tcPr>
          <w:p w14:paraId="7D3D2B3F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7" w:type="dxa"/>
            <w:shd w:val="clear" w:color="auto" w:fill="00B050"/>
          </w:tcPr>
          <w:p w14:paraId="2EB1169C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3" w:type="dxa"/>
            <w:shd w:val="clear" w:color="auto" w:fill="00B050"/>
          </w:tcPr>
          <w:p w14:paraId="5ABD28ED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4" w:type="dxa"/>
            <w:shd w:val="clear" w:color="auto" w:fill="00B050"/>
          </w:tcPr>
          <w:p w14:paraId="25D7E62A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00B050"/>
          </w:tcPr>
          <w:p w14:paraId="6FB76BDC" w14:textId="14C9BE76" w:rsidR="001F7F9D" w:rsidRPr="00EE1200" w:rsidRDefault="001F7F9D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F7F9D" w:rsidRPr="00F76DB0" w14:paraId="5259C332" w14:textId="6AB1B781" w:rsidTr="00EE1200">
        <w:tc>
          <w:tcPr>
            <w:tcW w:w="5584" w:type="dxa"/>
            <w:shd w:val="clear" w:color="auto" w:fill="8DB3E2" w:themeFill="text2" w:themeFillTint="66"/>
          </w:tcPr>
          <w:p w14:paraId="79FD83FB" w14:textId="780E1FD0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Was follow up complete and if not, were differences between groups in terms of their follow up adequately described and analyzed?</w:t>
            </w:r>
          </w:p>
        </w:tc>
        <w:tc>
          <w:tcPr>
            <w:tcW w:w="1248" w:type="dxa"/>
            <w:shd w:val="clear" w:color="auto" w:fill="00B050"/>
          </w:tcPr>
          <w:p w14:paraId="0DBD29E6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99" w:type="dxa"/>
            <w:shd w:val="clear" w:color="auto" w:fill="00B050"/>
          </w:tcPr>
          <w:p w14:paraId="2CFD1DD2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35" w:type="dxa"/>
            <w:shd w:val="clear" w:color="auto" w:fill="00B050"/>
          </w:tcPr>
          <w:p w14:paraId="056DBCC9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7" w:type="dxa"/>
            <w:shd w:val="clear" w:color="auto" w:fill="00B050"/>
          </w:tcPr>
          <w:p w14:paraId="5DF02709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3" w:type="dxa"/>
            <w:shd w:val="clear" w:color="auto" w:fill="00B050"/>
          </w:tcPr>
          <w:p w14:paraId="61167110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4" w:type="dxa"/>
            <w:shd w:val="clear" w:color="auto" w:fill="00B050"/>
          </w:tcPr>
          <w:p w14:paraId="34FC6920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00B050"/>
          </w:tcPr>
          <w:p w14:paraId="3ED9AEF3" w14:textId="1A9C6965" w:rsidR="001F7F9D" w:rsidRPr="00EE1200" w:rsidRDefault="001F7F9D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F7F9D" w:rsidRPr="00F76DB0" w14:paraId="0C836EE1" w14:textId="40196703" w:rsidTr="00EE1200">
        <w:tc>
          <w:tcPr>
            <w:tcW w:w="5584" w:type="dxa"/>
            <w:shd w:val="clear" w:color="auto" w:fill="8DB3E2" w:themeFill="text2" w:themeFillTint="66"/>
          </w:tcPr>
          <w:p w14:paraId="58A23572" w14:textId="7594D5D0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Were participants analyzed in the groups to which they were randomized?</w:t>
            </w:r>
          </w:p>
        </w:tc>
        <w:tc>
          <w:tcPr>
            <w:tcW w:w="1248" w:type="dxa"/>
            <w:shd w:val="clear" w:color="auto" w:fill="00B050"/>
          </w:tcPr>
          <w:p w14:paraId="61E93FE9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99" w:type="dxa"/>
            <w:shd w:val="clear" w:color="auto" w:fill="00B050"/>
          </w:tcPr>
          <w:p w14:paraId="4C45C441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35" w:type="dxa"/>
            <w:shd w:val="clear" w:color="auto" w:fill="00B050"/>
          </w:tcPr>
          <w:p w14:paraId="2B86E00F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7" w:type="dxa"/>
            <w:shd w:val="clear" w:color="auto" w:fill="00B050"/>
          </w:tcPr>
          <w:p w14:paraId="704E6F3F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3" w:type="dxa"/>
            <w:shd w:val="clear" w:color="auto" w:fill="00B050"/>
          </w:tcPr>
          <w:p w14:paraId="0C0EAEE3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4" w:type="dxa"/>
            <w:shd w:val="clear" w:color="auto" w:fill="00B050"/>
          </w:tcPr>
          <w:p w14:paraId="2A57FCA1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00B050"/>
          </w:tcPr>
          <w:p w14:paraId="2991A38D" w14:textId="7D8407D4" w:rsidR="001F7F9D" w:rsidRPr="00EE1200" w:rsidRDefault="001F7F9D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F7F9D" w:rsidRPr="00F76DB0" w14:paraId="509732FA" w14:textId="533C1A4F" w:rsidTr="00782916">
        <w:tc>
          <w:tcPr>
            <w:tcW w:w="5584" w:type="dxa"/>
            <w:shd w:val="clear" w:color="auto" w:fill="8DB3E2" w:themeFill="text2" w:themeFillTint="66"/>
          </w:tcPr>
          <w:p w14:paraId="29415EAB" w14:textId="1DA53CAE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Were outcomes measured in the same way for treatment groups?</w:t>
            </w:r>
          </w:p>
        </w:tc>
        <w:tc>
          <w:tcPr>
            <w:tcW w:w="1248" w:type="dxa"/>
            <w:shd w:val="clear" w:color="auto" w:fill="00B050"/>
          </w:tcPr>
          <w:p w14:paraId="4BD9910D" w14:textId="097CE263" w:rsidR="001F7F9D" w:rsidRPr="00EE1200" w:rsidRDefault="00782916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99" w:type="dxa"/>
            <w:shd w:val="clear" w:color="auto" w:fill="00B050"/>
          </w:tcPr>
          <w:p w14:paraId="749E6BC6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35" w:type="dxa"/>
            <w:shd w:val="clear" w:color="auto" w:fill="00B050"/>
          </w:tcPr>
          <w:p w14:paraId="7C9972C7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7" w:type="dxa"/>
            <w:shd w:val="clear" w:color="auto" w:fill="00B050"/>
          </w:tcPr>
          <w:p w14:paraId="25D53335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3" w:type="dxa"/>
            <w:shd w:val="clear" w:color="auto" w:fill="00B050"/>
          </w:tcPr>
          <w:p w14:paraId="7F1A35EB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4" w:type="dxa"/>
            <w:shd w:val="clear" w:color="auto" w:fill="00B050"/>
          </w:tcPr>
          <w:p w14:paraId="2B936505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00B050"/>
          </w:tcPr>
          <w:p w14:paraId="43CA2A7B" w14:textId="4D2D3C70" w:rsidR="001F7F9D" w:rsidRPr="00EE1200" w:rsidRDefault="001F7F9D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F7F9D" w:rsidRPr="00F76DB0" w14:paraId="0137202C" w14:textId="3DCC8C19" w:rsidTr="00782916">
        <w:tc>
          <w:tcPr>
            <w:tcW w:w="5584" w:type="dxa"/>
            <w:shd w:val="clear" w:color="auto" w:fill="8DB3E2" w:themeFill="text2" w:themeFillTint="66"/>
          </w:tcPr>
          <w:p w14:paraId="538B8992" w14:textId="52CCE757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Were outcomes measured in a reliable way?</w:t>
            </w:r>
          </w:p>
        </w:tc>
        <w:tc>
          <w:tcPr>
            <w:tcW w:w="1248" w:type="dxa"/>
            <w:shd w:val="clear" w:color="auto" w:fill="00B050"/>
          </w:tcPr>
          <w:p w14:paraId="2B297D55" w14:textId="1D8D5918" w:rsidR="001F7F9D" w:rsidRPr="00EE1200" w:rsidRDefault="00782916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99" w:type="dxa"/>
            <w:shd w:val="clear" w:color="auto" w:fill="00B050"/>
          </w:tcPr>
          <w:p w14:paraId="71B9F0CE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35" w:type="dxa"/>
            <w:shd w:val="clear" w:color="auto" w:fill="00B050"/>
          </w:tcPr>
          <w:p w14:paraId="05580141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7" w:type="dxa"/>
            <w:shd w:val="clear" w:color="auto" w:fill="00B050"/>
          </w:tcPr>
          <w:p w14:paraId="1C34DC2E" w14:textId="0712C2E8" w:rsidR="001F7F9D" w:rsidRPr="00EE1200" w:rsidRDefault="00782916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233" w:type="dxa"/>
            <w:shd w:val="clear" w:color="auto" w:fill="00B050"/>
          </w:tcPr>
          <w:p w14:paraId="32EF81B7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4" w:type="dxa"/>
            <w:shd w:val="clear" w:color="auto" w:fill="00B050"/>
          </w:tcPr>
          <w:p w14:paraId="29501B61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00B050"/>
          </w:tcPr>
          <w:p w14:paraId="6B2765A2" w14:textId="4597CEA9" w:rsidR="001F7F9D" w:rsidRPr="00EE1200" w:rsidRDefault="00EF2584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1F7F9D" w:rsidRPr="00F76DB0" w14:paraId="1F5C75E1" w14:textId="6172EDC9" w:rsidTr="00EE1200">
        <w:tc>
          <w:tcPr>
            <w:tcW w:w="5584" w:type="dxa"/>
            <w:shd w:val="clear" w:color="auto" w:fill="8DB3E2" w:themeFill="text2" w:themeFillTint="66"/>
          </w:tcPr>
          <w:p w14:paraId="3AD9F9D9" w14:textId="529DEF21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as appropriate statistical analysis used?</w:t>
            </w:r>
          </w:p>
        </w:tc>
        <w:tc>
          <w:tcPr>
            <w:tcW w:w="1248" w:type="dxa"/>
            <w:shd w:val="clear" w:color="auto" w:fill="00B050"/>
          </w:tcPr>
          <w:p w14:paraId="5752C6B5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99" w:type="dxa"/>
            <w:shd w:val="clear" w:color="auto" w:fill="00B050"/>
          </w:tcPr>
          <w:p w14:paraId="1D9E00FF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35" w:type="dxa"/>
            <w:shd w:val="clear" w:color="auto" w:fill="00B050"/>
          </w:tcPr>
          <w:p w14:paraId="5198F80C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7" w:type="dxa"/>
            <w:shd w:val="clear" w:color="auto" w:fill="00B050"/>
          </w:tcPr>
          <w:p w14:paraId="7470D426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3" w:type="dxa"/>
            <w:shd w:val="clear" w:color="auto" w:fill="00B050"/>
          </w:tcPr>
          <w:p w14:paraId="2787B64F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4" w:type="dxa"/>
            <w:shd w:val="clear" w:color="auto" w:fill="00B050"/>
          </w:tcPr>
          <w:p w14:paraId="1C69BBF5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00B050"/>
          </w:tcPr>
          <w:p w14:paraId="111934A1" w14:textId="5B74683B" w:rsidR="001F7F9D" w:rsidRPr="00EE1200" w:rsidRDefault="001F7F9D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F7F9D" w:rsidRPr="00F76DB0" w14:paraId="2B886861" w14:textId="0F04BA97" w:rsidTr="00782916">
        <w:tc>
          <w:tcPr>
            <w:tcW w:w="5584" w:type="dxa"/>
            <w:shd w:val="clear" w:color="auto" w:fill="8DB3E2" w:themeFill="text2" w:themeFillTint="66"/>
          </w:tcPr>
          <w:p w14:paraId="39230457" w14:textId="78605FA1" w:rsidR="001F7F9D" w:rsidRPr="00F76DB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9D">
              <w:rPr>
                <w:rFonts w:ascii="Times New Roman" w:hAnsi="Times New Roman" w:cs="Times New Roman"/>
                <w:sz w:val="24"/>
                <w:szCs w:val="24"/>
              </w:rPr>
              <w:t>Was the trial design appropriate, and any deviations from the standard RCT design (individual randomization, parallel groups) accounted for in the conduct and analysis of the trial?</w:t>
            </w:r>
          </w:p>
        </w:tc>
        <w:tc>
          <w:tcPr>
            <w:tcW w:w="1248" w:type="dxa"/>
            <w:shd w:val="clear" w:color="auto" w:fill="00B050"/>
          </w:tcPr>
          <w:p w14:paraId="0F6A6203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99" w:type="dxa"/>
            <w:shd w:val="clear" w:color="auto" w:fill="00B050"/>
          </w:tcPr>
          <w:p w14:paraId="7F3ECFD9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35" w:type="dxa"/>
            <w:shd w:val="clear" w:color="auto" w:fill="00B050"/>
          </w:tcPr>
          <w:p w14:paraId="27B8B1F8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7" w:type="dxa"/>
            <w:shd w:val="clear" w:color="auto" w:fill="00B050"/>
          </w:tcPr>
          <w:p w14:paraId="73902D90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3" w:type="dxa"/>
            <w:shd w:val="clear" w:color="auto" w:fill="00B050"/>
          </w:tcPr>
          <w:p w14:paraId="7D30EF89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34" w:type="dxa"/>
            <w:shd w:val="clear" w:color="auto" w:fill="00B050"/>
          </w:tcPr>
          <w:p w14:paraId="59624F48" w14:textId="77777777" w:rsidR="001F7F9D" w:rsidRPr="00EE1200" w:rsidRDefault="001F7F9D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14" w:type="dxa"/>
            <w:shd w:val="clear" w:color="auto" w:fill="00B050"/>
          </w:tcPr>
          <w:p w14:paraId="4376EBE0" w14:textId="7D40F616" w:rsidR="001F7F9D" w:rsidRPr="00EE120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1F7F9D" w:rsidRPr="00EE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328" w:rsidRPr="00F76DB0" w14:paraId="706DDF0B" w14:textId="77777777" w:rsidTr="00EE1200">
        <w:tc>
          <w:tcPr>
            <w:tcW w:w="5584" w:type="dxa"/>
            <w:shd w:val="clear" w:color="auto" w:fill="548DD4" w:themeFill="text2" w:themeFillTint="99"/>
            <w:vAlign w:val="center"/>
          </w:tcPr>
          <w:p w14:paraId="7F3FE2D7" w14:textId="60DCB18A" w:rsidR="00733328" w:rsidRPr="00EE1200" w:rsidRDefault="00733328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48" w:type="dxa"/>
            <w:shd w:val="clear" w:color="auto" w:fill="548DD4" w:themeFill="text2" w:themeFillTint="99"/>
            <w:vAlign w:val="center"/>
          </w:tcPr>
          <w:p w14:paraId="50EE5C0C" w14:textId="254FE001" w:rsidR="00733328" w:rsidRPr="00EE1200" w:rsidRDefault="00F02F4F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33328"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/13</w:t>
            </w:r>
          </w:p>
        </w:tc>
        <w:tc>
          <w:tcPr>
            <w:tcW w:w="1599" w:type="dxa"/>
            <w:shd w:val="clear" w:color="auto" w:fill="548DD4" w:themeFill="text2" w:themeFillTint="99"/>
            <w:vAlign w:val="center"/>
          </w:tcPr>
          <w:p w14:paraId="634E21A2" w14:textId="3FD648B8" w:rsidR="00733328" w:rsidRPr="00EE1200" w:rsidRDefault="00F02F4F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33328"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/13</w:t>
            </w:r>
          </w:p>
        </w:tc>
        <w:tc>
          <w:tcPr>
            <w:tcW w:w="1735" w:type="dxa"/>
            <w:shd w:val="clear" w:color="auto" w:fill="548DD4" w:themeFill="text2" w:themeFillTint="99"/>
            <w:vAlign w:val="center"/>
          </w:tcPr>
          <w:p w14:paraId="476D258F" w14:textId="6F551ECD" w:rsidR="00733328" w:rsidRPr="00EE1200" w:rsidRDefault="00F02F4F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33328"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/13</w:t>
            </w:r>
          </w:p>
        </w:tc>
        <w:tc>
          <w:tcPr>
            <w:tcW w:w="1367" w:type="dxa"/>
            <w:shd w:val="clear" w:color="auto" w:fill="548DD4" w:themeFill="text2" w:themeFillTint="99"/>
            <w:vAlign w:val="center"/>
          </w:tcPr>
          <w:p w14:paraId="4146B365" w14:textId="2BD87338" w:rsidR="00733328" w:rsidRPr="00EE1200" w:rsidRDefault="00782916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33328"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/13</w:t>
            </w:r>
          </w:p>
        </w:tc>
        <w:tc>
          <w:tcPr>
            <w:tcW w:w="1233" w:type="dxa"/>
            <w:shd w:val="clear" w:color="auto" w:fill="548DD4" w:themeFill="text2" w:themeFillTint="99"/>
            <w:vAlign w:val="center"/>
          </w:tcPr>
          <w:p w14:paraId="505CF85E" w14:textId="3FFA2905" w:rsidR="00733328" w:rsidRPr="00EE1200" w:rsidRDefault="00782916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33328"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/13</w:t>
            </w:r>
          </w:p>
        </w:tc>
        <w:tc>
          <w:tcPr>
            <w:tcW w:w="1234" w:type="dxa"/>
            <w:shd w:val="clear" w:color="auto" w:fill="548DD4" w:themeFill="text2" w:themeFillTint="99"/>
            <w:vAlign w:val="center"/>
          </w:tcPr>
          <w:p w14:paraId="19B0FD5A" w14:textId="402DD856" w:rsidR="00733328" w:rsidRPr="00EE1200" w:rsidRDefault="00733328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12/13</w:t>
            </w:r>
          </w:p>
        </w:tc>
        <w:tc>
          <w:tcPr>
            <w:tcW w:w="1614" w:type="dxa"/>
            <w:shd w:val="clear" w:color="auto" w:fill="548DD4" w:themeFill="text2" w:themeFillTint="99"/>
            <w:vAlign w:val="center"/>
          </w:tcPr>
          <w:p w14:paraId="35F418F2" w14:textId="03C3498F" w:rsidR="00733328" w:rsidRPr="00EE1200" w:rsidRDefault="00F02F4F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33328"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/13</w:t>
            </w:r>
          </w:p>
        </w:tc>
      </w:tr>
    </w:tbl>
    <w:p w14:paraId="1DA3E823" w14:textId="77777777" w:rsidR="00F76DB0" w:rsidRDefault="00F76DB0" w:rsidP="00C76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17DBBA" w14:textId="77777777" w:rsidR="001F7F9D" w:rsidRDefault="001F7F9D" w:rsidP="00C76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C56692" w14:textId="64A77B1E" w:rsidR="0070090B" w:rsidRPr="00EE1200" w:rsidRDefault="00733328" w:rsidP="007333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1200">
        <w:rPr>
          <w:rFonts w:ascii="Times New Roman" w:hAnsi="Times New Roman" w:cs="Times New Roman"/>
          <w:b/>
          <w:bCs/>
          <w:sz w:val="24"/>
          <w:szCs w:val="24"/>
        </w:rPr>
        <w:lastRenderedPageBreak/>
        <w:t>JBI Checklist For Quasi-Experimental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1275"/>
      </w:tblGrid>
      <w:tr w:rsidR="0070090B" w:rsidRPr="00F76DB0" w14:paraId="285052C1" w14:textId="77777777" w:rsidTr="00EE1200">
        <w:tc>
          <w:tcPr>
            <w:tcW w:w="6204" w:type="dxa"/>
            <w:shd w:val="clear" w:color="auto" w:fill="B8CCE4" w:themeFill="accent1" w:themeFillTint="66"/>
            <w:vAlign w:val="center"/>
          </w:tcPr>
          <w:p w14:paraId="17510EA1" w14:textId="77777777" w:rsidR="0070090B" w:rsidRPr="00EE1200" w:rsidRDefault="0070090B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Penilaian JBI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1BAAFE59" w14:textId="35F587B2" w:rsidR="0070090B" w:rsidRPr="00EE1200" w:rsidRDefault="0070090B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Rehman et al. 2022</w:t>
            </w:r>
          </w:p>
        </w:tc>
      </w:tr>
      <w:tr w:rsidR="0070090B" w:rsidRPr="00F76DB0" w14:paraId="5E07572E" w14:textId="77777777" w:rsidTr="00EE1200">
        <w:tc>
          <w:tcPr>
            <w:tcW w:w="6204" w:type="dxa"/>
            <w:shd w:val="clear" w:color="auto" w:fill="8DB3E2" w:themeFill="text2" w:themeFillTint="66"/>
          </w:tcPr>
          <w:p w14:paraId="2C8379C6" w14:textId="2CB7203A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0B">
              <w:rPr>
                <w:rFonts w:ascii="Times New Roman" w:hAnsi="Times New Roman" w:cs="Times New Roman"/>
                <w:sz w:val="24"/>
                <w:szCs w:val="24"/>
              </w:rPr>
              <w:t>Bias related to temporal precedence</w:t>
            </w:r>
          </w:p>
        </w:tc>
        <w:tc>
          <w:tcPr>
            <w:tcW w:w="1275" w:type="dxa"/>
            <w:shd w:val="clear" w:color="auto" w:fill="00B050"/>
          </w:tcPr>
          <w:p w14:paraId="4AE37B98" w14:textId="0E9A232E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0090B" w:rsidRPr="00F76DB0" w14:paraId="125B08FD" w14:textId="77777777" w:rsidTr="00EE1200">
        <w:tc>
          <w:tcPr>
            <w:tcW w:w="6204" w:type="dxa"/>
            <w:shd w:val="clear" w:color="auto" w:fill="8DB3E2" w:themeFill="text2" w:themeFillTint="66"/>
          </w:tcPr>
          <w:p w14:paraId="5AA878B8" w14:textId="1173E02E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0B">
              <w:rPr>
                <w:rFonts w:ascii="Times New Roman" w:hAnsi="Times New Roman" w:cs="Times New Roman"/>
                <w:sz w:val="24"/>
                <w:szCs w:val="24"/>
              </w:rPr>
              <w:t>Bias related to selection and allocation</w:t>
            </w:r>
          </w:p>
        </w:tc>
        <w:tc>
          <w:tcPr>
            <w:tcW w:w="1275" w:type="dxa"/>
            <w:shd w:val="clear" w:color="auto" w:fill="00B050"/>
          </w:tcPr>
          <w:p w14:paraId="0C2C1219" w14:textId="399BD63D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0090B" w:rsidRPr="00F76DB0" w14:paraId="0F4AFBA7" w14:textId="77777777" w:rsidTr="00EE1200">
        <w:tc>
          <w:tcPr>
            <w:tcW w:w="6204" w:type="dxa"/>
            <w:shd w:val="clear" w:color="auto" w:fill="8DB3E2" w:themeFill="text2" w:themeFillTint="66"/>
          </w:tcPr>
          <w:p w14:paraId="497479FF" w14:textId="38DBEEE2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0B">
              <w:rPr>
                <w:rFonts w:ascii="Times New Roman" w:hAnsi="Times New Roman" w:cs="Times New Roman"/>
                <w:sz w:val="24"/>
                <w:szCs w:val="24"/>
              </w:rPr>
              <w:t>Bias related to confounding factors</w:t>
            </w:r>
          </w:p>
        </w:tc>
        <w:tc>
          <w:tcPr>
            <w:tcW w:w="1275" w:type="dxa"/>
            <w:shd w:val="clear" w:color="auto" w:fill="00B050"/>
          </w:tcPr>
          <w:p w14:paraId="14790C4C" w14:textId="77777777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0090B" w:rsidRPr="00F76DB0" w14:paraId="24CA77D4" w14:textId="77777777" w:rsidTr="00EE1200">
        <w:tc>
          <w:tcPr>
            <w:tcW w:w="6204" w:type="dxa"/>
            <w:shd w:val="clear" w:color="auto" w:fill="8DB3E2" w:themeFill="text2" w:themeFillTint="66"/>
          </w:tcPr>
          <w:p w14:paraId="4AA4ECAA" w14:textId="3286CA8F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0B">
              <w:rPr>
                <w:rFonts w:ascii="Times New Roman" w:hAnsi="Times New Roman" w:cs="Times New Roman"/>
                <w:sz w:val="24"/>
                <w:szCs w:val="24"/>
              </w:rPr>
              <w:t>Bias related to administration of intervention/exposure</w:t>
            </w:r>
          </w:p>
        </w:tc>
        <w:tc>
          <w:tcPr>
            <w:tcW w:w="1275" w:type="dxa"/>
            <w:shd w:val="clear" w:color="auto" w:fill="00B050"/>
          </w:tcPr>
          <w:p w14:paraId="34181C09" w14:textId="28A3F756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0090B" w:rsidRPr="00F76DB0" w14:paraId="2382795E" w14:textId="77777777" w:rsidTr="00EE1200">
        <w:tc>
          <w:tcPr>
            <w:tcW w:w="6204" w:type="dxa"/>
            <w:shd w:val="clear" w:color="auto" w:fill="8DB3E2" w:themeFill="text2" w:themeFillTint="66"/>
          </w:tcPr>
          <w:p w14:paraId="0663CD32" w14:textId="4C2EACDD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0B">
              <w:rPr>
                <w:rFonts w:ascii="Times New Roman" w:hAnsi="Times New Roman" w:cs="Times New Roman"/>
                <w:sz w:val="24"/>
                <w:szCs w:val="24"/>
              </w:rPr>
              <w:t>Bias related to participant retention</w:t>
            </w:r>
          </w:p>
        </w:tc>
        <w:tc>
          <w:tcPr>
            <w:tcW w:w="1275" w:type="dxa"/>
            <w:shd w:val="clear" w:color="auto" w:fill="00B050"/>
          </w:tcPr>
          <w:p w14:paraId="3DC3AE16" w14:textId="02FA418A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0090B" w:rsidRPr="00F76DB0" w14:paraId="0FF4E615" w14:textId="77777777" w:rsidTr="00EE1200">
        <w:tc>
          <w:tcPr>
            <w:tcW w:w="6204" w:type="dxa"/>
            <w:shd w:val="clear" w:color="auto" w:fill="8DB3E2" w:themeFill="text2" w:themeFillTint="66"/>
          </w:tcPr>
          <w:p w14:paraId="5F76DB52" w14:textId="437526A3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90B">
              <w:rPr>
                <w:rFonts w:ascii="Times New Roman" w:hAnsi="Times New Roman" w:cs="Times New Roman"/>
                <w:sz w:val="24"/>
                <w:szCs w:val="24"/>
              </w:rPr>
              <w:t>Statistical Conclusion Validity</w:t>
            </w:r>
          </w:p>
        </w:tc>
        <w:tc>
          <w:tcPr>
            <w:tcW w:w="1275" w:type="dxa"/>
            <w:shd w:val="clear" w:color="auto" w:fill="00B050"/>
          </w:tcPr>
          <w:p w14:paraId="6DC8C043" w14:textId="02EACF6D" w:rsidR="0070090B" w:rsidRPr="00F76DB0" w:rsidRDefault="0070090B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33328" w:rsidRPr="00F76DB0" w14:paraId="047D191F" w14:textId="77777777" w:rsidTr="00EE1200">
        <w:tc>
          <w:tcPr>
            <w:tcW w:w="6204" w:type="dxa"/>
            <w:shd w:val="clear" w:color="auto" w:fill="548DD4" w:themeFill="text2" w:themeFillTint="99"/>
            <w:vAlign w:val="center"/>
          </w:tcPr>
          <w:p w14:paraId="4631790C" w14:textId="2FB40871" w:rsidR="00733328" w:rsidRPr="00EE1200" w:rsidRDefault="00733328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5" w:type="dxa"/>
            <w:shd w:val="clear" w:color="auto" w:fill="548DD4" w:themeFill="text2" w:themeFillTint="99"/>
            <w:vAlign w:val="center"/>
          </w:tcPr>
          <w:p w14:paraId="72FD8FA8" w14:textId="3097CD42" w:rsidR="00733328" w:rsidRPr="00EE1200" w:rsidRDefault="00733328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6/6</w:t>
            </w:r>
          </w:p>
        </w:tc>
      </w:tr>
    </w:tbl>
    <w:p w14:paraId="2AFA31FD" w14:textId="77777777" w:rsidR="00F76DB0" w:rsidRPr="00F76DB0" w:rsidRDefault="00F76DB0" w:rsidP="00C76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677748" w14:textId="752EFA7E" w:rsidR="00C76AF4" w:rsidRPr="00EE1200" w:rsidRDefault="00B76BCF" w:rsidP="00B76B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1200">
        <w:rPr>
          <w:rFonts w:ascii="Times New Roman" w:hAnsi="Times New Roman" w:cs="Times New Roman"/>
          <w:b/>
          <w:bCs/>
          <w:sz w:val="24"/>
          <w:szCs w:val="24"/>
        </w:rPr>
        <w:t>JBI Critical Appraisal Checklist For Diagnostic Test Accuracy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1275"/>
        <w:gridCol w:w="1437"/>
      </w:tblGrid>
      <w:tr w:rsidR="00B76BCF" w:rsidRPr="00F76DB0" w14:paraId="1E69D6C8" w14:textId="31117005" w:rsidTr="00EE1200">
        <w:tc>
          <w:tcPr>
            <w:tcW w:w="6204" w:type="dxa"/>
            <w:shd w:val="clear" w:color="auto" w:fill="B8CCE4" w:themeFill="accent1" w:themeFillTint="66"/>
            <w:vAlign w:val="center"/>
          </w:tcPr>
          <w:p w14:paraId="57C2D98B" w14:textId="77777777" w:rsidR="00B76BCF" w:rsidRPr="00EE1200" w:rsidRDefault="00B76BCF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Penilaian JBI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69207D0A" w14:textId="156C519C" w:rsidR="00B76BCF" w:rsidRPr="00EE1200" w:rsidRDefault="001967DE" w:rsidP="00EE1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Toualbia, Meriem et al. 2018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050342EA" w14:textId="4D594417" w:rsidR="00B76BCF" w:rsidRPr="00EE1200" w:rsidRDefault="001967DE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Chingwaru, W., &amp; Vidmar, J. 2017</w:t>
            </w:r>
          </w:p>
        </w:tc>
      </w:tr>
      <w:tr w:rsidR="00B76BCF" w:rsidRPr="00F76DB0" w14:paraId="01B076EB" w14:textId="692ACF57" w:rsidTr="00EE1200">
        <w:tc>
          <w:tcPr>
            <w:tcW w:w="6204" w:type="dxa"/>
            <w:shd w:val="clear" w:color="auto" w:fill="8DB3E2" w:themeFill="text2" w:themeFillTint="66"/>
          </w:tcPr>
          <w:p w14:paraId="5D616A95" w14:textId="1CFF5117" w:rsidR="00B76BCF" w:rsidRPr="00F76DB0" w:rsidRDefault="001967DE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7DE">
              <w:rPr>
                <w:rFonts w:ascii="Times New Roman" w:hAnsi="Times New Roman" w:cs="Times New Roman"/>
                <w:sz w:val="24"/>
                <w:szCs w:val="24"/>
              </w:rPr>
              <w:t>Was a consecutive or random sample of patients enrolled?</w:t>
            </w:r>
          </w:p>
        </w:tc>
        <w:tc>
          <w:tcPr>
            <w:tcW w:w="1275" w:type="dxa"/>
            <w:shd w:val="clear" w:color="auto" w:fill="FF0000"/>
          </w:tcPr>
          <w:p w14:paraId="7D42AB3E" w14:textId="16D283CD" w:rsidR="00B76BCF" w:rsidRPr="00F76DB0" w:rsidRDefault="00EE1200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275" w:type="dxa"/>
            <w:shd w:val="clear" w:color="auto" w:fill="FF0000"/>
          </w:tcPr>
          <w:p w14:paraId="2A612F9F" w14:textId="05C2DE9C" w:rsidR="00B76BCF" w:rsidRPr="00F76DB0" w:rsidRDefault="00EE1200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B76BCF" w:rsidRPr="00F76DB0" w14:paraId="404440D0" w14:textId="6D6CB9A1" w:rsidTr="00EE1200">
        <w:tc>
          <w:tcPr>
            <w:tcW w:w="6204" w:type="dxa"/>
            <w:shd w:val="clear" w:color="auto" w:fill="8DB3E2" w:themeFill="text2" w:themeFillTint="66"/>
          </w:tcPr>
          <w:p w14:paraId="69CEBF8E" w14:textId="340DB515" w:rsidR="00B76BCF" w:rsidRPr="00F76DB0" w:rsidRDefault="001967DE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7DE">
              <w:rPr>
                <w:rFonts w:ascii="Times New Roman" w:hAnsi="Times New Roman" w:cs="Times New Roman"/>
                <w:sz w:val="24"/>
                <w:szCs w:val="24"/>
              </w:rPr>
              <w:t>Was a case control design avoided?</w:t>
            </w:r>
          </w:p>
        </w:tc>
        <w:tc>
          <w:tcPr>
            <w:tcW w:w="1275" w:type="dxa"/>
            <w:shd w:val="clear" w:color="auto" w:fill="00B050"/>
          </w:tcPr>
          <w:p w14:paraId="3B978E8B" w14:textId="77777777" w:rsidR="00B76BCF" w:rsidRPr="00F76DB0" w:rsidRDefault="00B76BCF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5" w:type="dxa"/>
            <w:shd w:val="clear" w:color="auto" w:fill="00B050"/>
          </w:tcPr>
          <w:p w14:paraId="7F1A51A4" w14:textId="3BC8965C" w:rsidR="00B76BCF" w:rsidRPr="00F76DB0" w:rsidRDefault="001967DE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B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76BCF" w:rsidRPr="00F76DB0" w14:paraId="2CC507C0" w14:textId="2FBB0008" w:rsidTr="00782916">
        <w:tc>
          <w:tcPr>
            <w:tcW w:w="6204" w:type="dxa"/>
            <w:shd w:val="clear" w:color="auto" w:fill="8DB3E2" w:themeFill="text2" w:themeFillTint="66"/>
          </w:tcPr>
          <w:p w14:paraId="15774EFF" w14:textId="19CE288F" w:rsidR="00B76BCF" w:rsidRPr="00F76DB0" w:rsidRDefault="001967DE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7DE">
              <w:rPr>
                <w:rFonts w:ascii="Times New Roman" w:hAnsi="Times New Roman" w:cs="Times New Roman"/>
                <w:sz w:val="24"/>
                <w:szCs w:val="24"/>
              </w:rPr>
              <w:t>Did the study avoid inappropriate exclusions?</w:t>
            </w:r>
          </w:p>
        </w:tc>
        <w:tc>
          <w:tcPr>
            <w:tcW w:w="1275" w:type="dxa"/>
            <w:shd w:val="clear" w:color="auto" w:fill="00B050"/>
          </w:tcPr>
          <w:p w14:paraId="1D1E418A" w14:textId="52C1E020" w:rsidR="00B76BCF" w:rsidRPr="00F76DB0" w:rsidRDefault="00782916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275" w:type="dxa"/>
            <w:shd w:val="clear" w:color="auto" w:fill="00B050"/>
          </w:tcPr>
          <w:p w14:paraId="33FD0BB3" w14:textId="06BE8707" w:rsidR="00B76BCF" w:rsidRPr="00F76DB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76BCF" w:rsidRPr="00F76DB0" w14:paraId="59E24D62" w14:textId="0DB68EDF" w:rsidTr="00782916">
        <w:tc>
          <w:tcPr>
            <w:tcW w:w="6204" w:type="dxa"/>
            <w:shd w:val="clear" w:color="auto" w:fill="8DB3E2" w:themeFill="text2" w:themeFillTint="66"/>
          </w:tcPr>
          <w:p w14:paraId="1DC72892" w14:textId="786C9556" w:rsidR="00B76BCF" w:rsidRPr="00F76DB0" w:rsidRDefault="001967DE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7DE">
              <w:rPr>
                <w:rFonts w:ascii="Times New Roman" w:hAnsi="Times New Roman" w:cs="Times New Roman"/>
                <w:sz w:val="24"/>
                <w:szCs w:val="24"/>
              </w:rPr>
              <w:t>Were the index test results interpreted without knowledge of the results of the reference standard?</w:t>
            </w:r>
          </w:p>
        </w:tc>
        <w:tc>
          <w:tcPr>
            <w:tcW w:w="1275" w:type="dxa"/>
            <w:shd w:val="clear" w:color="auto" w:fill="00B050"/>
          </w:tcPr>
          <w:p w14:paraId="7C6C1804" w14:textId="2CA9F6E3" w:rsidR="00B76BCF" w:rsidRPr="00F76DB0" w:rsidRDefault="00782916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5" w:type="dxa"/>
            <w:shd w:val="clear" w:color="auto" w:fill="00B050"/>
          </w:tcPr>
          <w:p w14:paraId="2F93C75F" w14:textId="28E34413" w:rsidR="00B76BCF" w:rsidRPr="00F76DB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76BCF" w:rsidRPr="00F76DB0" w14:paraId="356B0C1B" w14:textId="5354507E" w:rsidTr="00782916">
        <w:tc>
          <w:tcPr>
            <w:tcW w:w="6204" w:type="dxa"/>
            <w:shd w:val="clear" w:color="auto" w:fill="8DB3E2" w:themeFill="text2" w:themeFillTint="66"/>
          </w:tcPr>
          <w:p w14:paraId="59BF9339" w14:textId="65DD1669" w:rsidR="00B76BCF" w:rsidRPr="00F76DB0" w:rsidRDefault="001967DE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7DE">
              <w:rPr>
                <w:rFonts w:ascii="Times New Roman" w:hAnsi="Times New Roman" w:cs="Times New Roman"/>
                <w:sz w:val="24"/>
                <w:szCs w:val="24"/>
              </w:rPr>
              <w:t>If a threshold was used, was it pre-specified?</w:t>
            </w:r>
          </w:p>
        </w:tc>
        <w:tc>
          <w:tcPr>
            <w:tcW w:w="1275" w:type="dxa"/>
            <w:shd w:val="clear" w:color="auto" w:fill="00B050"/>
          </w:tcPr>
          <w:p w14:paraId="257FDDC1" w14:textId="3EE711BF" w:rsidR="00B76BCF" w:rsidRPr="00F76DB0" w:rsidRDefault="00782916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5" w:type="dxa"/>
            <w:shd w:val="clear" w:color="auto" w:fill="00B050"/>
          </w:tcPr>
          <w:p w14:paraId="64A0C877" w14:textId="4BF8E686" w:rsidR="00B76BCF" w:rsidRPr="00F76DB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76BCF" w:rsidRPr="00F76DB0" w14:paraId="4ABB3EA9" w14:textId="07375D24" w:rsidTr="00782916">
        <w:tc>
          <w:tcPr>
            <w:tcW w:w="6204" w:type="dxa"/>
            <w:shd w:val="clear" w:color="auto" w:fill="8DB3E2" w:themeFill="text2" w:themeFillTint="66"/>
          </w:tcPr>
          <w:p w14:paraId="66BC3D3A" w14:textId="311C71E3" w:rsidR="00B76BCF" w:rsidRPr="00F76DB0" w:rsidRDefault="001967DE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7DE">
              <w:rPr>
                <w:rFonts w:ascii="Times New Roman" w:hAnsi="Times New Roman" w:cs="Times New Roman"/>
                <w:sz w:val="24"/>
                <w:szCs w:val="24"/>
              </w:rPr>
              <w:t>Is the reference standard likely to correctly classify the target condition?</w:t>
            </w:r>
          </w:p>
        </w:tc>
        <w:tc>
          <w:tcPr>
            <w:tcW w:w="1275" w:type="dxa"/>
            <w:shd w:val="clear" w:color="auto" w:fill="00B050"/>
          </w:tcPr>
          <w:p w14:paraId="5E85B69B" w14:textId="5EE3AF7A" w:rsidR="00B76BCF" w:rsidRPr="00F76DB0" w:rsidRDefault="00782916" w:rsidP="009700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5" w:type="dxa"/>
            <w:shd w:val="clear" w:color="auto" w:fill="00B050"/>
          </w:tcPr>
          <w:p w14:paraId="71FCF4BC" w14:textId="5E888AC0" w:rsidR="00B76BCF" w:rsidRPr="00F76DB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967DE" w:rsidRPr="00F76DB0" w14:paraId="753BCD3E" w14:textId="77777777" w:rsidTr="00782916">
        <w:tc>
          <w:tcPr>
            <w:tcW w:w="6204" w:type="dxa"/>
            <w:shd w:val="clear" w:color="auto" w:fill="8DB3E2" w:themeFill="text2" w:themeFillTint="66"/>
          </w:tcPr>
          <w:p w14:paraId="2084E418" w14:textId="2A2CA482" w:rsidR="001967DE" w:rsidRPr="001967DE" w:rsidRDefault="001967DE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DE">
              <w:rPr>
                <w:rFonts w:ascii="Times New Roman" w:hAnsi="Times New Roman" w:cs="Times New Roman"/>
                <w:sz w:val="24"/>
                <w:szCs w:val="24"/>
              </w:rPr>
              <w:t>Were the reference standard results interpreted without knowledge of the results of the index test?</w:t>
            </w:r>
          </w:p>
        </w:tc>
        <w:tc>
          <w:tcPr>
            <w:tcW w:w="1275" w:type="dxa"/>
            <w:shd w:val="clear" w:color="auto" w:fill="00B050"/>
          </w:tcPr>
          <w:p w14:paraId="252F24EB" w14:textId="26231650" w:rsidR="001967DE" w:rsidRPr="00F76DB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5" w:type="dxa"/>
            <w:shd w:val="clear" w:color="auto" w:fill="00B050"/>
          </w:tcPr>
          <w:p w14:paraId="1CA807B1" w14:textId="60401316" w:rsidR="001967DE" w:rsidRPr="00F76DB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967DE" w:rsidRPr="00F76DB0" w14:paraId="61F180C0" w14:textId="77777777" w:rsidTr="00782916">
        <w:tc>
          <w:tcPr>
            <w:tcW w:w="6204" w:type="dxa"/>
            <w:shd w:val="clear" w:color="auto" w:fill="8DB3E2" w:themeFill="text2" w:themeFillTint="66"/>
          </w:tcPr>
          <w:p w14:paraId="123DA95B" w14:textId="40E6BAD6" w:rsidR="001967DE" w:rsidRPr="001967DE" w:rsidRDefault="001967DE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DE">
              <w:rPr>
                <w:rFonts w:ascii="Times New Roman" w:hAnsi="Times New Roman" w:cs="Times New Roman"/>
                <w:sz w:val="24"/>
                <w:szCs w:val="24"/>
              </w:rPr>
              <w:t>Was there an appropriate interval between index test and reference standard?</w:t>
            </w:r>
          </w:p>
        </w:tc>
        <w:tc>
          <w:tcPr>
            <w:tcW w:w="1275" w:type="dxa"/>
            <w:shd w:val="clear" w:color="auto" w:fill="00B050"/>
          </w:tcPr>
          <w:p w14:paraId="6296B5D7" w14:textId="36595FCC" w:rsidR="001967DE" w:rsidRPr="00F76DB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5" w:type="dxa"/>
            <w:shd w:val="clear" w:color="auto" w:fill="00B050"/>
          </w:tcPr>
          <w:p w14:paraId="4ACAD245" w14:textId="6714088D" w:rsidR="001967DE" w:rsidRPr="00F76DB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1967DE" w:rsidRPr="00F76DB0" w14:paraId="54EE9CE3" w14:textId="77777777" w:rsidTr="00EE1200">
        <w:tc>
          <w:tcPr>
            <w:tcW w:w="6204" w:type="dxa"/>
            <w:shd w:val="clear" w:color="auto" w:fill="8DB3E2" w:themeFill="text2" w:themeFillTint="66"/>
          </w:tcPr>
          <w:p w14:paraId="08E51DDF" w14:textId="4C07C268" w:rsidR="001967DE" w:rsidRPr="001967DE" w:rsidRDefault="001967DE" w:rsidP="001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DE">
              <w:rPr>
                <w:rFonts w:ascii="Times New Roman" w:hAnsi="Times New Roman" w:cs="Times New Roman"/>
                <w:sz w:val="24"/>
                <w:szCs w:val="24"/>
              </w:rPr>
              <w:t>Did all patients receive the same reference standard?</w:t>
            </w:r>
          </w:p>
        </w:tc>
        <w:tc>
          <w:tcPr>
            <w:tcW w:w="1275" w:type="dxa"/>
            <w:shd w:val="clear" w:color="auto" w:fill="00B050"/>
          </w:tcPr>
          <w:p w14:paraId="58B79880" w14:textId="1A938193" w:rsidR="001967DE" w:rsidRPr="00F76DB0" w:rsidRDefault="00EE1200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275" w:type="dxa"/>
            <w:shd w:val="clear" w:color="auto" w:fill="00B050"/>
          </w:tcPr>
          <w:p w14:paraId="166251F3" w14:textId="193694D2" w:rsidR="001967DE" w:rsidRPr="00F76DB0" w:rsidRDefault="00EE1200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1967DE" w:rsidRPr="00F76DB0" w14:paraId="0592D491" w14:textId="77777777" w:rsidTr="00782916">
        <w:tc>
          <w:tcPr>
            <w:tcW w:w="6204" w:type="dxa"/>
            <w:shd w:val="clear" w:color="auto" w:fill="8DB3E2" w:themeFill="text2" w:themeFillTint="66"/>
          </w:tcPr>
          <w:p w14:paraId="6105807D" w14:textId="39767883" w:rsidR="001967DE" w:rsidRPr="001967DE" w:rsidRDefault="001967DE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7DE">
              <w:rPr>
                <w:rFonts w:ascii="Times New Roman" w:hAnsi="Times New Roman" w:cs="Times New Roman"/>
                <w:sz w:val="24"/>
                <w:szCs w:val="24"/>
              </w:rPr>
              <w:t>Were all patients included in the analysis?</w:t>
            </w:r>
          </w:p>
        </w:tc>
        <w:tc>
          <w:tcPr>
            <w:tcW w:w="1275" w:type="dxa"/>
            <w:shd w:val="clear" w:color="auto" w:fill="00B050"/>
          </w:tcPr>
          <w:p w14:paraId="2B1F14F3" w14:textId="755B441C" w:rsidR="001967DE" w:rsidRPr="00F76DB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5" w:type="dxa"/>
            <w:shd w:val="clear" w:color="auto" w:fill="00B050"/>
          </w:tcPr>
          <w:p w14:paraId="62738A70" w14:textId="3CBA440B" w:rsidR="001967DE" w:rsidRPr="00F76DB0" w:rsidRDefault="00782916" w:rsidP="009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76BCF" w:rsidRPr="00F76DB0" w14:paraId="51095C12" w14:textId="77777777" w:rsidTr="00EE1200">
        <w:tc>
          <w:tcPr>
            <w:tcW w:w="6204" w:type="dxa"/>
            <w:shd w:val="clear" w:color="auto" w:fill="548DD4" w:themeFill="text2" w:themeFillTint="99"/>
            <w:vAlign w:val="center"/>
          </w:tcPr>
          <w:p w14:paraId="34ACC7DF" w14:textId="0E345484" w:rsidR="00B76BCF" w:rsidRPr="00EE1200" w:rsidRDefault="001967DE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5" w:type="dxa"/>
            <w:shd w:val="clear" w:color="auto" w:fill="548DD4" w:themeFill="text2" w:themeFillTint="99"/>
            <w:vAlign w:val="center"/>
          </w:tcPr>
          <w:p w14:paraId="637C95FE" w14:textId="03A796F6" w:rsidR="00B76BCF" w:rsidRPr="00EE1200" w:rsidRDefault="00782916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EE1200"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/10</w:t>
            </w:r>
          </w:p>
        </w:tc>
        <w:tc>
          <w:tcPr>
            <w:tcW w:w="1275" w:type="dxa"/>
            <w:shd w:val="clear" w:color="auto" w:fill="548DD4" w:themeFill="text2" w:themeFillTint="99"/>
            <w:vAlign w:val="center"/>
          </w:tcPr>
          <w:p w14:paraId="3D932543" w14:textId="5C3A0B1C" w:rsidR="00B76BCF" w:rsidRPr="00EE1200" w:rsidRDefault="00782916" w:rsidP="00EE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EE1200" w:rsidRPr="00EE1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/10</w:t>
            </w:r>
          </w:p>
        </w:tc>
      </w:tr>
    </w:tbl>
    <w:p w14:paraId="12349446" w14:textId="77777777" w:rsidR="0070090B" w:rsidRPr="00F76DB0" w:rsidRDefault="0070090B" w:rsidP="00C76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0090B" w:rsidRPr="00F76DB0" w:rsidSect="00F76DB0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9149229">
    <w:abstractNumId w:val="8"/>
  </w:num>
  <w:num w:numId="2" w16cid:durableId="1116869195">
    <w:abstractNumId w:val="6"/>
  </w:num>
  <w:num w:numId="3" w16cid:durableId="1397581836">
    <w:abstractNumId w:val="5"/>
  </w:num>
  <w:num w:numId="4" w16cid:durableId="1033187091">
    <w:abstractNumId w:val="4"/>
  </w:num>
  <w:num w:numId="5" w16cid:durableId="1949004850">
    <w:abstractNumId w:val="7"/>
  </w:num>
  <w:num w:numId="6" w16cid:durableId="1579636331">
    <w:abstractNumId w:val="3"/>
  </w:num>
  <w:num w:numId="7" w16cid:durableId="830953193">
    <w:abstractNumId w:val="2"/>
  </w:num>
  <w:num w:numId="8" w16cid:durableId="1132097984">
    <w:abstractNumId w:val="1"/>
  </w:num>
  <w:num w:numId="9" w16cid:durableId="84312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22B9"/>
    <w:rsid w:val="001967DE"/>
    <w:rsid w:val="001F7F9D"/>
    <w:rsid w:val="0029639D"/>
    <w:rsid w:val="00326F90"/>
    <w:rsid w:val="004653F6"/>
    <w:rsid w:val="00654AEB"/>
    <w:rsid w:val="0070090B"/>
    <w:rsid w:val="0073291E"/>
    <w:rsid w:val="00733328"/>
    <w:rsid w:val="007565E5"/>
    <w:rsid w:val="00782916"/>
    <w:rsid w:val="00803343"/>
    <w:rsid w:val="00AA1D8D"/>
    <w:rsid w:val="00B47730"/>
    <w:rsid w:val="00B76BCF"/>
    <w:rsid w:val="00C76AF4"/>
    <w:rsid w:val="00CB0664"/>
    <w:rsid w:val="00DC4484"/>
    <w:rsid w:val="00DC62E6"/>
    <w:rsid w:val="00EE1200"/>
    <w:rsid w:val="00EF2584"/>
    <w:rsid w:val="00F02F4F"/>
    <w:rsid w:val="00F76D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C2D72"/>
  <w14:defaultImageDpi w14:val="300"/>
  <w15:docId w15:val="{47B43CEB-8036-4DF4-B49C-E3984F3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Alzikra Arfi</cp:lastModifiedBy>
  <cp:revision>6</cp:revision>
  <dcterms:created xsi:type="dcterms:W3CDTF">2013-12-23T23:15:00Z</dcterms:created>
  <dcterms:modified xsi:type="dcterms:W3CDTF">2025-05-04T08:43:00Z</dcterms:modified>
  <cp:category/>
</cp:coreProperties>
</file>