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8085A" w14:textId="77777777" w:rsidR="006F178C" w:rsidRDefault="00496DB2" w:rsidP="00A22447">
      <w:pPr>
        <w:pStyle w:val="Caption"/>
        <w:keepNext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0" w:name="_Toc82942336"/>
      <w:r w:rsidRPr="00496DB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Supplemantary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2 </w:t>
      </w:r>
    </w:p>
    <w:p w14:paraId="03E02026" w14:textId="33469CF0" w:rsidR="00496DB2" w:rsidRDefault="00496DB2" w:rsidP="00A22447">
      <w:pPr>
        <w:pStyle w:val="Caption"/>
        <w:keepNext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Data </w:t>
      </w:r>
      <w:r w:rsidR="003C312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Result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of SARS-CoV-2 RDT-Ab with RT-PCR</w:t>
      </w:r>
    </w:p>
    <w:p w14:paraId="5F0E186F" w14:textId="77777777" w:rsidR="00496DB2" w:rsidRPr="00496DB2" w:rsidRDefault="00496DB2" w:rsidP="00496DB2"/>
    <w:p w14:paraId="79CA0E3C" w14:textId="5DF23F24" w:rsidR="00A22447" w:rsidRPr="00606AB9" w:rsidRDefault="00496DB2" w:rsidP="00A22447">
      <w:pPr>
        <w:pStyle w:val="Caption"/>
        <w:keepNext/>
        <w:spacing w:after="0"/>
        <w:jc w:val="center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Table </w:t>
      </w:r>
      <w:r w:rsidR="0050172A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2.1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</w:t>
      </w:r>
      <w:r w:rsidR="003C312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Data Result</w:t>
      </w:r>
      <w:r w:rsidR="00A2244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RDT-Ab IgM SARS-CoV-2</w:t>
      </w:r>
      <w:bookmarkEnd w:id="0"/>
    </w:p>
    <w:tbl>
      <w:tblPr>
        <w:tblW w:w="6940" w:type="dxa"/>
        <w:jc w:val="center"/>
        <w:tblLook w:val="04A0" w:firstRow="1" w:lastRow="0" w:firstColumn="1" w:lastColumn="0" w:noHBand="0" w:noVBand="1"/>
      </w:tblPr>
      <w:tblGrid>
        <w:gridCol w:w="1480"/>
        <w:gridCol w:w="1220"/>
        <w:gridCol w:w="1220"/>
        <w:gridCol w:w="1220"/>
        <w:gridCol w:w="386"/>
        <w:gridCol w:w="1414"/>
      </w:tblGrid>
      <w:tr w:rsidR="00A22447" w:rsidRPr="00F408C5" w14:paraId="543E9E73" w14:textId="77777777" w:rsidTr="005018E0">
        <w:trPr>
          <w:trHeight w:val="300"/>
          <w:jc w:val="center"/>
        </w:trPr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11665" w14:textId="77777777" w:rsidR="00A22447" w:rsidRPr="00F408C5" w:rsidRDefault="00A22447" w:rsidP="00501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ID"/>
              </w:rPr>
            </w:pPr>
            <w:bookmarkStart w:id="1" w:name="_Hlk79767335"/>
            <w:r w:rsidRPr="00F408C5">
              <w:rPr>
                <w:rFonts w:ascii="Times New Roman" w:eastAsia="Times New Roman" w:hAnsi="Times New Roman" w:cs="Times New Roman"/>
                <w:lang w:eastAsia="en-ID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5119B" w14:textId="77777777" w:rsidR="00A22447" w:rsidRPr="00F408C5" w:rsidRDefault="00A22447" w:rsidP="00501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ID"/>
              </w:rPr>
            </w:pPr>
            <w:r w:rsidRPr="00F408C5">
              <w:rPr>
                <w:rFonts w:ascii="Times New Roman" w:eastAsia="Times New Roman" w:hAnsi="Times New Roman" w:cs="Times New Roman"/>
                <w:lang w:eastAsia="en-ID"/>
              </w:rPr>
              <w:t> 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15D3E" w14:textId="77777777" w:rsidR="00A22447" w:rsidRPr="00C12ECA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en-ID"/>
              </w:rPr>
            </w:pPr>
            <w:r w:rsidRPr="00F408C5">
              <w:rPr>
                <w:rFonts w:ascii="Times New Roman" w:eastAsia="Times New Roman" w:hAnsi="Times New Roman" w:cs="Times New Roman"/>
                <w:b/>
                <w:bCs/>
                <w:lang w:eastAsia="en-ID"/>
              </w:rPr>
              <w:t>RT-PCR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731021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ID"/>
              </w:rPr>
            </w:pPr>
          </w:p>
        </w:tc>
      </w:tr>
      <w:tr w:rsidR="00A22447" w:rsidRPr="00F408C5" w14:paraId="1CBDD3A3" w14:textId="77777777" w:rsidTr="005018E0">
        <w:trPr>
          <w:trHeight w:val="300"/>
          <w:jc w:val="center"/>
        </w:trPr>
        <w:tc>
          <w:tcPr>
            <w:tcW w:w="14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51812A" w14:textId="77777777" w:rsidR="00A22447" w:rsidRPr="00F408C5" w:rsidRDefault="00A22447" w:rsidP="00501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ID"/>
              </w:rPr>
              <w:t>RDT-Ab</w:t>
            </w:r>
            <w:r w:rsidRPr="00F408C5">
              <w:rPr>
                <w:rFonts w:ascii="Times New Roman" w:eastAsia="Times New Roman" w:hAnsi="Times New Roman" w:cs="Times New Roman"/>
                <w:b/>
                <w:bCs/>
                <w:lang w:eastAsia="en-ID"/>
              </w:rPr>
              <w:t xml:space="preserve"> IgM SARS-CoV-2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4E480" w14:textId="77777777" w:rsidR="00A22447" w:rsidRPr="00F408C5" w:rsidRDefault="00A22447" w:rsidP="00501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ID"/>
              </w:rPr>
            </w:pPr>
            <w:r w:rsidRPr="00F408C5">
              <w:rPr>
                <w:rFonts w:ascii="Times New Roman" w:eastAsia="Times New Roman" w:hAnsi="Times New Roman" w:cs="Times New Roman"/>
                <w:lang w:eastAsia="en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EDDD7" w14:textId="2EEF03B7" w:rsidR="00A22447" w:rsidRPr="00F408C5" w:rsidRDefault="005E261F" w:rsidP="00501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lang w:eastAsia="en-ID"/>
              </w:rPr>
              <w:t>Positive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15031" w14:textId="1ABDF689" w:rsidR="00A22447" w:rsidRPr="00F408C5" w:rsidRDefault="005E261F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lang w:eastAsia="en-ID"/>
              </w:rPr>
              <w:t>Negative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E4A1A" w14:textId="47314369" w:rsidR="00A22447" w:rsidRPr="00F408C5" w:rsidRDefault="005E261F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lang w:eastAsia="en-ID"/>
              </w:rPr>
              <w:t>Total</w:t>
            </w:r>
          </w:p>
        </w:tc>
      </w:tr>
      <w:tr w:rsidR="00A22447" w:rsidRPr="00F408C5" w14:paraId="632EC326" w14:textId="77777777" w:rsidTr="005018E0">
        <w:trPr>
          <w:trHeight w:val="300"/>
          <w:jc w:val="center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6CE85C" w14:textId="77777777" w:rsidR="00A22447" w:rsidRPr="00F408C5" w:rsidRDefault="00A22447" w:rsidP="00501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ID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AEA97" w14:textId="7DC5928E" w:rsidR="00A22447" w:rsidRPr="00F408C5" w:rsidRDefault="005E261F" w:rsidP="00501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lang w:eastAsia="en-ID"/>
              </w:rPr>
              <w:t>Positive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65C2C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ID"/>
              </w:rPr>
              <w:t>92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B0276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ID"/>
              </w:rPr>
              <w:t>105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A5A15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ID"/>
              </w:rPr>
              <w:t>197</w:t>
            </w:r>
          </w:p>
        </w:tc>
      </w:tr>
      <w:tr w:rsidR="00A22447" w:rsidRPr="00F408C5" w14:paraId="5E734452" w14:textId="77777777" w:rsidTr="005018E0">
        <w:trPr>
          <w:trHeight w:val="300"/>
          <w:jc w:val="center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017BD3" w14:textId="77777777" w:rsidR="00A22447" w:rsidRPr="00F408C5" w:rsidRDefault="00A22447" w:rsidP="00501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ID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7FA2A" w14:textId="2C5B7B4F" w:rsidR="00A22447" w:rsidRPr="00F408C5" w:rsidRDefault="005E261F" w:rsidP="00501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lang w:eastAsia="en-ID"/>
              </w:rPr>
              <w:t>Negative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4CCB1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ID"/>
              </w:rPr>
              <w:t>49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D54F4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ID"/>
              </w:rPr>
              <w:t>896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0E663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ID"/>
              </w:rPr>
              <w:t>945</w:t>
            </w:r>
          </w:p>
        </w:tc>
      </w:tr>
      <w:tr w:rsidR="00A22447" w:rsidRPr="00F408C5" w14:paraId="1F647E8B" w14:textId="77777777" w:rsidTr="005018E0">
        <w:trPr>
          <w:trHeight w:val="300"/>
          <w:jc w:val="center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10EE43" w14:textId="77777777" w:rsidR="00A22447" w:rsidRPr="00F408C5" w:rsidRDefault="00A22447" w:rsidP="00501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ID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1261B" w14:textId="74C5E67B" w:rsidR="00A22447" w:rsidRPr="00F408C5" w:rsidRDefault="005E261F" w:rsidP="00501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lang w:eastAsia="en-ID"/>
              </w:rPr>
              <w:t>Total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FA243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ID"/>
              </w:rPr>
              <w:t>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0D6FB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ID"/>
              </w:rPr>
              <w:t>1001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3431B9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ID"/>
              </w:rPr>
            </w:pPr>
          </w:p>
        </w:tc>
      </w:tr>
    </w:tbl>
    <w:bookmarkEnd w:id="1"/>
    <w:p w14:paraId="6D576965" w14:textId="2AC7E266" w:rsidR="00A22447" w:rsidRPr="00F408C5" w:rsidRDefault="0050172A" w:rsidP="00496DB2">
      <w:pPr>
        <w:spacing w:after="0" w:line="240" w:lineRule="auto"/>
        <w:ind w:left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Description</w:t>
      </w:r>
      <w:r w:rsidR="00A22447">
        <w:rPr>
          <w:rFonts w:ascii="Times New Roman" w:hAnsi="Times New Roman"/>
          <w:sz w:val="24"/>
        </w:rPr>
        <w:t xml:space="preserve"> :</w:t>
      </w:r>
    </w:p>
    <w:p w14:paraId="4D732BCC" w14:textId="77777777" w:rsidR="00A22447" w:rsidRPr="00F408C5" w:rsidRDefault="00A22447" w:rsidP="00496DB2">
      <w:pPr>
        <w:spacing w:after="0" w:line="240" w:lineRule="auto"/>
        <w:ind w:left="993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2" w:name="_Hlk79767460"/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Se 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%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(a+c)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92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141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=62,25%</m:t>
          </m:r>
        </m:oMath>
      </m:oMathPara>
    </w:p>
    <w:p w14:paraId="5663FE5C" w14:textId="77777777" w:rsidR="00A22447" w:rsidRPr="00F408C5" w:rsidRDefault="00A22447" w:rsidP="00496DB2">
      <w:pPr>
        <w:spacing w:after="0" w:line="240" w:lineRule="auto"/>
        <w:ind w:left="993"/>
        <w:jc w:val="both"/>
        <w:rPr>
          <w:rFonts w:ascii="Times New Roman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Sp (%)=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b+d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896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1001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=89,51%</m:t>
          </m:r>
        </m:oMath>
      </m:oMathPara>
    </w:p>
    <w:p w14:paraId="5521F3AD" w14:textId="77777777" w:rsidR="00A22447" w:rsidRPr="00F408C5" w:rsidRDefault="00A22447" w:rsidP="00496DB2">
      <w:pPr>
        <w:spacing w:after="0" w:line="240" w:lineRule="auto"/>
        <w:ind w:left="993"/>
        <w:jc w:val="both"/>
        <w:rPr>
          <w:rFonts w:ascii="Times New Roman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NDP (%)= 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a+b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92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197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=46,70%</m:t>
          </m:r>
        </m:oMath>
      </m:oMathPara>
    </w:p>
    <w:p w14:paraId="128E0F0A" w14:textId="77777777" w:rsidR="00A22447" w:rsidRPr="000A29B9" w:rsidRDefault="00A22447" w:rsidP="00496DB2">
      <w:pPr>
        <w:spacing w:after="0" w:line="240" w:lineRule="auto"/>
        <w:ind w:left="993"/>
        <w:jc w:val="both"/>
        <w:rPr>
          <w:rFonts w:ascii="Times New Roman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NDN (%)=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c+d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896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945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=94,81%</m:t>
          </m:r>
        </m:oMath>
      </m:oMathPara>
    </w:p>
    <w:p w14:paraId="6EE3A847" w14:textId="034D5371" w:rsidR="00A22447" w:rsidRPr="00F408C5" w:rsidRDefault="00A22447" w:rsidP="00496DB2">
      <w:pPr>
        <w:spacing w:after="0" w:line="240" w:lineRule="auto"/>
        <w:ind w:left="993"/>
        <w:jc w:val="both"/>
        <w:rPr>
          <w:rFonts w:ascii="Times New Roman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RKP=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Sensitivity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1-Specificity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0,622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(1-0,895)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=6,22</m:t>
          </m:r>
        </m:oMath>
      </m:oMathPara>
    </w:p>
    <w:p w14:paraId="2EBBAE18" w14:textId="57E873DB" w:rsidR="00A22447" w:rsidRPr="00565615" w:rsidRDefault="00A22447" w:rsidP="00496DB2">
      <w:pPr>
        <w:spacing w:after="0" w:line="240" w:lineRule="auto"/>
        <w:ind w:left="993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3" w:name="_Hlk79767801"/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RKN= 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1-Sensitivity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Specificity</m:t>
              </m:r>
            </m:den>
          </m:f>
          <w:bookmarkEnd w:id="3"/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(1-0,622)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0,895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=0,</m:t>
          </m:r>
          <w:bookmarkEnd w:id="2"/>
          <m:r>
            <w:rPr>
              <w:rFonts w:ascii="Cambria Math" w:eastAsiaTheme="minorEastAsia" w:hAnsi="Cambria Math" w:cs="Times New Roman"/>
              <w:sz w:val="24"/>
              <w:szCs w:val="24"/>
            </w:rPr>
            <m:t>39</m:t>
          </m:r>
        </m:oMath>
      </m:oMathPara>
    </w:p>
    <w:p w14:paraId="7A17C2E3" w14:textId="184D5007" w:rsidR="00F507FF" w:rsidRDefault="00F507FF"/>
    <w:p w14:paraId="6B309A31" w14:textId="02D3C290" w:rsidR="00A22447" w:rsidRPr="00D33EB6" w:rsidRDefault="00A22447" w:rsidP="00A22447">
      <w:pPr>
        <w:pStyle w:val="Caption"/>
        <w:keepNext/>
        <w:spacing w:after="0"/>
        <w:jc w:val="center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bookmarkStart w:id="4" w:name="_Toc82942337"/>
      <w:r w:rsidRPr="00D33EB6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Ta</w:t>
      </w:r>
      <w:r w:rsidR="005E261F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ble 2</w:t>
      </w:r>
      <w:r w:rsidR="0050172A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.2</w:t>
      </w:r>
      <w:r w:rsidRPr="00D33EB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="003C312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Data Result</w:t>
      </w:r>
      <w:r w:rsidRPr="00D33EB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RDT-Ab</w:t>
      </w:r>
      <w:r w:rsidRPr="00D33EB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IgG SARS-CoV-2</w:t>
      </w:r>
      <w:bookmarkEnd w:id="4"/>
    </w:p>
    <w:tbl>
      <w:tblPr>
        <w:tblW w:w="6360" w:type="dxa"/>
        <w:jc w:val="center"/>
        <w:tblLook w:val="04A0" w:firstRow="1" w:lastRow="0" w:firstColumn="1" w:lastColumn="0" w:noHBand="0" w:noVBand="1"/>
      </w:tblPr>
      <w:tblGrid>
        <w:gridCol w:w="1480"/>
        <w:gridCol w:w="1220"/>
        <w:gridCol w:w="1220"/>
        <w:gridCol w:w="1220"/>
        <w:gridCol w:w="1220"/>
      </w:tblGrid>
      <w:tr w:rsidR="00A22447" w:rsidRPr="00F408C5" w14:paraId="71D1981D" w14:textId="77777777" w:rsidTr="005018E0">
        <w:trPr>
          <w:trHeight w:val="300"/>
          <w:jc w:val="center"/>
        </w:trPr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83253" w14:textId="77777777" w:rsidR="00A22447" w:rsidRPr="00F408C5" w:rsidRDefault="00A22447" w:rsidP="00501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 w:rsidRPr="00F408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F82FA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 w:rsidRPr="00F408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08F15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F408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RT-PCR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DDDF71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 w:rsidRPr="00F408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</w:p>
        </w:tc>
      </w:tr>
      <w:tr w:rsidR="00A22447" w:rsidRPr="00F408C5" w14:paraId="2D7DD673" w14:textId="77777777" w:rsidTr="005018E0">
        <w:trPr>
          <w:trHeight w:val="300"/>
          <w:jc w:val="center"/>
        </w:trPr>
        <w:tc>
          <w:tcPr>
            <w:tcW w:w="14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C574DE" w14:textId="77777777" w:rsidR="00A22447" w:rsidRPr="00F408C5" w:rsidRDefault="00A22447" w:rsidP="00501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RDT-Ab</w:t>
            </w:r>
            <w:r w:rsidRPr="00F408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 xml:space="preserve"> IgG SARS-CoV-2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12485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 w:rsidRPr="00F408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82BAD0" w14:textId="20337A2F" w:rsidR="00A22447" w:rsidRPr="00F408C5" w:rsidRDefault="005E261F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Positive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595C1" w14:textId="1654F81A" w:rsidR="00A22447" w:rsidRPr="00F408C5" w:rsidRDefault="005E261F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8EF5F0" w14:textId="40745BF3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 w:rsidRPr="00F408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  <w:r w:rsidR="005E261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Total</w:t>
            </w:r>
          </w:p>
        </w:tc>
      </w:tr>
      <w:tr w:rsidR="00A22447" w:rsidRPr="00F408C5" w14:paraId="672D840A" w14:textId="77777777" w:rsidTr="005018E0">
        <w:trPr>
          <w:trHeight w:val="300"/>
          <w:jc w:val="center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98C095" w14:textId="77777777" w:rsidR="00A22447" w:rsidRPr="00F408C5" w:rsidRDefault="00A22447" w:rsidP="00501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106EC" w14:textId="30E48D0A" w:rsidR="00A22447" w:rsidRPr="00F408C5" w:rsidRDefault="005E261F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Positive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349B3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  <w:t>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F3A2F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67F4F8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  <w:t>152</w:t>
            </w:r>
          </w:p>
        </w:tc>
      </w:tr>
      <w:tr w:rsidR="00A22447" w:rsidRPr="00F408C5" w14:paraId="3F12149A" w14:textId="77777777" w:rsidTr="005018E0">
        <w:trPr>
          <w:trHeight w:val="300"/>
          <w:jc w:val="center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2F6B71" w14:textId="77777777" w:rsidR="00A22447" w:rsidRPr="00F408C5" w:rsidRDefault="00A22447" w:rsidP="00501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39B8E6" w14:textId="3642151E" w:rsidR="00A22447" w:rsidRPr="00F408C5" w:rsidRDefault="005E261F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72A24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989812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  <w:t>931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EC115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  <w:t>990</w:t>
            </w:r>
          </w:p>
        </w:tc>
      </w:tr>
      <w:tr w:rsidR="00A22447" w:rsidRPr="00F408C5" w14:paraId="7A943F7C" w14:textId="77777777" w:rsidTr="005018E0">
        <w:trPr>
          <w:trHeight w:val="300"/>
          <w:jc w:val="center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AD26D9" w14:textId="77777777" w:rsidR="00A22447" w:rsidRPr="00F408C5" w:rsidRDefault="00A22447" w:rsidP="00501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81093" w14:textId="354B840B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 w:rsidRPr="00F408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  <w:r w:rsidR="005E261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Total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0A4A7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  <w:t>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97EEC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  <w:t>1001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A6FF13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 w:rsidRPr="00F408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</w:p>
        </w:tc>
      </w:tr>
    </w:tbl>
    <w:p w14:paraId="2454721B" w14:textId="418A7F72" w:rsidR="00A22447" w:rsidRPr="00F408C5" w:rsidRDefault="0050172A" w:rsidP="004A5A9D">
      <w:pPr>
        <w:spacing w:line="240" w:lineRule="auto"/>
        <w:ind w:left="1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Description</w:t>
      </w:r>
      <w:r w:rsidR="00A22447">
        <w:rPr>
          <w:rFonts w:ascii="Times New Roman" w:hAnsi="Times New Roman"/>
          <w:sz w:val="24"/>
        </w:rPr>
        <w:t xml:space="preserve"> :</w:t>
      </w:r>
    </w:p>
    <w:p w14:paraId="56AA4B9A" w14:textId="77777777" w:rsidR="00A22447" w:rsidRPr="00F408C5" w:rsidRDefault="00A22447" w:rsidP="004A5A9D">
      <w:pPr>
        <w:spacing w:after="0" w:line="240" w:lineRule="auto"/>
        <w:ind w:left="1276"/>
        <w:jc w:val="both"/>
        <w:rPr>
          <w:rFonts w:ascii="Times New Roman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Se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%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(a+c)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82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141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=58,16%</m:t>
          </m:r>
        </m:oMath>
      </m:oMathPara>
    </w:p>
    <w:p w14:paraId="5E232BF5" w14:textId="77777777" w:rsidR="00A22447" w:rsidRPr="00F408C5" w:rsidRDefault="00A22447" w:rsidP="004A5A9D">
      <w:pPr>
        <w:spacing w:after="0" w:line="240" w:lineRule="auto"/>
        <w:ind w:left="1276"/>
        <w:jc w:val="both"/>
        <w:rPr>
          <w:rFonts w:ascii="Times New Roman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Sp(%)=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b+d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931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1001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=93,01%</m:t>
          </m:r>
        </m:oMath>
      </m:oMathPara>
    </w:p>
    <w:p w14:paraId="065A4E1E" w14:textId="77777777" w:rsidR="00A22447" w:rsidRPr="00F408C5" w:rsidRDefault="00A22447" w:rsidP="004A5A9D">
      <w:pPr>
        <w:spacing w:after="0" w:line="240" w:lineRule="auto"/>
        <w:ind w:left="1276"/>
        <w:jc w:val="both"/>
        <w:rPr>
          <w:rFonts w:ascii="Times New Roman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NDP(%)= 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a+b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82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152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=53,95%</m:t>
          </m:r>
        </m:oMath>
      </m:oMathPara>
    </w:p>
    <w:p w14:paraId="51738EE4" w14:textId="77777777" w:rsidR="00A22447" w:rsidRPr="00F408C5" w:rsidRDefault="00A22447" w:rsidP="004A5A9D">
      <w:pPr>
        <w:spacing w:after="0" w:line="240" w:lineRule="auto"/>
        <w:ind w:left="1276"/>
        <w:jc w:val="both"/>
        <w:rPr>
          <w:rFonts w:ascii="Times New Roman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NDN(%)=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c+d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931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990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=94,04%</m:t>
          </m:r>
        </m:oMath>
      </m:oMathPara>
    </w:p>
    <w:p w14:paraId="593DB14B" w14:textId="1D2822AF" w:rsidR="00A22447" w:rsidRPr="00F408C5" w:rsidRDefault="00A22447" w:rsidP="004A5A9D">
      <w:pPr>
        <w:spacing w:after="0" w:line="240" w:lineRule="auto"/>
        <w:ind w:left="1276"/>
        <w:jc w:val="both"/>
        <w:rPr>
          <w:rFonts w:ascii="Times New Roman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RKP=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Sensitivity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1-Specificity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0,581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(1-0,930)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=8,32</m:t>
          </m:r>
        </m:oMath>
      </m:oMathPara>
    </w:p>
    <w:p w14:paraId="2EC77CBD" w14:textId="2559343D" w:rsidR="00A22447" w:rsidRPr="00061B9A" w:rsidRDefault="00A22447" w:rsidP="004A5A9D">
      <w:pPr>
        <w:spacing w:line="240" w:lineRule="auto"/>
        <w:ind w:left="1276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RKN= 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1-Sensitivity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Specificity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(1-0,581)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0,930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=0,45</m:t>
          </m:r>
        </m:oMath>
      </m:oMathPara>
    </w:p>
    <w:p w14:paraId="12BA64E6" w14:textId="3847254B" w:rsidR="00A22447" w:rsidRPr="0051441A" w:rsidRDefault="005E261F" w:rsidP="00A22447">
      <w:pPr>
        <w:pStyle w:val="Caption"/>
        <w:keepNext/>
        <w:spacing w:after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Toc82942338"/>
      <w:r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lastRenderedPageBreak/>
        <w:t>Table</w:t>
      </w:r>
      <w:r w:rsidR="00A22447" w:rsidRPr="0051441A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</w:t>
      </w:r>
      <w:r w:rsidR="0050172A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2.3</w:t>
      </w:r>
      <w:r w:rsidR="00A22447" w:rsidRPr="0051441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C312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Data Result</w:t>
      </w:r>
      <w:r w:rsidR="00A22447" w:rsidRPr="0051441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="00A2244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RDT-Ab</w:t>
      </w:r>
      <w:r w:rsidR="00A22447" w:rsidRPr="0051441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IgM </w:t>
      </w:r>
      <w:r w:rsidR="005B28D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and</w:t>
      </w:r>
      <w:r w:rsidR="00A22447" w:rsidRPr="0051441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IgG SARS-CoV-2</w:t>
      </w:r>
      <w:bookmarkEnd w:id="5"/>
    </w:p>
    <w:tbl>
      <w:tblPr>
        <w:tblW w:w="6600" w:type="dxa"/>
        <w:jc w:val="center"/>
        <w:tblLook w:val="04A0" w:firstRow="1" w:lastRow="0" w:firstColumn="1" w:lastColumn="0" w:noHBand="0" w:noVBand="1"/>
      </w:tblPr>
      <w:tblGrid>
        <w:gridCol w:w="1720"/>
        <w:gridCol w:w="1220"/>
        <w:gridCol w:w="1220"/>
        <w:gridCol w:w="1220"/>
        <w:gridCol w:w="1220"/>
      </w:tblGrid>
      <w:tr w:rsidR="00A22447" w:rsidRPr="00F408C5" w14:paraId="1792CA38" w14:textId="77777777" w:rsidTr="005018E0">
        <w:trPr>
          <w:trHeight w:val="300"/>
          <w:jc w:val="center"/>
        </w:trPr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D77B1" w14:textId="77777777" w:rsidR="00A22447" w:rsidRPr="00F408C5" w:rsidRDefault="00A22447" w:rsidP="00501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 w:rsidRPr="00F408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57440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 w:rsidRPr="00F408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9A8DE" w14:textId="77777777" w:rsidR="00A22447" w:rsidRPr="0051441A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F408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RT-PCR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8042E3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</w:p>
        </w:tc>
      </w:tr>
      <w:tr w:rsidR="00A22447" w:rsidRPr="00F408C5" w14:paraId="717EBB06" w14:textId="77777777" w:rsidTr="005018E0">
        <w:trPr>
          <w:trHeight w:val="300"/>
          <w:jc w:val="center"/>
        </w:trPr>
        <w:tc>
          <w:tcPr>
            <w:tcW w:w="17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649251" w14:textId="77777777" w:rsidR="00A22447" w:rsidRPr="00F408C5" w:rsidRDefault="00A22447" w:rsidP="00501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RDT-Ab</w:t>
            </w:r>
            <w:r w:rsidRPr="00F408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 xml:space="preserve"> IgM dan IgG SARS-CoV-2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E34AC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 w:rsidRPr="00F408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77F15" w14:textId="6225887E" w:rsidR="00A22447" w:rsidRPr="00F408C5" w:rsidRDefault="005E261F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Positive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E2FEE1" w14:textId="111D8284" w:rsidR="00A22447" w:rsidRPr="00F408C5" w:rsidRDefault="005E261F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8C4B3" w14:textId="29B399CE" w:rsidR="00A22447" w:rsidRPr="00F408C5" w:rsidRDefault="005E261F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Total</w:t>
            </w:r>
          </w:p>
        </w:tc>
      </w:tr>
      <w:tr w:rsidR="00A22447" w:rsidRPr="00F408C5" w14:paraId="4DF6072A" w14:textId="77777777" w:rsidTr="005018E0">
        <w:trPr>
          <w:trHeight w:val="300"/>
          <w:jc w:val="center"/>
        </w:trPr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D9D7A2" w14:textId="77777777" w:rsidR="00A22447" w:rsidRPr="00F408C5" w:rsidRDefault="00A22447" w:rsidP="00501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21E78" w14:textId="685E4EEE" w:rsidR="00A22447" w:rsidRPr="00F408C5" w:rsidRDefault="005E261F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Positive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7B968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  <w:t>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20C67E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6B7F0F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  <w:t>134</w:t>
            </w:r>
          </w:p>
        </w:tc>
      </w:tr>
      <w:tr w:rsidR="00A22447" w:rsidRPr="00F408C5" w14:paraId="43D4DDF6" w14:textId="77777777" w:rsidTr="005018E0">
        <w:trPr>
          <w:trHeight w:val="300"/>
          <w:jc w:val="center"/>
        </w:trPr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7DB03E" w14:textId="77777777" w:rsidR="00A22447" w:rsidRPr="00F408C5" w:rsidRDefault="00A22447" w:rsidP="00501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F407E" w14:textId="02DA85E6" w:rsidR="00A22447" w:rsidRPr="00F408C5" w:rsidRDefault="005E261F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BA1949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8D47F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  <w:t>943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CD0D9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  <w:t>1008</w:t>
            </w:r>
          </w:p>
        </w:tc>
      </w:tr>
      <w:tr w:rsidR="00A22447" w:rsidRPr="00F408C5" w14:paraId="25D2B49A" w14:textId="77777777" w:rsidTr="005018E0">
        <w:trPr>
          <w:trHeight w:val="300"/>
          <w:jc w:val="center"/>
        </w:trPr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540AFF" w14:textId="77777777" w:rsidR="00A22447" w:rsidRPr="00F408C5" w:rsidRDefault="00A22447" w:rsidP="00501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36B04E" w14:textId="730066A6" w:rsidR="00A22447" w:rsidRPr="00F408C5" w:rsidRDefault="005E261F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Total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667BE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  <w:t>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6C1D6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  <w:t>1001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6F21A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 w:rsidRPr="00F408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</w:p>
        </w:tc>
      </w:tr>
    </w:tbl>
    <w:p w14:paraId="1F6733AA" w14:textId="5EB744DA" w:rsidR="00A22447" w:rsidRPr="00F408C5" w:rsidRDefault="0050172A" w:rsidP="005B28D1">
      <w:pPr>
        <w:spacing w:after="0" w:line="240" w:lineRule="auto"/>
        <w:ind w:left="1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Description</w:t>
      </w:r>
      <w:r w:rsidR="00A22447">
        <w:rPr>
          <w:rFonts w:ascii="Times New Roman" w:hAnsi="Times New Roman"/>
          <w:sz w:val="24"/>
        </w:rPr>
        <w:t xml:space="preserve"> :</w:t>
      </w:r>
    </w:p>
    <w:p w14:paraId="5535D1AE" w14:textId="77777777" w:rsidR="00A22447" w:rsidRPr="00F408C5" w:rsidRDefault="00A22447" w:rsidP="005B28D1">
      <w:pPr>
        <w:spacing w:after="0" w:line="240" w:lineRule="auto"/>
        <w:ind w:left="1276"/>
        <w:jc w:val="both"/>
        <w:rPr>
          <w:rFonts w:ascii="Times New Roman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Se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%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(a+c)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76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141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=53,9%</m:t>
          </m:r>
        </m:oMath>
      </m:oMathPara>
    </w:p>
    <w:p w14:paraId="0CB9E0A6" w14:textId="77777777" w:rsidR="00A22447" w:rsidRPr="00F408C5" w:rsidRDefault="00A22447" w:rsidP="005B28D1">
      <w:pPr>
        <w:spacing w:after="0" w:line="240" w:lineRule="auto"/>
        <w:ind w:left="1276"/>
        <w:jc w:val="both"/>
        <w:rPr>
          <w:rFonts w:ascii="Times New Roman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Sp(%)=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b+d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943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1001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=94,21%</m:t>
          </m:r>
        </m:oMath>
      </m:oMathPara>
    </w:p>
    <w:p w14:paraId="51EBEB03" w14:textId="77777777" w:rsidR="00A22447" w:rsidRPr="00F408C5" w:rsidRDefault="00A22447" w:rsidP="005B28D1">
      <w:pPr>
        <w:spacing w:after="0" w:line="240" w:lineRule="auto"/>
        <w:ind w:left="1276"/>
        <w:jc w:val="both"/>
        <w:rPr>
          <w:rFonts w:ascii="Times New Roman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NDP(%)= 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a+b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76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134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=56,72%</m:t>
          </m:r>
        </m:oMath>
      </m:oMathPara>
    </w:p>
    <w:p w14:paraId="62A3C075" w14:textId="77777777" w:rsidR="00A22447" w:rsidRPr="00F408C5" w:rsidRDefault="00A22447" w:rsidP="005B28D1">
      <w:pPr>
        <w:spacing w:after="0" w:line="240" w:lineRule="auto"/>
        <w:ind w:left="1276"/>
        <w:jc w:val="both"/>
        <w:rPr>
          <w:rFonts w:ascii="Times New Roman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NDN(%)=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c+d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943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1008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=93,55%</m:t>
          </m:r>
        </m:oMath>
      </m:oMathPara>
    </w:p>
    <w:p w14:paraId="3F1B37B3" w14:textId="2CE49170" w:rsidR="00A22447" w:rsidRPr="00F408C5" w:rsidRDefault="00A22447" w:rsidP="005B28D1">
      <w:pPr>
        <w:spacing w:after="0" w:line="240" w:lineRule="auto"/>
        <w:ind w:left="1276"/>
        <w:jc w:val="both"/>
        <w:rPr>
          <w:rFonts w:ascii="Times New Roman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RKP=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Sensitivity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1-Specificity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0,539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(1-0,942)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=9,30</m:t>
          </m:r>
        </m:oMath>
      </m:oMathPara>
    </w:p>
    <w:p w14:paraId="123496C9" w14:textId="04BF2A65" w:rsidR="00A22447" w:rsidRPr="00F408C5" w:rsidRDefault="00A22447" w:rsidP="005B28D1">
      <w:pPr>
        <w:spacing w:after="0" w:line="240" w:lineRule="auto"/>
        <w:ind w:left="1276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RKN= 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1-Sensitivity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Specificity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(1-0,539)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0,942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=0,49</m:t>
          </m:r>
        </m:oMath>
      </m:oMathPara>
    </w:p>
    <w:p w14:paraId="7B1293BB" w14:textId="5A10AB50" w:rsidR="00A22447" w:rsidRDefault="00A22447"/>
    <w:p w14:paraId="3CDE55A2" w14:textId="24DF8385" w:rsidR="00A22447" w:rsidRPr="00E73737" w:rsidRDefault="005E261F" w:rsidP="00A22447">
      <w:pPr>
        <w:pStyle w:val="Caption"/>
        <w:keepNext/>
        <w:spacing w:after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Toc82942339"/>
      <w:r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Table</w:t>
      </w:r>
      <w:r w:rsidR="00A22447" w:rsidRPr="00E73737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</w:t>
      </w:r>
      <w:r w:rsidR="0050172A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2.4</w:t>
      </w:r>
      <w:r w:rsidR="00A22447" w:rsidRPr="00E7373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="003C312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Data Result</w:t>
      </w:r>
      <w:r w:rsidR="00A22447" w:rsidRPr="00E7373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="00A2244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RDT-Ab</w:t>
      </w:r>
      <w:r w:rsidR="00A22447" w:rsidRPr="00E7373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IgM </w:t>
      </w:r>
      <w:r w:rsidR="005B28D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and</w:t>
      </w:r>
      <w:r w:rsidR="00A22447" w:rsidRPr="00E7373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/</w:t>
      </w:r>
      <w:r w:rsidR="005B28D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or</w:t>
      </w:r>
      <w:r w:rsidR="00A22447" w:rsidRPr="00E73737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IgG SARS-CoV-2</w:t>
      </w:r>
      <w:bookmarkEnd w:id="6"/>
    </w:p>
    <w:tbl>
      <w:tblPr>
        <w:tblW w:w="6600" w:type="dxa"/>
        <w:jc w:val="center"/>
        <w:tblLook w:val="04A0" w:firstRow="1" w:lastRow="0" w:firstColumn="1" w:lastColumn="0" w:noHBand="0" w:noVBand="1"/>
      </w:tblPr>
      <w:tblGrid>
        <w:gridCol w:w="1720"/>
        <w:gridCol w:w="1220"/>
        <w:gridCol w:w="1220"/>
        <w:gridCol w:w="1220"/>
        <w:gridCol w:w="1220"/>
      </w:tblGrid>
      <w:tr w:rsidR="00A22447" w:rsidRPr="00F408C5" w14:paraId="01D875C9" w14:textId="77777777" w:rsidTr="005018E0">
        <w:trPr>
          <w:trHeight w:val="300"/>
          <w:jc w:val="center"/>
        </w:trPr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80883" w14:textId="77777777" w:rsidR="00A22447" w:rsidRPr="00F408C5" w:rsidRDefault="00A22447" w:rsidP="00501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 w:rsidRPr="00F408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B4934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 w:rsidRPr="00F408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431E6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 w:rsidRPr="00F408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RT-PCR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B0E83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 w:rsidRPr="00F408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</w:p>
        </w:tc>
      </w:tr>
      <w:tr w:rsidR="00A22447" w:rsidRPr="00F408C5" w14:paraId="11E3D13F" w14:textId="77777777" w:rsidTr="005018E0">
        <w:trPr>
          <w:trHeight w:val="300"/>
          <w:jc w:val="center"/>
        </w:trPr>
        <w:tc>
          <w:tcPr>
            <w:tcW w:w="17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2B4A5A" w14:textId="77777777" w:rsidR="00A22447" w:rsidRPr="00F408C5" w:rsidRDefault="00A22447" w:rsidP="00501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RDT-Ab</w:t>
            </w:r>
            <w:r w:rsidRPr="00F408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 xml:space="preserve"> IgM dan/atau IgG SARS-CoV-2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D05096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 w:rsidRPr="00F408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07EEE" w14:textId="74EB76E1" w:rsidR="00A22447" w:rsidRPr="00F408C5" w:rsidRDefault="005E261F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Positive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254A3" w14:textId="4933669F" w:rsidR="00A22447" w:rsidRPr="00F408C5" w:rsidRDefault="005E261F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75EBCC" w14:textId="45344041" w:rsidR="00A22447" w:rsidRPr="00F408C5" w:rsidRDefault="005E261F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Total</w:t>
            </w:r>
            <w:r w:rsidR="00A22447" w:rsidRPr="00F408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</w:p>
        </w:tc>
      </w:tr>
      <w:tr w:rsidR="00A22447" w:rsidRPr="00F408C5" w14:paraId="7A51A726" w14:textId="77777777" w:rsidTr="005018E0">
        <w:trPr>
          <w:trHeight w:val="300"/>
          <w:jc w:val="center"/>
        </w:trPr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DF1315" w14:textId="77777777" w:rsidR="00A22447" w:rsidRPr="00F408C5" w:rsidRDefault="00A22447" w:rsidP="00501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EC0B7B" w14:textId="17C9CADE" w:rsidR="00A22447" w:rsidRPr="00F408C5" w:rsidRDefault="005E261F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Positive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815B74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  <w:t>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E4EF4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  <w:t>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7AA01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  <w:t>215</w:t>
            </w:r>
          </w:p>
        </w:tc>
      </w:tr>
      <w:tr w:rsidR="00A22447" w:rsidRPr="00F408C5" w14:paraId="56FDFECE" w14:textId="77777777" w:rsidTr="005018E0">
        <w:trPr>
          <w:trHeight w:val="300"/>
          <w:jc w:val="center"/>
        </w:trPr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866540" w14:textId="77777777" w:rsidR="00A22447" w:rsidRPr="00F408C5" w:rsidRDefault="00A22447" w:rsidP="00501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71940" w14:textId="709F7FAA" w:rsidR="00A22447" w:rsidRPr="00F408C5" w:rsidRDefault="005E261F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Negative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C06D49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D7CD6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  <w:t>884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1AE633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  <w:t>927</w:t>
            </w:r>
          </w:p>
        </w:tc>
      </w:tr>
      <w:tr w:rsidR="00A22447" w:rsidRPr="00F408C5" w14:paraId="63D8C177" w14:textId="77777777" w:rsidTr="005018E0">
        <w:trPr>
          <w:trHeight w:val="300"/>
          <w:jc w:val="center"/>
        </w:trPr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24FB3A" w14:textId="77777777" w:rsidR="00A22447" w:rsidRPr="00F408C5" w:rsidRDefault="00A22447" w:rsidP="00501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6CA78" w14:textId="782B35FB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 w:rsidRPr="00F408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  <w:r w:rsidR="005E261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Total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234BC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  <w:t>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BDF3A7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  <w:t>1001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3921F7" w14:textId="77777777" w:rsidR="00A22447" w:rsidRPr="00F408C5" w:rsidRDefault="00A22447" w:rsidP="0050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ID"/>
              </w:rPr>
            </w:pPr>
            <w:r w:rsidRPr="00F408C5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 </w:t>
            </w:r>
          </w:p>
        </w:tc>
      </w:tr>
    </w:tbl>
    <w:p w14:paraId="0D82F00A" w14:textId="2384DEE9" w:rsidR="00A22447" w:rsidRPr="00F408C5" w:rsidRDefault="0050172A" w:rsidP="00E11F65">
      <w:pPr>
        <w:spacing w:after="0" w:line="240" w:lineRule="auto"/>
        <w:ind w:left="1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Description</w:t>
      </w:r>
      <w:r w:rsidR="00A22447">
        <w:rPr>
          <w:rFonts w:ascii="Times New Roman" w:hAnsi="Times New Roman"/>
          <w:sz w:val="24"/>
        </w:rPr>
        <w:t xml:space="preserve"> :</w:t>
      </w:r>
    </w:p>
    <w:p w14:paraId="733F6222" w14:textId="77777777" w:rsidR="00A22447" w:rsidRPr="00F408C5" w:rsidRDefault="00A22447" w:rsidP="00E11F65">
      <w:pPr>
        <w:spacing w:after="0" w:line="240" w:lineRule="auto"/>
        <w:ind w:left="1276"/>
        <w:jc w:val="both"/>
        <w:rPr>
          <w:rFonts w:ascii="Times New Roman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Se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%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(a+c)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98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141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=69,50%</m:t>
          </m:r>
        </m:oMath>
      </m:oMathPara>
    </w:p>
    <w:p w14:paraId="61A49C86" w14:textId="77777777" w:rsidR="00A22447" w:rsidRPr="00F408C5" w:rsidRDefault="00A22447" w:rsidP="00E11F65">
      <w:pPr>
        <w:spacing w:after="0" w:line="240" w:lineRule="auto"/>
        <w:ind w:left="1276"/>
        <w:jc w:val="both"/>
        <w:rPr>
          <w:rFonts w:ascii="Times New Roman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Sp(%)=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b+d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884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1001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=88,31%</m:t>
          </m:r>
        </m:oMath>
      </m:oMathPara>
    </w:p>
    <w:p w14:paraId="0315A95C" w14:textId="77777777" w:rsidR="00A22447" w:rsidRPr="00F408C5" w:rsidRDefault="00A22447" w:rsidP="00E11F65">
      <w:pPr>
        <w:spacing w:after="0" w:line="240" w:lineRule="auto"/>
        <w:ind w:left="1276"/>
        <w:jc w:val="both"/>
        <w:rPr>
          <w:rFonts w:ascii="Times New Roman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NDP(%)= 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a+b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98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215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=45,58%</m:t>
          </m:r>
        </m:oMath>
      </m:oMathPara>
    </w:p>
    <w:p w14:paraId="710ED861" w14:textId="77777777" w:rsidR="00A22447" w:rsidRPr="00F408C5" w:rsidRDefault="00A22447" w:rsidP="00E11F65">
      <w:pPr>
        <w:spacing w:after="0" w:line="240" w:lineRule="auto"/>
        <w:ind w:left="1276"/>
        <w:jc w:val="both"/>
        <w:rPr>
          <w:rFonts w:ascii="Times New Roman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NDN(%)=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c+d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884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927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=95,36%</m:t>
          </m:r>
        </m:oMath>
      </m:oMathPara>
    </w:p>
    <w:p w14:paraId="618FF6A7" w14:textId="4A91DE53" w:rsidR="00A22447" w:rsidRPr="00F408C5" w:rsidRDefault="00A22447" w:rsidP="00E11F65">
      <w:pPr>
        <w:spacing w:after="0" w:line="240" w:lineRule="auto"/>
        <w:ind w:left="1276"/>
        <w:jc w:val="both"/>
        <w:rPr>
          <w:rFonts w:ascii="Times New Roman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RKP=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Sensitivity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1-Specificity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0,695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(1-0,883)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=5,95</m:t>
          </m:r>
        </m:oMath>
      </m:oMathPara>
    </w:p>
    <w:p w14:paraId="6AF64759" w14:textId="133879DD" w:rsidR="00A22447" w:rsidRPr="00B229C7" w:rsidRDefault="00A22447" w:rsidP="00E11F65">
      <w:pPr>
        <w:spacing w:after="0" w:line="240" w:lineRule="auto"/>
        <w:ind w:left="1276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RKN= 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1-Sensitivity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Specificity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(1-0,695)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0,883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=0,35</m:t>
          </m:r>
        </m:oMath>
      </m:oMathPara>
    </w:p>
    <w:p w14:paraId="4C88F2FB" w14:textId="77777777" w:rsidR="00A22447" w:rsidRDefault="00A22447"/>
    <w:sectPr w:rsidR="00A2244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86088" w14:textId="77777777" w:rsidR="0000308C" w:rsidRDefault="0000308C" w:rsidP="00527705">
      <w:pPr>
        <w:spacing w:after="0" w:line="240" w:lineRule="auto"/>
      </w:pPr>
      <w:r>
        <w:separator/>
      </w:r>
    </w:p>
  </w:endnote>
  <w:endnote w:type="continuationSeparator" w:id="0">
    <w:p w14:paraId="03D26CB9" w14:textId="77777777" w:rsidR="0000308C" w:rsidRDefault="0000308C" w:rsidP="0052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08D7" w14:textId="77777777" w:rsidR="00527705" w:rsidRPr="00251714" w:rsidRDefault="00527705" w:rsidP="00527705">
    <w:pPr>
      <w:pStyle w:val="Footer"/>
      <w:rPr>
        <w:lang w:val="id-ID"/>
      </w:rPr>
    </w:pPr>
    <w:r w:rsidRPr="0068117A">
      <w:rPr>
        <w:rFonts w:ascii="Times New Roman" w:hAnsi="Times New Roman"/>
        <w:sz w:val="18"/>
      </w:rPr>
      <w:t xml:space="preserve">For complete information </w:t>
    </w:r>
    <w:r>
      <w:rPr>
        <w:rFonts w:ascii="Times New Roman" w:hAnsi="Times New Roman"/>
        <w:sz w:val="18"/>
      </w:rPr>
      <w:t xml:space="preserve">on </w:t>
    </w:r>
    <w:r w:rsidRPr="0068117A">
      <w:rPr>
        <w:rFonts w:ascii="Times New Roman" w:hAnsi="Times New Roman"/>
        <w:sz w:val="18"/>
      </w:rPr>
      <w:t>author guidelines please check</w:t>
    </w:r>
    <w:r>
      <w:rPr>
        <w:rFonts w:ascii="Times New Roman" w:hAnsi="Times New Roman"/>
        <w:sz w:val="18"/>
        <w:lang w:val="id-ID"/>
      </w:rPr>
      <w:t>:</w:t>
    </w:r>
    <w:r w:rsidRPr="0068117A">
      <w:rPr>
        <w:rFonts w:ascii="Times New Roman" w:hAnsi="Times New Roman"/>
        <w:sz w:val="18"/>
      </w:rPr>
      <w:t xml:space="preserve"> </w:t>
    </w:r>
    <w:hyperlink r:id="rId1" w:anchor="authorGuidelines" w:history="1">
      <w:r w:rsidRPr="00054BF0">
        <w:rPr>
          <w:rStyle w:val="Hyperlink"/>
          <w:rFonts w:ascii="Times New Roman" w:hAnsi="Times New Roman"/>
          <w:sz w:val="18"/>
        </w:rPr>
        <w:t>http://ejournal2.undip.ac.id/index.php/jbtr/about/submissions#authorGuidelines</w:t>
      </w:r>
    </w:hyperlink>
    <w:r>
      <w:rPr>
        <w:rFonts w:ascii="Times New Roman" w:hAnsi="Times New Roman"/>
        <w:sz w:val="18"/>
        <w:lang w:val="id-ID"/>
      </w:rPr>
      <w:t xml:space="preserve"> </w:t>
    </w:r>
  </w:p>
  <w:p w14:paraId="3DC0848B" w14:textId="77777777" w:rsidR="00527705" w:rsidRDefault="00527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E254E" w14:textId="77777777" w:rsidR="0000308C" w:rsidRDefault="0000308C" w:rsidP="00527705">
      <w:pPr>
        <w:spacing w:after="0" w:line="240" w:lineRule="auto"/>
      </w:pPr>
      <w:r>
        <w:separator/>
      </w:r>
    </w:p>
  </w:footnote>
  <w:footnote w:type="continuationSeparator" w:id="0">
    <w:p w14:paraId="661A8600" w14:textId="77777777" w:rsidR="0000308C" w:rsidRDefault="0000308C" w:rsidP="00527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3E831" w14:textId="77777777" w:rsidR="00527705" w:rsidRPr="00567940" w:rsidRDefault="00527705" w:rsidP="00527705">
    <w:pPr>
      <w:pStyle w:val="Title"/>
      <w:rPr>
        <w:b/>
        <w:color w:val="0070C0"/>
        <w:sz w:val="32"/>
        <w:szCs w:val="32"/>
        <w:lang w:val="id-ID"/>
      </w:rPr>
    </w:pPr>
    <w:r w:rsidRPr="00567940">
      <w:rPr>
        <w:b/>
        <w:color w:val="0070C0"/>
        <w:sz w:val="32"/>
        <w:szCs w:val="32"/>
      </w:rPr>
      <w:t>‍Submissions Template for Authors</w:t>
    </w:r>
  </w:p>
  <w:p w14:paraId="2A1F9032" w14:textId="77777777" w:rsidR="00527705" w:rsidRPr="00567940" w:rsidRDefault="00527705" w:rsidP="00527705">
    <w:pPr>
      <w:spacing w:after="0"/>
      <w:rPr>
        <w:b/>
        <w:color w:val="0070C0"/>
        <w:lang w:val="id-ID" w:eastAsia="ja-JP"/>
      </w:rPr>
    </w:pPr>
    <w:r w:rsidRPr="00567940">
      <w:rPr>
        <w:b/>
        <w:color w:val="0070C0"/>
        <w:lang w:val="id-ID" w:eastAsia="ja-JP"/>
      </w:rPr>
      <w:t>Original Research Article</w:t>
    </w:r>
  </w:p>
  <w:p w14:paraId="17EB9353" w14:textId="77777777" w:rsidR="00527705" w:rsidRPr="0078444E" w:rsidRDefault="00527705" w:rsidP="00527705">
    <w:pPr>
      <w:spacing w:after="0"/>
      <w:rPr>
        <w:rFonts w:ascii="Segoe UI" w:hAnsi="Segoe UI" w:cs="Segoe UI"/>
        <w:sz w:val="16"/>
        <w:szCs w:val="16"/>
      </w:rPr>
    </w:pPr>
    <w:r w:rsidRPr="0078444E">
      <w:rPr>
        <w:rFonts w:ascii="Segoe UI" w:hAnsi="Segoe UI" w:cs="Segoe UI"/>
        <w:sz w:val="16"/>
        <w:szCs w:val="16"/>
      </w:rPr>
      <w:t xml:space="preserve">Instructions/Template for Preparing Manuscript for </w:t>
    </w:r>
    <w:r w:rsidRPr="0078444E">
      <w:rPr>
        <w:rFonts w:ascii="Segoe UI" w:hAnsi="Segoe UI" w:cs="Segoe UI"/>
        <w:sz w:val="16"/>
        <w:szCs w:val="16"/>
        <w:lang w:val="id-ID"/>
      </w:rPr>
      <w:t>Journal of Biomedicine and Translational Research</w:t>
    </w:r>
  </w:p>
  <w:p w14:paraId="617948E2" w14:textId="77777777" w:rsidR="00527705" w:rsidRDefault="00527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47"/>
    <w:rsid w:val="0000308C"/>
    <w:rsid w:val="00127526"/>
    <w:rsid w:val="001E3998"/>
    <w:rsid w:val="00226036"/>
    <w:rsid w:val="002E7010"/>
    <w:rsid w:val="002E7CA7"/>
    <w:rsid w:val="003B4927"/>
    <w:rsid w:val="003C312E"/>
    <w:rsid w:val="0043626B"/>
    <w:rsid w:val="00437821"/>
    <w:rsid w:val="00496DB2"/>
    <w:rsid w:val="004A5A9D"/>
    <w:rsid w:val="004B7738"/>
    <w:rsid w:val="0050172A"/>
    <w:rsid w:val="00527705"/>
    <w:rsid w:val="005B28D1"/>
    <w:rsid w:val="005E261F"/>
    <w:rsid w:val="006F178C"/>
    <w:rsid w:val="007724A6"/>
    <w:rsid w:val="009E3725"/>
    <w:rsid w:val="00A22447"/>
    <w:rsid w:val="00A364BE"/>
    <w:rsid w:val="00A63342"/>
    <w:rsid w:val="00BC00D5"/>
    <w:rsid w:val="00CA21C9"/>
    <w:rsid w:val="00DF247C"/>
    <w:rsid w:val="00E11F65"/>
    <w:rsid w:val="00E53792"/>
    <w:rsid w:val="00F507FF"/>
    <w:rsid w:val="00FE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820FA"/>
  <w15:chartTrackingRefBased/>
  <w15:docId w15:val="{6B04F0FA-1C17-4273-B5F8-CC299195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224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7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705"/>
  </w:style>
  <w:style w:type="paragraph" w:styleId="Footer">
    <w:name w:val="footer"/>
    <w:basedOn w:val="Normal"/>
    <w:link w:val="FooterChar"/>
    <w:uiPriority w:val="99"/>
    <w:unhideWhenUsed/>
    <w:rsid w:val="00527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705"/>
  </w:style>
  <w:style w:type="paragraph" w:styleId="Title">
    <w:name w:val="Title"/>
    <w:basedOn w:val="Normal"/>
    <w:next w:val="Normal"/>
    <w:link w:val="TitleChar"/>
    <w:uiPriority w:val="2"/>
    <w:qFormat/>
    <w:rsid w:val="00527705"/>
    <w:pPr>
      <w:pBdr>
        <w:bottom w:val="single" w:sz="12" w:space="4" w:color="39A5B7"/>
      </w:pBdr>
      <w:spacing w:after="120" w:line="240" w:lineRule="auto"/>
      <w:contextualSpacing/>
    </w:pPr>
    <w:rPr>
      <w:rFonts w:ascii="Cambria" w:eastAsia="Times New Roman" w:hAnsi="Cambria" w:cs="Times New Roman"/>
      <w:color w:val="39A5B7"/>
      <w:kern w:val="28"/>
      <w:sz w:val="52"/>
      <w:szCs w:val="20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2"/>
    <w:rsid w:val="00527705"/>
    <w:rPr>
      <w:rFonts w:ascii="Cambria" w:eastAsia="Times New Roman" w:hAnsi="Cambria" w:cs="Times New Roman"/>
      <w:color w:val="39A5B7"/>
      <w:kern w:val="28"/>
      <w:sz w:val="52"/>
      <w:szCs w:val="20"/>
      <w:lang w:val="en-US" w:eastAsia="ja-JP"/>
    </w:rPr>
  </w:style>
  <w:style w:type="character" w:styleId="Hyperlink">
    <w:name w:val="Hyperlink"/>
    <w:uiPriority w:val="99"/>
    <w:unhideWhenUsed/>
    <w:rsid w:val="005277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journal2.undip.ac.id/index.php/jbtr/about/submis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Thifan Satyagraha</dc:creator>
  <cp:keywords/>
  <dc:description/>
  <cp:lastModifiedBy>Muhammad Thifan Satyagraha</cp:lastModifiedBy>
  <cp:revision>5</cp:revision>
  <dcterms:created xsi:type="dcterms:W3CDTF">2021-12-15T11:22:00Z</dcterms:created>
  <dcterms:modified xsi:type="dcterms:W3CDTF">2021-12-15T12:03:00Z</dcterms:modified>
</cp:coreProperties>
</file>