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EEBD" w14:textId="77777777" w:rsidR="00CE4E69" w:rsidRPr="0095521B" w:rsidRDefault="00CE4E69" w:rsidP="00CE4E69">
      <w:pPr>
        <w:rPr>
          <w:rFonts w:ascii="Bookman Old Style" w:hAnsi="Bookman Old Style"/>
        </w:rPr>
      </w:pPr>
      <w:r w:rsidRPr="0095521B">
        <w:rPr>
          <w:rFonts w:ascii="Bookman Old Style" w:hAnsi="Bookman Old Style"/>
          <w:noProof/>
        </w:rPr>
        <w:drawing>
          <wp:anchor distT="0" distB="0" distL="114300" distR="114300" simplePos="0" relativeHeight="251659264" behindDoc="0" locked="0" layoutInCell="1" allowOverlap="1" wp14:anchorId="7217953D" wp14:editId="0DC53E19">
            <wp:simplePos x="0" y="0"/>
            <wp:positionH relativeFrom="margin">
              <wp:posOffset>53340</wp:posOffset>
            </wp:positionH>
            <wp:positionV relativeFrom="margin">
              <wp:posOffset>-114300</wp:posOffset>
            </wp:positionV>
            <wp:extent cx="769620" cy="7727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9620" cy="772795"/>
                    </a:xfrm>
                    <a:prstGeom prst="rect">
                      <a:avLst/>
                    </a:prstGeom>
                  </pic:spPr>
                </pic:pic>
              </a:graphicData>
            </a:graphic>
            <wp14:sizeRelH relativeFrom="margin">
              <wp14:pctWidth>0</wp14:pctWidth>
            </wp14:sizeRelH>
            <wp14:sizeRelV relativeFrom="margin">
              <wp14:pctHeight>0</wp14:pctHeight>
            </wp14:sizeRelV>
          </wp:anchor>
        </w:drawing>
      </w:r>
      <w:r w:rsidRPr="0095521B">
        <w:rPr>
          <w:rFonts w:ascii="Bookman Old Style" w:hAnsi="Bookman Old Style"/>
          <w:noProof/>
        </w:rPr>
        <mc:AlternateContent>
          <mc:Choice Requires="wps">
            <w:drawing>
              <wp:anchor distT="45720" distB="45720" distL="114300" distR="114300" simplePos="0" relativeHeight="251661312" behindDoc="0" locked="0" layoutInCell="1" allowOverlap="1" wp14:anchorId="62EBFF26" wp14:editId="12A84C3E">
                <wp:simplePos x="0" y="0"/>
                <wp:positionH relativeFrom="column">
                  <wp:posOffset>4556760</wp:posOffset>
                </wp:positionH>
                <wp:positionV relativeFrom="paragraph">
                  <wp:posOffset>0</wp:posOffset>
                </wp:positionV>
                <wp:extent cx="19126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4620"/>
                        </a:xfrm>
                        <a:prstGeom prst="rect">
                          <a:avLst/>
                        </a:prstGeom>
                        <a:solidFill>
                          <a:srgbClr val="FFFFFF"/>
                        </a:solidFill>
                        <a:ln w="9525">
                          <a:noFill/>
                          <a:miter lim="800000"/>
                          <a:headEnd/>
                          <a:tailEnd/>
                        </a:ln>
                      </wps:spPr>
                      <wps:txbx>
                        <w:txbxContent>
                          <w:p w14:paraId="1684DDC8" w14:textId="77777777" w:rsidR="00CE4E69" w:rsidRPr="00FD22B9" w:rsidRDefault="00CE4E69" w:rsidP="00CE4E69">
                            <w:pPr>
                              <w:rPr>
                                <w:b/>
                                <w:bCs/>
                              </w:rPr>
                            </w:pPr>
                            <w:r w:rsidRPr="00FD22B9">
                              <w:rPr>
                                <w:b/>
                                <w:bCs/>
                              </w:rPr>
                              <w:t>ISSN: 2777-0664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BFF26" id="_x0000_t202" coordsize="21600,21600" o:spt="202" path="m,l,21600r21600,l21600,xe">
                <v:stroke joinstyle="miter"/>
                <v:path gradientshapeok="t" o:connecttype="rect"/>
              </v:shapetype>
              <v:shape id="Text Box 2" o:spid="_x0000_s1026" type="#_x0000_t202" style="position:absolute;margin-left:358.8pt;margin-top:0;width:150.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" stroked="f">
                <v:textbox style="mso-fit-shape-to-text:t">
                  <w:txbxContent>
                    <w:p w14:paraId="1684DDC8" w14:textId="77777777" w:rsidR="00CE4E69" w:rsidRPr="00FD22B9" w:rsidRDefault="00CE4E69" w:rsidP="00CE4E69">
                      <w:pPr>
                        <w:rPr>
                          <w:b/>
                          <w:bCs/>
                        </w:rPr>
                      </w:pPr>
                      <w:r w:rsidRPr="00FD22B9">
                        <w:rPr>
                          <w:b/>
                          <w:bCs/>
                        </w:rPr>
                        <w:t>ISSN: 2777-0664</w:t>
                      </w:r>
                    </w:p>
                  </w:txbxContent>
                </v:textbox>
                <w10:wrap type="square"/>
              </v:shape>
            </w:pict>
          </mc:Fallback>
        </mc:AlternateContent>
      </w:r>
      <w:r w:rsidRPr="0095521B">
        <w:rPr>
          <w:rFonts w:ascii="Bookman Old Style" w:hAnsi="Bookman Old Style"/>
          <w:noProof/>
        </w:rPr>
        <mc:AlternateContent>
          <mc:Choice Requires="wps">
            <w:drawing>
              <wp:anchor distT="0" distB="0" distL="114300" distR="114300" simplePos="0" relativeHeight="251660288" behindDoc="0" locked="0" layoutInCell="1" allowOverlap="1" wp14:anchorId="5D81AE87" wp14:editId="5311603C">
                <wp:simplePos x="0" y="0"/>
                <wp:positionH relativeFrom="margin">
                  <wp:posOffset>824230</wp:posOffset>
                </wp:positionH>
                <wp:positionV relativeFrom="paragraph">
                  <wp:posOffset>-91440</wp:posOffset>
                </wp:positionV>
                <wp:extent cx="4800600" cy="792000"/>
                <wp:effectExtent l="0" t="0" r="0" b="0"/>
                <wp:wrapNone/>
                <wp:docPr id="9" name="TextBox 8">
                  <a:extLst xmlns:a="http://schemas.openxmlformats.org/drawingml/2006/main">
                    <a:ext uri="{FF2B5EF4-FFF2-40B4-BE49-F238E27FC236}">
                      <a16:creationId xmlns:a16="http://schemas.microsoft.com/office/drawing/2014/main" id="{CB65667C-6AC8-4C2F-B562-FBA9B943DC17}"/>
                    </a:ext>
                  </a:extLst>
                </wp:docPr>
                <wp:cNvGraphicFramePr/>
                <a:graphic xmlns:a="http://schemas.openxmlformats.org/drawingml/2006/main">
                  <a:graphicData uri="http://schemas.microsoft.com/office/word/2010/wordprocessingShape">
                    <wps:wsp>
                      <wps:cNvSpPr txBox="1"/>
                      <wps:spPr>
                        <a:xfrm>
                          <a:off x="0" y="0"/>
                          <a:ext cx="4800600" cy="792000"/>
                        </a:xfrm>
                        <a:prstGeom prst="rect">
                          <a:avLst/>
                        </a:prstGeom>
                        <a:noFill/>
                        <a:effectLst>
                          <a:glow rad="381000">
                            <a:schemeClr val="accent1">
                              <a:alpha val="70000"/>
                            </a:schemeClr>
                          </a:glow>
                        </a:effectLst>
                      </wps:spPr>
                      <wps:txbx>
                        <w:txbxContent>
                          <w:p w14:paraId="797D9509" w14:textId="77777777" w:rsidR="00CE4E69" w:rsidRPr="008C25A8" w:rsidRDefault="00CE4E69" w:rsidP="00CE4E69">
                            <w:pPr>
                              <w:rPr>
                                <w:rFonts w:ascii="Georgia" w:hAnsi="Georgia"/>
                                <w:b/>
                                <w:bCs/>
                                <w:color w:val="000000" w:themeColor="text1"/>
                                <w:kern w:val="24"/>
                                <w:sz w:val="36"/>
                                <w:szCs w:val="36"/>
                                <w:lang w:val="en-GB"/>
                                <w14:glow w14:rad="381000">
                                  <w14:schemeClr w14:val="bg1"/>
                                </w14:glow>
                                <w14:shadow w14:blurRad="50800" w14:dist="38100" w14:dir="5400000" w14:sx="100000" w14:sy="100000" w14:kx="0" w14:ky="0" w14:algn="t">
                                  <w14:srgbClr w14:val="000000">
                                    <w14:alpha w14:val="60000"/>
                                  </w14:srgbClr>
                                </w14:shadow>
                              </w:rPr>
                            </w:pPr>
                            <w:r w:rsidRPr="008C25A8">
                              <w:rPr>
                                <w:rFonts w:ascii="Georgia" w:hAnsi="Georgia"/>
                                <w:b/>
                                <w:bCs/>
                                <w:color w:val="000000" w:themeColor="text1"/>
                                <w:kern w:val="24"/>
                                <w:sz w:val="36"/>
                                <w:szCs w:val="36"/>
                                <w:lang w:val="en-GB"/>
                                <w14:glow w14:rad="127000">
                                  <w14:schemeClr w14:val="bg1"/>
                                </w14:glow>
                                <w14:shadow w14:blurRad="50800" w14:dist="38100" w14:dir="5400000" w14:sx="100000" w14:sy="100000" w14:kx="0" w14:ky="0" w14:algn="t">
                                  <w14:srgbClr w14:val="000000">
                                    <w14:alpha w14:val="60000"/>
                                  </w14:srgbClr>
                                </w14:shadow>
                              </w:rPr>
                              <w:t>Greensphere:</w:t>
                            </w:r>
                            <w:r>
                              <w:rPr>
                                <w:rFonts w:ascii="Georgia" w:hAnsi="Georgia"/>
                                <w:b/>
                                <w:bCs/>
                                <w:color w:val="000000" w:themeColor="text1"/>
                                <w:kern w:val="24"/>
                                <w:sz w:val="36"/>
                                <w:szCs w:val="36"/>
                                <w:lang w:val="en-GB"/>
                                <w14:glow w14:rad="381000">
                                  <w14:schemeClr w14:val="bg1"/>
                                </w14:glow>
                                <w14:shadow w14:blurRad="50800" w14:dist="38100" w14:dir="5400000" w14:sx="100000" w14:sy="100000" w14:kx="0" w14:ky="0" w14:algn="t">
                                  <w14:srgbClr w14:val="000000">
                                    <w14:alpha w14:val="60000"/>
                                  </w14:srgbClr>
                                </w14:shadow>
                              </w:rPr>
                              <w:br/>
                            </w:r>
                            <w:r w:rsidRPr="008C25A8">
                              <w:rPr>
                                <w:rFonts w:ascii="Georgia" w:hAnsi="Georgia"/>
                                <w:b/>
                                <w:bCs/>
                                <w:color w:val="000000" w:themeColor="text1"/>
                                <w:kern w:val="24"/>
                                <w:sz w:val="36"/>
                                <w:szCs w:val="36"/>
                                <w:lang w:val="en-GB"/>
                                <w14:glow w14:rad="127000">
                                  <w14:schemeClr w14:val="bg1"/>
                                </w14:glow>
                                <w14:shadow w14:blurRad="50800" w14:dist="38100" w14:dir="5400000" w14:sx="100000" w14:sy="100000" w14:kx="0" w14:ky="0" w14:algn="t">
                                  <w14:srgbClr w14:val="000000">
                                    <w14:alpha w14:val="60000"/>
                                  </w14:srgbClr>
                                </w14:shadow>
                              </w:rPr>
                              <w:t>Journal of Environmental Chemistry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D81AE87" id="TextBox 8" o:spid="_x0000_s1027" type="#_x0000_t202" style="position:absolute;margin-left:64.9pt;margin-top:-7.2pt;width:378pt;height:6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" filled="f" stroked="f">
                <v:textbox>
                  <w:txbxContent>
                    <w:p w14:paraId="797D9509" w14:textId="77777777" w:rsidR="00CE4E69" w:rsidRPr="008C25A8" w:rsidRDefault="00CE4E69" w:rsidP="00CE4E69">
                      <w:pPr>
                        <w:rPr>
                          <w:rFonts w:ascii="Georgia" w:hAnsi="Georgia"/>
                          <w:b/>
                          <w:bCs/>
                          <w:color w:val="000000" w:themeColor="text1"/>
                          <w:kern w:val="24"/>
                          <w:sz w:val="36"/>
                          <w:szCs w:val="36"/>
                          <w:lang w:val="en-GB"/>
                          <w14:glow w14:rad="381000">
                            <w14:schemeClr w14:val="bg1"/>
                          </w14:glow>
                          <w14:shadow w14:blurRad="50800" w14:dist="38100" w14:dir="5400000" w14:sx="100000" w14:sy="100000" w14:kx="0" w14:ky="0" w14:algn="t">
                            <w14:srgbClr w14:val="000000">
                              <w14:alpha w14:val="60000"/>
                            </w14:srgbClr>
                          </w14:shadow>
                        </w:rPr>
                      </w:pPr>
                      <w:r w:rsidRPr="008C25A8">
                        <w:rPr>
                          <w:rFonts w:ascii="Georgia" w:hAnsi="Georgia"/>
                          <w:b/>
                          <w:bCs/>
                          <w:color w:val="000000" w:themeColor="text1"/>
                          <w:kern w:val="24"/>
                          <w:sz w:val="36"/>
                          <w:szCs w:val="36"/>
                          <w:lang w:val="en-GB"/>
                          <w14:glow w14:rad="127000">
                            <w14:schemeClr w14:val="bg1"/>
                          </w14:glow>
                          <w14:shadow w14:blurRad="50800" w14:dist="38100" w14:dir="5400000" w14:sx="100000" w14:sy="100000" w14:kx="0" w14:ky="0" w14:algn="t">
                            <w14:srgbClr w14:val="000000">
                              <w14:alpha w14:val="60000"/>
                            </w14:srgbClr>
                          </w14:shadow>
                        </w:rPr>
                        <w:t>Greensphere:</w:t>
                      </w:r>
                      <w:r>
                        <w:rPr>
                          <w:rFonts w:ascii="Georgia" w:hAnsi="Georgia"/>
                          <w:b/>
                          <w:bCs/>
                          <w:color w:val="000000" w:themeColor="text1"/>
                          <w:kern w:val="24"/>
                          <w:sz w:val="36"/>
                          <w:szCs w:val="36"/>
                          <w:lang w:val="en-GB"/>
                          <w14:glow w14:rad="381000">
                            <w14:schemeClr w14:val="bg1"/>
                          </w14:glow>
                          <w14:shadow w14:blurRad="50800" w14:dist="38100" w14:dir="5400000" w14:sx="100000" w14:sy="100000" w14:kx="0" w14:ky="0" w14:algn="t">
                            <w14:srgbClr w14:val="000000">
                              <w14:alpha w14:val="60000"/>
                            </w14:srgbClr>
                          </w14:shadow>
                        </w:rPr>
                        <w:br/>
                      </w:r>
                      <w:r w:rsidRPr="008C25A8">
                        <w:rPr>
                          <w:rFonts w:ascii="Georgia" w:hAnsi="Georgia"/>
                          <w:b/>
                          <w:bCs/>
                          <w:color w:val="000000" w:themeColor="text1"/>
                          <w:kern w:val="24"/>
                          <w:sz w:val="36"/>
                          <w:szCs w:val="36"/>
                          <w:lang w:val="en-GB"/>
                          <w14:glow w14:rad="127000">
                            <w14:schemeClr w14:val="bg1"/>
                          </w14:glow>
                          <w14:shadow w14:blurRad="50800" w14:dist="38100" w14:dir="5400000" w14:sx="100000" w14:sy="100000" w14:kx="0" w14:ky="0" w14:algn="t">
                            <w14:srgbClr w14:val="000000">
                              <w14:alpha w14:val="60000"/>
                            </w14:srgbClr>
                          </w14:shadow>
                        </w:rPr>
                        <w:t>Journal of Environmental Chemistry</w:t>
                      </w:r>
                    </w:p>
                  </w:txbxContent>
                </v:textbox>
                <w10:wrap anchorx="margin"/>
              </v:shape>
            </w:pict>
          </mc:Fallback>
        </mc:AlternateContent>
      </w:r>
      <w:r w:rsidRPr="0095521B">
        <w:rPr>
          <w:rFonts w:ascii="Bookman Old Style" w:hAnsi="Bookman Old Style"/>
        </w:rPr>
        <w:t xml:space="preserve"> </w:t>
      </w:r>
      <w:r w:rsidRPr="0095521B">
        <w:rPr>
          <w:rFonts w:ascii="Bookman Old Style" w:hAnsi="Bookman Old Style"/>
        </w:rPr>
        <w:br/>
      </w:r>
    </w:p>
    <w:p w14:paraId="4A3A9A7B" w14:textId="77777777" w:rsidR="00CE4E69" w:rsidRPr="0095521B" w:rsidRDefault="00CE4E69" w:rsidP="00CE4E69">
      <w:pPr>
        <w:rPr>
          <w:rFonts w:ascii="Bookman Old Style" w:hAnsi="Bookman Old Style"/>
        </w:rPr>
      </w:pPr>
    </w:p>
    <w:tbl>
      <w:tblPr>
        <w:tblStyle w:val="TableGrid"/>
        <w:tblW w:w="94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2"/>
        <w:gridCol w:w="7361"/>
        <w:gridCol w:w="10"/>
      </w:tblGrid>
      <w:tr w:rsidR="00CE4E69" w:rsidRPr="0095521B" w14:paraId="26E0E268" w14:textId="77777777" w:rsidTr="005C440B">
        <w:trPr>
          <w:trHeight w:val="342"/>
        </w:trPr>
        <w:tc>
          <w:tcPr>
            <w:tcW w:w="2122" w:type="dxa"/>
            <w:tcBorders>
              <w:top w:val="single" w:sz="12" w:space="0" w:color="auto"/>
              <w:left w:val="nil"/>
              <w:bottom w:val="nil"/>
              <w:right w:val="nil"/>
            </w:tcBorders>
            <w:shd w:val="clear" w:color="auto" w:fill="A8D08D" w:themeFill="accent6" w:themeFillTint="99"/>
          </w:tcPr>
          <w:p w14:paraId="45454802" w14:textId="77777777" w:rsidR="00CE4E69" w:rsidRPr="0095521B" w:rsidRDefault="00CE4E69" w:rsidP="005C440B">
            <w:pPr>
              <w:rPr>
                <w:rFonts w:ascii="Bookman Old Style" w:hAnsi="Bookman Old Style"/>
                <w:sz w:val="24"/>
                <w:szCs w:val="24"/>
              </w:rPr>
            </w:pPr>
            <w:r w:rsidRPr="0095521B">
              <w:rPr>
                <w:rFonts w:ascii="Bookman Old Style" w:hAnsi="Bookman Old Style"/>
                <w:sz w:val="24"/>
                <w:szCs w:val="24"/>
              </w:rPr>
              <w:t>Original Article</w:t>
            </w:r>
          </w:p>
        </w:tc>
        <w:tc>
          <w:tcPr>
            <w:tcW w:w="7371" w:type="dxa"/>
            <w:gridSpan w:val="2"/>
            <w:tcBorders>
              <w:top w:val="single" w:sz="12" w:space="0" w:color="auto"/>
              <w:left w:val="nil"/>
              <w:bottom w:val="nil"/>
              <w:right w:val="nil"/>
            </w:tcBorders>
          </w:tcPr>
          <w:p w14:paraId="0DE86114" w14:textId="77777777" w:rsidR="00CE4E69" w:rsidRPr="0095521B" w:rsidRDefault="00CE4E69" w:rsidP="005C440B">
            <w:pPr>
              <w:rPr>
                <w:rFonts w:ascii="Bookman Old Style" w:hAnsi="Bookman Old Style"/>
                <w:sz w:val="24"/>
                <w:szCs w:val="24"/>
              </w:rPr>
            </w:pPr>
          </w:p>
        </w:tc>
      </w:tr>
      <w:tr w:rsidR="00CE4E69" w:rsidRPr="0095521B" w14:paraId="332207D4" w14:textId="77777777" w:rsidTr="005C440B">
        <w:tc>
          <w:tcPr>
            <w:tcW w:w="9493" w:type="dxa"/>
            <w:gridSpan w:val="3"/>
            <w:tcBorders>
              <w:top w:val="nil"/>
              <w:left w:val="nil"/>
              <w:right w:val="nil"/>
            </w:tcBorders>
          </w:tcPr>
          <w:p w14:paraId="1C5A74B8" w14:textId="77777777" w:rsidR="00CE4E69" w:rsidRPr="0095521B" w:rsidRDefault="00CE4E69" w:rsidP="005C440B">
            <w:pPr>
              <w:rPr>
                <w:rFonts w:ascii="Bookman Old Style" w:hAnsi="Bookman Old Style"/>
                <w:sz w:val="24"/>
                <w:szCs w:val="24"/>
              </w:rPr>
            </w:pPr>
          </w:p>
          <w:p w14:paraId="44A9D161" w14:textId="7ADCE7F7" w:rsidR="00CE4E69" w:rsidRPr="00B8219C" w:rsidRDefault="00CE4E69" w:rsidP="00CE4E69">
            <w:pPr>
              <w:tabs>
                <w:tab w:val="left" w:pos="703"/>
              </w:tabs>
              <w:jc w:val="center"/>
              <w:rPr>
                <w:rFonts w:ascii="Bookman Old Style" w:hAnsi="Bookman Old Style"/>
                <w:b/>
                <w:bCs/>
                <w:color w:val="000000"/>
                <w:sz w:val="24"/>
                <w:szCs w:val="24"/>
              </w:rPr>
            </w:pPr>
            <w:r w:rsidRPr="00CE4E69">
              <w:rPr>
                <w:rFonts w:ascii="Bookman Old Style" w:hAnsi="Bookman Old Style"/>
                <w:b/>
                <w:bCs/>
                <w:color w:val="000000"/>
                <w:sz w:val="24"/>
                <w:szCs w:val="24"/>
              </w:rPr>
              <w:t>INOVASI CITRACANUM SUNSPRAY: PROTEKSI</w:t>
            </w:r>
            <w:r>
              <w:rPr>
                <w:rFonts w:ascii="Bookman Old Style" w:hAnsi="Bookman Old Style"/>
                <w:b/>
                <w:bCs/>
                <w:color w:val="000000"/>
                <w:sz w:val="24"/>
                <w:szCs w:val="24"/>
              </w:rPr>
              <w:t xml:space="preserve"> </w:t>
            </w:r>
            <w:r w:rsidRPr="00CE4E69">
              <w:rPr>
                <w:rFonts w:ascii="Bookman Old Style" w:hAnsi="Bookman Old Style"/>
                <w:b/>
                <w:bCs/>
                <w:color w:val="000000"/>
                <w:sz w:val="24"/>
                <w:szCs w:val="24"/>
              </w:rPr>
              <w:t>SINAR UV DAN PENYAKIT DBD DI GORONTALO</w:t>
            </w:r>
          </w:p>
          <w:p w14:paraId="0A689639" w14:textId="2C3EACAB" w:rsidR="00CE4E69" w:rsidRPr="00B8219C" w:rsidRDefault="00CE4E69" w:rsidP="005C440B">
            <w:pPr>
              <w:tabs>
                <w:tab w:val="left" w:pos="703"/>
              </w:tabs>
              <w:spacing w:before="120"/>
              <w:jc w:val="center"/>
              <w:rPr>
                <w:rFonts w:ascii="Bookman Old Style" w:hAnsi="Bookman Old Style"/>
                <w:b/>
                <w:color w:val="000000" w:themeColor="text1"/>
              </w:rPr>
            </w:pPr>
            <w:r>
              <w:rPr>
                <w:rFonts w:ascii="Bookman Old Style" w:hAnsi="Bookman Old Style"/>
                <w:b/>
                <w:color w:val="000000" w:themeColor="text1"/>
              </w:rPr>
              <w:t>Mohamad Fajar Rivai</w:t>
            </w:r>
            <w:r w:rsidRPr="00B8219C">
              <w:rPr>
                <w:rFonts w:ascii="Bookman Old Style" w:hAnsi="Bookman Old Style"/>
                <w:b/>
                <w:color w:val="000000" w:themeColor="text1"/>
                <w:vertAlign w:val="superscript"/>
              </w:rPr>
              <w:t>1</w:t>
            </w:r>
            <w:r w:rsidRPr="00B8219C">
              <w:rPr>
                <w:rFonts w:ascii="Bookman Old Style" w:hAnsi="Bookman Old Style"/>
                <w:b/>
                <w:color w:val="000000" w:themeColor="text1"/>
              </w:rPr>
              <w:t xml:space="preserve">, </w:t>
            </w:r>
            <w:r>
              <w:rPr>
                <w:rFonts w:ascii="Bookman Old Style" w:hAnsi="Bookman Old Style"/>
                <w:b/>
                <w:color w:val="000000" w:themeColor="text1"/>
                <w:lang w:val="en-ID"/>
              </w:rPr>
              <w:t>Sitty Nurqomariah Rivai</w:t>
            </w:r>
            <w:r w:rsidRPr="00CE4E69">
              <w:rPr>
                <w:rFonts w:ascii="Bookman Old Style" w:hAnsi="Bookman Old Style"/>
                <w:b/>
                <w:color w:val="000000" w:themeColor="text1"/>
                <w:vertAlign w:val="superscript"/>
                <w:lang w:val="en-ID"/>
              </w:rPr>
              <w:t>2*</w:t>
            </w:r>
            <w:r w:rsidRPr="00B8219C">
              <w:rPr>
                <w:rFonts w:ascii="Bookman Old Style" w:hAnsi="Bookman Old Style"/>
                <w:b/>
                <w:color w:val="000000" w:themeColor="text1"/>
              </w:rPr>
              <w:t xml:space="preserve">, and </w:t>
            </w:r>
            <w:r>
              <w:rPr>
                <w:rFonts w:ascii="Bookman Old Style" w:hAnsi="Bookman Old Style"/>
                <w:b/>
                <w:color w:val="000000" w:themeColor="text1"/>
              </w:rPr>
              <w:t>Putriani Bua</w:t>
            </w:r>
            <w:r w:rsidRPr="00CE4E69">
              <w:rPr>
                <w:rFonts w:ascii="Bookman Old Style" w:hAnsi="Bookman Old Style"/>
                <w:b/>
                <w:color w:val="000000" w:themeColor="text1"/>
                <w:vertAlign w:val="superscript"/>
              </w:rPr>
              <w:t>3</w:t>
            </w:r>
            <w:r w:rsidRPr="00B8219C">
              <w:rPr>
                <w:rFonts w:ascii="Bookman Old Style" w:hAnsi="Bookman Old Style"/>
                <w:b/>
                <w:color w:val="000000" w:themeColor="text1"/>
              </w:rPr>
              <w:t xml:space="preserve">, </w:t>
            </w:r>
          </w:p>
          <w:p w14:paraId="65B2EA8E" w14:textId="2EB90370" w:rsidR="00CE4E69" w:rsidRDefault="00CE4E69" w:rsidP="005C440B">
            <w:pPr>
              <w:jc w:val="center"/>
              <w:rPr>
                <w:rFonts w:ascii="Arial" w:eastAsia="Arial" w:hAnsi="Arial" w:cs="Arial"/>
                <w:color w:val="000000"/>
              </w:rPr>
            </w:pPr>
            <w:r w:rsidRPr="00CE4E69">
              <w:rPr>
                <w:rFonts w:ascii="Arial" w:eastAsia="Arial" w:hAnsi="Arial" w:cs="Arial"/>
                <w:color w:val="000000"/>
                <w:vertAlign w:val="superscript"/>
              </w:rPr>
              <w:t>1</w:t>
            </w:r>
            <w:r w:rsidRPr="00CE4E69">
              <w:rPr>
                <w:rFonts w:ascii="Arial" w:eastAsia="Arial" w:hAnsi="Arial" w:cs="Arial"/>
                <w:color w:val="000000"/>
              </w:rPr>
              <w:t>Faculty of Medicine, Gorontalo State University, Gorontalo, Indonesia</w:t>
            </w:r>
            <w:r w:rsidRPr="008E4085">
              <w:rPr>
                <w:rFonts w:ascii="Arial" w:eastAsia="Arial" w:hAnsi="Arial" w:cs="Arial"/>
                <w:color w:val="000000"/>
              </w:rPr>
              <w:t xml:space="preserve"> </w:t>
            </w:r>
          </w:p>
          <w:p w14:paraId="1A22ABD3" w14:textId="59374D4D" w:rsidR="00CE4E69" w:rsidRDefault="00CE4E69" w:rsidP="005C440B">
            <w:pPr>
              <w:jc w:val="center"/>
              <w:rPr>
                <w:rFonts w:ascii="Arial" w:eastAsia="Arial" w:hAnsi="Arial" w:cs="Arial"/>
                <w:color w:val="000000"/>
              </w:rPr>
            </w:pPr>
            <w:r w:rsidRPr="00CE4E69">
              <w:rPr>
                <w:rFonts w:ascii="Arial" w:eastAsia="Arial" w:hAnsi="Arial" w:cs="Arial"/>
                <w:color w:val="000000"/>
                <w:vertAlign w:val="superscript"/>
              </w:rPr>
              <w:t>2</w:t>
            </w:r>
            <w:r>
              <w:rPr>
                <w:rFonts w:ascii="Arial" w:eastAsia="Arial" w:hAnsi="Arial" w:cs="Arial"/>
                <w:color w:val="000000"/>
              </w:rPr>
              <w:t>Faculty of Health Sciences, Muhammadiyah University of Gorontalo, Gorontalo, Indonesia</w:t>
            </w:r>
          </w:p>
          <w:p w14:paraId="67FDE6B4" w14:textId="22F4BD0B" w:rsidR="00CE4E69" w:rsidRDefault="00CE4E69" w:rsidP="005C440B">
            <w:pPr>
              <w:jc w:val="center"/>
              <w:rPr>
                <w:rFonts w:ascii="Arial" w:eastAsia="Arial" w:hAnsi="Arial" w:cs="Arial"/>
                <w:color w:val="000000"/>
              </w:rPr>
            </w:pPr>
            <w:r w:rsidRPr="00CE4E69">
              <w:rPr>
                <w:rFonts w:ascii="Arial" w:eastAsia="Arial" w:hAnsi="Arial" w:cs="Arial"/>
                <w:color w:val="000000"/>
                <w:vertAlign w:val="superscript"/>
              </w:rPr>
              <w:t>3</w:t>
            </w:r>
            <w:r>
              <w:rPr>
                <w:rFonts w:ascii="Arial" w:eastAsia="Arial" w:hAnsi="Arial" w:cs="Arial"/>
                <w:color w:val="000000"/>
              </w:rPr>
              <w:t>Postgraduate Program, Gorontalo State University, Gorontalo, Indonesia</w:t>
            </w:r>
          </w:p>
          <w:p w14:paraId="1BDD364F" w14:textId="77777777" w:rsidR="00CE4E69" w:rsidRDefault="00CE4E69" w:rsidP="005C440B">
            <w:pPr>
              <w:jc w:val="center"/>
              <w:rPr>
                <w:rFonts w:ascii="Arial" w:eastAsia="Arial" w:hAnsi="Arial" w:cs="Arial"/>
                <w:color w:val="000000"/>
              </w:rPr>
            </w:pPr>
          </w:p>
          <w:p w14:paraId="10793DAF" w14:textId="02DF8B88" w:rsidR="00CE4E69" w:rsidRPr="008C0C10" w:rsidRDefault="00CE4E69" w:rsidP="005C440B">
            <w:pPr>
              <w:spacing w:line="360" w:lineRule="auto"/>
              <w:jc w:val="center"/>
              <w:rPr>
                <w:rFonts w:ascii="Arial" w:eastAsia="Arial" w:hAnsi="Arial" w:cs="Arial"/>
              </w:rPr>
            </w:pPr>
            <w:r w:rsidRPr="00111EE6">
              <w:rPr>
                <w:rFonts w:ascii="Bookman Old Style" w:hAnsi="Bookman Old Style"/>
                <w:color w:val="000000" w:themeColor="text1"/>
              </w:rPr>
              <w:t>*</w:t>
            </w:r>
            <w:r w:rsidRPr="00111EE6">
              <w:rPr>
                <w:rFonts w:ascii="Bookman Old Style" w:hAnsi="Bookman Old Style"/>
                <w:i/>
                <w:iCs/>
                <w:color w:val="000000" w:themeColor="text1"/>
              </w:rPr>
              <w:t>Corresponding author</w:t>
            </w:r>
            <w:r w:rsidRPr="00111EE6">
              <w:rPr>
                <w:rFonts w:ascii="Bookman Old Style" w:hAnsi="Bookman Old Style"/>
                <w:color w:val="000000" w:themeColor="text1"/>
              </w:rPr>
              <w:t xml:space="preserve">: </w:t>
            </w:r>
            <w:r>
              <w:rPr>
                <w:rFonts w:ascii="Arial" w:eastAsia="Arial" w:hAnsi="Arial" w:cs="Arial"/>
              </w:rPr>
              <w:t>sittiqr@umgo.ac.id</w:t>
            </w:r>
          </w:p>
          <w:p w14:paraId="164012E8" w14:textId="77777777" w:rsidR="00CE4E69" w:rsidRPr="0095521B" w:rsidRDefault="00CE4E69" w:rsidP="005C440B">
            <w:pPr>
              <w:spacing w:before="120"/>
              <w:ind w:left="-108"/>
              <w:rPr>
                <w:rFonts w:ascii="Bookman Old Style" w:hAnsi="Bookman Old Style"/>
                <w:sz w:val="18"/>
                <w:szCs w:val="18"/>
              </w:rPr>
            </w:pPr>
            <w:r w:rsidRPr="0095521B">
              <w:rPr>
                <w:rFonts w:ascii="Bookman Old Style" w:hAnsi="Bookman Old Style"/>
                <w:sz w:val="18"/>
                <w:szCs w:val="18"/>
              </w:rPr>
              <w:t xml:space="preserve">Received: </w:t>
            </w:r>
            <w:r>
              <w:rPr>
                <w:rFonts w:ascii="Bookman Old Style" w:hAnsi="Bookman Old Style"/>
                <w:sz w:val="18"/>
                <w:szCs w:val="18"/>
              </w:rPr>
              <w:t xml:space="preserve">xxxxx </w:t>
            </w:r>
            <w:r w:rsidRPr="0095521B">
              <w:rPr>
                <w:rFonts w:ascii="Bookman Old Style" w:hAnsi="Bookman Old Style"/>
                <w:sz w:val="18"/>
                <w:szCs w:val="18"/>
              </w:rPr>
              <w:t>202</w:t>
            </w:r>
            <w:r>
              <w:rPr>
                <w:rFonts w:ascii="Bookman Old Style" w:hAnsi="Bookman Old Style"/>
                <w:sz w:val="18"/>
                <w:szCs w:val="18"/>
              </w:rPr>
              <w:t>5</w:t>
            </w:r>
            <w:r w:rsidRPr="0095521B">
              <w:rPr>
                <w:rFonts w:ascii="Bookman Old Style" w:hAnsi="Bookman Old Style"/>
                <w:sz w:val="18"/>
                <w:szCs w:val="18"/>
              </w:rPr>
              <w:t xml:space="preserve"> / Accepted: </w:t>
            </w:r>
            <w:r>
              <w:rPr>
                <w:rFonts w:ascii="Bookman Old Style" w:hAnsi="Bookman Old Style"/>
                <w:sz w:val="18"/>
                <w:szCs w:val="18"/>
              </w:rPr>
              <w:t>xxxxxx</w:t>
            </w:r>
            <w:r w:rsidRPr="0095521B">
              <w:rPr>
                <w:rFonts w:ascii="Bookman Old Style" w:hAnsi="Bookman Old Style"/>
                <w:sz w:val="18"/>
                <w:szCs w:val="18"/>
              </w:rPr>
              <w:t xml:space="preserve"> 202</w:t>
            </w:r>
            <w:r>
              <w:rPr>
                <w:rFonts w:ascii="Bookman Old Style" w:hAnsi="Bookman Old Style"/>
                <w:sz w:val="18"/>
                <w:szCs w:val="18"/>
              </w:rPr>
              <w:t>5</w:t>
            </w:r>
            <w:r w:rsidRPr="0095521B">
              <w:rPr>
                <w:rFonts w:ascii="Bookman Old Style" w:hAnsi="Bookman Old Style"/>
                <w:sz w:val="18"/>
                <w:szCs w:val="18"/>
              </w:rPr>
              <w:br/>
              <w:t xml:space="preserve">Available online: </w:t>
            </w:r>
            <w:r>
              <w:rPr>
                <w:rFonts w:ascii="Bookman Old Style" w:hAnsi="Bookman Old Style"/>
                <w:sz w:val="18"/>
                <w:szCs w:val="18"/>
              </w:rPr>
              <w:t>xxxxx 2025</w:t>
            </w:r>
          </w:p>
        </w:tc>
      </w:tr>
      <w:tr w:rsidR="00CE4E69" w:rsidRPr="0095521B" w14:paraId="3EEDA0C7" w14:textId="77777777" w:rsidTr="005C440B">
        <w:trPr>
          <w:gridAfter w:val="1"/>
          <w:wAfter w:w="10" w:type="dxa"/>
        </w:trPr>
        <w:tc>
          <w:tcPr>
            <w:tcW w:w="9483" w:type="dxa"/>
            <w:gridSpan w:val="2"/>
            <w:tcBorders>
              <w:left w:val="nil"/>
              <w:bottom w:val="double" w:sz="4" w:space="0" w:color="auto"/>
              <w:right w:val="nil"/>
            </w:tcBorders>
          </w:tcPr>
          <w:p w14:paraId="3B9316AC" w14:textId="77777777" w:rsidR="00CE4E69" w:rsidRDefault="00CE4E69" w:rsidP="005C440B">
            <w:pPr>
              <w:jc w:val="center"/>
              <w:rPr>
                <w:rFonts w:ascii="Arial" w:hAnsi="Arial" w:cs="Arial"/>
              </w:rPr>
            </w:pPr>
            <w:r>
              <w:rPr>
                <w:rFonts w:ascii="Arial" w:hAnsi="Arial" w:cs="Arial"/>
              </w:rPr>
              <w:t>Abstract</w:t>
            </w:r>
          </w:p>
          <w:p w14:paraId="7D4234CF" w14:textId="4D9B9483" w:rsidR="00CE4E69" w:rsidRDefault="00CE4E69" w:rsidP="00CE4E69">
            <w:pPr>
              <w:jc w:val="both"/>
              <w:rPr>
                <w:rFonts w:ascii="Arial" w:hAnsi="Arial" w:cs="Arial"/>
              </w:rPr>
            </w:pPr>
          </w:p>
          <w:p w14:paraId="5ABD9177" w14:textId="211C2F05" w:rsidR="00CE4E69" w:rsidRDefault="00CE4E69" w:rsidP="005C440B">
            <w:pPr>
              <w:ind w:firstLine="720"/>
              <w:jc w:val="both"/>
              <w:rPr>
                <w:rFonts w:ascii="Arial" w:hAnsi="Arial" w:cs="Arial"/>
              </w:rPr>
            </w:pPr>
            <w:r w:rsidRPr="00CE4E69">
              <w:rPr>
                <w:rFonts w:ascii="Arial" w:hAnsi="Arial" w:cs="Arial"/>
              </w:rPr>
              <w:t>Ultraviolet (UV) rays have beneficial effects, such as killing bacteria, but prolonged exposure can cause harmful effects like non-melanoma skin cancer. The safe time for sunlight exposure is between 7:00 and 9:00 a.m., while exposure between 10:00 a.m. and 4:00 p.m. should be avoided. However, people often engage in outdoor activities during this period, potentially exposing themselves to excessive UV radiation. In addition, dengue fever, a disease transmitted by daytime mosquitoes, is a significant health concern. This study utilizes lemongrass and basil, both known for their natural mosquito-repellent properties and antioxidants, which contribute to enhancing the sun protection factor (SPF). The aim of this research is to develop a body sunscreen spray formulation that not only provides UV protection but also repels mosquitoes. The study employed a quantitative laboratory approach, and the results indicated that the sunscreen spray formulation was safe for use after undergoing organoleptic, homogeneity, viscosity, and pH tests. Formulation F3 demonstrated the highest SPF value of 10.41, offering optimal UV protection and the strongest repellent activity. Therefore, the body sunscreen spray has potential as a product that protects the skin from UV exposure while also preventing mosquito bites during outdoor activities</w:t>
            </w:r>
            <w:r>
              <w:rPr>
                <w:rFonts w:ascii="Arial" w:hAnsi="Arial" w:cs="Arial"/>
              </w:rPr>
              <w:t>.</w:t>
            </w:r>
          </w:p>
          <w:p w14:paraId="6FF0F0F7" w14:textId="77777777" w:rsidR="00CE4E69" w:rsidRDefault="00CE4E69" w:rsidP="005C440B">
            <w:pPr>
              <w:pStyle w:val="ListParagraph"/>
              <w:spacing w:after="120"/>
              <w:ind w:left="-108" w:firstLine="284"/>
              <w:jc w:val="both"/>
              <w:rPr>
                <w:rFonts w:ascii="Bookman Old Style" w:hAnsi="Bookman Old Style"/>
                <w:color w:val="000000" w:themeColor="text1"/>
                <w:sz w:val="18"/>
                <w:szCs w:val="18"/>
              </w:rPr>
            </w:pPr>
          </w:p>
          <w:p w14:paraId="09593908" w14:textId="0681CA8E" w:rsidR="00CE4E69" w:rsidRPr="00CE4E69" w:rsidRDefault="00CE4E69" w:rsidP="005C440B">
            <w:pPr>
              <w:spacing w:line="360" w:lineRule="auto"/>
              <w:rPr>
                <w:rFonts w:ascii="Arial" w:hAnsi="Arial" w:cs="Arial"/>
              </w:rPr>
            </w:pPr>
            <w:r w:rsidRPr="005B4A4B">
              <w:rPr>
                <w:rFonts w:ascii="Arial" w:hAnsi="Arial" w:cs="Arial"/>
                <w:b/>
                <w:bCs/>
              </w:rPr>
              <w:t>Keywords:</w:t>
            </w:r>
            <w:r>
              <w:rPr>
                <w:rFonts w:ascii="Arial" w:hAnsi="Arial" w:cs="Arial"/>
              </w:rPr>
              <w:t xml:space="preserve"> u</w:t>
            </w:r>
            <w:r w:rsidRPr="00CE4E69">
              <w:rPr>
                <w:rFonts w:ascii="Arial" w:hAnsi="Arial" w:cs="Arial"/>
              </w:rPr>
              <w:t xml:space="preserve">ltraviolet; </w:t>
            </w:r>
            <w:r>
              <w:rPr>
                <w:rFonts w:ascii="Arial" w:hAnsi="Arial" w:cs="Arial"/>
              </w:rPr>
              <w:t>d</w:t>
            </w:r>
            <w:r w:rsidRPr="00CE4E69">
              <w:rPr>
                <w:rFonts w:ascii="Arial" w:hAnsi="Arial" w:cs="Arial"/>
              </w:rPr>
              <w:t xml:space="preserve">engue </w:t>
            </w:r>
            <w:r>
              <w:rPr>
                <w:rFonts w:ascii="Arial" w:hAnsi="Arial" w:cs="Arial"/>
              </w:rPr>
              <w:t>h</w:t>
            </w:r>
            <w:r w:rsidRPr="00CE4E69">
              <w:rPr>
                <w:rFonts w:ascii="Arial" w:hAnsi="Arial" w:cs="Arial"/>
              </w:rPr>
              <w:t xml:space="preserve">emorrhagic </w:t>
            </w:r>
            <w:r>
              <w:rPr>
                <w:rFonts w:ascii="Arial" w:hAnsi="Arial" w:cs="Arial"/>
              </w:rPr>
              <w:t>f</w:t>
            </w:r>
            <w:r w:rsidRPr="00CE4E69">
              <w:rPr>
                <w:rFonts w:ascii="Arial" w:hAnsi="Arial" w:cs="Arial"/>
              </w:rPr>
              <w:t xml:space="preserve">ever; </w:t>
            </w:r>
            <w:r>
              <w:rPr>
                <w:rFonts w:ascii="Arial" w:hAnsi="Arial" w:cs="Arial"/>
              </w:rPr>
              <w:t>l</w:t>
            </w:r>
            <w:r w:rsidRPr="00CE4E69">
              <w:rPr>
                <w:rFonts w:ascii="Arial" w:hAnsi="Arial" w:cs="Arial"/>
              </w:rPr>
              <w:t xml:space="preserve">emongrass; </w:t>
            </w:r>
            <w:r>
              <w:rPr>
                <w:rFonts w:ascii="Arial" w:hAnsi="Arial" w:cs="Arial"/>
              </w:rPr>
              <w:t>b</w:t>
            </w:r>
            <w:r w:rsidRPr="00CE4E69">
              <w:rPr>
                <w:rFonts w:ascii="Arial" w:hAnsi="Arial" w:cs="Arial"/>
              </w:rPr>
              <w:t>asil</w:t>
            </w:r>
          </w:p>
        </w:tc>
      </w:tr>
    </w:tbl>
    <w:p w14:paraId="3D3DC6F6" w14:textId="77777777" w:rsidR="00CE4E69" w:rsidRPr="0095521B" w:rsidRDefault="00CE4E69" w:rsidP="00CE4E69">
      <w:pPr>
        <w:pStyle w:val="subbab1"/>
        <w:spacing w:before="0" w:after="120"/>
        <w:sectPr w:rsidR="00CE4E69" w:rsidRPr="0095521B" w:rsidSect="00CE4E69">
          <w:headerReference w:type="default" r:id="rId9"/>
          <w:pgSz w:w="11906" w:h="16838"/>
          <w:pgMar w:top="1440" w:right="1440" w:bottom="1440" w:left="1440" w:header="708" w:footer="708" w:gutter="0"/>
          <w:pgNumType w:start="1"/>
          <w:cols w:space="708"/>
          <w:docGrid w:linePitch="360"/>
        </w:sectPr>
      </w:pPr>
      <w:bookmarkStart w:id="0" w:name="_Hlk71187830"/>
      <w:bookmarkStart w:id="1" w:name="_Hlk71187761"/>
    </w:p>
    <w:p w14:paraId="0606AEF3" w14:textId="77777777" w:rsidR="00CE4E69" w:rsidRPr="0095521B" w:rsidRDefault="00CE4E69" w:rsidP="00CE4E69">
      <w:pPr>
        <w:pStyle w:val="subbab1"/>
        <w:spacing w:before="0" w:after="120"/>
        <w:rPr>
          <w:lang w:val="sv-SE"/>
        </w:rPr>
      </w:pPr>
      <w:r w:rsidRPr="0095521B">
        <w:t>Pendahuluan</w:t>
      </w:r>
    </w:p>
    <w:p w14:paraId="4972631D" w14:textId="77777777" w:rsidR="00CE4E69" w:rsidRPr="0095521B" w:rsidRDefault="00CE4E69" w:rsidP="00CE4E69">
      <w:pPr>
        <w:pStyle w:val="ListParagraph"/>
        <w:autoSpaceDE w:val="0"/>
        <w:autoSpaceDN w:val="0"/>
        <w:adjustRightInd w:val="0"/>
        <w:ind w:left="0" w:firstLine="284"/>
        <w:jc w:val="both"/>
        <w:rPr>
          <w:rFonts w:ascii="Bookman Old Style" w:hAnsi="Bookman Old Style" w:cs="Arial"/>
          <w:sz w:val="18"/>
          <w:szCs w:val="18"/>
        </w:rPr>
        <w:sectPr w:rsidR="00CE4E69" w:rsidRPr="0095521B" w:rsidSect="00CE4E69">
          <w:type w:val="continuous"/>
          <w:pgSz w:w="11906" w:h="16838"/>
          <w:pgMar w:top="1440" w:right="1440" w:bottom="1440" w:left="1440" w:header="708" w:footer="708" w:gutter="0"/>
          <w:cols w:space="286"/>
          <w:docGrid w:linePitch="360"/>
        </w:sectPr>
      </w:pPr>
    </w:p>
    <w:p w14:paraId="4C9F01CC" w14:textId="77777777" w:rsidR="00CE4E69" w:rsidRDefault="00CE4E69" w:rsidP="00CE4E69">
      <w:pPr>
        <w:ind w:firstLine="720"/>
        <w:jc w:val="both"/>
        <w:rPr>
          <w:rFonts w:ascii="Bookman Old Style" w:hAnsi="Bookman Old Style" w:cs="Arial"/>
          <w:bCs/>
          <w:sz w:val="18"/>
          <w:szCs w:val="18"/>
          <w:lang w:val="en-ID"/>
        </w:rPr>
      </w:pPr>
      <w:r w:rsidRPr="00CE4E69">
        <w:rPr>
          <w:rFonts w:ascii="Bookman Old Style" w:hAnsi="Bookman Old Style" w:cs="Arial"/>
          <w:bCs/>
          <w:sz w:val="18"/>
          <w:szCs w:val="18"/>
          <w:lang w:val="en-ID"/>
        </w:rPr>
        <w:t xml:space="preserve">Sinar ultraviolet (UV) merupakan radiasi elektromagnetik yang berasal dari matahari dan bermanfaat bagi manusia karena mampu membunuh bakteri. Namun paparan UV berlebih dalam durasi lama dapat merugikan kesehatan kulit seperti </w:t>
      </w:r>
      <w:r w:rsidRPr="00CE4E69">
        <w:rPr>
          <w:rFonts w:ascii="Bookman Old Style" w:hAnsi="Bookman Old Style" w:cs="Arial"/>
          <w:bCs/>
          <w:i/>
          <w:iCs/>
          <w:sz w:val="18"/>
          <w:szCs w:val="18"/>
          <w:lang w:val="en-ID"/>
        </w:rPr>
        <w:t>sunburn</w:t>
      </w:r>
      <w:r w:rsidRPr="00CE4E69">
        <w:rPr>
          <w:rFonts w:ascii="Bookman Old Style" w:hAnsi="Bookman Old Style" w:cs="Arial"/>
          <w:bCs/>
          <w:sz w:val="18"/>
          <w:szCs w:val="18"/>
          <w:lang w:val="en-ID"/>
        </w:rPr>
        <w:t xml:space="preserve">, penggelapan kulit, penuaan dini dan risiko kanker kulit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{"citationItems":[{"id":"ITEM-1","itemData":{"abstract":"Remaja, sebagai fase transisi menuju kedewasaan, mengalami perubahan signifikan baik secara hormonal, fisik, psikologis, maupun sosial. Perubahan ini mendorong mereka untuk mengeksplorasi aktivitas baru, dengan olahraga seperti lari dan bersepeda menjadi pilihan utama, karena bersifat inklusif dan sering dilakukan di luar ruangan, memberikan paparan sinar matahari yang lebih intens. Namun, penting untuk diingat bahwa paparan berlebihan terhadap sinar matahari dapat memiliki dampak negatif pada kesehatan kulit, seperti sunburn, tanning, penuaan dini, dan meningkatkan risiko kanker kulit. Meskipun pengetahuan remaja tentang pentingnya tabir surya sudah relatif baik, perilaku penggunaannya masih rendah. Oleh karena itu, diperlukan edukasi untuk meningkatkan kesadaran dan praktik penggunaan tabir surya. Penelitian ini fokus pada remaja perempuan usia 17-22 tahun di Fakultas Kedokteran Universitas Tarumanagara. Metode penelitian yang digunakan adalah analitik, dengan pengumpulan data melalui survei menggunakan kuesioner pre-test dan post-test melalui aplikasi Google Form. Edukasi dilakukan melalui video animasi untuk meningkatkan pengetahuan dan praktek penggunaan tabir surya yang benar. Teknik pengambilan sampel menggunakan consecutive sampling. Variabel bebas adalah pengetahuan, sedangkan variabel tergantungnya adalah perilaku penggunaan tabir surya. Analisis statistik, termasuk analisis univariat dan bivariat Wilcoxon, dilakukan dengan SPSS 25. Hasil penelitian menunjukkan bahwa sebelum edukasi, pengetahuan mahasiswi FK UNTAR sudah baik, dengan 97,1% responden memiliki tingkat pengetahuan yang memadai. Praktek penggunaan tabir surya juga cenderung baik, dengan 82,4% responden menunjukkan tingkat penggunaan yang memadai. Meskipun demikian, edukasi masih diperlukan untuk meningkatkan pemahaman dan praktek yang optimal terkait tabir surya","author":[{"dropping-particle":"","family":"Maharani","given":"Fauziah Dea Ratna","non-dropping-particle":"","parse-names":false,"suffix":""},{"dropping-particle":"","family":"Tarcisia","given":"Twidy","non-dropping-particle":"","parse-names":false,"suffix":""}],"container-title":"Jurnal Kesehatan Tambusai","id":"ITEM-1","issue":"1","issued":{"date-parts":[["2024"]]},"page":"1-9","title":"Peningkatan pengetahuan remaja perempuan 17-22 tahun tentang sunscreen di fk untar","type":"article-journal","volume":"5"},"uris":["http://www.mendeley.com/documents/?uuid=ba7a7cce-91f6-4343-8837-7382cf626fb9","http://www.mendeley.com/documents/?uuid=8bffc6ed-d619-49d6-ba4d-207c83e2cfa2"]}],"mendeley":{"formattedCitation":"[1]","plainTextFormattedCitation":"[1]","previouslyFormattedCitation":"[1]"},"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Kondisi iklim dan suhu udara Indonesia mendukung kelimpahan sinar UV. Badan Meteorologi Klimatologi dan Geofisika (BMKG)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Kata","author":[{"dropping-particle":"","family":"BMKG","given":"","non-dropping-particle":"","parse-names":false,"suffix":""}],"container-title":"BMKG Journal","id":"ITEM-1","issued":{"date-parts":[["2022"]]},"title":"Pandangan Iklim 2023","type":"chapter"},"uris":["http://www.mendeley.com/documents/?uuid=cb52455c-bf30-4aae-9a34-38f9a439ad5e","http://www.mendeley.com/documents/?uuid=73b3672c-d029-46d0-ac1e-0f8188ad08e0"]}],"mendeley":{"formattedCitation":"[2]","plainTextFormattedCitation":"[2]","previouslyFormattedCitation":"[2]"},"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[2]</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mencatat kondisi suhu udara Indonesia Tahun 2023 mengalami kenaikan 0,17 hingga 0,45 derajat serta lebih hangat dari periode 1991-2020. Peningkatan suhu dapat dipengaruhi oleh penyinaran matahari sehingga menyebabkan beberapa daerah di Indonesia memiliki penyinaran matahari yang tinggi. Badan Pusat Statistik (BPS) Provinsi Gorontalo Tahun 2021, mencatat daerah Gorontalo mengalami peningkatan suhu mencapai 35,10 derajat dengan penyinaran matahari sebesar 35 persen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{"citationItems":[{"id":"ITEM-1","itemData":{"author":[{"dropping-particle":"","family":"Badan Pusat Statistik Provinsi Gorontalo","given":"","non-dropping-particle":"","parse-names":false,"suffix":""}],"container-title":"Gorontalo.Bps.Go.Id","id":"ITEM-1","issued":{"date-parts":[["2022"]]},"title":"Indikator Iklim Gorontalo 2021","type":"article"},"uris":["http://www.mendeley.com/documents/?uuid=4c8c8c62-2e7f-47aa-980d-2482448e215c","http://www.mendeley.com/documents/?uuid=158b81d6-dd7e-45ba-b3b4-a8bee3c37515"]}],"mendeley":{"formattedCitation":"[3]","plainTextFormattedCitation":"[3]","previouslyFormattedCitation":"[3]"},"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[3]</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w:t>
      </w:r>
    </w:p>
    <w:p w14:paraId="058A7F35" w14:textId="77777777" w:rsidR="00CE4E69" w:rsidRPr="00CE4E69" w:rsidRDefault="00CE4E69" w:rsidP="00CE4E69">
      <w:pPr>
        <w:ind w:firstLine="720"/>
        <w:jc w:val="both"/>
        <w:rPr>
          <w:rFonts w:ascii="Bookman Old Style" w:hAnsi="Bookman Old Style" w:cs="Arial"/>
          <w:bCs/>
          <w:sz w:val="18"/>
          <w:szCs w:val="18"/>
          <w:lang w:val="en-ID"/>
        </w:rPr>
      </w:pPr>
      <w:r w:rsidRPr="00CE4E69">
        <w:rPr>
          <w:rFonts w:ascii="Bookman Old Style" w:hAnsi="Bookman Old Style" w:cs="Arial"/>
          <w:bCs/>
          <w:sz w:val="18"/>
          <w:szCs w:val="18"/>
          <w:lang w:val="en-ID"/>
        </w:rPr>
        <w:t xml:space="preserve">Waktu yang dianggap aman untuk mendapatkan paparan sinar matahari adalah pukul 07.00 hingga 09.00 pagi, sementara pada pukul 10.00 hingga 16.00 sore sebaiknya dihindari karena intensitas sinar UV berada pada level yang tinggi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{"citationItems":[{"id":"ITEM-1","itemData":{"abstract":"The World Health Organization (WHO) recommends using sunscreen as an effort to protect the skin from sun exposure. Ultraviolet rays can cause skin to become dull, dry, and wrinkled. Damage caused by ultraviolet rays can damage DNA, suppress the body's immunity, and activate chemicals in the body that can cause cancer, cause skin damage, sunburn, erythema, causing blemishes. brown spots, as well as thickening and dryness of the skin. The research method used was observational with a cross sectional approach. The subjects of this research were employees of Bandar Negara Husada Hospital with a population of 220 people, a sample of 84 respondents. The statistical test used the chi square test. During the research in May- June 2023, it was carried out at the Bandar Negara Husada Hospital, South Lampung. The results of the research using the chi-square statistical test obtained a P-value of 0.000 &lt; 0.005, so it can be concluded that there is a relationship between knowledge of the use of sunscreen and the level of employee knowledge regarding the dangers of exposure to ultraviolet light at Bandar Negara Husada Hospital, South Lampung. P-value is 0.000 &lt; 0.027, so it can be concluded that there is a relationship between the behavior of using sunscreen and the level of employee knowledge about the dangers of exposure to ultraviolet light at Bandar Negara Husada Hospital, South Lampung.","author":[{"dropping-particle":"","family":"Septiana","given":"Efa","non-dropping-particle":"","parse-names":false,"suffix":""}],"container-title":"Jurnal Ilmu Kesehatan Masyarakat Indonesia (JIKMI)","id":"ITEM-1","issue":"1","issued":{"date-parts":[["2023"]]},"page":"1-12","title":"Hubungan Pengetahuan Tentang Sunscreen dan Pengetahuan Tentang Bahaya Paparan Sinar Matahari dengan Perilaku Penggunaan Sunscreen pada Pegawai Rumah Sakit Bandar Negara Husada Lampung Selatan","type":"article-journal","volume":"3"},"uris":["http://www.mendeley.com/documents/?uuid=66c1753e-8ffb-4b3b-80d7-f7f609528c9c","http://www.mendeley.com/documents/?uuid=da7e51da-fbdc-446e-ac5d-7a0da1744310"]}],"mendeley":{"formattedCitation":"[4]","plainTextFormattedCitation":"[4]","previouslyFormattedCitation":"[4]"},"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[4]</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Namun, aktivitas masyarakat justru berlangsung pada rentang waktu tersebut, sehingga tanpa disadari hampir setiap hari kulit mereka terpapar sinar matahari berlebihan. Salah satu langkah pencegahan yang paling umum dilakukan untuk melindungi kulit dari dampak buruk sinar UV adalah dengan menggunakan sunscreen. Saat ini, berbagai jenis sunscreen telah tersedia di pasaran, mulai dari bentuk lotion, gel, </w:t>
      </w:r>
      <w:r w:rsidRPr="00343685">
        <w:rPr>
          <w:rFonts w:ascii="Bookman Old Style" w:hAnsi="Bookman Old Style" w:cs="Arial"/>
          <w:bCs/>
          <w:i/>
          <w:iCs/>
          <w:sz w:val="18"/>
          <w:szCs w:val="18"/>
          <w:lang w:val="en-ID"/>
        </w:rPr>
        <w:t>spray</w:t>
      </w:r>
      <w:r w:rsidRPr="00CE4E69">
        <w:rPr>
          <w:rFonts w:ascii="Bookman Old Style" w:hAnsi="Bookman Old Style" w:cs="Arial"/>
          <w:bCs/>
          <w:sz w:val="18"/>
          <w:szCs w:val="18"/>
          <w:lang w:val="en-ID"/>
        </w:rPr>
        <w:t xml:space="preserve">, hingga stik, yang dapat dipilih sesuai kebutuhan dan kenyamanan pengguna. </w:t>
      </w:r>
    </w:p>
    <w:p w14:paraId="2D3ED79E" w14:textId="77777777" w:rsidR="00CE4E69" w:rsidRPr="00CE4E69" w:rsidRDefault="00CE4E69" w:rsidP="00CE4E69">
      <w:pPr>
        <w:ind w:firstLine="720"/>
        <w:jc w:val="both"/>
        <w:rPr>
          <w:rFonts w:ascii="Bookman Old Style" w:hAnsi="Bookman Old Style" w:cs="Arial"/>
          <w:bCs/>
          <w:sz w:val="18"/>
          <w:szCs w:val="18"/>
          <w:lang w:val="en-ID"/>
        </w:rPr>
      </w:pPr>
      <w:r w:rsidRPr="00CE4E69">
        <w:rPr>
          <w:rFonts w:ascii="Bookman Old Style" w:hAnsi="Bookman Old Style" w:cs="Arial"/>
          <w:bCs/>
          <w:sz w:val="18"/>
          <w:szCs w:val="18"/>
          <w:lang w:val="en-ID"/>
        </w:rPr>
        <w:t xml:space="preserve">Perlindungan kulit dari sinar UV bukanlah satu-satunya tantangan yang dihadapi masyarakat saat beraktivitas di siang hari. Pada periode waktu yang sama, nyamuk </w:t>
      </w:r>
      <w:r w:rsidRPr="00343685">
        <w:rPr>
          <w:rFonts w:ascii="Bookman Old Style" w:hAnsi="Bookman Old Style" w:cs="Arial"/>
          <w:bCs/>
          <w:i/>
          <w:iCs/>
          <w:sz w:val="18"/>
          <w:szCs w:val="18"/>
          <w:lang w:val="en-ID"/>
        </w:rPr>
        <w:t>Aedes aegypti</w:t>
      </w:r>
      <w:r w:rsidRPr="00CE4E69">
        <w:rPr>
          <w:rFonts w:ascii="Bookman Old Style" w:hAnsi="Bookman Old Style" w:cs="Arial"/>
          <w:bCs/>
          <w:sz w:val="18"/>
          <w:szCs w:val="18"/>
          <w:lang w:val="en-ID"/>
        </w:rPr>
        <w:t xml:space="preserve">, vektor utama penyebab Demam Berdarah Dengue (DBD) juga </w:t>
      </w:r>
      <w:r w:rsidRPr="00CE4E69">
        <w:rPr>
          <w:rFonts w:ascii="Bookman Old Style" w:hAnsi="Bookman Old Style" w:cs="Arial"/>
          <w:bCs/>
          <w:sz w:val="18"/>
          <w:szCs w:val="18"/>
          <w:lang w:val="en-ID"/>
        </w:rPr>
        <w:lastRenderedPageBreak/>
        <w:t xml:space="preserve">sedang aktif mencari inang. Kondisi ini menempatkan masyarakat pada risiko ganda, yaitu terpapar sinar UV yang berbahaya bagi kesehatan kulit, dan berpotensi tertular penyakit DBD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{"citationItems":[{"id":"ITEM-1","itemData":{"author":[{"dropping-particle":"","family":"Sari","given":"Anggun Novita","non-dropping-particle":"","parse-names":false,"suffix":""}],"id":"ITEM-1","issued":{"date-parts":[["2018"]]},"number-of-pages":"23-40","publisher":"Universtas Islam Negeri Raden Intan Lampung","title":"Efektifitas Daun Kemangi (Ocimum sanctumL.) Sebagai Ovisida Terhadap Nyamuk Aedes aegypti","type":"thesis"},"uris":["http://www.mendeley.com/documents/?uuid=ca50ac32-07e2-4e9d-9fe6-c0ee4f882459","http://www.mendeley.com/documents/?uuid=0267aa71-1e7d-4d0b-85ba-fec2deda70bc"]}],"mendeley":{"formattedCitation":"[5]","plainTextFormattedCitation":"[5]","previouslyFormattedCitation":"[5]"},"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[5]</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Dengan demikian, kebutuhan akan inovasi produk yang mampu memberikan perlindungan ganda, baik terhadap paparan sinar matahari maupun gigitan nyamuk menjadi semakin relevan.</w:t>
      </w:r>
    </w:p>
    <w:p w14:paraId="5EE28730" w14:textId="77777777" w:rsidR="00CE4E69" w:rsidRPr="00CE4E69" w:rsidRDefault="00CE4E69" w:rsidP="00CE4E69">
      <w:pPr>
        <w:ind w:firstLine="720"/>
        <w:jc w:val="both"/>
        <w:rPr>
          <w:rFonts w:ascii="Bookman Old Style" w:hAnsi="Bookman Old Style" w:cs="Arial"/>
          <w:bCs/>
          <w:sz w:val="18"/>
          <w:szCs w:val="18"/>
          <w:lang w:val="en-ID"/>
        </w:rPr>
      </w:pPr>
      <w:r w:rsidRPr="00CE4E69">
        <w:rPr>
          <w:rFonts w:ascii="Bookman Old Style" w:hAnsi="Bookman Old Style" w:cs="Arial"/>
          <w:bCs/>
          <w:sz w:val="18"/>
          <w:szCs w:val="18"/>
          <w:lang w:val="en-ID"/>
        </w:rPr>
        <w:t>Provinsi Gorontalo tercatat memiliki angka Insiden Rate (IR) DBD tertinggi keempat, yaitu sebesar 102 per 100.000 penduduk pada periode 2019-2022, serta menempati urutan</w:t>
      </w:r>
      <w:r w:rsidRPr="00CE4E69">
        <w:rPr>
          <w:rFonts w:ascii="Bookman Old Style" w:hAnsi="Bookman Old Style"/>
          <w:bCs/>
          <w:sz w:val="18"/>
          <w:szCs w:val="18"/>
          <w:lang w:val="en-ID"/>
        </w:rPr>
        <w:t xml:space="preserve">  k</w:t>
      </w:r>
      <w:r w:rsidRPr="00CE4E69">
        <w:rPr>
          <w:rFonts w:ascii="Bookman Old Style" w:hAnsi="Bookman Old Style" w:cs="Arial"/>
          <w:bCs/>
          <w:sz w:val="18"/>
          <w:szCs w:val="18"/>
          <w:lang w:val="en-ID"/>
        </w:rPr>
        <w:t xml:space="preserve">edua untuk angka </w:t>
      </w:r>
      <w:r w:rsidRPr="00735910">
        <w:rPr>
          <w:rFonts w:ascii="Bookman Old Style" w:hAnsi="Bookman Old Style" w:cs="Arial"/>
          <w:bCs/>
          <w:i/>
          <w:iCs/>
          <w:sz w:val="18"/>
          <w:szCs w:val="18"/>
          <w:lang w:val="en-ID"/>
        </w:rPr>
        <w:t>Case Fatality Rate</w:t>
      </w:r>
      <w:r w:rsidRPr="00CE4E69">
        <w:rPr>
          <w:rFonts w:ascii="Bookman Old Style" w:hAnsi="Bookman Old Style" w:cs="Arial"/>
          <w:bCs/>
          <w:sz w:val="18"/>
          <w:szCs w:val="18"/>
          <w:lang w:val="en-ID"/>
        </w:rPr>
        <w:t xml:space="preserve"> (CFR) dengan nilai 1,90 pada tahun 2022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{"citationItems":[{"id":"ITEM-1","itemData":{"author":[{"dropping-particle":"","family":"InfoDATIN","given":"","non-dropping-particle":"","parse-names":false,"suffix":""}],"id":"ITEM-1","issued":{"date-parts":[["2023"]]},"title":"Deteksi Dini Demam Berdarah Dengue (DBD) dan Pengendaliannya di Indonesia Tahun 2023","type":"report"},"uris":["http://www.mendeley.com/documents/?uuid=f1693e3a-f643-48d9-a536-a3d85f227cbe","http://www.mendeley.com/documents/?uuid=9b08e1ca-ce05-4e63-a7ea-95aede76c40d"]}],"mendeley":{"formattedCitation":"[6]","plainTextFormattedCitation":"[6]","previouslyFormattedCitation":"[6]"},"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[6]</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Data ini menunjukkan bahwa DBD masih menjadi masalah kesehatan serius di Gorontalo, terlebih karena penyebarannya terjadi pada saat yang sama</w:t>
      </w:r>
      <w:r w:rsidRPr="00CE4E69">
        <w:rPr>
          <w:rFonts w:ascii="Bookman Old Style" w:hAnsi="Bookman Old Style"/>
          <w:bCs/>
          <w:sz w:val="18"/>
          <w:szCs w:val="18"/>
          <w:lang w:val="en-ID"/>
        </w:rPr>
        <w:t xml:space="preserve"> d</w:t>
      </w:r>
      <w:r w:rsidRPr="00CE4E69">
        <w:rPr>
          <w:rFonts w:ascii="Bookman Old Style" w:hAnsi="Bookman Old Style" w:cs="Arial"/>
          <w:bCs/>
          <w:sz w:val="18"/>
          <w:szCs w:val="18"/>
          <w:lang w:val="en-ID"/>
        </w:rPr>
        <w:t xml:space="preserve">engan waktu aktivitas masyarakat di luar ruangan. Kondisi tersebut memperkuat urgensi akan adanya produk inovatif yang tidak hanya melindungi kulit dari paparan sinar UV, tetapi juga mampu mencegah gigitan nyamuk penyebab DBD. </w:t>
      </w:r>
    </w:p>
    <w:p w14:paraId="33691E85" w14:textId="36BBCFEF" w:rsidR="00CE4E69" w:rsidRPr="00CE4E69" w:rsidRDefault="00CE4E69" w:rsidP="00CE4E69">
      <w:pPr>
        <w:ind w:firstLine="720"/>
        <w:jc w:val="both"/>
        <w:rPr>
          <w:rFonts w:ascii="Bookman Old Style" w:hAnsi="Bookman Old Style" w:cs="Arial"/>
          <w:bCs/>
          <w:sz w:val="18"/>
          <w:szCs w:val="18"/>
          <w:lang w:val="en-ID"/>
        </w:rPr>
      </w:pPr>
      <w:r w:rsidRPr="00CE4E69">
        <w:rPr>
          <w:rFonts w:ascii="Bookman Old Style" w:hAnsi="Bookman Old Style" w:cs="Arial"/>
          <w:bCs/>
          <w:sz w:val="18"/>
          <w:szCs w:val="18"/>
          <w:lang w:val="en-ID"/>
        </w:rPr>
        <w:t>Sejalan dengan kebutuhan tersebut, penelitian ini mengembangkan formulasi body sunscreen spray kombinasi serai (</w:t>
      </w:r>
      <w:r w:rsidRPr="00735910">
        <w:rPr>
          <w:rFonts w:ascii="Bookman Old Style" w:hAnsi="Bookman Old Style" w:cs="Arial"/>
          <w:bCs/>
          <w:i/>
          <w:iCs/>
          <w:sz w:val="18"/>
          <w:szCs w:val="18"/>
          <w:lang w:val="en-ID"/>
        </w:rPr>
        <w:t>Cymbopogon citratus</w:t>
      </w:r>
      <w:r w:rsidRPr="00CE4E69">
        <w:rPr>
          <w:rFonts w:ascii="Bookman Old Style" w:hAnsi="Bookman Old Style" w:cs="Arial"/>
          <w:bCs/>
          <w:sz w:val="18"/>
          <w:szCs w:val="18"/>
          <w:lang w:val="en-ID"/>
        </w:rPr>
        <w:t>) dan kemangi (</w:t>
      </w:r>
      <w:r w:rsidRPr="00735910">
        <w:rPr>
          <w:rFonts w:ascii="Bookman Old Style" w:hAnsi="Bookman Old Style" w:cs="Arial"/>
          <w:bCs/>
          <w:i/>
          <w:iCs/>
          <w:sz w:val="18"/>
          <w:szCs w:val="18"/>
          <w:lang w:val="en-ID"/>
        </w:rPr>
        <w:t>Ocimum canum</w:t>
      </w:r>
      <w:r w:rsidRPr="00CE4E69">
        <w:rPr>
          <w:rFonts w:ascii="Bookman Old Style" w:hAnsi="Bookman Old Style" w:cs="Arial"/>
          <w:bCs/>
          <w:sz w:val="18"/>
          <w:szCs w:val="18"/>
          <w:lang w:val="en-ID"/>
        </w:rPr>
        <w:t xml:space="preserve">) yang dirancang untuk memberikan perlindungan menyeluruh terhadap kedua risiko tersebut. Kedua tanaman ini mengandung berbagai metabolit sekunder, termasuk fenol, polifenol, flavonoid, alkaloid, steroid, triterpenoid, tanin, dan saponin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{"citationItems":[{"id":"ITEM-1","itemData":{"DOI":"10.22219/farmasains.v9i1.33968","ISSN":"2086-3373","abstract":"Herbal drinks have therapeutic and refreshing properties. Some plethora of botanicals are used as herbal drink ingredients, including simplicia from lemongrass (Cymbopogon nardus L.) and holy basil (Ocinum sanctum L.). This research was performed to assess the organoleptic and chemical characteristics of lemongrass and holy basil simplicia herbal drink named Serangi. The research underwent two phases: organoleptic testing in the first stage and chemical analysis in the second stage to evaluate pH, vitamin C levels, and total phenols in Serangi herbal drink. Three repetitions had been performed to gain data mean values and standard deviation before being analyzed using General Linear ANOVA model (GLM) on the Minitab 20 software. Results revealed panelists' preferences for F3 in terms of color, aroma, and taste, with ratings of 4.12, 4.02, and 4.05, respectively. All Serangi drink samples met the pH requirements, falling within the 3-8 range, where F3 exhibited the highest vitamin C content of 1.224% and total phenol content of 122.10 mg GAE/100g/ml. Serangi herbal drink is rich in vitamin C and secondary metabolites and it offers immune-boosting benefits.","author":[{"dropping-particle":"","family":"Fidyasari","given":"Ambar","non-dropping-particle":"","parse-names":false,"suffix":""},{"dropping-particle":"","family":"Ayu Ristamaya Yusuf","given":"","non-dropping-particle":"","parse-names":false,"suffix":""},{"dropping-particle":"","family":"Nafila Nada Dzikri","given":"","non-dropping-particle":"","parse-names":false,"suffix":""}],"container-title":"Farmasains: Jurnal Farmasi dan Ilmu Kesehatan","id":"ITEM-1","issue":"1","issued":{"date-parts":[["2024"]]},"page":"19-27","title":"Organoleptic and Chemical Properties of SERANGI Herbal Drink: A Blend of Lemongrass (Cymbopogon nardus L.) and Holy Basil (Ocimum sanctum L.) as Immune Booster.","type":"article-journal","volume":"9"},"uris":["http://www.mendeley.com/documents/?uuid=9488af86-218a-46eb-9db8-18fbae55d952","http://www.mendeley.com/documents/?uuid=0a2ea5f7-b1f6-4639-96a5-537b087f672b"]}],"mendeley":{"formattedCitation":"[7]","plainTextFormattedCitation":"[7]","previouslyFormattedCitation":"[7]"},"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[7]</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Ekstrak serai mengandung senyawa aktif berupa antioksidan dan berpotensi untuk dikembangkan sebagai tabir surya </w:t>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{"citationItems":[{"id":"ITEM-1","itemData":{"author":[{"dropping-particle":"","family":"Sari","given":"Ni Komang Aprilia Purnama","non-dropping-particle":"","parse-names":false,"suffix":""}],"id":"ITEM-1","issued":{"date-parts":[["2024"]]},"publisher":"Universitas Mahasaraswati Denpasar","title":"Uji Potensi Tabir Surya dan Nilai Sun Protection Factor (SPF) Sediaan Krim Tabir Surya Minyak Atsiri Sereh Wangi (Cymbopogon nardus) dengan Metode Spektrofotometri UV-Vis","type":"thesis"},"uris":["http://www.mendeley.com/documents/?uuid=572a60fe-bac4-4157-9a34-7659c4f1dad2","http://www.mendeley.com/documents/?uuid=b4767872-7946-4da4-8053-e52d7ee49ace"]}],"mendeley":{"formattedCitation":"[8]","manualFormatting":"[8,","plainTextFormattedCitation":"[8]","previouslyFormattedCitation":"[8]"},"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[8,</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fldChar w:fldCharType="begin" w:fldLock="1"/>
      </w:r>
      <w:r w:rsidRPr="00CE4E69">
        <w:rPr>
          <w:rFonts w:ascii="Bookman Old Style" w:hAnsi="Bookman Old Style" w:cs="Arial"/>
          <w:bCs/>
          <w:sz w:val="18"/>
          <w:szCs w:val="18"/>
          <w:lang w:val="en-ID"/>
        </w:rPr>
        <w:instrText>ADDIN CSL_CITATION {"citationItems":[{"id":"ITEM-1","itemData":{"DOI":"10.30653/medsains.v3i2.794","ISSN":"2810-0212","abstract":"Daun sereh (Cymbopogon citratus [DC.] Stapf) dapat berpotensi sebagai tabir surya alami. Senyawa metabolit sekunder yang terkandung dalam daun C. citratus dapat berfungsi sebagai antioksidan sekaligus tabir surya, diantaranya ﬂavonoid, saponin, polifenol, dan tanin. Tujuan penelitian untuk mengetahui evaluasi sediaan dan nilai sun protection factor (SPF) dari lotion ekstrak daun C. citratus. Tahapan penelitian meliputi determinasi, pengumpulan sampel, pembuatan simplisia, pembuatan ekstrak, formulasi lotion dari ekstrak daun C. citratus, pengamatan stabilitas fisik sediaan lotion, penentuan nilai sun protection factor (SPF) sediaan lotion dengan zat aktif daun C. citratus pada konsentrasi 5% (F1), 7,5% (F2) dan 10% (F3) dengan menggunakan spektrofotometer UV-Vis. Hasil penelitian menunjukkan bahwa sediaan lotion tabir surya ekstrak daun C. citratus konsentrasi 5% (F1), 7,5% (F2) dan 10% (F3) memenuhi persyaratan sediaan lotion pada uji yaitu homogenitas, organoleptik, pH, daya lekat dan viskositas namun tidak memenuhi persyaratan daya sebar. Nilai sun protection factor (SPF) sediaan lotion ekstrak daun C. citratus konsentrasi 5% (F1) sebesar 25,669, 7,5% (F2) sebesar 26,553 dan 10% (F3) sebesar 28,327 dengan nilai SPF yaitu; diatas 15 (kategori ultra).","author":[{"dropping-particle":"","family":"Karlina","given":"Lilis","non-dropping-particle":"","parse-names":false,"suffix":""},{"dropping-particle":"","family":"Nurhayati","given":"Ghina Siti","non-dropping-particle":"","parse-names":false,"suffix":""},{"dropping-particle":"","family":"Dita","given":"Lucki","non-dropping-particle":"","parse-names":false,"suffix":""}],"container-title":"Jurnal Medika &amp; Sains","id":"ITEM-1","issue":"2","issued":{"date-parts":[["2023"]]},"page":"88-100","title":"Formulasi Sediaan Lotion Tabir Surya Ekstrak Daun Sereh (Cymbopogon citratus [DC.] Stapf) dan Nilai Sun Protection Factor (SPF) dengan Metode Spektrofotometri UV-Vis","type":"article-journal","volume":"3"},"uris":["http://www.mendeley.com/documents/?uuid=56736913-f4aa-4c5d-a846-019cee7125b2","http://www.mendeley.com/documents/?uuid=bebd0bc8-e66c-4e82-8365-ad251b9e5c61"]}],"mendeley":{"formattedCitation":"[9]","manualFormatting":"9]","plainTextFormattedCitation":"[9]","previouslyFormattedCitation":"[9]"},"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9]</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Pernyataan ini sesuai dengan penelitian Ramadhan dkk, yang menggambarkan Analisis kandungan total fenol dilakukan untuk mengetahui potensi antioksidan ERD sebagai penangkal radikal bebas. Komponen kimia yang berperan sebagai antioksidan adalah senyawa golongan fenol dan polifenol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{"citationItems":[{"id":"ITEM-1","itemData":{"author":[{"dropping-particle":"","family":"Ramadhan","given":"Eko Febrianto","non-dropping-particle":"","parse-names":false,"suffix":""},{"dropping-particle":"","family":"Fachriyah","given":"Enny","non-dropping-particle":"","parse-names":false,"suffix":""},{"dropping-particle":"","family":"Kusrini","given":"Dewi","non-dropping-particle":"","parse-names":false,"suffix":""}],"container-title":"Greensphere: Journal of Environmental Chemistry","id":"ITEM-1","issue":"1","issued":{"date-parts":[["2022"]]},"page":"14-17","title":"Potensi Antioksidan Ekstrak Etanol Residu Destilasi Sereh Wangi (Cymbopogon nardus)","type":"article-journal","volume":"2"},"uris":["http://www.mendeley.com/documents/?uuid=5b8d30e8-5b5c-4483-9bfc-a113f11ece22"]}],"mendeley":{"formattedCitation":"[10]","plainTextFormattedCitation":"[10]","previouslyFormattedCitation":"[10]"},"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[10]</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Sedangkan daun kemangi (</w:t>
      </w:r>
      <w:r w:rsidRPr="00735910">
        <w:rPr>
          <w:rFonts w:ascii="Bookman Old Style" w:hAnsi="Bookman Old Style" w:cs="Arial"/>
          <w:bCs/>
          <w:i/>
          <w:iCs/>
          <w:sz w:val="18"/>
          <w:szCs w:val="18"/>
          <w:lang w:val="en-ID"/>
        </w:rPr>
        <w:t>Ocimum canum</w:t>
      </w:r>
      <w:r w:rsidRPr="00CE4E69">
        <w:rPr>
          <w:rFonts w:ascii="Bookman Old Style" w:hAnsi="Bookman Old Style" w:cs="Arial"/>
          <w:bCs/>
          <w:sz w:val="18"/>
          <w:szCs w:val="18"/>
          <w:lang w:val="en-ID"/>
        </w:rPr>
        <w:t xml:space="preserve">) mengandung senyawa fenolik berupa flavonoid dan tanin, yang dilengkapi dengan gugus kromofor sehingga berpotensi dimanfaatkan sebagai tabir surya karena mampu menyerap sinar UV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{"citationItems":[{"id":"ITEM-1","itemData":{"DOI":"10.55181/ijms.v9i2.371","ISSN":"2355-1313","abstract":"Daun kemangi (Ocimum santum L.) merupakan tanaman yang umum bagi masyarakat. Biasanya daun kemangi digunakan sebagai lalapan. Daun kemangi mengandung senyawa flavonoid dan tanin yang mempunyai potensi sebagai tabir surya. Penelitian ini bertujuan untuk mengetahui nilai SPF dan formulasi krim ekstrak etanol daun (kemangi sebagai tabir surya. Penelitian ini merupakan penelitian eksperimental dengan melakukan uji nilai SPF ekstrak etanol daun kemangi sebagai tabir surya dengan cara mengesktraksi daun kemangi dengan metode remaserasi dengan menggunakan etanol 96% dan diuji menggunakan  metode spektrofotometri UV-Vis. Uji sediaan meliputi : uji organoleptis, pengukuran pH, uji homogenitas krim, uji daya sebar, uji daya lekat, uji daya proteksi. Hasil uji evaluasi sediaan dihitung rata-rata dan dianalisis dengan uji ANOVA. Hasil penetapan nilai SPF ekstrak Etanol Daun Kemangi pada konsentrasi 800 ppm, 1000 ppm, 1200 ppm, 1400 ppm,  dan 1600 diperoleh nilai SPF  berturut-turut :  17,73 ± 0,90; 21,17 ± 0,06; 25,59 ± 0,35; 30,54 ± 0,22; 62,56 ± 0,15. ekstrak etanol daun kemangi dengan konsentrasi ekstrak 1600 ppm adalah 62,56 ± 0,15. Berdasarkan Food and Drug Administrastion  (FDA) nilai SPF tersebut termasuk kategori perlindungan tinggi karena memiliki nilai SPF diatas 30. Ekstrak etanol daun kemangi berpotensi sebagai tabir surya.","author":[{"dropping-particle":"","family":"Endahsari","given":"Fahmi Nur","non-dropping-particle":"","parse-names":false,"suffix":""},{"dropping-particle":"","family":"Endrawati","given":"Susi","non-dropping-particle":"","parse-names":false,"suffix":""},{"dropping-particle":"","family":"Wahyuningsih","given":"Sri Saptuti","non-dropping-particle":"","parse-names":false,"suffix":""}],"container-title":"Indonesian Journal on Medical Science","id":"ITEM-1","issue":"2","issued":{"date-parts":[["2022"]]},"page":"133-139","title":"Formulasi dan penentuan Nilai SPF Ekstrak Etanol Daun Kemangi (Ocimum sanctum L.) Sediaan Krim Tabir Surya","type":"article-journal","volume":"9"},"uris":["http://www.mendeley.com/documents/?uuid=2e19eb85-4085-4a56-b29e-c82ec64a87b8","http://www.mendeley.com/documents/?uuid=6c21f819-ae7d-43a1-bf30-17917c241892"]}],"mendeley":{"formattedCitation":"[11]","manualFormatting":"[10,","plainTextFormattedCitation":"[11]","previouslyFormattedCitation":"[11]"},"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[10,</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{"citationItems":[{"id":"ITEM-1","itemData":{"DOI":"10.29303/jbt.v24i2b.7422","ISSN":"1411-9587","abstract":"Excessive sun exposure can reveal harmful effects on the skin. One way to prevent these effects is by using Kepundung (Baccaurea racemosa) a plant known for its antioxidant properties. Several studies have shown that the antioxidant activity of kepundung leaf extract has a very strong IC50 value, making it potentially a sunscreen. However, research on the Sun Protector Factor (SPF) value of kepundung leaf extract has not been reported. Therefore, this study will conduct to determine the SPF value of the extract. Compound extraction will carry out using the sonication method with methanol solvent. The extract obtained was analyzed for SPF value using UV-Vis spectrophotometry and the SPF value will calculated using the Mansur formula. The various concentration of kepundung leaves extract revealed various SPF from minimal and ultra protection. Kepundung leaves extract with concentation 500 ppm have ultra protection with SPF value 15.19. The Kepundung leaves can to be developed as natural SPF.","author":[{"dropping-particle":"","family":"Rosida","given":"Naela","non-dropping-particle":"","parse-names":false,"suffix":""},{"dropping-particle":"","family":"Permatasari","given":"Lina","non-dropping-particle":"","parse-names":false,"suffix":""},{"dropping-particle":"","family":"Hajrin","given":"Wahida","non-dropping-particle":"","parse-names":false,"suffix":""}],"container-title":"Jurnal Biologi Tropis","id":"ITEM-1","issue":"2b","issued":{"date-parts":[["2025"]]},"page":"406-410","title":"The Sun Protection Factor (SPF) of Kepundung Leaf Methanol 96% Extract (Baccaurea racemosa) Using The In-Vitro Test","type":"article-journal","volume":"24"},"uris":["http://www.mendeley.com/documents/?uuid=711a11c6-f0ff-4a89-8585-763e2b838c7d","http://www.mendeley.com/documents/?uuid=2057af73-0be8-4271-a904-cd1fd8f2f847"]}],"mendeley":{"formattedCitation":"[12]","manualFormatting":"11]","plainTextFormattedCitation":"[12]","previouslyFormattedCitation":"[12]"},"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11]</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Produk tabir surya yang ideal harus memberikan perlindungan  yang baik di seluruh spektrum UV, bahkan setelah terpapar sinar matahari. Sun block yang ideal harus tidak mengiritasi, tidak beracun, dan tidak menyebabkan alergi apa pun. Karena daya antioksidan dan daya serap UV-R, bahan-bahan alami yang diekstrak dari tumbuhan baru-baru ini dianggap sebagai sumber daya tabir surya yang potensial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ISSN":"2518-427X","author":[{"dropping-particle":"","family":"Yaseen","given":"Mariam","non-dropping-particle":"","parse-names":false,"suffix":""},{"dropping-particle":"","family":"Mahmood","given":"Tariq","non-dropping-particle":"","parse-names":false,"suffix":""},{"dropping-particle":"","family":"Yousaf","given":"Abid M","non-dropping-particle":"","parse-names":false,"suffix":""},{"dropping-particle":"","family":"Shahzad","given":"Yasser","non-dropping-particle":"","parse-names":false,"suffix":""},{"dropping-particle":"","family":"Bjørklund","given":"Geir","non-dropping-particle":"","parse-names":false,"suffix":""},{"dropping-particle":"","family":"Lysiuk","given":"Roman","non-dropping-particle":"","parse-names":false,"suffix":""}],"container-title":"Proceedings of the Pakistan Academy of Sciences: B. Life and Environmental Sciences","id":"ITEM-1","issue":"2","issued":{"date-parts":[["2018"]]},"page":"11-20","title":"Formulation, characterization and in-vitro sun protection factor of a lemongrass sunscreen lotion: sun protection factor of a lemongrass sunscreen lotion","type":"article-journal","volume":"55"},"uris":["http://www.mendeley.com/documents/?uuid=90850d36-4698-4585-bb6d-2d18f236e951","http://www.mendeley.com/documents/?uuid=d1149a9f-5cc3-40d4-a1c8-3ca7b5c74292"]}],"mendeley":{"formattedCitation":"[13]","plainTextFormattedCitation":"[13]","previouslyFormattedCitation":"[13]"},"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[13]</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w:t>
      </w:r>
    </w:p>
    <w:p w14:paraId="62C4A53D" w14:textId="5E4C722E" w:rsidR="00CE4E69" w:rsidRPr="00CE4E69" w:rsidRDefault="00CE4E69" w:rsidP="00CE4E69">
      <w:pPr>
        <w:ind w:firstLine="720"/>
        <w:jc w:val="both"/>
        <w:rPr>
          <w:rFonts w:ascii="Bookman Old Style" w:hAnsi="Bookman Old Style" w:cs="Arial"/>
          <w:bCs/>
          <w:sz w:val="18"/>
          <w:szCs w:val="18"/>
          <w:lang w:val="en-ID"/>
        </w:rPr>
      </w:pPr>
      <w:r w:rsidRPr="00CE4E69">
        <w:rPr>
          <w:rFonts w:ascii="Bookman Old Style" w:hAnsi="Bookman Old Style" w:cs="Arial"/>
          <w:bCs/>
          <w:sz w:val="18"/>
          <w:szCs w:val="18"/>
          <w:lang w:val="en-ID"/>
        </w:rPr>
        <w:t xml:space="preserve">Penelitian sebelumnya yang dilakukan oleh Kristianingsih dan Febriana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{"citationItems":[{"id":"ITEM-1","itemData":{"DOI":"10.31596/cjp.v6i2.177","ISSN":"2599-2163","abstract":"Nyamuk merupakan vektor yang menyebabkan berbagai penyakit antara lain DBD, penyakit kaki gajah, dan malaria. Hal ini menjadi masalah kesehatan yang penting dan berbahaya sehingga perlu upaya untuk mencegahnya. Salah satunya dengan perlindungan yang berasal dari diri sendiri misalnya dengan menggunakan lotion antinyamuk. Minyak atsiri (linalool, estragol, geraniol, eugenol dan sineol) yang terkandung dalam kemangi dan citronellal yang terkandung dalam sereh merupakan senyawa yang berkhasiat sebagai penolak nyamuk. Tujuan penelitian ini untuk mengetahui karakteristik fisik dan efektivitas repellent sediaan lotion kombinasi ekstrak daun kemangi (Ocimum sanctum L.) dan ekstrak sereh (Cymbopogon nardus L Rendle.). Repellent sediaan lotion diformulasikan dengan perbandingan konsentrasi ekstrak F1 10% dan F2 15%. Ekstraksi kemangi dan sereh menggunakan metode maserasi dengan pelarut N-heksan dan didapat rendemen sebesar 6,258% untuk ekstrak kemangi dan 8,842% untuk ekstrak sereh. Repellent sediaan lotion dilakukan uji stabilitas dengan metode freeze and thaw pada parameter uji organoleptis, homogenitas, pH, tipe emulsi, daya lekat, daya sebar, dan efektivitas. Hasil setelah uji stabilitas menunjukkan perubahan organoleptis dari betuknya karena pengaruh suhu, perubahan nilai pH, perubahan daya lekat dan daya sebar, serta menurunnya efektivitas repellent. Kesimpulan penelitian ini adalah repellent sediaan lotion yang dibuat memenuhi persyaratan uji karakteristik yang ditetapkan dan efektif dalam menolak nyamuk","author":[{"dropping-particle":"","family":"Kristianingsih","given":"Ida","non-dropping-particle":"","parse-names":false,"suffix":""},{"dropping-particle":"","family":"Febriana","given":"Ika Nur","non-dropping-particle":"","parse-names":false,"suffix":""}],"container-title":"Cendekia Journal of Pharmacy","id":"ITEM-1","issue":"2","issued":{"date-parts":[["2022"]]},"page":"212-226","title":"Formulasi Sediaan Repellent Sediaan Lotion Kombinasi Ekstrak Daun Kemangi (Ocimum sanctum L.) dan Ekstrak Sereh (Cymbopogon nardus L Rendle.)","type":"article-journal","volume":"6"},"uris":["http://www.mendeley.com/documents/?uuid=9601c2d4-a560-40a7-89c7-007b82bb95d2","http://www.mendeley.com/documents/?uuid=338f6466-b293-4538-84ea-68cae0a0ab5d"]}],"mendeley":{"formattedCitation":"[14]","plainTextFormattedCitation":"[14]","previouslyFormattedCitation":"[14]"},"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[14]</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membuktikan bahwa kombinasi ekstrak daun serai (</w:t>
      </w:r>
      <w:r w:rsidRPr="00735910">
        <w:rPr>
          <w:rFonts w:ascii="Bookman Old Style" w:hAnsi="Bookman Old Style" w:cs="Arial"/>
          <w:bCs/>
          <w:i/>
          <w:iCs/>
          <w:sz w:val="18"/>
          <w:szCs w:val="18"/>
          <w:lang w:val="en-ID"/>
        </w:rPr>
        <w:t>Cymbopogon citratus</w:t>
      </w:r>
      <w:r w:rsidRPr="00CE4E69">
        <w:rPr>
          <w:rFonts w:ascii="Bookman Old Style" w:hAnsi="Bookman Old Style" w:cs="Arial"/>
          <w:bCs/>
          <w:sz w:val="18"/>
          <w:szCs w:val="18"/>
          <w:lang w:val="en-ID"/>
        </w:rPr>
        <w:t>) dan kemangi (</w:t>
      </w:r>
      <w:r w:rsidRPr="00735910">
        <w:rPr>
          <w:rFonts w:ascii="Bookman Old Style" w:hAnsi="Bookman Old Style" w:cs="Arial"/>
          <w:bCs/>
          <w:i/>
          <w:iCs/>
          <w:sz w:val="18"/>
          <w:szCs w:val="18"/>
          <w:lang w:val="en-ID"/>
        </w:rPr>
        <w:t>Ocimum canum</w:t>
      </w:r>
      <w:r w:rsidRPr="00CE4E69">
        <w:rPr>
          <w:rFonts w:ascii="Bookman Old Style" w:hAnsi="Bookman Old Style" w:cs="Arial"/>
          <w:bCs/>
          <w:sz w:val="18"/>
          <w:szCs w:val="18"/>
          <w:lang w:val="en-ID"/>
        </w:rPr>
        <w:t xml:space="preserve">) berbentuk sediaan lotion efektif sebagai repellent alami terhadap nyamuk. Utami dan Setianto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{"citationItems":[{"id":"ITEM-1","itemData":{"DOI":"https://doi.org/10.36387/jiis.v6i1.631","author":[{"dropping-particle":"","family":"Utami","given":"Faikah Dyah","non-dropping-particle":"","parse-names":false,"suffix":""},{"dropping-particle":"","family":"Setianto","given":"Arif Budi","non-dropping-particle":"","parse-names":false,"suffix":""}],"container-title":"Jurnal Ilmiah Ibnu Sina","id":"ITEM-1","issue":"1","issued":{"date-parts":[["2021"]]},"page":"87-97","title":"Formulasi Repellent Aktivitas Sediaan Spray Kombinasi Minyak Atsiri Serai (Cymbopogon Cablin), Daun Kemangi (Ocimum Basilicum), dan Nilam (Pogostemon Cablin) Beserta Uji Preferensinya","type":"article-journal","volume":"6"},"uris":["http://www.mendeley.com/documents/?uuid=1fb759ee-c0de-4616-bde6-47dad4b05ccb","http://www.mendeley.com/documents/?uuid=d51f2c09-3f9c-4c23-abcc-7734f7ed37f8"]}],"mendeley":{"formattedCitation":"[15]","plainTextFormattedCitation":"[15]","previouslyFormattedCitation":"[15]"},"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[15]</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juga telah melakukan pengujian aktivitas </w:t>
      </w:r>
      <w:r w:rsidRPr="00735910">
        <w:rPr>
          <w:rFonts w:ascii="Bookman Old Style" w:hAnsi="Bookman Old Style" w:cs="Arial"/>
          <w:bCs/>
          <w:i/>
          <w:iCs/>
          <w:sz w:val="18"/>
          <w:szCs w:val="18"/>
          <w:lang w:val="en-ID"/>
        </w:rPr>
        <w:t>repellent</w:t>
      </w:r>
      <w:r w:rsidRPr="00CE4E69">
        <w:rPr>
          <w:rFonts w:ascii="Bookman Old Style" w:hAnsi="Bookman Old Style" w:cs="Arial"/>
          <w:bCs/>
          <w:sz w:val="18"/>
          <w:szCs w:val="18"/>
          <w:lang w:val="en-ID"/>
        </w:rPr>
        <w:t xml:space="preserve"> sediaan spray kombinasi ekstrak minyak atsiri serai (</w:t>
      </w:r>
      <w:r w:rsidRPr="00735910">
        <w:rPr>
          <w:rFonts w:ascii="Bookman Old Style" w:hAnsi="Bookman Old Style" w:cs="Arial"/>
          <w:bCs/>
          <w:i/>
          <w:iCs/>
          <w:sz w:val="18"/>
          <w:szCs w:val="18"/>
          <w:lang w:val="en-ID"/>
        </w:rPr>
        <w:t>Cymbopogon cablin</w:t>
      </w:r>
      <w:r w:rsidRPr="00CE4E69">
        <w:rPr>
          <w:rFonts w:ascii="Bookman Old Style" w:hAnsi="Bookman Old Style" w:cs="Arial"/>
          <w:bCs/>
          <w:sz w:val="18"/>
          <w:szCs w:val="18"/>
          <w:lang w:val="en-ID"/>
        </w:rPr>
        <w:t>), daun kemangi (</w:t>
      </w:r>
      <w:r w:rsidRPr="00735910">
        <w:rPr>
          <w:rFonts w:ascii="Bookman Old Style" w:hAnsi="Bookman Old Style" w:cs="Arial"/>
          <w:bCs/>
          <w:i/>
          <w:iCs/>
          <w:sz w:val="18"/>
          <w:szCs w:val="18"/>
          <w:lang w:val="en-ID"/>
        </w:rPr>
        <w:t>Ocimum canum</w:t>
      </w:r>
      <w:r w:rsidRPr="00CE4E69">
        <w:rPr>
          <w:rFonts w:ascii="Bookman Old Style" w:hAnsi="Bookman Old Style" w:cs="Arial"/>
          <w:bCs/>
          <w:sz w:val="18"/>
          <w:szCs w:val="18"/>
          <w:lang w:val="en-ID"/>
        </w:rPr>
        <w:t>), dan nilam (</w:t>
      </w:r>
      <w:r w:rsidRPr="00735910">
        <w:rPr>
          <w:rFonts w:ascii="Bookman Old Style" w:hAnsi="Bookman Old Style" w:cs="Arial"/>
          <w:bCs/>
          <w:i/>
          <w:iCs/>
          <w:sz w:val="18"/>
          <w:szCs w:val="18"/>
          <w:lang w:val="en-ID"/>
        </w:rPr>
        <w:t>Pogostemon cablin</w:t>
      </w:r>
      <w:r w:rsidRPr="00CE4E69">
        <w:rPr>
          <w:rFonts w:ascii="Bookman Old Style" w:hAnsi="Bookman Old Style" w:cs="Arial"/>
          <w:bCs/>
          <w:sz w:val="18"/>
          <w:szCs w:val="18"/>
          <w:lang w:val="en-ID"/>
        </w:rPr>
        <w:t xml:space="preserve">). Menurut Sangi dan Katja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{"citationItems":[{"id":"ITEM-1","itemData":{"abstract":"ABSTRAK Sangi, S. M dan D. G. Katja, 2011. Aktivitas antioksidan pada beberapa rempah-rempah masakan khas Minahasa. Telah dilakukan penelitian untuk menentukan aktivitas antioksidan dari beberapa rempah-rempah masakan Minahasa, yaitu batang sereh, daun kemangi dan daun pandan serta formula yang dibuat dengan kombinasi rempah-rempah tersebut. Di dalam penelitian ditentukan kandungan total fenol, aktivitas penangkal radikal bebas dan kandungan total antioksidan. Penentuan total fenol dilakukan menurut metode Folin-Ciocalteu, penentuan aktivitas penangkal radikal bebas menggunakan metode DPPH. Penentuan total antioksidan dilakukan menurut metode FRAP. Perubahan warna yang terjadi dalam setiap reaksi diukur dengan spektrofotometer Milton-Roy (visible). Berdasarkan hasil penelitian dapat diketahui bahwa sereh dan formula B (sereh + kemangi) memiliki aktivitas antioksidan paling tinggi. Sereh memiliki total fenol sebesar 42,959 mg/kg ekstrak, aktivitas penangkal radikal bebas sebesar 64,85 %, dan total antioksidan sebesar 104 µmol/L. Formula B (sereh + kemangi) memiliki total fenol sebesar 169,082 mg/kg ekstrak, aktivitas penangkal radikal bebas sebesar 80,39 %, dan total antioksidan sebesar 120,875 µmol/L. Dari hasil yang diperoleh dapat diketahui bahwa efek antioksidan akan lebih besar jika menggunakan kombinasi dari rempah-rempah tersebut. ABSTRACT Sangi, S. M dan D. G. Katja, 2011. Aktivitas antioksidan pada beberapa rempah-rempah masakan khas Minahasa. A research was done to determine antioxidant activity of some Minahasa tribe spices such as Cimbopogon citratus, Ocinum canum and Pandanus amaryllifolius and its combination. Total phenolic content, free radical scavenging activity and total antioxidant were determined in this research. Total phenolic content was done by Folin-Ciocalteu method, free radical scavenging activity by DPPH method and total antioxidant by FRAP method. Color changes in the reaction examined by spectrophotometer Milton-Roy (visible). The result shows that C. citratus and B formulas (C. citratus plus O. canum) possess the highest antioxidant activity. Total phenolic of C. citratus were 42,959 mg/kg extract, free radical scavenging activity were 64,85 % and total antioxidant were 104 µmol/L. B formulas possess total phenolic content 169,082 mg/kg sample, free radical scavenging activity 80,39 %, and total antioxidant 120,875 µmol/L. From the results, a combination of spices shows highest effect.","author":[{"dropping-particle":"","family":"Sangi","given":"Meiske S","non-dropping-particle":"","parse-names":false,"suffix":""},{"dropping-particle":"","family":"Katja","given":"Dewa G","non-dropping-particle":"","parse-names":false,"suffix":""}],"container-title":"Chem. Prog","id":"ITEM-1","issue":"2","issued":{"date-parts":[["2011"]]},"page":"66-74","title":"Aktivitas Antioksidan pada Beberapa Rempah-Rempah Masakan Khas Minahasa","type":"article-journal","volume":"4"},"uris":["http://www.mendeley.com/documents/?uuid=85460ba7-5409-44e4-a2a2-f0173374f2aa","http://www.mendeley.com/documents/?uuid=a07ad682-58fc-482f-b5da-fec31d3914c1"]}],"mendeley":{"formattedCitation":"[16]","plainTextFormattedCitation":"[16]","previouslyFormattedCitation":"[16]"},"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[16]</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kandungan antioksidan dari kombinasi serai dan kemangi (</w:t>
      </w:r>
      <w:r w:rsidRPr="00735910">
        <w:rPr>
          <w:rFonts w:ascii="Bookman Old Style" w:hAnsi="Bookman Old Style" w:cs="Arial"/>
          <w:bCs/>
          <w:i/>
          <w:iCs/>
          <w:sz w:val="18"/>
          <w:szCs w:val="18"/>
          <w:lang w:val="en-ID"/>
        </w:rPr>
        <w:t>Ocimum canum</w:t>
      </w:r>
      <w:r w:rsidRPr="00CE4E69">
        <w:rPr>
          <w:rFonts w:ascii="Bookman Old Style" w:hAnsi="Bookman Old Style" w:cs="Arial"/>
          <w:bCs/>
          <w:sz w:val="18"/>
          <w:szCs w:val="18"/>
          <w:lang w:val="en-ID"/>
        </w:rPr>
        <w:t xml:space="preserve">) </w:t>
      </w:r>
      <w:r w:rsidRPr="00CE4E69">
        <w:rPr>
          <w:rFonts w:ascii="Bookman Old Style" w:hAnsi="Bookman Old Style" w:cs="Arial"/>
          <w:bCs/>
          <w:sz w:val="18"/>
          <w:szCs w:val="18"/>
          <w:lang w:val="en-ID"/>
        </w:rPr>
        <w:t xml:space="preserve">mencapai 120,875 µmol/L, dan efek antioksidannya semakin besar apabila keduanya digabungkan. </w:t>
      </w:r>
    </w:p>
    <w:p w14:paraId="2D03F598" w14:textId="6C023595" w:rsidR="00CE4E69" w:rsidRPr="00CE4E69" w:rsidRDefault="00CE4E69" w:rsidP="00CE4E69">
      <w:pPr>
        <w:ind w:firstLine="720"/>
        <w:jc w:val="both"/>
        <w:rPr>
          <w:rFonts w:ascii="Bookman Old Style" w:hAnsi="Bookman Old Style" w:cs="Arial"/>
          <w:bCs/>
          <w:sz w:val="18"/>
          <w:szCs w:val="18"/>
          <w:lang w:val="en-ID"/>
        </w:rPr>
      </w:pPr>
      <w:r w:rsidRPr="00CE4E69">
        <w:rPr>
          <w:rFonts w:ascii="Bookman Old Style" w:hAnsi="Bookman Old Style" w:cs="Arial"/>
          <w:bCs/>
          <w:sz w:val="18"/>
          <w:szCs w:val="18"/>
          <w:lang w:val="en-ID"/>
        </w:rPr>
        <w:t xml:space="preserve">Tingginya nilai SPF suatu sediaan dipengaruhi oleh kandungan antioksidannya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{"citationItems":[{"id":"ITEM-1","itemData":{"DOI":"10.35971/jjhsr.v3i2.10319","ISSN":"2623-0674","abstract":"Lime (Citrus aurantifolia) is a plant that contains phenolic compounds, such as phenols, flavonoids, and tannins. With this content, lime peel extract has the potential as a sunscreen and has antioxidant activity. Sunscreen compounds refer to ones that can protect the skin from the effect of ultraviolet radiation. At first, the peel was extracted by maceration method using three solvents with different polarity (n-hexane, ethyl acetate, and 70% ethanol). The preliminary test found that the ethyl acetate and ethanol 70% extracts positively contained phenol, tannin, and flavonoid compounds, which were marked by a color change in the sample and continued to test the sunscreen activity. Further, the sunscreen activity test was determined based on the determination of the Sun Protection Factor (SPF) value that was done at 290-320 nm (wavelength) with a 5 nm interval.  The results showed that the sunscreen activity of the peel extract is very good at a concentration of 200 ppm for ethyl acetate extract with a value of 28.8; meanwhile, ethanol extracts 70% and ethyl acetate extracts of 400 and 600 ppm concentrations with an average SPF value of 24, 42.5, 42.2 and 81.8, respectively, are included in ultra protection because they have an SPF value of 15.     ","author":[{"dropping-particle":"","family":"Andy Suryadi","given":"AM","non-dropping-particle":"","parse-names":false,"suffix":""},{"dropping-particle":"","family":"Pakaya","given":"Mahdalena SY","non-dropping-particle":"","parse-names":false,"suffix":""},{"dropping-particle":"","family":"Djuwarno","given":"Endah Nurrohwinta","non-dropping-particle":"","parse-names":false,"suffix":""},{"dropping-particle":"","family":"Akuba","given":"Julianty","non-dropping-particle":"","parse-names":false,"suffix":""}],"container-title":"Jambura Journal of Health Sciences and Research","id":"ITEM-1","issue":"2","issued":{"date-parts":[["2021"]]},"page":"169-180","title":"Determination of Sun Protection Factor (Spf) Value in Lime (Citrus Aurantifolia) Peel Extract Using Uv-Vis Spectrophotometry Method","type":"article-journal","volume":"3"},"uris":["http://www.mendeley.com/documents/?uuid=768bb051-c790-4ac2-9c8e-e8d9da2042fe","http://www.mendeley.com/documents/?uuid=13c5b097-90a4-438a-86c0-3323083b4ffd"]}],"mendeley":{"formattedCitation":"[17]","plainTextFormattedCitation":"[17]","previouslyFormattedCitation":"[17]"},"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[17]</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Hal ini mendukung potensi kombinasi serai (</w:t>
      </w:r>
      <w:r w:rsidRPr="00DB77CF">
        <w:rPr>
          <w:rFonts w:ascii="Bookman Old Style" w:hAnsi="Bookman Old Style" w:cs="Arial"/>
          <w:bCs/>
          <w:i/>
          <w:iCs/>
          <w:sz w:val="18"/>
          <w:szCs w:val="18"/>
          <w:lang w:val="en-ID"/>
        </w:rPr>
        <w:t>Cymbopogon citratus</w:t>
      </w:r>
      <w:r w:rsidRPr="00CE4E69">
        <w:rPr>
          <w:rFonts w:ascii="Bookman Old Style" w:hAnsi="Bookman Old Style" w:cs="Arial"/>
          <w:bCs/>
          <w:sz w:val="18"/>
          <w:szCs w:val="18"/>
          <w:lang w:val="en-ID"/>
        </w:rPr>
        <w:t>) dan kemangi (</w:t>
      </w:r>
      <w:r w:rsidRPr="00DB77CF">
        <w:rPr>
          <w:rFonts w:ascii="Bookman Old Style" w:hAnsi="Bookman Old Style" w:cs="Arial"/>
          <w:bCs/>
          <w:i/>
          <w:iCs/>
          <w:sz w:val="18"/>
          <w:szCs w:val="18"/>
          <w:lang w:val="en-ID"/>
        </w:rPr>
        <w:t>Ocimum canum</w:t>
      </w:r>
      <w:r w:rsidRPr="00CE4E69">
        <w:rPr>
          <w:rFonts w:ascii="Bookman Old Style" w:hAnsi="Bookman Old Style" w:cs="Arial"/>
          <w:bCs/>
          <w:sz w:val="18"/>
          <w:szCs w:val="18"/>
          <w:lang w:val="en-ID"/>
        </w:rPr>
        <w:t xml:space="preserve">)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{"citationItems":[{"id":"ITEM-1","itemData":{"DOI":"10.55181/ijms.v9i2.371","ISSN":"2355-1313","abstract":"Daun kemangi (Ocimum santum L.) merupakan tanaman yang umum bagi masyarakat. Biasanya daun kemangi digunakan sebagai lalapan. Daun kemangi mengandung senyawa flavonoid dan tanin yang mempunyai potensi sebagai tabir surya. Penelitian ini bertujuan untuk mengetahui nilai SPF dan formulasi krim ekstrak etanol daun (kemangi sebagai tabir surya. Penelitian ini merupakan penelitian eksperimental dengan melakukan uji nilai SPF ekstrak etanol daun kemangi sebagai tabir surya dengan cara mengesktraksi daun kemangi dengan metode remaserasi dengan menggunakan etanol 96% dan diuji menggunakan  metode spektrofotometri UV-Vis. Uji sediaan meliputi : uji organoleptis, pengukuran pH, uji homogenitas krim, uji daya sebar, uji daya lekat, uji daya proteksi. Hasil uji evaluasi sediaan dihitung rata-rata dan dianalisis dengan uji ANOVA. Hasil penetapan nilai SPF ekstrak Etanol Daun Kemangi pada konsentrasi 800 ppm, 1000 ppm, 1200 ppm, 1400 ppm,  dan 1600 diperoleh nilai SPF  berturut-turut :  17,73 ± 0,90; 21,17 ± 0,06; 25,59 ± 0,35; 30,54 ± 0,22; 62,56 ± 0,15. ekstrak etanol daun kemangi dengan konsentrasi ekstrak 1600 ppm adalah 62,56 ± 0,15. Berdasarkan Food and Drug Administrastion  (FDA) nilai SPF tersebut termasuk kategori perlindungan tinggi karena memiliki nilai SPF diatas 30. Ekstrak etanol daun kemangi berpotensi sebagai tabir surya.","author":[{"dropping-particle":"","family":"Endahsari","given":"Fahmi Nur","non-dropping-particle":"","parse-names":false,"suffix":""},{"dropping-particle":"","family":"Endrawati","given":"Susi","non-dropping-particle":"","parse-names":false,"suffix":""},{"dropping-particle":"","family":"Wahyuningsih","given":"Sri Saptuti","non-dropping-particle":"","parse-names":false,"suffix":""}],"container-title":"Indonesian Journal on Medical Science","id":"ITEM-1","issue":"2","issued":{"date-parts":[["2022"]]},"page":"133-139","title":"Formulasi dan penentuan Nilai SPF Ekstrak Etanol Daun Kemangi (Ocimum sanctum L.) Sediaan Krim Tabir Surya","type":"article-journal","volume":"9"},"uris":["http://www.mendeley.com/documents/?uuid=2e19eb85-4085-4a56-b29e-c82ec64a87b8"]}],"mendeley":{"formattedCitation":"[11]","plainTextFormattedCitation":"[11]","previouslyFormattedCitation":"[11]"},"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[11]</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sebagai bahan aktif tabir surya dengan nilai SPF yang tinggi sekaligus berfungsi sebagai repellent. Oleh sebab itu, peneliti tertarik mengembangkan </w:t>
      </w:r>
      <w:r w:rsidRPr="00DB77CF">
        <w:rPr>
          <w:rFonts w:ascii="Bookman Old Style" w:hAnsi="Bookman Old Style" w:cs="Arial"/>
          <w:bCs/>
          <w:i/>
          <w:iCs/>
          <w:sz w:val="18"/>
          <w:szCs w:val="18"/>
          <w:lang w:val="en-ID"/>
        </w:rPr>
        <w:t>Body Sunscreen</w:t>
      </w:r>
      <w:r w:rsidRPr="00CE4E69">
        <w:rPr>
          <w:rFonts w:ascii="Bookman Old Style" w:hAnsi="Bookman Old Style" w:cs="Arial"/>
          <w:bCs/>
          <w:sz w:val="18"/>
          <w:szCs w:val="18"/>
          <w:lang w:val="en-ID"/>
        </w:rPr>
        <w:t xml:space="preserve"> dengan bentuk sediaan </w:t>
      </w:r>
      <w:r w:rsidRPr="00DB77CF">
        <w:rPr>
          <w:rFonts w:ascii="Bookman Old Style" w:hAnsi="Bookman Old Style" w:cs="Arial"/>
          <w:bCs/>
          <w:i/>
          <w:iCs/>
          <w:sz w:val="18"/>
          <w:szCs w:val="18"/>
          <w:lang w:val="en-ID"/>
        </w:rPr>
        <w:t>spray</w:t>
      </w:r>
      <w:r w:rsidRPr="00CE4E69">
        <w:rPr>
          <w:rFonts w:ascii="Bookman Old Style" w:hAnsi="Bookman Old Style" w:cs="Arial"/>
          <w:bCs/>
          <w:sz w:val="18"/>
          <w:szCs w:val="18"/>
          <w:lang w:val="en-ID"/>
        </w:rPr>
        <w:t xml:space="preserve">, karena dinilai lebih praktis dan efisien. Menurut Meilina dkk </w:t>
      </w:r>
      <w:r w:rsidRPr="00CE4E69">
        <w:rPr>
          <w:rFonts w:ascii="Bookman Old Style" w:hAnsi="Bookman Old Style" w:cs="Arial"/>
          <w:bCs/>
          <w:sz w:val="18"/>
          <w:szCs w:val="18"/>
          <w:lang w:val="en-ID"/>
        </w:rPr>
        <w:fldChar w:fldCharType="begin" w:fldLock="1"/>
      </w:r>
      <w:r w:rsidR="00CB5D15">
        <w:rPr>
          <w:rFonts w:ascii="Bookman Old Style" w:hAnsi="Bookman Old Style" w:cs="Arial"/>
          <w:bCs/>
          <w:sz w:val="18"/>
          <w:szCs w:val="18"/>
          <w:lang w:val="en-ID"/>
        </w:rPr>
        <w:instrText>ADDIN CSL_CITATION {"citationItems":[{"id":"ITEM-1","itemData":{"abstract":"Abstrak Dampak dari gigitan nyamuk sangat merugikan bagi manusia, yang paling ringan diantaranya dapat menyebabkan gatal-gatal dan segala dampak yang ditimbulkannya juga sangat mengganggu aktifitas. Tujuan penelitian Mengetahui efektivitas sediaan spray ekstrak etanol daun mint (Mentha piperita L.) sebagai anti nyamuk alami serta mengetahui evaluasi sediaan spray ekstrak etanol daun mint (Mentha piperita L.). Metode penelitian yang digunakan adalah eksperimental laboraturium. Spray diformulasikan dengan F0 tidak ada penambahan ekstrak, sedangkan pada F1 (5%), F2 (10%), F3 (15%) ada penambahan ekstrak etanol daun mint, kemudian tahap evaluasi formulasi spray dan data uji efektivitas formulasi spray anti nyamuk dianalisis menggunakan metode statistik berupa uji One Way Anova. Hasil penelitian dari uji pH (5,5-4,5), daya sebar baik, tidak menimbulkan iritasi kulit, nilai uji hedonic (uji kesukaan) keterangan rata-rata suka dan efektifitas formulasi spray anti nyamuk untuk F0 terdapat 11 nyamuk yang hinggap dikarenakan tanpa kandungan ekstrak sedangkan F1, F2, F3 tidak terdapat nyamuk yang hinggap dikarenakan penambahan ekstrak etanol daun mint pada masing-masing formula. Kesimpulan penelitian adalah spray ekstrak etanol daun mint (Mentha piperita L.) sangat efektif untuk digunakan sebagai anti nyamuk alami dan hasil evaluasi formulasi spray meliputi uji pH, uji daya sebar, uji iritasi dan uji hedonic (uji kesukaan) dari Ekstrak daun mint (Mentha piperita L.) dapat digunakan sebagai anti nyamuk alami. Kata Kunci: Daun mint, spray, ekstrak, anti nyamuk Abstract The impact of mosquito bites is very detrimental to humans, the mildest of which can cause itching and all the effects it causes are also very disturbing to activities. To determine the effectiveness of ethanol extract of mint leaves (Mentha piperita L.) spray preparation as a natural mosquito repellent and to determine the evaluation of ethanol extract of mint leaves (Mentha piperita L.) spray preparation. The research method used is laboratory experimental. The spray is formulated with F0 without the addition of extract, while in F1 (5%), F2 (10%), F3 (15%) there is the addition of ethanol extract of mint leaves, then the stage of evaluating the spray formulation and mosquito repellent spray formulation test data are analyzed using statistical methods in the form of One Way Anova test. The results of the pH test (5.5-4.5), good spreadability, no skin irritation, hedonic test value (preference test) …","author":[{"dropping-particle":"","family":"Meilina","given":"Rulia","non-dropping-particle":"","parse-names":false,"suffix":""},{"dropping-particle":"","family":"Dewi","given":"Revina","non-dropping-particle":"","parse-names":false,"suffix":""},{"dropping-particle":"","family":"Husna","given":"Asmaul","non-dropping-particle":"","parse-names":false,"suffix":""},{"dropping-particle":"","family":"Willis","given":"Ratna","non-dropping-particle":"","parse-names":false,"suffix":""}],"container-title":"Journal of Healtcare Technology and Medicine","id":"ITEM-1","issue":"1","issued":{"date-parts":[["2024"]]},"page":"2615-109","title":"Formulasi dan Efektivitas Sediaan Spray Ekstrak Etanol Daun Mint (Mentha Piperita L.) Sebagai Anti Nyamuk Formulation and Effectiveness of Mint Leaves (Mentha Piperita L.) Ethanol Extract Spray as an Anti-Mosquito","type":"article-journal","volume":"10"},"uris":["http://www.mendeley.com/documents/?uuid=f6dd3294-af62-444e-a55c-6a755a9b3791","http://www.mendeley.com/documents/?uuid=ec00dd18-6a11-462c-9798-979f2039cf5f"]}],"mendeley":{"formattedCitation":"[18]","plainTextFormattedCitation":"[18]","previouslyFormattedCitation":"[18]"},"properties":{"noteIndex":0},"schema":"https://github.com/citation-style-language/schema/raw/master/csl-citation.json"}</w:instrText>
      </w:r>
      <w:r w:rsidRPr="00CE4E69">
        <w:rPr>
          <w:rFonts w:ascii="Bookman Old Style" w:hAnsi="Bookman Old Style" w:cs="Arial"/>
          <w:bCs/>
          <w:sz w:val="18"/>
          <w:szCs w:val="18"/>
          <w:lang w:val="en-ID"/>
        </w:rPr>
        <w:fldChar w:fldCharType="separate"/>
      </w:r>
      <w:r w:rsidRPr="00CE4E69">
        <w:rPr>
          <w:rFonts w:ascii="Bookman Old Style" w:hAnsi="Bookman Old Style" w:cs="Arial"/>
          <w:bCs/>
          <w:noProof/>
          <w:sz w:val="18"/>
          <w:szCs w:val="18"/>
          <w:lang w:val="en-ID"/>
        </w:rPr>
        <w:t>[18]</w:t>
      </w:r>
      <w:r w:rsidRPr="00CE4E69">
        <w:rPr>
          <w:rFonts w:ascii="Bookman Old Style" w:hAnsi="Bookman Old Style" w:cs="Arial"/>
          <w:bCs/>
          <w:sz w:val="18"/>
          <w:szCs w:val="18"/>
          <w:lang w:val="en-ID"/>
        </w:rPr>
        <w:fldChar w:fldCharType="end"/>
      </w:r>
      <w:r w:rsidRPr="00CE4E69">
        <w:rPr>
          <w:rFonts w:ascii="Bookman Old Style" w:hAnsi="Bookman Old Style" w:cs="Arial"/>
          <w:bCs/>
          <w:sz w:val="18"/>
          <w:szCs w:val="18"/>
          <w:lang w:val="en-ID"/>
        </w:rPr>
        <w:t xml:space="preserve">, bentuk sediaan spray dinilai sangat efektif sebagai penolak nyamuk karena memiliki kemampuan distribusi yang baik, sehingga memudahkan proses aplikasi pada permukaan kulit. penyemprotan ini juga membuat bahan aktif tersebar lebih merata, sehingga efek yang dihasilkan dapat bekerja secara optimal. Semakin luas area kulit yang terlapisi oleh sediaan, maka semakin besar pula peluang penyebaran bahan aktif yang terkandung di dalamnya. </w:t>
      </w:r>
    </w:p>
    <w:p w14:paraId="39C9AE5F" w14:textId="7A8CDD66" w:rsidR="00CE4E69" w:rsidRPr="00735910" w:rsidRDefault="00CE4E69" w:rsidP="00735910">
      <w:pPr>
        <w:ind w:firstLine="720"/>
        <w:jc w:val="both"/>
        <w:rPr>
          <w:rFonts w:ascii="Arial" w:hAnsi="Arial" w:cs="Arial"/>
          <w:sz w:val="22"/>
          <w:szCs w:val="22"/>
          <w:lang w:val="en-GB"/>
        </w:rPr>
      </w:pPr>
      <w:r w:rsidRPr="00CE4E69">
        <w:rPr>
          <w:rFonts w:ascii="Bookman Old Style" w:hAnsi="Bookman Old Style" w:cs="Arial"/>
          <w:bCs/>
          <w:sz w:val="18"/>
          <w:szCs w:val="18"/>
          <w:lang w:val="en-ID"/>
        </w:rPr>
        <w:t>Berdasarkan uraian tersebut, penelitian ini bertujuan untuk mengembangkan inovasi Citracanum Sunspray sebagai produk yang mampu memberikan perlindungan ganda, yaitu melindungi kulit dari paparan sinar UV sekaligus mencegah penularan penyakit DBD di Gorontalo.</w:t>
      </w:r>
    </w:p>
    <w:p w14:paraId="09334FA7" w14:textId="77777777" w:rsidR="00CE4E69" w:rsidRPr="0095521B" w:rsidRDefault="00CE4E69" w:rsidP="00CE4E69">
      <w:pPr>
        <w:pStyle w:val="ListParagraph"/>
        <w:autoSpaceDE w:val="0"/>
        <w:autoSpaceDN w:val="0"/>
        <w:adjustRightInd w:val="0"/>
        <w:ind w:left="0" w:firstLine="284"/>
        <w:jc w:val="both"/>
        <w:rPr>
          <w:rFonts w:ascii="Bookman Old Style" w:hAnsi="Bookman Old Style" w:cs="Arial"/>
          <w:i/>
          <w:sz w:val="18"/>
          <w:szCs w:val="18"/>
        </w:rPr>
      </w:pPr>
    </w:p>
    <w:p w14:paraId="108364AE" w14:textId="77777777" w:rsidR="00CE4E69" w:rsidRPr="0095521B" w:rsidRDefault="00CE4E69" w:rsidP="00CE4E69">
      <w:pPr>
        <w:pStyle w:val="subbab1"/>
        <w:spacing w:before="0" w:after="120"/>
        <w:rPr>
          <w:lang w:val="sv-SE"/>
        </w:rPr>
      </w:pPr>
      <w:r w:rsidRPr="0095521B">
        <w:rPr>
          <w:lang w:val="sv-SE"/>
        </w:rPr>
        <w:t>Metode Penelitian</w:t>
      </w:r>
    </w:p>
    <w:p w14:paraId="1BBA24BB" w14:textId="7CD792D7" w:rsidR="00CE4E69" w:rsidRPr="006D656A" w:rsidRDefault="00CE4E69" w:rsidP="003F5DAA">
      <w:pPr>
        <w:spacing w:after="120"/>
        <w:jc w:val="both"/>
        <w:rPr>
          <w:rFonts w:ascii="Bookman Old Style" w:hAnsi="Bookman Old Style" w:cs="Arial"/>
          <w:sz w:val="18"/>
          <w:szCs w:val="18"/>
          <w:lang w:val="en-ID"/>
        </w:rPr>
      </w:pPr>
      <w:r>
        <w:rPr>
          <w:bCs/>
          <w:sz w:val="18"/>
          <w:szCs w:val="18"/>
          <w:lang w:val="sv-SE"/>
        </w:rPr>
        <w:tab/>
      </w:r>
      <w:r w:rsidR="003F5DAA" w:rsidRPr="003F5DAA">
        <w:rPr>
          <w:rFonts w:ascii="Bookman Old Style" w:hAnsi="Bookman Old Style" w:cs="Arial"/>
          <w:bCs/>
          <w:sz w:val="18"/>
          <w:szCs w:val="18"/>
          <w:lang w:val="en-GB"/>
        </w:rPr>
        <w:t xml:space="preserve">Penelitian ini menggunakan rancangan eksperimental laboratorium dengan pendekatan kuantitatif. Tujuan dari penelitian ini adalah menguji formulasi </w:t>
      </w:r>
      <w:r w:rsidR="003F5DAA" w:rsidRPr="003F5DAA">
        <w:rPr>
          <w:rFonts w:ascii="Bookman Old Style" w:hAnsi="Bookman Old Style" w:cs="Arial"/>
          <w:bCs/>
          <w:i/>
          <w:iCs/>
          <w:sz w:val="18"/>
          <w:szCs w:val="18"/>
          <w:lang w:val="en-GB"/>
        </w:rPr>
        <w:t xml:space="preserve">Body Sunscreen Spray </w:t>
      </w:r>
      <w:r w:rsidR="003F5DAA" w:rsidRPr="003F5DAA">
        <w:rPr>
          <w:rFonts w:ascii="Bookman Old Style" w:hAnsi="Bookman Old Style" w:cs="Arial"/>
          <w:bCs/>
          <w:sz w:val="18"/>
          <w:szCs w:val="18"/>
          <w:lang w:val="en-GB"/>
        </w:rPr>
        <w:t>berbahan kombinasi ekstrak serai (</w:t>
      </w:r>
      <w:r w:rsidR="003F5DAA" w:rsidRPr="003F5DAA">
        <w:rPr>
          <w:rFonts w:ascii="Bookman Old Style" w:hAnsi="Bookman Old Style" w:cs="Arial"/>
          <w:bCs/>
          <w:i/>
          <w:iCs/>
          <w:sz w:val="18"/>
          <w:szCs w:val="18"/>
          <w:lang w:val="en-GB"/>
        </w:rPr>
        <w:t>Cymbopogon citratus</w:t>
      </w:r>
      <w:r w:rsidR="003F5DAA" w:rsidRPr="003F5DAA">
        <w:rPr>
          <w:rFonts w:ascii="Bookman Old Style" w:hAnsi="Bookman Old Style" w:cs="Arial"/>
          <w:bCs/>
          <w:sz w:val="18"/>
          <w:szCs w:val="18"/>
          <w:lang w:val="en-GB"/>
        </w:rPr>
        <w:t>) dan kemangi (</w:t>
      </w:r>
      <w:r w:rsidR="003F5DAA" w:rsidRPr="003F5DAA">
        <w:rPr>
          <w:rFonts w:ascii="Bookman Old Style" w:hAnsi="Bookman Old Style" w:cs="Arial"/>
          <w:bCs/>
          <w:i/>
          <w:iCs/>
          <w:sz w:val="18"/>
          <w:szCs w:val="18"/>
          <w:lang w:val="en-GB"/>
        </w:rPr>
        <w:t>Ocimum canum</w:t>
      </w:r>
      <w:r w:rsidR="003F5DAA" w:rsidRPr="003F5DAA">
        <w:rPr>
          <w:rFonts w:ascii="Bookman Old Style" w:hAnsi="Bookman Old Style" w:cs="Arial"/>
          <w:bCs/>
          <w:sz w:val="18"/>
          <w:szCs w:val="18"/>
          <w:lang w:val="en-GB"/>
        </w:rPr>
        <w:t xml:space="preserve">), dengan fokus pada efektivitas perlindungan dari sinar UV serta aktivitas </w:t>
      </w:r>
      <w:r w:rsidR="003F5DAA" w:rsidRPr="003F5DAA">
        <w:rPr>
          <w:rFonts w:ascii="Bookman Old Style" w:hAnsi="Bookman Old Style" w:cs="Arial"/>
          <w:bCs/>
          <w:i/>
          <w:iCs/>
          <w:sz w:val="18"/>
          <w:szCs w:val="18"/>
          <w:lang w:val="en-GB"/>
        </w:rPr>
        <w:t>repellent</w:t>
      </w:r>
      <w:r w:rsidR="003F5DAA" w:rsidRPr="003F5DAA">
        <w:rPr>
          <w:rFonts w:ascii="Bookman Old Style" w:hAnsi="Bookman Old Style" w:cs="Arial"/>
          <w:bCs/>
          <w:sz w:val="18"/>
          <w:szCs w:val="18"/>
          <w:lang w:val="en-GB"/>
        </w:rPr>
        <w:t xml:space="preserve"> terhadap nyamuk. </w:t>
      </w:r>
      <w:r w:rsidR="003F5DAA" w:rsidRPr="003F5DAA">
        <w:rPr>
          <w:rFonts w:ascii="Bookman Old Style" w:hAnsi="Bookman Old Style" w:cs="Arial"/>
          <w:bCs/>
          <w:sz w:val="18"/>
          <w:szCs w:val="18"/>
        </w:rPr>
        <w:t xml:space="preserve">Rancangan penelitian meliputi tahapan pengambilan sampel, proses ekstraksi, formulasi sediaan, serta serangkaian uji evaluasi, meliputi organoleptik, homogenitas, viskositas, pH, nilai </w:t>
      </w:r>
      <w:r w:rsidR="003F5DAA" w:rsidRPr="003F5DAA">
        <w:rPr>
          <w:rFonts w:ascii="Bookman Old Style" w:hAnsi="Bookman Old Style" w:cs="Arial"/>
          <w:bCs/>
          <w:i/>
          <w:iCs/>
          <w:sz w:val="18"/>
          <w:szCs w:val="18"/>
        </w:rPr>
        <w:t>Sun Protection Factor</w:t>
      </w:r>
      <w:r w:rsidR="003F5DAA" w:rsidRPr="003F5DAA">
        <w:rPr>
          <w:rFonts w:ascii="Bookman Old Style" w:hAnsi="Bookman Old Style" w:cs="Arial"/>
          <w:bCs/>
          <w:sz w:val="18"/>
          <w:szCs w:val="18"/>
        </w:rPr>
        <w:t xml:space="preserve"> (SPF), serta aktivitas </w:t>
      </w:r>
      <w:r w:rsidR="003F5DAA" w:rsidRPr="003F5DAA">
        <w:rPr>
          <w:rFonts w:ascii="Bookman Old Style" w:hAnsi="Bookman Old Style" w:cs="Arial"/>
          <w:bCs/>
          <w:i/>
          <w:iCs/>
          <w:sz w:val="18"/>
          <w:szCs w:val="18"/>
        </w:rPr>
        <w:t>repellent</w:t>
      </w:r>
      <w:r w:rsidRPr="006D656A">
        <w:rPr>
          <w:rFonts w:ascii="Bookman Old Style" w:hAnsi="Bookman Old Style" w:cs="Arial"/>
          <w:sz w:val="18"/>
          <w:szCs w:val="18"/>
          <w:lang w:val="en-ID"/>
        </w:rPr>
        <w:t>.</w:t>
      </w:r>
    </w:p>
    <w:p w14:paraId="4F1FD247" w14:textId="77777777" w:rsidR="00CE4E69" w:rsidRPr="006D656A" w:rsidRDefault="00CE4E69" w:rsidP="00CE4E69">
      <w:pPr>
        <w:spacing w:after="120"/>
        <w:jc w:val="both"/>
        <w:rPr>
          <w:rFonts w:ascii="Bookman Old Style" w:hAnsi="Bookman Old Style" w:cs="Arial"/>
          <w:b/>
          <w:bCs/>
          <w:sz w:val="18"/>
          <w:szCs w:val="18"/>
          <w:lang w:val="en-ID"/>
        </w:rPr>
      </w:pPr>
      <w:r w:rsidRPr="006D656A">
        <w:rPr>
          <w:rFonts w:ascii="Bookman Old Style" w:hAnsi="Bookman Old Style" w:cs="Arial"/>
          <w:b/>
          <w:bCs/>
          <w:sz w:val="18"/>
          <w:szCs w:val="18"/>
          <w:lang w:val="en-ID"/>
        </w:rPr>
        <w:t>Alat dan Bahan </w:t>
      </w:r>
    </w:p>
    <w:p w14:paraId="12D2DE6A" w14:textId="03CD15DA" w:rsidR="00CE4E69" w:rsidRPr="006D656A" w:rsidRDefault="00CE4E69" w:rsidP="003F5DAA">
      <w:pPr>
        <w:spacing w:after="120"/>
        <w:jc w:val="both"/>
        <w:rPr>
          <w:rFonts w:ascii="Bookman Old Style" w:hAnsi="Bookman Old Style" w:cs="Arial"/>
          <w:sz w:val="18"/>
          <w:szCs w:val="18"/>
          <w:lang w:val="en-ID"/>
        </w:rPr>
      </w:pPr>
      <w:r w:rsidRPr="006D656A">
        <w:rPr>
          <w:rFonts w:ascii="Bookman Old Style" w:hAnsi="Bookman Old Style" w:cs="Arial"/>
          <w:b/>
          <w:bCs/>
          <w:sz w:val="18"/>
          <w:szCs w:val="18"/>
          <w:lang w:val="en-ID"/>
        </w:rPr>
        <w:t xml:space="preserve">Alat : </w:t>
      </w:r>
      <w:r w:rsidR="003F5DAA" w:rsidRPr="003F5DAA">
        <w:rPr>
          <w:rFonts w:ascii="Bookman Old Style" w:hAnsi="Bookman Old Style" w:cs="Arial"/>
          <w:bCs/>
          <w:sz w:val="18"/>
          <w:szCs w:val="18"/>
          <w:lang w:val="en-GB"/>
        </w:rPr>
        <w:t xml:space="preserve">Alat yang digunakan dalam penelitian ini mencakup pisau, wadah, sarung tangan plastik, kain lap, pemanggang, sarung tangan anti panas, pelumat, stoples, kertas aluminium, kain saring, corong, panci listrik, batang pengaduk, penjepit kayu, gelas ukur, gelas beaker, </w:t>
      </w:r>
      <w:r w:rsidR="003F5DAA" w:rsidRPr="003F5DAA">
        <w:rPr>
          <w:rFonts w:ascii="Bookman Old Style" w:hAnsi="Bookman Old Style" w:cs="Arial"/>
          <w:bCs/>
          <w:i/>
          <w:iCs/>
          <w:sz w:val="18"/>
          <w:szCs w:val="18"/>
          <w:lang w:val="en-GB"/>
        </w:rPr>
        <w:t>distallation flask</w:t>
      </w:r>
      <w:r w:rsidR="003F5DAA" w:rsidRPr="003F5DAA">
        <w:rPr>
          <w:rFonts w:ascii="Bookman Old Style" w:hAnsi="Bookman Old Style" w:cs="Arial"/>
          <w:bCs/>
          <w:sz w:val="18"/>
          <w:szCs w:val="18"/>
          <w:lang w:val="en-GB"/>
        </w:rPr>
        <w:t xml:space="preserve">, kondensor, </w:t>
      </w:r>
      <w:r w:rsidR="003F5DAA" w:rsidRPr="003F5DAA">
        <w:rPr>
          <w:rFonts w:ascii="Bookman Old Style" w:hAnsi="Bookman Old Style" w:cs="Arial"/>
          <w:bCs/>
          <w:i/>
          <w:iCs/>
          <w:sz w:val="18"/>
          <w:szCs w:val="18"/>
          <w:lang w:val="en-GB"/>
        </w:rPr>
        <w:t>separatory funnel</w:t>
      </w:r>
      <w:r w:rsidR="003F5DAA" w:rsidRPr="003F5DAA">
        <w:rPr>
          <w:rFonts w:ascii="Bookman Old Style" w:hAnsi="Bookman Old Style" w:cs="Arial"/>
          <w:bCs/>
          <w:sz w:val="18"/>
          <w:szCs w:val="18"/>
          <w:lang w:val="en-GB"/>
        </w:rPr>
        <w:t xml:space="preserve">, termometer, pH meter, wadah </w:t>
      </w:r>
      <w:r w:rsidR="003F5DAA" w:rsidRPr="003F5DAA">
        <w:rPr>
          <w:rFonts w:ascii="Bookman Old Style" w:hAnsi="Bookman Old Style" w:cs="Arial"/>
          <w:bCs/>
          <w:i/>
          <w:iCs/>
          <w:sz w:val="18"/>
          <w:szCs w:val="18"/>
          <w:lang w:val="en-GB"/>
        </w:rPr>
        <w:t>spray</w:t>
      </w:r>
      <w:r w:rsidR="003F5DAA" w:rsidRPr="003F5DAA">
        <w:rPr>
          <w:rFonts w:ascii="Bookman Old Style" w:hAnsi="Bookman Old Style" w:cs="Arial"/>
          <w:bCs/>
          <w:sz w:val="18"/>
          <w:szCs w:val="18"/>
          <w:lang w:val="en-GB"/>
        </w:rPr>
        <w:t>, timbangan analitik, dan spektrometri UV</w:t>
      </w:r>
      <w:r w:rsidR="003F5DAA" w:rsidRPr="003F5DAA">
        <w:rPr>
          <w:rFonts w:ascii="Bookman Old Style" w:hAnsi="Bookman Old Style" w:cs="Arial"/>
          <w:bCs/>
          <w:i/>
          <w:iCs/>
          <w:sz w:val="18"/>
          <w:szCs w:val="18"/>
          <w:lang w:val="en-GB"/>
        </w:rPr>
        <w:t>-Vis</w:t>
      </w:r>
      <w:r w:rsidRPr="006D656A">
        <w:rPr>
          <w:rFonts w:ascii="Bookman Old Style" w:hAnsi="Bookman Old Style" w:cs="Arial"/>
          <w:sz w:val="18"/>
          <w:szCs w:val="18"/>
          <w:lang w:val="en-ID"/>
        </w:rPr>
        <w:t>.</w:t>
      </w:r>
    </w:p>
    <w:p w14:paraId="3EAB3C35" w14:textId="7060868B" w:rsidR="00CE4E69" w:rsidRPr="006D656A" w:rsidRDefault="00CE4E69" w:rsidP="003F5DAA">
      <w:pPr>
        <w:spacing w:after="120"/>
        <w:jc w:val="both"/>
        <w:rPr>
          <w:rFonts w:ascii="Bookman Old Style" w:hAnsi="Bookman Old Style" w:cs="Arial"/>
          <w:sz w:val="18"/>
          <w:szCs w:val="18"/>
          <w:lang w:val="en-ID"/>
        </w:rPr>
      </w:pPr>
      <w:r w:rsidRPr="006D656A">
        <w:rPr>
          <w:rFonts w:ascii="Bookman Old Style" w:hAnsi="Bookman Old Style" w:cs="Arial"/>
          <w:b/>
          <w:bCs/>
          <w:sz w:val="18"/>
          <w:szCs w:val="18"/>
          <w:lang w:val="en-ID"/>
        </w:rPr>
        <w:t xml:space="preserve">Bahan : </w:t>
      </w:r>
      <w:r w:rsidR="003F5DAA" w:rsidRPr="003F5DAA">
        <w:rPr>
          <w:rFonts w:ascii="Bookman Old Style" w:hAnsi="Bookman Old Style" w:cs="Arial"/>
          <w:bCs/>
          <w:sz w:val="18"/>
          <w:szCs w:val="18"/>
          <w:lang w:val="en-GB"/>
        </w:rPr>
        <w:t>Bahan yang digunakan dalam penelitian ini mencakup ekstrak serai (</w:t>
      </w:r>
      <w:r w:rsidR="003F5DAA" w:rsidRPr="003F5DAA">
        <w:rPr>
          <w:rFonts w:ascii="Bookman Old Style" w:hAnsi="Bookman Old Style" w:cs="Arial"/>
          <w:bCs/>
          <w:i/>
          <w:iCs/>
          <w:sz w:val="18"/>
          <w:szCs w:val="18"/>
          <w:lang w:val="en-GB"/>
        </w:rPr>
        <w:t>Cymbopogon citratus</w:t>
      </w:r>
      <w:r w:rsidR="003F5DAA" w:rsidRPr="003F5DAA">
        <w:rPr>
          <w:rFonts w:ascii="Bookman Old Style" w:hAnsi="Bookman Old Style" w:cs="Arial"/>
          <w:bCs/>
          <w:sz w:val="18"/>
          <w:szCs w:val="18"/>
          <w:lang w:val="en-GB"/>
        </w:rPr>
        <w:t>), ekstrak kemangi (</w:t>
      </w:r>
      <w:r w:rsidR="003F5DAA" w:rsidRPr="003F5DAA">
        <w:rPr>
          <w:rFonts w:ascii="Bookman Old Style" w:hAnsi="Bookman Old Style" w:cs="Arial"/>
          <w:bCs/>
          <w:i/>
          <w:iCs/>
          <w:sz w:val="18"/>
          <w:szCs w:val="18"/>
          <w:lang w:val="en-GB"/>
        </w:rPr>
        <w:t>Ocimum canum</w:t>
      </w:r>
      <w:r w:rsidR="003F5DAA" w:rsidRPr="003F5DAA">
        <w:rPr>
          <w:rFonts w:ascii="Bookman Old Style" w:hAnsi="Bookman Old Style" w:cs="Arial"/>
          <w:bCs/>
          <w:sz w:val="18"/>
          <w:szCs w:val="18"/>
          <w:lang w:val="en-GB"/>
        </w:rPr>
        <w:t xml:space="preserve">), trietanolamin, fenoksitanol, asam stearat, </w:t>
      </w:r>
      <w:r w:rsidR="003F5DAA" w:rsidRPr="003F5DAA">
        <w:rPr>
          <w:rFonts w:ascii="Bookman Old Style" w:hAnsi="Bookman Old Style" w:cs="Arial"/>
          <w:bCs/>
          <w:i/>
          <w:iCs/>
          <w:sz w:val="18"/>
          <w:szCs w:val="18"/>
          <w:lang w:val="en-GB"/>
        </w:rPr>
        <w:t>virgin coconat oil</w:t>
      </w:r>
      <w:r w:rsidR="003F5DAA" w:rsidRPr="003F5DAA">
        <w:rPr>
          <w:rFonts w:ascii="Bookman Old Style" w:hAnsi="Bookman Old Style" w:cs="Arial"/>
          <w:bCs/>
          <w:sz w:val="18"/>
          <w:szCs w:val="18"/>
          <w:lang w:val="en-GB"/>
        </w:rPr>
        <w:t>, aquades, alkohol 96% dan 70%</w:t>
      </w:r>
      <w:r w:rsidRPr="006D656A">
        <w:rPr>
          <w:rFonts w:ascii="Bookman Old Style" w:hAnsi="Bookman Old Style" w:cs="Arial"/>
          <w:sz w:val="18"/>
          <w:szCs w:val="18"/>
          <w:lang w:val="en-ID"/>
        </w:rPr>
        <w:t>.</w:t>
      </w:r>
    </w:p>
    <w:p w14:paraId="4A31A3D5" w14:textId="77777777" w:rsidR="00CE4E69" w:rsidRPr="006D656A" w:rsidRDefault="00CE4E69" w:rsidP="00CE4E69">
      <w:pPr>
        <w:spacing w:after="120"/>
        <w:jc w:val="both"/>
        <w:rPr>
          <w:rFonts w:ascii="Bookman Old Style" w:hAnsi="Bookman Old Style" w:cs="Arial"/>
          <w:b/>
          <w:bCs/>
          <w:sz w:val="18"/>
          <w:szCs w:val="18"/>
          <w:lang w:val="en-ID"/>
        </w:rPr>
      </w:pPr>
      <w:r w:rsidRPr="006D656A">
        <w:rPr>
          <w:rFonts w:ascii="Bookman Old Style" w:hAnsi="Bookman Old Style" w:cs="Arial"/>
          <w:b/>
          <w:bCs/>
          <w:sz w:val="18"/>
          <w:szCs w:val="18"/>
          <w:lang w:val="en-ID"/>
        </w:rPr>
        <w:t>Cara Kerja</w:t>
      </w:r>
    </w:p>
    <w:p w14:paraId="6D66EF67" w14:textId="6051986F" w:rsidR="00CE4E69" w:rsidRPr="006D656A" w:rsidRDefault="003F5DAA" w:rsidP="00CE4E69">
      <w:pPr>
        <w:spacing w:after="120"/>
        <w:jc w:val="both"/>
        <w:rPr>
          <w:rFonts w:ascii="Bookman Old Style" w:hAnsi="Bookman Old Style" w:cs="Arial"/>
          <w:b/>
          <w:bCs/>
          <w:sz w:val="18"/>
          <w:szCs w:val="18"/>
          <w:lang w:val="en-ID"/>
        </w:rPr>
      </w:pPr>
      <w:r>
        <w:rPr>
          <w:rFonts w:ascii="Bookman Old Style" w:hAnsi="Bookman Old Style" w:cs="Arial"/>
          <w:b/>
          <w:bCs/>
          <w:sz w:val="18"/>
          <w:szCs w:val="18"/>
          <w:lang w:val="en-ID"/>
        </w:rPr>
        <w:t>Proses Ekstraksi</w:t>
      </w:r>
    </w:p>
    <w:p w14:paraId="20FB3822" w14:textId="025C66E0" w:rsidR="00CE4E69" w:rsidRDefault="003F5DAA" w:rsidP="003F5DAA">
      <w:pPr>
        <w:spacing w:after="120"/>
        <w:jc w:val="both"/>
        <w:rPr>
          <w:rFonts w:ascii="Bookman Old Style" w:hAnsi="Bookman Old Style" w:cs="Arial"/>
          <w:bCs/>
          <w:sz w:val="18"/>
          <w:szCs w:val="18"/>
          <w:lang w:val="en-GB"/>
        </w:rPr>
      </w:pPr>
      <w:r w:rsidRPr="003F5DAA">
        <w:rPr>
          <w:rFonts w:ascii="Bookman Old Style" w:hAnsi="Bookman Old Style" w:cs="Arial"/>
          <w:bCs/>
          <w:sz w:val="18"/>
          <w:szCs w:val="18"/>
          <w:lang w:val="en-GB"/>
        </w:rPr>
        <w:t xml:space="preserve">Ekstraksi merupakan tahap penting untuk memperoleh senyawa aktif dari bahan alam yang </w:t>
      </w:r>
      <w:r w:rsidRPr="003F5DAA">
        <w:rPr>
          <w:rFonts w:ascii="Bookman Old Style" w:hAnsi="Bookman Old Style" w:cs="Arial"/>
          <w:bCs/>
          <w:sz w:val="18"/>
          <w:szCs w:val="18"/>
          <w:lang w:val="en-GB"/>
        </w:rPr>
        <w:lastRenderedPageBreak/>
        <w:t>akan diformulasikan ke dalam sediaan. Pada penelitian ini, ekstraksi dilakukan dengan dua metode berbeda sesuai dengan karakteristik bahan yang digunakan. Daun kemangi diekstraksi menggunakan metode maserasi dengan pelarut etanol 96%, sedangkan batang serai diekstraksi dengan metode destilasi uap-air untuk memperoleh minyak atsirinya. Kedua metode ini dipilih karena mampu menjaga stabilitas senyawa aktif yang terkandung di dalam masing-masing tanaman. Proses ekstraksi secara lebih rinci dapat dilihat pada Gambar [1,2].</w:t>
      </w:r>
    </w:p>
    <w:p w14:paraId="22714A7B" w14:textId="6F4316F7" w:rsidR="003F5DAA" w:rsidRPr="006D656A" w:rsidRDefault="003F5DAA" w:rsidP="003F5DAA">
      <w:pPr>
        <w:spacing w:after="120"/>
        <w:jc w:val="both"/>
        <w:rPr>
          <w:rFonts w:ascii="Bookman Old Style" w:hAnsi="Bookman Old Style" w:cs="Arial"/>
          <w:sz w:val="18"/>
          <w:szCs w:val="18"/>
          <w:lang w:val="en-ID"/>
        </w:rPr>
      </w:pPr>
      <w:r>
        <w:rPr>
          <w:rFonts w:ascii="Arial" w:hAnsi="Arial"/>
          <w:noProof/>
        </w:rPr>
        <w:drawing>
          <wp:inline distT="0" distB="0" distL="0" distR="0" wp14:anchorId="7BD4EA1A" wp14:editId="2B692C77">
            <wp:extent cx="2917190" cy="1686233"/>
            <wp:effectExtent l="0" t="0" r="0" b="9525"/>
            <wp:docPr id="102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cstate="print"/>
                    <a:srcRect l="4704" t="2103" r="645" b="4016"/>
                    <a:stretch/>
                  </pic:blipFill>
                  <pic:spPr>
                    <a:xfrm>
                      <a:off x="0" y="0"/>
                      <a:ext cx="2917190" cy="1686233"/>
                    </a:xfrm>
                    <a:prstGeom prst="rect">
                      <a:avLst/>
                    </a:prstGeom>
                    <a:ln>
                      <a:noFill/>
                    </a:ln>
                  </pic:spPr>
                </pic:pic>
              </a:graphicData>
            </a:graphic>
          </wp:inline>
        </w:drawing>
      </w:r>
    </w:p>
    <w:p w14:paraId="5D72BBDA" w14:textId="2F36EA05" w:rsidR="003F5DAA" w:rsidRPr="003F5DAA" w:rsidRDefault="003F5DAA" w:rsidP="003F5DAA">
      <w:pPr>
        <w:spacing w:after="120"/>
        <w:jc w:val="center"/>
        <w:rPr>
          <w:rFonts w:ascii="Bookman Old Style" w:hAnsi="Bookman Old Style" w:cs="Arial"/>
          <w:sz w:val="18"/>
          <w:szCs w:val="18"/>
          <w:lang w:val="en-ID"/>
        </w:rPr>
      </w:pPr>
      <w:r w:rsidRPr="003F5DAA">
        <w:rPr>
          <w:rFonts w:ascii="Bookman Old Style" w:eastAsia="Times New Roman" w:hAnsi="Bookman Old Style"/>
          <w:bCs/>
          <w:color w:val="221F1F"/>
          <w:sz w:val="18"/>
          <w:szCs w:val="18"/>
          <w:lang w:eastAsia="en-ID"/>
        </w:rPr>
        <w:t>Gambar 1. Proses Ekstraksi Maserasi</w:t>
      </w:r>
    </w:p>
    <w:p w14:paraId="60A5319D" w14:textId="57F1B4F0" w:rsidR="00CE4E69" w:rsidRDefault="003F5DAA" w:rsidP="00CE4E69">
      <w:pPr>
        <w:spacing w:after="120"/>
        <w:jc w:val="both"/>
        <w:rPr>
          <w:rFonts w:ascii="Bookman Old Style" w:hAnsi="Bookman Old Style" w:cs="Arial"/>
          <w:sz w:val="18"/>
          <w:szCs w:val="18"/>
          <w:lang w:val="en-ID"/>
        </w:rPr>
      </w:pPr>
      <w:r>
        <w:rPr>
          <w:rFonts w:ascii="Arial" w:hAnsi="Arial"/>
          <w:noProof/>
        </w:rPr>
        <w:drawing>
          <wp:inline distT="0" distB="0" distL="0" distR="0" wp14:anchorId="6EB746DB" wp14:editId="73BADC3B">
            <wp:extent cx="2917190" cy="1214925"/>
            <wp:effectExtent l="0" t="0" r="0" b="4445"/>
            <wp:docPr id="102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1" cstate="print"/>
                    <a:srcRect l="1807" t="4963" r="1337" b="5211"/>
                    <a:stretch/>
                  </pic:blipFill>
                  <pic:spPr>
                    <a:xfrm>
                      <a:off x="0" y="0"/>
                      <a:ext cx="2917190" cy="1214925"/>
                    </a:xfrm>
                    <a:prstGeom prst="rect">
                      <a:avLst/>
                    </a:prstGeom>
                    <a:ln>
                      <a:noFill/>
                    </a:ln>
                  </pic:spPr>
                </pic:pic>
              </a:graphicData>
            </a:graphic>
          </wp:inline>
        </w:drawing>
      </w:r>
    </w:p>
    <w:p w14:paraId="26775215" w14:textId="447F290B" w:rsidR="003F5DAA" w:rsidRPr="003F5DAA" w:rsidRDefault="003F5DAA" w:rsidP="003F5DAA">
      <w:pPr>
        <w:spacing w:after="120"/>
        <w:jc w:val="center"/>
        <w:rPr>
          <w:rFonts w:ascii="Bookman Old Style" w:hAnsi="Bookman Old Style" w:cs="Arial"/>
          <w:sz w:val="18"/>
          <w:szCs w:val="18"/>
          <w:lang w:val="en-ID"/>
        </w:rPr>
      </w:pPr>
      <w:r w:rsidRPr="003F5DAA">
        <w:rPr>
          <w:rFonts w:ascii="Bookman Old Style" w:eastAsia="Times New Roman" w:hAnsi="Bookman Old Style"/>
          <w:bCs/>
          <w:color w:val="221F1F"/>
          <w:sz w:val="18"/>
          <w:szCs w:val="18"/>
          <w:lang w:eastAsia="en-ID"/>
        </w:rPr>
        <w:t>Gambar 2. Proses Ekstraksi Destilasi</w:t>
      </w:r>
    </w:p>
    <w:p w14:paraId="3C6D35E4" w14:textId="60D1594B" w:rsidR="00CE4E69" w:rsidRPr="006D656A" w:rsidRDefault="00CE4E69" w:rsidP="00CE4E69">
      <w:pPr>
        <w:spacing w:after="120"/>
        <w:jc w:val="both"/>
        <w:rPr>
          <w:rFonts w:ascii="Bookman Old Style" w:hAnsi="Bookman Old Style" w:cs="Arial"/>
          <w:b/>
          <w:bCs/>
          <w:sz w:val="18"/>
          <w:szCs w:val="18"/>
          <w:lang w:val="en-ID"/>
        </w:rPr>
      </w:pPr>
      <w:r w:rsidRPr="006D656A">
        <w:rPr>
          <w:rFonts w:ascii="Bookman Old Style" w:hAnsi="Bookman Old Style" w:cs="Arial"/>
          <w:b/>
          <w:bCs/>
          <w:sz w:val="18"/>
          <w:szCs w:val="18"/>
          <w:lang w:val="en-ID"/>
        </w:rPr>
        <w:t xml:space="preserve">Formulasi </w:t>
      </w:r>
      <w:r w:rsidR="003F5DAA">
        <w:rPr>
          <w:rFonts w:ascii="Bookman Old Style" w:hAnsi="Bookman Old Style" w:cs="Arial"/>
          <w:b/>
          <w:bCs/>
          <w:sz w:val="18"/>
          <w:szCs w:val="18"/>
          <w:lang w:val="en-ID"/>
        </w:rPr>
        <w:t>Sediaan Spray</w:t>
      </w:r>
    </w:p>
    <w:p w14:paraId="44B94E36" w14:textId="48C09548" w:rsidR="00CE4E69" w:rsidRDefault="003F5DAA" w:rsidP="00AD5201">
      <w:pPr>
        <w:ind w:firstLine="720"/>
        <w:jc w:val="both"/>
        <w:rPr>
          <w:rFonts w:ascii="Bookman Old Style" w:hAnsi="Bookman Old Style" w:cs="Arial"/>
          <w:sz w:val="18"/>
          <w:szCs w:val="18"/>
          <w:lang w:val="en-ID"/>
        </w:rPr>
      </w:pPr>
      <w:r w:rsidRPr="003F5DAA">
        <w:rPr>
          <w:rFonts w:ascii="Bookman Old Style" w:hAnsi="Bookman Old Style" w:cs="Arial"/>
          <w:bCs/>
          <w:sz w:val="18"/>
          <w:szCs w:val="18"/>
          <w:lang w:val="en-GB"/>
        </w:rPr>
        <w:t xml:space="preserve">Setelah ekstrak serai dan kemangi diperoleh, tahap selanjutnya adalah formulasi sediaan </w:t>
      </w:r>
      <w:r w:rsidRPr="003F5DAA">
        <w:rPr>
          <w:rFonts w:ascii="Bookman Old Style" w:hAnsi="Bookman Old Style" w:cs="Arial"/>
          <w:bCs/>
          <w:i/>
          <w:iCs/>
          <w:sz w:val="18"/>
          <w:szCs w:val="18"/>
          <w:lang w:val="en-GB"/>
        </w:rPr>
        <w:t>Body Sunscreen Spray</w:t>
      </w:r>
      <w:r w:rsidRPr="003F5DAA">
        <w:rPr>
          <w:rFonts w:ascii="Bookman Old Style" w:hAnsi="Bookman Old Style" w:cs="Arial"/>
          <w:bCs/>
          <w:sz w:val="18"/>
          <w:szCs w:val="18"/>
          <w:lang w:val="en-GB"/>
        </w:rPr>
        <w:t>. Pada tahap ini, ekstrak dikombinasikan dengan berbagai bahan tambahan lain yang berfungsi sebagai pengawet, emulgator, emulsiﬁer, emolien, pengharum, dan pelarut. Formulasi disusun dalam tiga variasi konsentrasi ekstrak (F1, F2, dan F3) untuk menentukan komposisi terbaik berdasarkan uji evaluasi. Rincian komposisi setiap formula dapat dilihat pada Tabel 1</w:t>
      </w:r>
      <w:r w:rsidR="00CE4E69" w:rsidRPr="003F5DAA">
        <w:rPr>
          <w:rFonts w:ascii="Bookman Old Style" w:hAnsi="Bookman Old Style" w:cs="Arial"/>
          <w:sz w:val="18"/>
          <w:szCs w:val="18"/>
          <w:lang w:val="en-ID"/>
        </w:rPr>
        <w:t>.</w:t>
      </w:r>
    </w:p>
    <w:p w14:paraId="68EB0BD8" w14:textId="4903E0D9" w:rsidR="003F5DAA" w:rsidRPr="003F5DAA" w:rsidRDefault="003F5DAA" w:rsidP="00AD5201">
      <w:pPr>
        <w:ind w:firstLine="720"/>
        <w:jc w:val="both"/>
        <w:rPr>
          <w:rFonts w:ascii="Bookman Old Style" w:hAnsi="Bookman Old Style" w:cs="Arial"/>
          <w:sz w:val="18"/>
          <w:szCs w:val="18"/>
          <w:lang w:val="en-ID"/>
        </w:rPr>
      </w:pPr>
      <w:r w:rsidRPr="003F5DAA">
        <w:rPr>
          <w:rFonts w:ascii="Bookman Old Style" w:hAnsi="Bookman Old Style" w:cs="Arial"/>
          <w:bCs/>
          <w:sz w:val="18"/>
          <w:szCs w:val="18"/>
          <w:lang w:val="en-GB"/>
        </w:rPr>
        <w:t xml:space="preserve">Proses formulasi dilakukan melalui tahapan pencampuran fase minyak dan fase air, penambahan bahan aktif, serta homogenisasi hingga terbentuk sediaan yang stabil. Tahapan ini digambarkan secara rinci pada Gambar 3 mengenai alur pembuatan formulasi </w:t>
      </w:r>
      <w:r w:rsidRPr="003F5DAA">
        <w:rPr>
          <w:rFonts w:ascii="Bookman Old Style" w:hAnsi="Bookman Old Style" w:cs="Arial"/>
          <w:bCs/>
          <w:i/>
          <w:iCs/>
          <w:sz w:val="18"/>
          <w:szCs w:val="18"/>
          <w:lang w:val="en-GB"/>
        </w:rPr>
        <w:t>Body Sunscreen Spray</w:t>
      </w:r>
      <w:r w:rsidRPr="003F5DAA">
        <w:rPr>
          <w:rFonts w:ascii="Bookman Old Style" w:hAnsi="Bookman Old Style" w:cs="Arial"/>
          <w:bCs/>
          <w:sz w:val="18"/>
          <w:szCs w:val="18"/>
          <w:lang w:val="en-GB"/>
        </w:rPr>
        <w:t>.</w:t>
      </w:r>
    </w:p>
    <w:p w14:paraId="13FA340E" w14:textId="77777777" w:rsidR="00CE4E69" w:rsidRDefault="00CE4E69" w:rsidP="00CE4E69">
      <w:pPr>
        <w:spacing w:after="120"/>
        <w:jc w:val="both"/>
        <w:rPr>
          <w:rFonts w:ascii="Bookman Old Style" w:hAnsi="Bookman Old Style" w:cs="Arial"/>
          <w:sz w:val="18"/>
          <w:szCs w:val="18"/>
          <w:lang w:val="en-ID"/>
        </w:rPr>
      </w:pPr>
    </w:p>
    <w:p w14:paraId="00ABA6AD" w14:textId="2D205DFA" w:rsidR="00CE4E69" w:rsidRPr="006D656A" w:rsidRDefault="00CE4E69" w:rsidP="00AD5201">
      <w:pPr>
        <w:spacing w:line="360" w:lineRule="auto"/>
        <w:jc w:val="both"/>
        <w:rPr>
          <w:rFonts w:ascii="Bookman Old Style" w:hAnsi="Bookman Old Style" w:cs="Arial"/>
          <w:sz w:val="18"/>
          <w:szCs w:val="18"/>
          <w:lang w:val="en-ID"/>
        </w:rPr>
      </w:pPr>
      <w:r w:rsidRPr="006D656A">
        <w:rPr>
          <w:rFonts w:ascii="Bookman Old Style" w:hAnsi="Bookman Old Style" w:cs="Arial"/>
          <w:sz w:val="18"/>
          <w:szCs w:val="18"/>
          <w:lang w:val="en-ID"/>
        </w:rPr>
        <w:t xml:space="preserve">Tabel 1. </w:t>
      </w:r>
      <w:r w:rsidR="00AD5201" w:rsidRPr="00AD5201">
        <w:rPr>
          <w:rFonts w:ascii="Bookman Old Style" w:hAnsi="Bookman Old Style" w:cs="Arial"/>
          <w:bCs/>
          <w:sz w:val="18"/>
          <w:szCs w:val="18"/>
          <w:lang w:val="en-GB"/>
        </w:rPr>
        <w:t xml:space="preserve">Formulasi Sediaan </w:t>
      </w:r>
      <w:r w:rsidR="00AD5201" w:rsidRPr="00AD5201">
        <w:rPr>
          <w:rFonts w:ascii="Bookman Old Style" w:hAnsi="Bookman Old Style" w:cs="Arial"/>
          <w:bCs/>
          <w:i/>
          <w:iCs/>
          <w:sz w:val="18"/>
          <w:szCs w:val="18"/>
          <w:lang w:val="en-GB"/>
        </w:rPr>
        <w:t>Spray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649"/>
        <w:gridCol w:w="649"/>
        <w:gridCol w:w="649"/>
        <w:gridCol w:w="1166"/>
      </w:tblGrid>
      <w:tr w:rsidR="00AD5201" w:rsidRPr="00AD5201" w14:paraId="6386AD03" w14:textId="77777777" w:rsidTr="00AD5201">
        <w:tc>
          <w:tcPr>
            <w:tcW w:w="1373" w:type="dxa"/>
            <w:vMerge w:val="restart"/>
            <w:tcBorders>
              <w:top w:val="single" w:sz="4" w:space="0" w:color="auto"/>
            </w:tcBorders>
          </w:tcPr>
          <w:p w14:paraId="1B762B69" w14:textId="77777777" w:rsidR="00AD5201" w:rsidRPr="00AD5201" w:rsidRDefault="00AD5201" w:rsidP="00867DC6">
            <w:pPr>
              <w:jc w:val="center"/>
              <w:rPr>
                <w:rFonts w:ascii="Bookman Old Style" w:eastAsia="Times New Roman" w:hAnsi="Bookman Old Style"/>
                <w:b/>
                <w:color w:val="221F1F"/>
                <w:sz w:val="18"/>
                <w:szCs w:val="18"/>
              </w:rPr>
            </w:pPr>
            <w:r w:rsidRPr="00AD5201">
              <w:rPr>
                <w:rFonts w:ascii="Bookman Old Style" w:eastAsia="Times New Roman" w:hAnsi="Bookman Old Style"/>
                <w:b/>
                <w:color w:val="221F1F"/>
                <w:sz w:val="18"/>
                <w:szCs w:val="18"/>
              </w:rPr>
              <w:t>NAMA BAHAN</w:t>
            </w:r>
          </w:p>
        </w:tc>
        <w:tc>
          <w:tcPr>
            <w:tcW w:w="1947" w:type="dxa"/>
            <w:gridSpan w:val="3"/>
            <w:tcBorders>
              <w:top w:val="single" w:sz="4" w:space="0" w:color="auto"/>
              <w:bottom w:val="single" w:sz="4" w:space="0" w:color="auto"/>
            </w:tcBorders>
          </w:tcPr>
          <w:p w14:paraId="1F6C16A4" w14:textId="77777777" w:rsidR="00AD5201" w:rsidRPr="00AD5201" w:rsidRDefault="00AD5201" w:rsidP="00867DC6">
            <w:pPr>
              <w:jc w:val="center"/>
              <w:rPr>
                <w:rFonts w:ascii="Bookman Old Style" w:eastAsia="Times New Roman" w:hAnsi="Bookman Old Style"/>
                <w:b/>
                <w:color w:val="221F1F"/>
                <w:sz w:val="18"/>
                <w:szCs w:val="18"/>
              </w:rPr>
            </w:pPr>
            <w:r w:rsidRPr="00AD5201">
              <w:rPr>
                <w:rFonts w:ascii="Bookman Old Style" w:eastAsia="Times New Roman" w:hAnsi="Bookman Old Style"/>
                <w:b/>
                <w:color w:val="221F1F"/>
                <w:sz w:val="18"/>
                <w:szCs w:val="18"/>
              </w:rPr>
              <w:t>KONSENTRASI (%)</w:t>
            </w:r>
          </w:p>
        </w:tc>
        <w:tc>
          <w:tcPr>
            <w:tcW w:w="1166" w:type="dxa"/>
            <w:vMerge w:val="restart"/>
            <w:tcBorders>
              <w:top w:val="single" w:sz="4" w:space="0" w:color="auto"/>
            </w:tcBorders>
          </w:tcPr>
          <w:p w14:paraId="10AD4D99" w14:textId="77777777" w:rsidR="00AD5201" w:rsidRPr="00AD5201" w:rsidRDefault="00AD5201" w:rsidP="00867DC6">
            <w:pPr>
              <w:jc w:val="center"/>
              <w:rPr>
                <w:rFonts w:ascii="Bookman Old Style" w:eastAsia="Times New Roman" w:hAnsi="Bookman Old Style"/>
                <w:b/>
                <w:color w:val="221F1F"/>
                <w:sz w:val="18"/>
                <w:szCs w:val="18"/>
              </w:rPr>
            </w:pPr>
            <w:r w:rsidRPr="00AD5201">
              <w:rPr>
                <w:rFonts w:ascii="Bookman Old Style" w:eastAsia="Times New Roman" w:hAnsi="Bookman Old Style"/>
                <w:b/>
                <w:color w:val="221F1F"/>
                <w:sz w:val="18"/>
                <w:szCs w:val="18"/>
              </w:rPr>
              <w:t>FUNGSI BAHAN</w:t>
            </w:r>
          </w:p>
        </w:tc>
      </w:tr>
      <w:tr w:rsidR="00AD5201" w:rsidRPr="00AD5201" w14:paraId="62712AC9" w14:textId="77777777" w:rsidTr="00AD5201">
        <w:tc>
          <w:tcPr>
            <w:tcW w:w="1373" w:type="dxa"/>
            <w:vMerge/>
            <w:tcBorders>
              <w:bottom w:val="single" w:sz="4" w:space="0" w:color="auto"/>
            </w:tcBorders>
          </w:tcPr>
          <w:p w14:paraId="40A84267" w14:textId="77777777" w:rsidR="00AD5201" w:rsidRPr="00AD5201" w:rsidRDefault="00AD5201" w:rsidP="00867DC6">
            <w:pPr>
              <w:jc w:val="both"/>
              <w:rPr>
                <w:rFonts w:ascii="Bookman Old Style" w:eastAsia="Times New Roman" w:hAnsi="Bookman Old Style"/>
                <w:color w:val="221F1F"/>
                <w:sz w:val="18"/>
                <w:szCs w:val="18"/>
              </w:rPr>
            </w:pPr>
          </w:p>
        </w:tc>
        <w:tc>
          <w:tcPr>
            <w:tcW w:w="649" w:type="dxa"/>
            <w:tcBorders>
              <w:top w:val="single" w:sz="4" w:space="0" w:color="auto"/>
              <w:bottom w:val="single" w:sz="4" w:space="0" w:color="auto"/>
            </w:tcBorders>
          </w:tcPr>
          <w:p w14:paraId="12083BFE" w14:textId="77777777" w:rsidR="00AD5201" w:rsidRPr="00AD5201" w:rsidRDefault="00AD5201" w:rsidP="00867DC6">
            <w:pPr>
              <w:jc w:val="center"/>
              <w:rPr>
                <w:rFonts w:ascii="Bookman Old Style" w:eastAsia="Times New Roman" w:hAnsi="Bookman Old Style"/>
                <w:b/>
                <w:color w:val="221F1F"/>
                <w:sz w:val="18"/>
                <w:szCs w:val="18"/>
              </w:rPr>
            </w:pPr>
            <w:r w:rsidRPr="00AD5201">
              <w:rPr>
                <w:rFonts w:ascii="Bookman Old Style" w:eastAsia="Times New Roman" w:hAnsi="Bookman Old Style"/>
                <w:b/>
                <w:color w:val="221F1F"/>
                <w:sz w:val="18"/>
                <w:szCs w:val="18"/>
              </w:rPr>
              <w:t>F1</w:t>
            </w:r>
          </w:p>
        </w:tc>
        <w:tc>
          <w:tcPr>
            <w:tcW w:w="649" w:type="dxa"/>
            <w:tcBorders>
              <w:top w:val="single" w:sz="4" w:space="0" w:color="auto"/>
              <w:bottom w:val="single" w:sz="4" w:space="0" w:color="auto"/>
            </w:tcBorders>
          </w:tcPr>
          <w:p w14:paraId="60F23931" w14:textId="77777777" w:rsidR="00AD5201" w:rsidRPr="00AD5201" w:rsidRDefault="00AD5201" w:rsidP="00867DC6">
            <w:pPr>
              <w:jc w:val="center"/>
              <w:rPr>
                <w:rFonts w:ascii="Bookman Old Style" w:eastAsia="Times New Roman" w:hAnsi="Bookman Old Style"/>
                <w:b/>
                <w:color w:val="221F1F"/>
                <w:sz w:val="18"/>
                <w:szCs w:val="18"/>
              </w:rPr>
            </w:pPr>
            <w:r w:rsidRPr="00AD5201">
              <w:rPr>
                <w:rFonts w:ascii="Bookman Old Style" w:eastAsia="Times New Roman" w:hAnsi="Bookman Old Style"/>
                <w:b/>
                <w:color w:val="221F1F"/>
                <w:sz w:val="18"/>
                <w:szCs w:val="18"/>
              </w:rPr>
              <w:t>F2</w:t>
            </w:r>
          </w:p>
        </w:tc>
        <w:tc>
          <w:tcPr>
            <w:tcW w:w="649" w:type="dxa"/>
            <w:tcBorders>
              <w:top w:val="single" w:sz="4" w:space="0" w:color="auto"/>
              <w:bottom w:val="single" w:sz="4" w:space="0" w:color="auto"/>
            </w:tcBorders>
          </w:tcPr>
          <w:p w14:paraId="4788F64D" w14:textId="77777777" w:rsidR="00AD5201" w:rsidRPr="00AD5201" w:rsidRDefault="00AD5201" w:rsidP="00867DC6">
            <w:pPr>
              <w:jc w:val="center"/>
              <w:rPr>
                <w:rFonts w:ascii="Bookman Old Style" w:eastAsia="Times New Roman" w:hAnsi="Bookman Old Style"/>
                <w:b/>
                <w:color w:val="221F1F"/>
                <w:sz w:val="18"/>
                <w:szCs w:val="18"/>
              </w:rPr>
            </w:pPr>
            <w:r w:rsidRPr="00AD5201">
              <w:rPr>
                <w:rFonts w:ascii="Bookman Old Style" w:eastAsia="Times New Roman" w:hAnsi="Bookman Old Style"/>
                <w:b/>
                <w:color w:val="221F1F"/>
                <w:sz w:val="18"/>
                <w:szCs w:val="18"/>
              </w:rPr>
              <w:t>F3</w:t>
            </w:r>
          </w:p>
        </w:tc>
        <w:tc>
          <w:tcPr>
            <w:tcW w:w="1166" w:type="dxa"/>
            <w:vMerge/>
            <w:tcBorders>
              <w:bottom w:val="single" w:sz="4" w:space="0" w:color="auto"/>
            </w:tcBorders>
          </w:tcPr>
          <w:p w14:paraId="6C5DB838" w14:textId="77777777" w:rsidR="00AD5201" w:rsidRPr="00AD5201" w:rsidRDefault="00AD5201" w:rsidP="00867DC6">
            <w:pPr>
              <w:jc w:val="center"/>
              <w:rPr>
                <w:rFonts w:ascii="Bookman Old Style" w:eastAsia="Times New Roman" w:hAnsi="Bookman Old Style"/>
                <w:b/>
                <w:color w:val="221F1F"/>
                <w:sz w:val="18"/>
                <w:szCs w:val="18"/>
              </w:rPr>
            </w:pPr>
          </w:p>
        </w:tc>
      </w:tr>
      <w:tr w:rsidR="00AD5201" w:rsidRPr="00AD5201" w14:paraId="6D66531F" w14:textId="77777777" w:rsidTr="00AD5201">
        <w:tc>
          <w:tcPr>
            <w:tcW w:w="1373" w:type="dxa"/>
            <w:tcBorders>
              <w:top w:val="single" w:sz="4" w:space="0" w:color="auto"/>
              <w:bottom w:val="single" w:sz="4" w:space="0" w:color="auto"/>
            </w:tcBorders>
          </w:tcPr>
          <w:p w14:paraId="2A835755"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Ekstrak Serai</w:t>
            </w:r>
          </w:p>
        </w:tc>
        <w:tc>
          <w:tcPr>
            <w:tcW w:w="649" w:type="dxa"/>
            <w:tcBorders>
              <w:top w:val="single" w:sz="4" w:space="0" w:color="auto"/>
              <w:bottom w:val="single" w:sz="4" w:space="0" w:color="auto"/>
            </w:tcBorders>
          </w:tcPr>
          <w:p w14:paraId="0BBA2A74"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2</w:t>
            </w:r>
          </w:p>
        </w:tc>
        <w:tc>
          <w:tcPr>
            <w:tcW w:w="649" w:type="dxa"/>
            <w:tcBorders>
              <w:top w:val="single" w:sz="4" w:space="0" w:color="auto"/>
              <w:bottom w:val="single" w:sz="4" w:space="0" w:color="auto"/>
            </w:tcBorders>
          </w:tcPr>
          <w:p w14:paraId="7FFB5E0E"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4</w:t>
            </w:r>
          </w:p>
        </w:tc>
        <w:tc>
          <w:tcPr>
            <w:tcW w:w="649" w:type="dxa"/>
            <w:tcBorders>
              <w:top w:val="single" w:sz="4" w:space="0" w:color="auto"/>
              <w:bottom w:val="single" w:sz="4" w:space="0" w:color="auto"/>
            </w:tcBorders>
          </w:tcPr>
          <w:p w14:paraId="69544EF2"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6</w:t>
            </w:r>
          </w:p>
        </w:tc>
        <w:tc>
          <w:tcPr>
            <w:tcW w:w="1166" w:type="dxa"/>
            <w:tcBorders>
              <w:top w:val="single" w:sz="4" w:space="0" w:color="auto"/>
              <w:bottom w:val="single" w:sz="4" w:space="0" w:color="auto"/>
            </w:tcBorders>
          </w:tcPr>
          <w:p w14:paraId="62659086"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Zat Aktif</w:t>
            </w:r>
          </w:p>
        </w:tc>
      </w:tr>
      <w:tr w:rsidR="00AD5201" w:rsidRPr="00AD5201" w14:paraId="229F7515" w14:textId="77777777" w:rsidTr="00AD5201">
        <w:tc>
          <w:tcPr>
            <w:tcW w:w="1373" w:type="dxa"/>
            <w:tcBorders>
              <w:top w:val="single" w:sz="4" w:space="0" w:color="auto"/>
              <w:bottom w:val="single" w:sz="4" w:space="0" w:color="auto"/>
            </w:tcBorders>
          </w:tcPr>
          <w:p w14:paraId="098FC26D"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Ekstrak Kemangi</w:t>
            </w:r>
          </w:p>
        </w:tc>
        <w:tc>
          <w:tcPr>
            <w:tcW w:w="649" w:type="dxa"/>
            <w:tcBorders>
              <w:top w:val="single" w:sz="4" w:space="0" w:color="auto"/>
              <w:bottom w:val="single" w:sz="4" w:space="0" w:color="auto"/>
            </w:tcBorders>
          </w:tcPr>
          <w:p w14:paraId="6B22944E"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4</w:t>
            </w:r>
          </w:p>
        </w:tc>
        <w:tc>
          <w:tcPr>
            <w:tcW w:w="649" w:type="dxa"/>
            <w:tcBorders>
              <w:top w:val="single" w:sz="4" w:space="0" w:color="auto"/>
              <w:bottom w:val="single" w:sz="4" w:space="0" w:color="auto"/>
            </w:tcBorders>
          </w:tcPr>
          <w:p w14:paraId="28A063D5"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6</w:t>
            </w:r>
          </w:p>
        </w:tc>
        <w:tc>
          <w:tcPr>
            <w:tcW w:w="649" w:type="dxa"/>
            <w:tcBorders>
              <w:top w:val="single" w:sz="4" w:space="0" w:color="auto"/>
              <w:bottom w:val="single" w:sz="4" w:space="0" w:color="auto"/>
            </w:tcBorders>
          </w:tcPr>
          <w:p w14:paraId="2C22A0A5"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8</w:t>
            </w:r>
          </w:p>
        </w:tc>
        <w:tc>
          <w:tcPr>
            <w:tcW w:w="1166" w:type="dxa"/>
            <w:tcBorders>
              <w:top w:val="single" w:sz="4" w:space="0" w:color="auto"/>
              <w:bottom w:val="single" w:sz="4" w:space="0" w:color="auto"/>
            </w:tcBorders>
          </w:tcPr>
          <w:p w14:paraId="4779B19B"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Zat Aktif</w:t>
            </w:r>
          </w:p>
        </w:tc>
      </w:tr>
      <w:tr w:rsidR="00AD5201" w:rsidRPr="00AD5201" w14:paraId="0D2CE1D4" w14:textId="77777777" w:rsidTr="00AD5201">
        <w:tc>
          <w:tcPr>
            <w:tcW w:w="1373" w:type="dxa"/>
            <w:tcBorders>
              <w:top w:val="single" w:sz="4" w:space="0" w:color="auto"/>
              <w:bottom w:val="single" w:sz="4" w:space="0" w:color="auto"/>
            </w:tcBorders>
          </w:tcPr>
          <w:p w14:paraId="5A5B5E13" w14:textId="77777777" w:rsidR="00AD5201" w:rsidRPr="00AD5201" w:rsidRDefault="00AD5201" w:rsidP="00867DC6">
            <w:pPr>
              <w:jc w:val="center"/>
              <w:rPr>
                <w:rFonts w:ascii="Bookman Old Style" w:eastAsia="Times New Roman" w:hAnsi="Bookman Old Style"/>
                <w:i/>
                <w:color w:val="221F1F"/>
                <w:sz w:val="18"/>
                <w:szCs w:val="18"/>
              </w:rPr>
            </w:pPr>
            <w:r w:rsidRPr="00AD5201">
              <w:rPr>
                <w:rFonts w:ascii="Bookman Old Style" w:eastAsia="Times New Roman" w:hAnsi="Bookman Old Style"/>
                <w:i/>
                <w:color w:val="221F1F"/>
                <w:sz w:val="18"/>
                <w:szCs w:val="18"/>
              </w:rPr>
              <w:t>Fenoksitanol</w:t>
            </w:r>
          </w:p>
        </w:tc>
        <w:tc>
          <w:tcPr>
            <w:tcW w:w="649" w:type="dxa"/>
            <w:tcBorders>
              <w:top w:val="single" w:sz="4" w:space="0" w:color="auto"/>
              <w:bottom w:val="single" w:sz="4" w:space="0" w:color="auto"/>
            </w:tcBorders>
          </w:tcPr>
          <w:p w14:paraId="7E34E89F"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0,5</w:t>
            </w:r>
          </w:p>
        </w:tc>
        <w:tc>
          <w:tcPr>
            <w:tcW w:w="649" w:type="dxa"/>
            <w:tcBorders>
              <w:top w:val="single" w:sz="4" w:space="0" w:color="auto"/>
              <w:bottom w:val="single" w:sz="4" w:space="0" w:color="auto"/>
            </w:tcBorders>
          </w:tcPr>
          <w:p w14:paraId="4ECD2747"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0,5</w:t>
            </w:r>
          </w:p>
        </w:tc>
        <w:tc>
          <w:tcPr>
            <w:tcW w:w="649" w:type="dxa"/>
            <w:tcBorders>
              <w:top w:val="single" w:sz="4" w:space="0" w:color="auto"/>
              <w:bottom w:val="single" w:sz="4" w:space="0" w:color="auto"/>
            </w:tcBorders>
          </w:tcPr>
          <w:p w14:paraId="2F68B106"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0,5</w:t>
            </w:r>
          </w:p>
        </w:tc>
        <w:tc>
          <w:tcPr>
            <w:tcW w:w="1166" w:type="dxa"/>
            <w:tcBorders>
              <w:top w:val="single" w:sz="4" w:space="0" w:color="auto"/>
              <w:bottom w:val="single" w:sz="4" w:space="0" w:color="auto"/>
            </w:tcBorders>
          </w:tcPr>
          <w:p w14:paraId="5E5C120A"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Pengawet</w:t>
            </w:r>
          </w:p>
        </w:tc>
      </w:tr>
      <w:tr w:rsidR="00AD5201" w:rsidRPr="00AD5201" w14:paraId="50A8DF72" w14:textId="77777777" w:rsidTr="00AD5201">
        <w:tc>
          <w:tcPr>
            <w:tcW w:w="1373" w:type="dxa"/>
            <w:tcBorders>
              <w:top w:val="single" w:sz="4" w:space="0" w:color="auto"/>
              <w:bottom w:val="single" w:sz="4" w:space="0" w:color="auto"/>
            </w:tcBorders>
          </w:tcPr>
          <w:p w14:paraId="0DE02D7A" w14:textId="77777777" w:rsidR="00AD5201" w:rsidRPr="00AD5201" w:rsidRDefault="00AD5201" w:rsidP="00867DC6">
            <w:pPr>
              <w:jc w:val="center"/>
              <w:rPr>
                <w:rFonts w:ascii="Bookman Old Style" w:eastAsia="Times New Roman" w:hAnsi="Bookman Old Style"/>
                <w:i/>
                <w:color w:val="221F1F"/>
                <w:sz w:val="18"/>
                <w:szCs w:val="18"/>
              </w:rPr>
            </w:pPr>
            <w:r w:rsidRPr="00AD5201">
              <w:rPr>
                <w:rFonts w:ascii="Bookman Old Style" w:eastAsia="Times New Roman" w:hAnsi="Bookman Old Style"/>
                <w:i/>
                <w:color w:val="221F1F"/>
                <w:sz w:val="18"/>
                <w:szCs w:val="18"/>
              </w:rPr>
              <w:t>Trietanolamin</w:t>
            </w:r>
          </w:p>
        </w:tc>
        <w:tc>
          <w:tcPr>
            <w:tcW w:w="649" w:type="dxa"/>
            <w:tcBorders>
              <w:top w:val="single" w:sz="4" w:space="0" w:color="auto"/>
              <w:bottom w:val="single" w:sz="4" w:space="0" w:color="auto"/>
            </w:tcBorders>
          </w:tcPr>
          <w:p w14:paraId="6C3D6248"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0,5</w:t>
            </w:r>
          </w:p>
        </w:tc>
        <w:tc>
          <w:tcPr>
            <w:tcW w:w="649" w:type="dxa"/>
            <w:tcBorders>
              <w:top w:val="single" w:sz="4" w:space="0" w:color="auto"/>
              <w:bottom w:val="single" w:sz="4" w:space="0" w:color="auto"/>
            </w:tcBorders>
          </w:tcPr>
          <w:p w14:paraId="09F05082"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0,5</w:t>
            </w:r>
          </w:p>
        </w:tc>
        <w:tc>
          <w:tcPr>
            <w:tcW w:w="649" w:type="dxa"/>
            <w:tcBorders>
              <w:top w:val="single" w:sz="4" w:space="0" w:color="auto"/>
              <w:bottom w:val="single" w:sz="4" w:space="0" w:color="auto"/>
            </w:tcBorders>
          </w:tcPr>
          <w:p w14:paraId="634D3183"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0,5</w:t>
            </w:r>
          </w:p>
        </w:tc>
        <w:tc>
          <w:tcPr>
            <w:tcW w:w="1166" w:type="dxa"/>
            <w:tcBorders>
              <w:top w:val="single" w:sz="4" w:space="0" w:color="auto"/>
              <w:bottom w:val="single" w:sz="4" w:space="0" w:color="auto"/>
            </w:tcBorders>
          </w:tcPr>
          <w:p w14:paraId="237167D3"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Emulgator</w:t>
            </w:r>
          </w:p>
        </w:tc>
      </w:tr>
      <w:tr w:rsidR="00AD5201" w:rsidRPr="00AD5201" w14:paraId="6A896769" w14:textId="77777777" w:rsidTr="00AD5201">
        <w:tc>
          <w:tcPr>
            <w:tcW w:w="1373" w:type="dxa"/>
            <w:tcBorders>
              <w:top w:val="single" w:sz="4" w:space="0" w:color="auto"/>
              <w:bottom w:val="single" w:sz="4" w:space="0" w:color="auto"/>
            </w:tcBorders>
          </w:tcPr>
          <w:p w14:paraId="7990F16D"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Asam Stearat</w:t>
            </w:r>
          </w:p>
        </w:tc>
        <w:tc>
          <w:tcPr>
            <w:tcW w:w="649" w:type="dxa"/>
            <w:tcBorders>
              <w:top w:val="single" w:sz="4" w:space="0" w:color="auto"/>
              <w:bottom w:val="single" w:sz="4" w:space="0" w:color="auto"/>
            </w:tcBorders>
          </w:tcPr>
          <w:p w14:paraId="488ADAB5"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1,25</w:t>
            </w:r>
          </w:p>
        </w:tc>
        <w:tc>
          <w:tcPr>
            <w:tcW w:w="649" w:type="dxa"/>
            <w:tcBorders>
              <w:top w:val="single" w:sz="4" w:space="0" w:color="auto"/>
              <w:bottom w:val="single" w:sz="4" w:space="0" w:color="auto"/>
            </w:tcBorders>
          </w:tcPr>
          <w:p w14:paraId="11F53231"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1,25</w:t>
            </w:r>
          </w:p>
        </w:tc>
        <w:tc>
          <w:tcPr>
            <w:tcW w:w="649" w:type="dxa"/>
            <w:tcBorders>
              <w:top w:val="single" w:sz="4" w:space="0" w:color="auto"/>
              <w:bottom w:val="single" w:sz="4" w:space="0" w:color="auto"/>
            </w:tcBorders>
          </w:tcPr>
          <w:p w14:paraId="06932C84"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1,25</w:t>
            </w:r>
          </w:p>
        </w:tc>
        <w:tc>
          <w:tcPr>
            <w:tcW w:w="1166" w:type="dxa"/>
            <w:tcBorders>
              <w:top w:val="single" w:sz="4" w:space="0" w:color="auto"/>
              <w:bottom w:val="single" w:sz="4" w:space="0" w:color="auto"/>
            </w:tcBorders>
          </w:tcPr>
          <w:p w14:paraId="571F6598"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Emulsifier</w:t>
            </w:r>
          </w:p>
        </w:tc>
      </w:tr>
      <w:tr w:rsidR="00AD5201" w:rsidRPr="00AD5201" w14:paraId="41CD27CE" w14:textId="77777777" w:rsidTr="00AD5201">
        <w:tc>
          <w:tcPr>
            <w:tcW w:w="1373" w:type="dxa"/>
            <w:tcBorders>
              <w:top w:val="single" w:sz="4" w:space="0" w:color="auto"/>
              <w:bottom w:val="single" w:sz="4" w:space="0" w:color="auto"/>
            </w:tcBorders>
          </w:tcPr>
          <w:p w14:paraId="34511644" w14:textId="77777777" w:rsidR="00AD5201" w:rsidRPr="00AD5201" w:rsidRDefault="00AD5201" w:rsidP="00867DC6">
            <w:pPr>
              <w:jc w:val="center"/>
              <w:rPr>
                <w:rFonts w:ascii="Bookman Old Style" w:eastAsia="Times New Roman" w:hAnsi="Bookman Old Style"/>
                <w:i/>
                <w:color w:val="221F1F"/>
                <w:sz w:val="18"/>
                <w:szCs w:val="18"/>
              </w:rPr>
            </w:pPr>
            <w:r w:rsidRPr="00AD5201">
              <w:rPr>
                <w:rFonts w:ascii="Bookman Old Style" w:eastAsia="Times New Roman" w:hAnsi="Bookman Old Style"/>
                <w:i/>
                <w:color w:val="221F1F"/>
                <w:sz w:val="18"/>
                <w:szCs w:val="18"/>
              </w:rPr>
              <w:t>Virgin Coconut Oil</w:t>
            </w:r>
          </w:p>
        </w:tc>
        <w:tc>
          <w:tcPr>
            <w:tcW w:w="649" w:type="dxa"/>
            <w:tcBorders>
              <w:top w:val="single" w:sz="4" w:space="0" w:color="auto"/>
              <w:bottom w:val="single" w:sz="4" w:space="0" w:color="auto"/>
            </w:tcBorders>
          </w:tcPr>
          <w:p w14:paraId="25CFF07E"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5</w:t>
            </w:r>
          </w:p>
        </w:tc>
        <w:tc>
          <w:tcPr>
            <w:tcW w:w="649" w:type="dxa"/>
            <w:tcBorders>
              <w:top w:val="single" w:sz="4" w:space="0" w:color="auto"/>
              <w:bottom w:val="single" w:sz="4" w:space="0" w:color="auto"/>
            </w:tcBorders>
          </w:tcPr>
          <w:p w14:paraId="3549D7AF"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5</w:t>
            </w:r>
          </w:p>
        </w:tc>
        <w:tc>
          <w:tcPr>
            <w:tcW w:w="649" w:type="dxa"/>
            <w:tcBorders>
              <w:top w:val="single" w:sz="4" w:space="0" w:color="auto"/>
              <w:bottom w:val="single" w:sz="4" w:space="0" w:color="auto"/>
            </w:tcBorders>
          </w:tcPr>
          <w:p w14:paraId="6CE41A1B"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5</w:t>
            </w:r>
          </w:p>
        </w:tc>
        <w:tc>
          <w:tcPr>
            <w:tcW w:w="1166" w:type="dxa"/>
            <w:tcBorders>
              <w:top w:val="single" w:sz="4" w:space="0" w:color="auto"/>
              <w:bottom w:val="single" w:sz="4" w:space="0" w:color="auto"/>
            </w:tcBorders>
          </w:tcPr>
          <w:p w14:paraId="05CA6D3B"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Emolien</w:t>
            </w:r>
          </w:p>
        </w:tc>
      </w:tr>
      <w:tr w:rsidR="00AD5201" w:rsidRPr="00AD5201" w14:paraId="1D99323D" w14:textId="77777777" w:rsidTr="00AD5201">
        <w:tc>
          <w:tcPr>
            <w:tcW w:w="1373" w:type="dxa"/>
            <w:tcBorders>
              <w:top w:val="single" w:sz="4" w:space="0" w:color="auto"/>
              <w:bottom w:val="single" w:sz="4" w:space="0" w:color="auto"/>
            </w:tcBorders>
          </w:tcPr>
          <w:p w14:paraId="767CEC97" w14:textId="77777777" w:rsidR="00AD5201" w:rsidRPr="00AD5201" w:rsidRDefault="00AD5201" w:rsidP="00867DC6">
            <w:pPr>
              <w:jc w:val="center"/>
              <w:rPr>
                <w:rFonts w:ascii="Bookman Old Style" w:eastAsia="Times New Roman" w:hAnsi="Bookman Old Style"/>
                <w:i/>
                <w:color w:val="221F1F"/>
                <w:sz w:val="18"/>
                <w:szCs w:val="18"/>
              </w:rPr>
            </w:pPr>
            <w:r w:rsidRPr="00AD5201">
              <w:rPr>
                <w:rFonts w:ascii="Bookman Old Style" w:eastAsia="Times New Roman" w:hAnsi="Bookman Old Style"/>
                <w:i/>
                <w:color w:val="221F1F"/>
                <w:sz w:val="18"/>
                <w:szCs w:val="18"/>
              </w:rPr>
              <w:t>Aloe Vera Fragrence Oil</w:t>
            </w:r>
          </w:p>
        </w:tc>
        <w:tc>
          <w:tcPr>
            <w:tcW w:w="649" w:type="dxa"/>
            <w:tcBorders>
              <w:top w:val="single" w:sz="4" w:space="0" w:color="auto"/>
              <w:bottom w:val="single" w:sz="4" w:space="0" w:color="auto"/>
            </w:tcBorders>
          </w:tcPr>
          <w:p w14:paraId="318D4622"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q.s</w:t>
            </w:r>
          </w:p>
        </w:tc>
        <w:tc>
          <w:tcPr>
            <w:tcW w:w="649" w:type="dxa"/>
            <w:tcBorders>
              <w:top w:val="single" w:sz="4" w:space="0" w:color="auto"/>
              <w:bottom w:val="single" w:sz="4" w:space="0" w:color="auto"/>
            </w:tcBorders>
          </w:tcPr>
          <w:p w14:paraId="13C841C6"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q.s</w:t>
            </w:r>
          </w:p>
        </w:tc>
        <w:tc>
          <w:tcPr>
            <w:tcW w:w="649" w:type="dxa"/>
            <w:tcBorders>
              <w:top w:val="single" w:sz="4" w:space="0" w:color="auto"/>
              <w:bottom w:val="single" w:sz="4" w:space="0" w:color="auto"/>
            </w:tcBorders>
          </w:tcPr>
          <w:p w14:paraId="048FFDFC"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q.s</w:t>
            </w:r>
          </w:p>
        </w:tc>
        <w:tc>
          <w:tcPr>
            <w:tcW w:w="1166" w:type="dxa"/>
            <w:tcBorders>
              <w:top w:val="single" w:sz="4" w:space="0" w:color="auto"/>
              <w:bottom w:val="single" w:sz="4" w:space="0" w:color="auto"/>
            </w:tcBorders>
          </w:tcPr>
          <w:p w14:paraId="230F50BD"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Pengaroma</w:t>
            </w:r>
          </w:p>
        </w:tc>
      </w:tr>
      <w:tr w:rsidR="00AD5201" w:rsidRPr="00AD5201" w14:paraId="21571B96" w14:textId="77777777" w:rsidTr="00AD5201">
        <w:tc>
          <w:tcPr>
            <w:tcW w:w="1373" w:type="dxa"/>
            <w:tcBorders>
              <w:top w:val="single" w:sz="4" w:space="0" w:color="auto"/>
              <w:bottom w:val="single" w:sz="4" w:space="0" w:color="auto"/>
            </w:tcBorders>
          </w:tcPr>
          <w:p w14:paraId="1928FDE4"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Aquadest</w:t>
            </w:r>
          </w:p>
        </w:tc>
        <w:tc>
          <w:tcPr>
            <w:tcW w:w="649" w:type="dxa"/>
            <w:tcBorders>
              <w:top w:val="single" w:sz="4" w:space="0" w:color="auto"/>
              <w:bottom w:val="single" w:sz="4" w:space="0" w:color="auto"/>
            </w:tcBorders>
          </w:tcPr>
          <w:p w14:paraId="54A0E25A"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Ad 50ml</w:t>
            </w:r>
          </w:p>
        </w:tc>
        <w:tc>
          <w:tcPr>
            <w:tcW w:w="649" w:type="dxa"/>
            <w:tcBorders>
              <w:top w:val="single" w:sz="4" w:space="0" w:color="auto"/>
              <w:bottom w:val="single" w:sz="4" w:space="0" w:color="auto"/>
            </w:tcBorders>
          </w:tcPr>
          <w:p w14:paraId="3B187E52"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Ad 50ml</w:t>
            </w:r>
          </w:p>
        </w:tc>
        <w:tc>
          <w:tcPr>
            <w:tcW w:w="649" w:type="dxa"/>
            <w:tcBorders>
              <w:top w:val="single" w:sz="4" w:space="0" w:color="auto"/>
              <w:bottom w:val="single" w:sz="4" w:space="0" w:color="auto"/>
            </w:tcBorders>
          </w:tcPr>
          <w:p w14:paraId="35B2F1A5"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Ad 50ml</w:t>
            </w:r>
          </w:p>
        </w:tc>
        <w:tc>
          <w:tcPr>
            <w:tcW w:w="1166" w:type="dxa"/>
            <w:tcBorders>
              <w:top w:val="single" w:sz="4" w:space="0" w:color="auto"/>
              <w:bottom w:val="single" w:sz="4" w:space="0" w:color="auto"/>
            </w:tcBorders>
          </w:tcPr>
          <w:p w14:paraId="2CED2953" w14:textId="77777777" w:rsidR="00AD5201" w:rsidRPr="00AD5201" w:rsidRDefault="00AD5201" w:rsidP="00867DC6">
            <w:pPr>
              <w:jc w:val="center"/>
              <w:rPr>
                <w:rFonts w:ascii="Bookman Old Style" w:eastAsia="Times New Roman" w:hAnsi="Bookman Old Style"/>
                <w:color w:val="221F1F"/>
                <w:sz w:val="18"/>
                <w:szCs w:val="18"/>
              </w:rPr>
            </w:pPr>
            <w:r w:rsidRPr="00AD5201">
              <w:rPr>
                <w:rFonts w:ascii="Bookman Old Style" w:eastAsia="Times New Roman" w:hAnsi="Bookman Old Style"/>
                <w:color w:val="221F1F"/>
                <w:sz w:val="18"/>
                <w:szCs w:val="18"/>
              </w:rPr>
              <w:t>Pelarut</w:t>
            </w:r>
          </w:p>
        </w:tc>
      </w:tr>
    </w:tbl>
    <w:p w14:paraId="0C696F3D" w14:textId="17C7B4BC" w:rsidR="00AD5201" w:rsidRPr="00AD5201" w:rsidRDefault="00AD5201" w:rsidP="00CE4E69">
      <w:pPr>
        <w:jc w:val="both"/>
        <w:rPr>
          <w:rFonts w:ascii="Bookman Old Style" w:hAnsi="Bookman Old Style" w:cs="Arial"/>
          <w:sz w:val="18"/>
          <w:szCs w:val="18"/>
          <w:lang w:val="en-ID"/>
        </w:rPr>
      </w:pPr>
      <w:r w:rsidRPr="00AD5201">
        <w:rPr>
          <w:rFonts w:ascii="Bookman Old Style" w:hAnsi="Bookman Old Style" w:cs="Arial"/>
          <w:bCs/>
          <w:color w:val="221F1F"/>
          <w:sz w:val="18"/>
          <w:szCs w:val="18"/>
          <w:lang w:eastAsia="en-ID"/>
        </w:rPr>
        <w:t>q.s (</w:t>
      </w:r>
      <w:r w:rsidRPr="00AD5201">
        <w:rPr>
          <w:rFonts w:ascii="Bookman Old Style" w:hAnsi="Bookman Old Style" w:cs="Arial"/>
          <w:bCs/>
          <w:i/>
          <w:iCs/>
          <w:color w:val="221F1F"/>
          <w:sz w:val="18"/>
          <w:szCs w:val="18"/>
          <w:lang w:val="id-ID" w:eastAsia="en-ID"/>
        </w:rPr>
        <w:t>quantum sufficit</w:t>
      </w:r>
      <w:r w:rsidRPr="00AD5201">
        <w:rPr>
          <w:rFonts w:ascii="Bookman Old Style" w:hAnsi="Bookman Old Style" w:cs="Arial"/>
          <w:bCs/>
          <w:color w:val="221F1F"/>
          <w:sz w:val="18"/>
          <w:szCs w:val="18"/>
          <w:lang w:val="id-ID" w:eastAsia="en-ID"/>
        </w:rPr>
        <w:t>)</w:t>
      </w:r>
      <w:r w:rsidRPr="00AD5201">
        <w:rPr>
          <w:rFonts w:ascii="Bookman Old Style" w:hAnsi="Bookman Old Style" w:cs="Arial"/>
          <w:bCs/>
          <w:color w:val="221F1F"/>
          <w:sz w:val="18"/>
          <w:szCs w:val="18"/>
          <w:lang w:eastAsia="en-ID"/>
        </w:rPr>
        <w:t>: secukupnya; biasa digunakan pada bahan tambahan (pengaroma, pewarna, atau perasa)</w:t>
      </w:r>
    </w:p>
    <w:p w14:paraId="65DE9E20" w14:textId="4CC7E198" w:rsidR="00AD5201" w:rsidRDefault="00AD5201" w:rsidP="00CE4E69">
      <w:pPr>
        <w:jc w:val="both"/>
        <w:rPr>
          <w:rFonts w:ascii="Bookman Old Style" w:hAnsi="Bookman Old Style" w:cs="Arial"/>
          <w:sz w:val="18"/>
          <w:szCs w:val="18"/>
          <w:lang w:val="en-ID"/>
        </w:rPr>
      </w:pPr>
      <w:r>
        <w:rPr>
          <w:rFonts w:ascii="Arial" w:hAnsi="Arial" w:cs="Arial"/>
          <w:noProof/>
          <w:sz w:val="22"/>
          <w:szCs w:val="22"/>
        </w:rPr>
        <w:drawing>
          <wp:inline distT="0" distB="0" distL="0" distR="0" wp14:anchorId="2B26675A" wp14:editId="064093D2">
            <wp:extent cx="2917190" cy="1813772"/>
            <wp:effectExtent l="0" t="0" r="0" b="0"/>
            <wp:docPr id="1028"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3"/>
                    <pic:cNvPicPr/>
                  </pic:nvPicPr>
                  <pic:blipFill>
                    <a:blip r:embed="rId12" cstate="print"/>
                    <a:srcRect l="2287" t="2187" r="1220" b="6115"/>
                    <a:stretch/>
                  </pic:blipFill>
                  <pic:spPr>
                    <a:xfrm>
                      <a:off x="0" y="0"/>
                      <a:ext cx="2917190" cy="1813772"/>
                    </a:xfrm>
                    <a:prstGeom prst="rect">
                      <a:avLst/>
                    </a:prstGeom>
                    <a:ln>
                      <a:noFill/>
                    </a:ln>
                  </pic:spPr>
                </pic:pic>
              </a:graphicData>
            </a:graphic>
          </wp:inline>
        </w:drawing>
      </w:r>
    </w:p>
    <w:p w14:paraId="4990495C" w14:textId="656A972A" w:rsidR="00AD5201" w:rsidRPr="00AD5201" w:rsidRDefault="00AD5201" w:rsidP="00AD5201">
      <w:pPr>
        <w:jc w:val="center"/>
        <w:rPr>
          <w:rFonts w:ascii="Bookman Old Style" w:hAnsi="Bookman Old Style" w:cs="Arial"/>
          <w:sz w:val="18"/>
          <w:szCs w:val="18"/>
          <w:lang w:val="en-ID"/>
        </w:rPr>
      </w:pPr>
      <w:r w:rsidRPr="00AD5201">
        <w:rPr>
          <w:rFonts w:ascii="Bookman Old Style" w:hAnsi="Bookman Old Style" w:cs="Arial"/>
          <w:bCs/>
          <w:color w:val="221F1F"/>
          <w:sz w:val="18"/>
          <w:szCs w:val="18"/>
          <w:lang w:eastAsia="en-ID"/>
        </w:rPr>
        <w:t>Gambar 3. Proses Pembuatan Formulasi</w:t>
      </w:r>
    </w:p>
    <w:p w14:paraId="03B04225" w14:textId="7B4DBE01" w:rsidR="00CE4E69" w:rsidRDefault="00CE4E69" w:rsidP="00AD5201">
      <w:pPr>
        <w:jc w:val="both"/>
        <w:rPr>
          <w:rFonts w:ascii="Bookman Old Style" w:hAnsi="Bookman Old Style" w:cs="Arial"/>
          <w:sz w:val="18"/>
          <w:szCs w:val="18"/>
          <w:lang w:val="en-ID"/>
        </w:rPr>
      </w:pPr>
    </w:p>
    <w:p w14:paraId="1BE64941" w14:textId="15D3AA45" w:rsidR="00CE4E69" w:rsidRPr="00884378" w:rsidRDefault="00AD5201" w:rsidP="00CE4E69">
      <w:pPr>
        <w:jc w:val="both"/>
        <w:rPr>
          <w:rFonts w:ascii="Bookman Old Style" w:hAnsi="Bookman Old Style" w:cs="Arial"/>
          <w:b/>
          <w:bCs/>
          <w:sz w:val="18"/>
          <w:szCs w:val="18"/>
          <w:lang w:val="en-ID"/>
        </w:rPr>
      </w:pPr>
      <w:r>
        <w:rPr>
          <w:rFonts w:ascii="Bookman Old Style" w:hAnsi="Bookman Old Style" w:cs="Arial"/>
          <w:b/>
          <w:bCs/>
          <w:sz w:val="18"/>
          <w:szCs w:val="18"/>
          <w:lang w:val="en-ID"/>
        </w:rPr>
        <w:t>Uji Organoleptik</w:t>
      </w:r>
    </w:p>
    <w:p w14:paraId="6C9504D9" w14:textId="30D61D4C" w:rsidR="00CE4E69" w:rsidRDefault="00AD5201" w:rsidP="00CE4E69">
      <w:pPr>
        <w:spacing w:after="120"/>
        <w:jc w:val="both"/>
        <w:rPr>
          <w:rFonts w:ascii="Bookman Old Style" w:hAnsi="Bookman Old Style" w:cs="Arial"/>
          <w:sz w:val="18"/>
          <w:szCs w:val="18"/>
        </w:rPr>
      </w:pPr>
      <w:r w:rsidRPr="00AD5201">
        <w:rPr>
          <w:rFonts w:ascii="Bookman Old Style" w:hAnsi="Bookman Old Style" w:cs="Arial"/>
          <w:bCs/>
          <w:sz w:val="18"/>
          <w:szCs w:val="18"/>
          <w:lang w:val="en-GB"/>
        </w:rPr>
        <w:t>Uji Organoleptik dilakukan dengan mengamati warna, aroma, dan bentuk fisik sediaan. Hasil diamati secara visual dan dicatat perbedaan antar formula</w:t>
      </w:r>
      <w:r>
        <w:rPr>
          <w:rFonts w:ascii="Arial" w:hAnsi="Arial" w:cs="Arial"/>
          <w:bCs/>
          <w:sz w:val="22"/>
          <w:szCs w:val="22"/>
          <w:lang w:val="en-GB"/>
        </w:rPr>
        <w:t>.</w:t>
      </w:r>
    </w:p>
    <w:p w14:paraId="1A9CBA29" w14:textId="360B942D" w:rsidR="00AD5201" w:rsidRDefault="00AD5201" w:rsidP="00CE4E69">
      <w:pPr>
        <w:spacing w:after="120"/>
        <w:jc w:val="both"/>
        <w:rPr>
          <w:rFonts w:ascii="Bookman Old Style" w:hAnsi="Bookman Old Style" w:cs="Arial"/>
          <w:b/>
          <w:bCs/>
          <w:sz w:val="18"/>
          <w:szCs w:val="18"/>
          <w:lang w:val="en-ID"/>
        </w:rPr>
      </w:pPr>
      <w:r>
        <w:rPr>
          <w:rFonts w:ascii="Bookman Old Style" w:hAnsi="Bookman Old Style" w:cs="Arial"/>
          <w:b/>
          <w:bCs/>
          <w:sz w:val="18"/>
          <w:szCs w:val="18"/>
          <w:lang w:val="en-ID"/>
        </w:rPr>
        <w:t>Uji Homogenitas</w:t>
      </w:r>
    </w:p>
    <w:p w14:paraId="77305B04" w14:textId="5786D7C3" w:rsidR="00AD5201" w:rsidRDefault="00AD5201" w:rsidP="00CE4E69">
      <w:pPr>
        <w:spacing w:after="120"/>
        <w:jc w:val="both"/>
        <w:rPr>
          <w:rFonts w:ascii="Bookman Old Style" w:hAnsi="Bookman Old Style" w:cs="Arial"/>
          <w:bCs/>
          <w:color w:val="221F1F"/>
          <w:sz w:val="18"/>
          <w:szCs w:val="18"/>
          <w:lang w:eastAsia="en-ID"/>
        </w:rPr>
      </w:pPr>
      <w:r w:rsidRPr="00AD5201">
        <w:rPr>
          <w:rFonts w:ascii="Bookman Old Style" w:hAnsi="Bookman Old Style" w:cs="Arial"/>
          <w:bCs/>
          <w:color w:val="221F1F"/>
          <w:sz w:val="18"/>
          <w:szCs w:val="18"/>
          <w:lang w:eastAsia="en-ID"/>
        </w:rPr>
        <w:t>Uji homogenitas dilakukan dengan mengoleskan sejumlah sampel sediaan pada kaca objek. Diamati adanya butiran kasar atau pemisahan fase di bawah cahaya terang.</w:t>
      </w:r>
    </w:p>
    <w:p w14:paraId="4295FE2B" w14:textId="6DCA6414" w:rsidR="00AD5201" w:rsidRDefault="00AD5201" w:rsidP="00CE4E69">
      <w:pPr>
        <w:spacing w:after="120"/>
        <w:jc w:val="both"/>
        <w:rPr>
          <w:rFonts w:ascii="Bookman Old Style" w:hAnsi="Bookman Old Style" w:cs="Arial"/>
          <w:b/>
          <w:bCs/>
          <w:sz w:val="18"/>
          <w:szCs w:val="18"/>
        </w:rPr>
      </w:pPr>
      <w:r w:rsidRPr="00AD5201">
        <w:rPr>
          <w:rFonts w:ascii="Bookman Old Style" w:hAnsi="Bookman Old Style" w:cs="Arial"/>
          <w:b/>
          <w:bCs/>
          <w:sz w:val="18"/>
          <w:szCs w:val="18"/>
        </w:rPr>
        <w:t>Uji pH</w:t>
      </w:r>
    </w:p>
    <w:p w14:paraId="08B094EF" w14:textId="4DF40AF5" w:rsidR="00AD5201" w:rsidRDefault="00AD5201" w:rsidP="00CE4E69">
      <w:pPr>
        <w:spacing w:after="120"/>
        <w:jc w:val="both"/>
        <w:rPr>
          <w:rFonts w:ascii="Arial" w:hAnsi="Arial" w:cs="Arial"/>
          <w:bCs/>
          <w:color w:val="221F1F"/>
          <w:sz w:val="22"/>
          <w:szCs w:val="22"/>
          <w:lang w:eastAsia="en-ID"/>
        </w:rPr>
      </w:pPr>
      <w:r w:rsidRPr="00AD5201">
        <w:rPr>
          <w:rFonts w:ascii="Bookman Old Style" w:hAnsi="Bookman Old Style" w:cs="Arial"/>
          <w:bCs/>
          <w:color w:val="221F1F"/>
          <w:sz w:val="18"/>
          <w:szCs w:val="18"/>
          <w:lang w:eastAsia="en-ID"/>
        </w:rPr>
        <w:t>Sampel sediaan diukur menggunakan pH meter yang telah dikalibrasi. Nilai pH dicatat dan dibandingkan dengan standar SNI (4,5-8,0)</w:t>
      </w:r>
      <w:r>
        <w:rPr>
          <w:rFonts w:ascii="Arial" w:hAnsi="Arial" w:cs="Arial"/>
          <w:bCs/>
          <w:color w:val="221F1F"/>
          <w:sz w:val="22"/>
          <w:szCs w:val="22"/>
          <w:lang w:eastAsia="en-ID"/>
        </w:rPr>
        <w:t>.</w:t>
      </w:r>
    </w:p>
    <w:p w14:paraId="41B4F267" w14:textId="01872C25" w:rsidR="00AD5201" w:rsidRDefault="00AD5201" w:rsidP="00CE4E69">
      <w:pPr>
        <w:spacing w:after="120"/>
        <w:jc w:val="both"/>
        <w:rPr>
          <w:rFonts w:ascii="Bookman Old Style" w:hAnsi="Bookman Old Style"/>
          <w:b/>
          <w:color w:val="221F1F"/>
          <w:sz w:val="18"/>
          <w:szCs w:val="18"/>
          <w:lang w:eastAsia="en-ID"/>
        </w:rPr>
      </w:pPr>
      <w:r w:rsidRPr="00AD5201">
        <w:rPr>
          <w:rFonts w:ascii="Bookman Old Style" w:hAnsi="Bookman Old Style"/>
          <w:b/>
          <w:color w:val="221F1F"/>
          <w:sz w:val="18"/>
          <w:szCs w:val="18"/>
          <w:lang w:eastAsia="en-ID"/>
        </w:rPr>
        <w:t>Uji Viskositas</w:t>
      </w:r>
    </w:p>
    <w:p w14:paraId="3551D6DC" w14:textId="0EED9299" w:rsidR="00AD5201" w:rsidRDefault="00AD5201" w:rsidP="00CE4E69">
      <w:pPr>
        <w:spacing w:after="120"/>
        <w:jc w:val="both"/>
        <w:rPr>
          <w:rFonts w:ascii="Bookman Old Style" w:hAnsi="Bookman Old Style" w:cs="Arial"/>
          <w:bCs/>
          <w:color w:val="221F1F"/>
          <w:sz w:val="18"/>
          <w:szCs w:val="18"/>
          <w:lang w:eastAsia="en-ID"/>
        </w:rPr>
      </w:pPr>
      <w:r w:rsidRPr="00AD5201">
        <w:rPr>
          <w:rFonts w:ascii="Bookman Old Style" w:hAnsi="Bookman Old Style" w:cs="Arial"/>
          <w:bCs/>
          <w:color w:val="221F1F"/>
          <w:sz w:val="18"/>
          <w:szCs w:val="18"/>
          <w:lang w:eastAsia="en-ID"/>
        </w:rPr>
        <w:t>Uji viskositas dilakukan dengan mengukur sampel menggunakan viskometer digital. Sampel dimasukkan ke dalam wadah, rotor dipasang, kemudian alat dijalankan. Nilai viskositas dicatat untuk masing-masing formula.</w:t>
      </w:r>
    </w:p>
    <w:p w14:paraId="57CDC2F3" w14:textId="0458493F" w:rsidR="00AD5201" w:rsidRDefault="00AD5201" w:rsidP="00CE4E69">
      <w:pPr>
        <w:spacing w:after="120"/>
        <w:jc w:val="both"/>
        <w:rPr>
          <w:rFonts w:ascii="Bookman Old Style" w:hAnsi="Bookman Old Style"/>
          <w:b/>
          <w:color w:val="221F1F"/>
          <w:sz w:val="18"/>
          <w:szCs w:val="18"/>
          <w:lang w:eastAsia="en-ID"/>
        </w:rPr>
      </w:pPr>
      <w:r w:rsidRPr="00AD5201">
        <w:rPr>
          <w:rFonts w:ascii="Bookman Old Style" w:hAnsi="Bookman Old Style"/>
          <w:b/>
          <w:color w:val="221F1F"/>
          <w:sz w:val="18"/>
          <w:szCs w:val="18"/>
          <w:lang w:eastAsia="en-ID"/>
        </w:rPr>
        <w:t xml:space="preserve">Uji </w:t>
      </w:r>
      <w:r w:rsidRPr="00AD5201">
        <w:rPr>
          <w:rFonts w:ascii="Bookman Old Style" w:hAnsi="Bookman Old Style"/>
          <w:b/>
          <w:i/>
          <w:iCs/>
          <w:color w:val="221F1F"/>
          <w:sz w:val="18"/>
          <w:szCs w:val="18"/>
          <w:lang w:eastAsia="en-ID"/>
        </w:rPr>
        <w:t>Sun Protection Factor</w:t>
      </w:r>
      <w:r w:rsidRPr="00AD5201">
        <w:rPr>
          <w:rFonts w:ascii="Bookman Old Style" w:hAnsi="Bookman Old Style"/>
          <w:b/>
          <w:color w:val="221F1F"/>
          <w:sz w:val="18"/>
          <w:szCs w:val="18"/>
          <w:lang w:eastAsia="en-ID"/>
        </w:rPr>
        <w:t xml:space="preserve"> (SPF)</w:t>
      </w:r>
    </w:p>
    <w:p w14:paraId="77E62333" w14:textId="7A7AC50A" w:rsidR="00AD5201" w:rsidRDefault="00AD5201" w:rsidP="00CE4E69">
      <w:pPr>
        <w:spacing w:after="120"/>
        <w:jc w:val="both"/>
        <w:rPr>
          <w:rFonts w:ascii="Bookman Old Style" w:hAnsi="Bookman Old Style" w:cs="Arial"/>
          <w:bCs/>
          <w:color w:val="221F1F"/>
          <w:sz w:val="18"/>
          <w:szCs w:val="18"/>
          <w:lang w:eastAsia="en-ID"/>
        </w:rPr>
      </w:pPr>
      <w:r w:rsidRPr="00AD5201">
        <w:rPr>
          <w:rFonts w:ascii="Bookman Old Style" w:hAnsi="Bookman Old Style" w:cs="Arial"/>
          <w:bCs/>
          <w:color w:val="221F1F"/>
          <w:sz w:val="18"/>
          <w:szCs w:val="18"/>
          <w:lang w:eastAsia="en-ID"/>
        </w:rPr>
        <w:t xml:space="preserve">Uji SPF dilakukan untuk menilai kemampuan sediaan tabir surya dalam melindungi kulit dari paparan sinar ultraviolet (UV). Metode yang digunakan dalam penelitian ini adalah metode spektrometri UV-Vis, yang mengukur absorbansi sinar UV yang diserap oleh sampel pada rentang panjang gelombang 290 – 400 nm, spesifiknya pada </w:t>
      </w:r>
      <w:r w:rsidRPr="00AD5201">
        <w:rPr>
          <w:rFonts w:ascii="Bookman Old Style" w:hAnsi="Bookman Old Style" w:cs="Arial"/>
          <w:bCs/>
          <w:color w:val="221F1F"/>
          <w:sz w:val="18"/>
          <w:szCs w:val="18"/>
          <w:lang w:eastAsia="en-ID"/>
        </w:rPr>
        <w:lastRenderedPageBreak/>
        <w:t>panjang gelombang 305 nm. Perhitungan SPF dilakukan dengan menggunakan rumus berikut.</w:t>
      </w:r>
    </w:p>
    <w:p w14:paraId="427EC5D4" w14:textId="77777777" w:rsidR="00AD5201" w:rsidRPr="00AD5201" w:rsidRDefault="00AD5201" w:rsidP="00AD5201">
      <w:pPr>
        <w:pStyle w:val="BodyText"/>
        <w:rPr>
          <w:rFonts w:ascii="Bookman Old Style" w:hAnsi="Bookman Old Style" w:cs="Arial"/>
          <w:bCs/>
          <w:iCs/>
          <w:color w:val="221F1F"/>
          <w:sz w:val="18"/>
          <w:szCs w:val="18"/>
          <w:lang w:eastAsia="en-ID"/>
        </w:rPr>
      </w:pPr>
      <m:oMathPara>
        <m:oMath>
          <m:r>
            <m:rPr>
              <m:sty m:val="p"/>
            </m:rPr>
            <w:rPr>
              <w:rFonts w:ascii="Cambria Math" w:hAnsi="Cambria Math" w:cs="Arial"/>
              <w:color w:val="221F1F"/>
              <w:sz w:val="18"/>
              <w:szCs w:val="18"/>
              <w:lang w:eastAsia="en-ID"/>
            </w:rPr>
            <m:t xml:space="preserve">SPF= </m:t>
          </m:r>
          <m:nary>
            <m:naryPr>
              <m:limLoc m:val="subSup"/>
              <m:ctrlPr>
                <w:rPr>
                  <w:rFonts w:ascii="Cambria Math" w:hAnsi="Cambria Math" w:cs="Arial"/>
                  <w:bCs/>
                  <w:iCs/>
                  <w:color w:val="221F1F"/>
                  <w:sz w:val="18"/>
                  <w:szCs w:val="18"/>
                  <w:lang w:eastAsia="en-ID"/>
                </w:rPr>
              </m:ctrlPr>
            </m:naryPr>
            <m:sub>
              <m:r>
                <m:rPr>
                  <m:sty m:val="p"/>
                </m:rPr>
                <w:rPr>
                  <w:rFonts w:ascii="Cambria Math" w:hAnsi="Cambria Math" w:cs="Arial"/>
                  <w:color w:val="221F1F"/>
                  <w:sz w:val="18"/>
                  <w:szCs w:val="18"/>
                  <w:lang w:eastAsia="en-ID"/>
                </w:rPr>
                <m:t>290</m:t>
              </m:r>
            </m:sub>
            <m:sup>
              <m:r>
                <m:rPr>
                  <m:sty m:val="p"/>
                </m:rPr>
                <w:rPr>
                  <w:rFonts w:ascii="Cambria Math" w:hAnsi="Cambria Math" w:cs="Arial"/>
                  <w:color w:val="221F1F"/>
                  <w:sz w:val="18"/>
                  <w:szCs w:val="18"/>
                  <w:lang w:eastAsia="en-ID"/>
                </w:rPr>
                <m:t>400</m:t>
              </m:r>
            </m:sup>
            <m:e>
              <m:d>
                <m:dPr>
                  <m:ctrlPr>
                    <w:rPr>
                      <w:rFonts w:ascii="Cambria Math" w:hAnsi="Cambria Math" w:cs="Arial"/>
                      <w:bCs/>
                      <w:iCs/>
                      <w:color w:val="221F1F"/>
                      <w:sz w:val="18"/>
                      <w:szCs w:val="18"/>
                      <w:lang w:eastAsia="en-ID"/>
                    </w:rPr>
                  </m:ctrlPr>
                </m:dPr>
                <m:e>
                  <m:r>
                    <m:rPr>
                      <m:sty m:val="p"/>
                    </m:rPr>
                    <w:rPr>
                      <w:rFonts w:ascii="Cambria Math" w:hAnsi="Cambria Math" w:cs="Arial"/>
                      <w:color w:val="221F1F"/>
                      <w:sz w:val="18"/>
                      <w:szCs w:val="18"/>
                      <w:lang w:eastAsia="en-ID"/>
                    </w:rPr>
                    <m:t>EI</m:t>
                  </m:r>
                  <m:d>
                    <m:dPr>
                      <m:ctrlPr>
                        <w:rPr>
                          <w:rFonts w:ascii="Cambria Math" w:hAnsi="Cambria Math" w:cs="Arial"/>
                          <w:bCs/>
                          <w:iCs/>
                          <w:color w:val="221F1F"/>
                          <w:sz w:val="18"/>
                          <w:szCs w:val="18"/>
                          <w:lang w:eastAsia="en-ID"/>
                        </w:rPr>
                      </m:ctrlPr>
                    </m:dPr>
                    <m:e>
                      <m:r>
                        <m:rPr>
                          <m:sty m:val="p"/>
                        </m:rPr>
                        <w:rPr>
                          <w:rFonts w:ascii="Cambria Math" w:hAnsi="Cambria Math" w:cs="Arial"/>
                          <w:color w:val="221F1F"/>
                          <w:sz w:val="18"/>
                          <w:szCs w:val="18"/>
                          <w:lang w:eastAsia="en-ID"/>
                        </w:rPr>
                        <m:t>λ</m:t>
                      </m:r>
                    </m:e>
                  </m:d>
                  <m:r>
                    <m:rPr>
                      <m:sty m:val="p"/>
                    </m:rPr>
                    <w:rPr>
                      <w:rFonts w:ascii="Cambria Math" w:hAnsi="Cambria Math" w:cs="Arial"/>
                      <w:color w:val="221F1F"/>
                      <w:sz w:val="18"/>
                      <w:szCs w:val="18"/>
                      <w:lang w:eastAsia="en-ID"/>
                    </w:rPr>
                    <m:t>×I</m:t>
                  </m:r>
                  <m:d>
                    <m:dPr>
                      <m:ctrlPr>
                        <w:rPr>
                          <w:rFonts w:ascii="Cambria Math" w:hAnsi="Cambria Math" w:cs="Arial"/>
                          <w:bCs/>
                          <w:iCs/>
                          <w:color w:val="221F1F"/>
                          <w:sz w:val="18"/>
                          <w:szCs w:val="18"/>
                          <w:lang w:eastAsia="en-ID"/>
                        </w:rPr>
                      </m:ctrlPr>
                    </m:dPr>
                    <m:e>
                      <m:r>
                        <m:rPr>
                          <m:sty m:val="p"/>
                        </m:rPr>
                        <w:rPr>
                          <w:rFonts w:ascii="Cambria Math" w:hAnsi="Cambria Math" w:cs="Arial"/>
                          <w:color w:val="221F1F"/>
                          <w:sz w:val="18"/>
                          <w:szCs w:val="18"/>
                          <w:lang w:eastAsia="en-ID"/>
                        </w:rPr>
                        <m:t>λ</m:t>
                      </m:r>
                    </m:e>
                  </m:d>
                  <m:r>
                    <m:rPr>
                      <m:sty m:val="p"/>
                    </m:rPr>
                    <w:rPr>
                      <w:rFonts w:ascii="Cambria Math" w:hAnsi="Cambria Math" w:cs="Arial"/>
                      <w:color w:val="221F1F"/>
                      <w:sz w:val="18"/>
                      <w:szCs w:val="18"/>
                      <w:lang w:eastAsia="en-ID"/>
                    </w:rPr>
                    <m:t>×A</m:t>
                  </m:r>
                  <m:d>
                    <m:dPr>
                      <m:ctrlPr>
                        <w:rPr>
                          <w:rFonts w:ascii="Cambria Math" w:hAnsi="Cambria Math" w:cs="Arial"/>
                          <w:bCs/>
                          <w:iCs/>
                          <w:color w:val="221F1F"/>
                          <w:sz w:val="18"/>
                          <w:szCs w:val="18"/>
                          <w:lang w:eastAsia="en-ID"/>
                        </w:rPr>
                      </m:ctrlPr>
                    </m:dPr>
                    <m:e>
                      <m:r>
                        <m:rPr>
                          <m:sty m:val="p"/>
                        </m:rPr>
                        <w:rPr>
                          <w:rFonts w:ascii="Cambria Math" w:hAnsi="Cambria Math" w:cs="Arial"/>
                          <w:color w:val="221F1F"/>
                          <w:sz w:val="18"/>
                          <w:szCs w:val="18"/>
                          <w:lang w:eastAsia="en-ID"/>
                        </w:rPr>
                        <m:t>λ</m:t>
                      </m:r>
                    </m:e>
                  </m:d>
                </m:e>
              </m:d>
              <m:r>
                <m:rPr>
                  <m:sty m:val="p"/>
                </m:rPr>
                <w:rPr>
                  <w:rFonts w:ascii="Cambria Math" w:hAnsi="Cambria Math" w:cs="Arial"/>
                  <w:color w:val="221F1F"/>
                  <w:sz w:val="18"/>
                  <w:szCs w:val="18"/>
                  <w:lang w:eastAsia="en-ID"/>
                </w:rPr>
                <m:t>dλ</m:t>
              </m:r>
            </m:e>
          </m:nary>
        </m:oMath>
      </m:oMathPara>
    </w:p>
    <w:p w14:paraId="14781D80" w14:textId="77777777" w:rsidR="00AD5201" w:rsidRPr="00AD5201" w:rsidRDefault="00AD5201" w:rsidP="00AD5201">
      <w:pPr>
        <w:pStyle w:val="BodyText"/>
        <w:rPr>
          <w:rFonts w:ascii="Bookman Old Style" w:hAnsi="Bookman Old Style" w:cs="Arial"/>
          <w:bCs/>
          <w:iCs/>
          <w:color w:val="221F1F"/>
          <w:sz w:val="18"/>
          <w:szCs w:val="18"/>
          <w:lang w:eastAsia="en-ID"/>
        </w:rPr>
      </w:pPr>
      <w:r w:rsidRPr="00AD5201">
        <w:rPr>
          <w:rFonts w:ascii="Bookman Old Style" w:hAnsi="Bookman Old Style" w:cs="Arial"/>
          <w:bCs/>
          <w:iCs/>
          <w:color w:val="221F1F"/>
          <w:sz w:val="18"/>
          <w:szCs w:val="18"/>
          <w:lang w:eastAsia="en-ID"/>
        </w:rPr>
        <w:t>Di mana:</w:t>
      </w:r>
    </w:p>
    <w:p w14:paraId="5F1075EA" w14:textId="77777777" w:rsidR="00AD5201" w:rsidRPr="00AD5201" w:rsidRDefault="00AD5201" w:rsidP="00AD5201">
      <w:pPr>
        <w:pStyle w:val="BodyText"/>
        <w:numPr>
          <w:ilvl w:val="0"/>
          <w:numId w:val="4"/>
        </w:numPr>
        <w:spacing w:line="276" w:lineRule="auto"/>
        <w:rPr>
          <w:rFonts w:ascii="Bookman Old Style" w:hAnsi="Bookman Old Style" w:cs="Arial"/>
          <w:bCs/>
          <w:iCs/>
          <w:color w:val="221F1F"/>
          <w:sz w:val="18"/>
          <w:szCs w:val="18"/>
          <w:lang w:val="id-ID" w:eastAsia="en-ID"/>
        </w:rPr>
      </w:pPr>
      <m:oMath>
        <m:r>
          <m:rPr>
            <m:sty m:val="p"/>
          </m:rPr>
          <w:rPr>
            <w:rFonts w:ascii="Cambria Math" w:hAnsi="Cambria Math" w:cs="Arial"/>
            <w:color w:val="221F1F"/>
            <w:sz w:val="18"/>
            <w:szCs w:val="18"/>
            <w:lang w:eastAsia="en-ID"/>
          </w:rPr>
          <m:t>EI</m:t>
        </m:r>
        <m:d>
          <m:dPr>
            <m:ctrlPr>
              <w:rPr>
                <w:rFonts w:ascii="Cambria Math" w:hAnsi="Cambria Math" w:cs="Arial"/>
                <w:bCs/>
                <w:iCs/>
                <w:color w:val="221F1F"/>
                <w:sz w:val="18"/>
                <w:szCs w:val="18"/>
                <w:lang w:eastAsia="en-ID"/>
              </w:rPr>
            </m:ctrlPr>
          </m:dPr>
          <m:e>
            <m:r>
              <m:rPr>
                <m:sty m:val="p"/>
              </m:rPr>
              <w:rPr>
                <w:rFonts w:ascii="Cambria Math" w:hAnsi="Cambria Math" w:cs="Arial"/>
                <w:color w:val="221F1F"/>
                <w:sz w:val="18"/>
                <w:szCs w:val="18"/>
                <w:lang w:eastAsia="en-ID"/>
              </w:rPr>
              <m:t>λ</m:t>
            </m:r>
          </m:e>
        </m:d>
      </m:oMath>
      <w:r w:rsidRPr="00AD5201">
        <w:rPr>
          <w:rFonts w:ascii="Bookman Old Style" w:hAnsi="Bookman Old Style" w:cs="Arial"/>
          <w:bCs/>
          <w:iCs/>
          <w:color w:val="221F1F"/>
          <w:sz w:val="18"/>
          <w:szCs w:val="18"/>
          <w:lang w:eastAsia="en-ID"/>
        </w:rPr>
        <w:t xml:space="preserve"> adalah </w:t>
      </w:r>
      <w:r w:rsidRPr="00AD5201">
        <w:rPr>
          <w:rFonts w:ascii="Bookman Old Style" w:hAnsi="Bookman Old Style" w:cs="Arial"/>
          <w:bCs/>
          <w:i/>
          <w:color w:val="221F1F"/>
          <w:sz w:val="18"/>
          <w:szCs w:val="18"/>
          <w:lang w:val="id-ID" w:eastAsia="en-ID"/>
        </w:rPr>
        <w:t>erythemal effect spectrum</w:t>
      </w:r>
      <w:r w:rsidRPr="00AD5201">
        <w:rPr>
          <w:rFonts w:ascii="Bookman Old Style" w:hAnsi="Bookman Old Style" w:cs="Arial"/>
          <w:bCs/>
          <w:iCs/>
          <w:color w:val="221F1F"/>
          <w:sz w:val="18"/>
          <w:szCs w:val="18"/>
          <w:lang w:val="id-ID" w:eastAsia="en-ID"/>
        </w:rPr>
        <w:t>, yang menunjukkan sensitifitas kulit terhadap panjang gelombang UV tertentu.</w:t>
      </w:r>
    </w:p>
    <w:p w14:paraId="1588779D" w14:textId="77777777" w:rsidR="00AD5201" w:rsidRPr="00AD5201" w:rsidRDefault="00AD5201" w:rsidP="00AD5201">
      <w:pPr>
        <w:pStyle w:val="BodyText"/>
        <w:numPr>
          <w:ilvl w:val="0"/>
          <w:numId w:val="4"/>
        </w:numPr>
        <w:spacing w:line="276" w:lineRule="auto"/>
        <w:rPr>
          <w:rFonts w:ascii="Bookman Old Style" w:hAnsi="Bookman Old Style" w:cs="Arial"/>
          <w:bCs/>
          <w:iCs/>
          <w:color w:val="221F1F"/>
          <w:sz w:val="18"/>
          <w:szCs w:val="18"/>
          <w:lang w:val="id-ID" w:eastAsia="en-ID"/>
        </w:rPr>
      </w:pPr>
      <m:oMath>
        <m:r>
          <m:rPr>
            <m:sty m:val="p"/>
          </m:rPr>
          <w:rPr>
            <w:rFonts w:ascii="Cambria Math" w:hAnsi="Cambria Math" w:cs="Arial"/>
            <w:color w:val="221F1F"/>
            <w:sz w:val="18"/>
            <w:szCs w:val="18"/>
            <w:lang w:eastAsia="en-ID"/>
          </w:rPr>
          <m:t>I</m:t>
        </m:r>
        <m:d>
          <m:dPr>
            <m:ctrlPr>
              <w:rPr>
                <w:rFonts w:ascii="Cambria Math" w:hAnsi="Cambria Math" w:cs="Arial"/>
                <w:bCs/>
                <w:iCs/>
                <w:color w:val="221F1F"/>
                <w:sz w:val="18"/>
                <w:szCs w:val="18"/>
                <w:lang w:eastAsia="en-ID"/>
              </w:rPr>
            </m:ctrlPr>
          </m:dPr>
          <m:e>
            <m:r>
              <m:rPr>
                <m:sty m:val="p"/>
              </m:rPr>
              <w:rPr>
                <w:rFonts w:ascii="Cambria Math" w:hAnsi="Cambria Math" w:cs="Arial"/>
                <w:color w:val="221F1F"/>
                <w:sz w:val="18"/>
                <w:szCs w:val="18"/>
                <w:lang w:eastAsia="en-ID"/>
              </w:rPr>
              <m:t>λ</m:t>
            </m:r>
          </m:e>
        </m:d>
      </m:oMath>
      <w:r w:rsidRPr="00AD5201">
        <w:rPr>
          <w:rFonts w:ascii="Bookman Old Style" w:hAnsi="Bookman Old Style" w:cs="Arial"/>
          <w:bCs/>
          <w:iCs/>
          <w:color w:val="221F1F"/>
          <w:sz w:val="18"/>
          <w:szCs w:val="18"/>
          <w:lang w:eastAsia="en-ID"/>
        </w:rPr>
        <w:t xml:space="preserve"> adalah intensitas radiasi UV yang disimulasikan pada panjang gelombang tertentu.</w:t>
      </w:r>
    </w:p>
    <w:p w14:paraId="2F618133" w14:textId="77777777" w:rsidR="00AD5201" w:rsidRPr="00AD5201" w:rsidRDefault="00AD5201" w:rsidP="00AD5201">
      <w:pPr>
        <w:pStyle w:val="BodyText"/>
        <w:numPr>
          <w:ilvl w:val="0"/>
          <w:numId w:val="4"/>
        </w:numPr>
        <w:spacing w:line="276" w:lineRule="auto"/>
        <w:rPr>
          <w:rFonts w:ascii="Bookman Old Style" w:hAnsi="Bookman Old Style" w:cs="Arial"/>
          <w:bCs/>
          <w:iCs/>
          <w:color w:val="221F1F"/>
          <w:sz w:val="18"/>
          <w:szCs w:val="18"/>
          <w:lang w:val="id-ID" w:eastAsia="en-ID"/>
        </w:rPr>
      </w:pPr>
      <m:oMath>
        <m:r>
          <m:rPr>
            <m:sty m:val="p"/>
          </m:rPr>
          <w:rPr>
            <w:rFonts w:ascii="Cambria Math" w:hAnsi="Cambria Math" w:cs="Arial"/>
            <w:color w:val="221F1F"/>
            <w:sz w:val="18"/>
            <w:szCs w:val="18"/>
            <w:lang w:eastAsia="en-ID"/>
          </w:rPr>
          <m:t>A</m:t>
        </m:r>
        <m:d>
          <m:dPr>
            <m:ctrlPr>
              <w:rPr>
                <w:rFonts w:ascii="Cambria Math" w:hAnsi="Cambria Math" w:cs="Arial"/>
                <w:bCs/>
                <w:iCs/>
                <w:color w:val="221F1F"/>
                <w:sz w:val="18"/>
                <w:szCs w:val="18"/>
                <w:lang w:eastAsia="en-ID"/>
              </w:rPr>
            </m:ctrlPr>
          </m:dPr>
          <m:e>
            <m:r>
              <m:rPr>
                <m:sty m:val="p"/>
              </m:rPr>
              <w:rPr>
                <w:rFonts w:ascii="Cambria Math" w:hAnsi="Cambria Math" w:cs="Arial"/>
                <w:color w:val="221F1F"/>
                <w:sz w:val="18"/>
                <w:szCs w:val="18"/>
                <w:lang w:eastAsia="en-ID"/>
              </w:rPr>
              <m:t>λ</m:t>
            </m:r>
          </m:e>
        </m:d>
      </m:oMath>
      <w:r w:rsidRPr="00AD5201">
        <w:rPr>
          <w:rFonts w:ascii="Bookman Old Style" w:hAnsi="Bookman Old Style" w:cs="Arial"/>
          <w:bCs/>
          <w:iCs/>
          <w:color w:val="221F1F"/>
          <w:sz w:val="18"/>
          <w:szCs w:val="18"/>
          <w:lang w:eastAsia="en-ID"/>
        </w:rPr>
        <w:t xml:space="preserve"> adalah serapan sinar UV yang diukur pada sampel tabir surya dalam panjang gelombang tertentu.</w:t>
      </w:r>
    </w:p>
    <w:p w14:paraId="79184052" w14:textId="70A4BF56" w:rsidR="00AD5201" w:rsidRDefault="00AD5201" w:rsidP="00AD5201">
      <w:pPr>
        <w:spacing w:after="120"/>
        <w:jc w:val="both"/>
        <w:rPr>
          <w:rFonts w:ascii="Bookman Old Style" w:hAnsi="Bookman Old Style" w:cs="Arial"/>
          <w:bCs/>
          <w:iCs/>
          <w:color w:val="221F1F"/>
          <w:sz w:val="18"/>
          <w:szCs w:val="18"/>
          <w:lang w:val="id-ID" w:eastAsia="en-ID"/>
        </w:rPr>
      </w:pPr>
      <w:r w:rsidRPr="00AD5201">
        <w:rPr>
          <w:rFonts w:ascii="Bookman Old Style" w:hAnsi="Bookman Old Style" w:cs="Arial"/>
          <w:bCs/>
          <w:iCs/>
          <w:color w:val="221F1F"/>
          <w:sz w:val="18"/>
          <w:szCs w:val="18"/>
          <w:lang w:val="id-ID" w:eastAsia="en-ID"/>
        </w:rPr>
        <w:t xml:space="preserve">Metode ini merujuk pada standar internasional ISO 244444:2019 untuk pengujian SPF, yang menggunakan pendekatan in vivo dengan mengukur penyerapan sinar UV oleh sampel yang telah diaplikasikan pada media uji (kulit) </w:t>
      </w:r>
      <w:r w:rsidRPr="00AD5201">
        <w:rPr>
          <w:rFonts w:ascii="Bookman Old Style" w:hAnsi="Bookman Old Style" w:cs="Arial"/>
          <w:bCs/>
          <w:iCs/>
          <w:color w:val="221F1F"/>
          <w:sz w:val="18"/>
          <w:szCs w:val="18"/>
          <w:lang w:val="id-ID" w:eastAsia="en-ID"/>
        </w:rPr>
        <w:fldChar w:fldCharType="begin" w:fldLock="1"/>
      </w:r>
      <w:r w:rsidR="00CB5D15">
        <w:rPr>
          <w:rFonts w:ascii="Bookman Old Style" w:hAnsi="Bookman Old Style" w:cs="Arial"/>
          <w:bCs/>
          <w:iCs/>
          <w:color w:val="221F1F"/>
          <w:sz w:val="18"/>
          <w:szCs w:val="18"/>
          <w:lang w:val="id-ID" w:eastAsia="en-ID"/>
        </w:rPr>
        <w:instrText>ADDIN CSL_CITATION {"citationItems":[{"id":"ITEM-1","itemData":{"author":[{"dropping-particle":"","family":"ISO 24444","given":"","non-dropping-particle":"","parse-names":false,"suffix":""}],"id":"ITEM-1","issued":{"date-parts":[["2019"]]},"publisher":"iTeh STANDARD PREVIEW","title":"INTERNATIONAL STANDARD Cosmetics — Sun protection test methods — In vivo determination of the sun protection factor (SPF)","type":"article"},"uris":["http://www.mendeley.com/documents/?uuid=fa48bd90-8416-4f6d-82a1-08961d82d7a0"]}],"mendeley":{"formattedCitation":"[19]","plainTextFormattedCitation":"[19]","previouslyFormattedCitation":"[19]"},"properties":{"noteIndex":0},"schema":"https://github.com/citation-style-language/schema/raw/master/csl-citation.json"}</w:instrText>
      </w:r>
      <w:r w:rsidRPr="00AD5201">
        <w:rPr>
          <w:rFonts w:ascii="Bookman Old Style" w:hAnsi="Bookman Old Style" w:cs="Arial"/>
          <w:bCs/>
          <w:iCs/>
          <w:color w:val="221F1F"/>
          <w:sz w:val="18"/>
          <w:szCs w:val="18"/>
          <w:lang w:val="id-ID" w:eastAsia="en-ID"/>
        </w:rPr>
        <w:fldChar w:fldCharType="separate"/>
      </w:r>
      <w:r w:rsidRPr="00AD5201">
        <w:rPr>
          <w:rFonts w:ascii="Bookman Old Style" w:hAnsi="Bookman Old Style" w:cs="Arial"/>
          <w:bCs/>
          <w:iCs/>
          <w:noProof/>
          <w:color w:val="221F1F"/>
          <w:sz w:val="18"/>
          <w:szCs w:val="18"/>
          <w:lang w:val="id-ID" w:eastAsia="en-ID"/>
        </w:rPr>
        <w:t>[19]</w:t>
      </w:r>
      <w:r w:rsidRPr="00AD5201">
        <w:rPr>
          <w:rFonts w:ascii="Bookman Old Style" w:hAnsi="Bookman Old Style" w:cs="Arial"/>
          <w:bCs/>
          <w:iCs/>
          <w:color w:val="221F1F"/>
          <w:sz w:val="18"/>
          <w:szCs w:val="18"/>
          <w:lang w:val="id-ID" w:eastAsia="en-ID"/>
        </w:rPr>
        <w:fldChar w:fldCharType="end"/>
      </w:r>
      <w:r w:rsidRPr="00AD5201">
        <w:rPr>
          <w:rFonts w:ascii="Bookman Old Style" w:hAnsi="Bookman Old Style" w:cs="Arial"/>
          <w:bCs/>
          <w:iCs/>
          <w:color w:val="221F1F"/>
          <w:sz w:val="18"/>
          <w:szCs w:val="18"/>
          <w:lang w:val="id-ID" w:eastAsia="en-ID"/>
        </w:rPr>
        <w:t>.</w:t>
      </w:r>
    </w:p>
    <w:p w14:paraId="13846C9E" w14:textId="03E6FCD1" w:rsidR="00AD5201" w:rsidRDefault="00AD5201" w:rsidP="00AD5201">
      <w:pPr>
        <w:spacing w:after="120"/>
        <w:jc w:val="both"/>
        <w:rPr>
          <w:rFonts w:ascii="Bookman Old Style" w:hAnsi="Bookman Old Style"/>
          <w:b/>
          <w:i/>
          <w:iCs/>
          <w:color w:val="221F1F"/>
          <w:sz w:val="16"/>
          <w:szCs w:val="16"/>
          <w:lang w:eastAsia="en-ID"/>
        </w:rPr>
      </w:pPr>
      <w:r w:rsidRPr="00AD5201">
        <w:rPr>
          <w:rFonts w:ascii="Bookman Old Style" w:hAnsi="Bookman Old Style"/>
          <w:b/>
          <w:color w:val="221F1F"/>
          <w:sz w:val="16"/>
          <w:szCs w:val="16"/>
          <w:lang w:eastAsia="en-ID"/>
        </w:rPr>
        <w:t xml:space="preserve">Uji </w:t>
      </w:r>
      <w:r w:rsidRPr="00AD5201">
        <w:rPr>
          <w:rFonts w:ascii="Bookman Old Style" w:hAnsi="Bookman Old Style"/>
          <w:b/>
          <w:i/>
          <w:iCs/>
          <w:color w:val="221F1F"/>
          <w:sz w:val="16"/>
          <w:szCs w:val="16"/>
          <w:lang w:eastAsia="en-ID"/>
        </w:rPr>
        <w:t>Repellet</w:t>
      </w:r>
    </w:p>
    <w:p w14:paraId="33618DF0" w14:textId="6C9303A7" w:rsidR="00AD5201" w:rsidRDefault="00AD5201" w:rsidP="00AD5201">
      <w:pPr>
        <w:spacing w:after="120"/>
        <w:jc w:val="both"/>
        <w:rPr>
          <w:rFonts w:ascii="Bookman Old Style" w:hAnsi="Bookman Old Style" w:cs="Arial"/>
          <w:color w:val="221F1F"/>
          <w:sz w:val="18"/>
          <w:szCs w:val="18"/>
          <w:lang w:val="id-ID" w:eastAsia="en-ID"/>
        </w:rPr>
      </w:pPr>
      <w:r w:rsidRPr="00AD5201">
        <w:rPr>
          <w:rFonts w:ascii="Bookman Old Style" w:hAnsi="Bookman Old Style" w:cs="Arial"/>
          <w:bCs/>
          <w:color w:val="221F1F"/>
          <w:sz w:val="18"/>
          <w:szCs w:val="18"/>
          <w:lang w:eastAsia="en-ID"/>
        </w:rPr>
        <w:t xml:space="preserve">Pengujian </w:t>
      </w:r>
      <w:r w:rsidRPr="00AD5201">
        <w:rPr>
          <w:rFonts w:ascii="Bookman Old Style" w:hAnsi="Bookman Old Style" w:cs="Arial"/>
          <w:bCs/>
          <w:i/>
          <w:iCs/>
          <w:color w:val="221F1F"/>
          <w:sz w:val="18"/>
          <w:szCs w:val="18"/>
          <w:lang w:eastAsia="en-ID"/>
        </w:rPr>
        <w:t>repellent</w:t>
      </w:r>
      <w:r w:rsidRPr="00AD5201">
        <w:rPr>
          <w:rFonts w:ascii="Bookman Old Style" w:hAnsi="Bookman Old Style" w:cs="Arial"/>
          <w:bCs/>
          <w:color w:val="221F1F"/>
          <w:sz w:val="18"/>
          <w:szCs w:val="18"/>
          <w:lang w:eastAsia="en-ID"/>
        </w:rPr>
        <w:t xml:space="preserve"> dilakukan menggunakan metode </w:t>
      </w:r>
      <w:r w:rsidRPr="00AD5201">
        <w:rPr>
          <w:rFonts w:ascii="Bookman Old Style" w:hAnsi="Bookman Old Style" w:cs="Arial"/>
          <w:bCs/>
          <w:i/>
          <w:iCs/>
          <w:color w:val="221F1F"/>
          <w:sz w:val="18"/>
          <w:szCs w:val="18"/>
          <w:lang w:eastAsia="en-ID"/>
        </w:rPr>
        <w:t>Human Landing Collection</w:t>
      </w:r>
      <w:r w:rsidRPr="00AD5201">
        <w:rPr>
          <w:rFonts w:ascii="Bookman Old Style" w:hAnsi="Bookman Old Style" w:cs="Arial"/>
          <w:bCs/>
          <w:color w:val="221F1F"/>
          <w:sz w:val="18"/>
          <w:szCs w:val="18"/>
          <w:lang w:eastAsia="en-ID"/>
        </w:rPr>
        <w:t xml:space="preserve"> (HLC) untuk melihat jumlah nyamuk yang hinggap pada area tubuh manusia. Kulit responden disemprotkan sediaan uji pada </w:t>
      </w:r>
      <w:r w:rsidRPr="00AD5201">
        <w:rPr>
          <w:rFonts w:ascii="Bookman Old Style" w:hAnsi="Bookman Old Style" w:cs="Arial"/>
          <w:color w:val="221F1F"/>
          <w:sz w:val="18"/>
          <w:szCs w:val="18"/>
          <w:lang w:eastAsia="en-ID"/>
        </w:rPr>
        <w:t xml:space="preserve">tiga area yaitu F1, F2, dan F3 serta satu area tanpa semprotan (kontrol), dimana lengan kanan peneliti menjadi area tanpa semprotan, lengan kiri peneliti menjadi area F1, kaki kanan peneliti menjadi area F2 dan kaki kiri peneliti menjadi area F3. Kemudian responden ditempatkan di lokasi dengan paparan nyamuk. </w:t>
      </w:r>
      <w:r w:rsidRPr="00AD5201">
        <w:rPr>
          <w:rFonts w:ascii="Bookman Old Style" w:hAnsi="Bookman Old Style" w:cs="Arial"/>
          <w:color w:val="221F1F"/>
          <w:sz w:val="18"/>
          <w:szCs w:val="18"/>
          <w:lang w:val="id-ID" w:eastAsia="en-ID"/>
        </w:rPr>
        <w:t>Jumlah nyamuk yang hinggap pada area uji lebih sedikit dibandingkan dengan kontrol (tanpa sediaan).</w:t>
      </w:r>
    </w:p>
    <w:p w14:paraId="7F129D4E" w14:textId="79763D2B" w:rsidR="00AD5201" w:rsidRDefault="00AD5201" w:rsidP="00AD5201">
      <w:pPr>
        <w:spacing w:after="120"/>
        <w:jc w:val="both"/>
        <w:rPr>
          <w:rFonts w:ascii="Bookman Old Style" w:eastAsia="Times New Roman" w:hAnsi="Bookman Old Style"/>
          <w:b/>
          <w:color w:val="221F1F"/>
          <w:sz w:val="18"/>
          <w:szCs w:val="18"/>
          <w:lang w:eastAsia="en-ID"/>
        </w:rPr>
      </w:pPr>
      <w:r w:rsidRPr="00AD5201">
        <w:rPr>
          <w:rFonts w:ascii="Bookman Old Style" w:eastAsia="Times New Roman" w:hAnsi="Bookman Old Style"/>
          <w:b/>
          <w:color w:val="221F1F"/>
          <w:sz w:val="18"/>
          <w:szCs w:val="18"/>
          <w:lang w:eastAsia="en-ID"/>
        </w:rPr>
        <w:t>Teknik Analisis Data</w:t>
      </w:r>
    </w:p>
    <w:p w14:paraId="0098E613" w14:textId="4028465D" w:rsidR="00AD5201" w:rsidRDefault="00AD5201" w:rsidP="00AD5201">
      <w:pPr>
        <w:spacing w:after="120"/>
        <w:jc w:val="both"/>
        <w:rPr>
          <w:rFonts w:ascii="Bookman Old Style" w:hAnsi="Bookman Old Style" w:cs="Arial"/>
          <w:bCs/>
          <w:sz w:val="18"/>
          <w:szCs w:val="18"/>
          <w:lang w:val="en-GB"/>
        </w:rPr>
      </w:pPr>
      <w:r w:rsidRPr="009C6658">
        <w:rPr>
          <w:rFonts w:ascii="Bookman Old Style" w:hAnsi="Bookman Old Style" w:cs="Arial"/>
          <w:bCs/>
          <w:sz w:val="18"/>
          <w:szCs w:val="18"/>
          <w:lang w:val="en-GB"/>
        </w:rPr>
        <w:t xml:space="preserve">Analisis data dilakukan secara deskriptif kuantitatif dengan menyajikan hasil pengujian dalam bentuk tabel dan grafik. Setiap evaluasi dilakukan dalam tiga kali replikasi (triplo) untuk menjamin konsistens hasil. Nilai SPF ditentukan dari rata-rata hasil pengukuran spektrofotometri UV-Vis, sedangkan efektivitas </w:t>
      </w:r>
      <w:r w:rsidRPr="009C6658">
        <w:rPr>
          <w:rFonts w:ascii="Bookman Old Style" w:hAnsi="Bookman Old Style" w:cs="Arial"/>
          <w:bCs/>
          <w:i/>
          <w:iCs/>
          <w:sz w:val="18"/>
          <w:szCs w:val="18"/>
          <w:lang w:val="en-GB"/>
        </w:rPr>
        <w:t>repellent</w:t>
      </w:r>
      <w:r w:rsidRPr="009C6658">
        <w:rPr>
          <w:rFonts w:ascii="Bookman Old Style" w:hAnsi="Bookman Old Style" w:cs="Arial"/>
          <w:bCs/>
          <w:sz w:val="18"/>
          <w:szCs w:val="18"/>
          <w:lang w:val="en-GB"/>
        </w:rPr>
        <w:t xml:space="preserve"> dianalisis dengan membandingkan jumlah nyamuk yang hinggap pada area kulit yang telah disemprotkan sediaan dengan area kontrol. Rencana analisis data dijabarkan dalam tabel 2 berikut ini:</w:t>
      </w:r>
    </w:p>
    <w:p w14:paraId="161063AD" w14:textId="77777777" w:rsidR="009C6658" w:rsidRPr="009C6658" w:rsidRDefault="009C6658" w:rsidP="009C6658">
      <w:pPr>
        <w:pStyle w:val="BodyText"/>
        <w:spacing w:line="240" w:lineRule="auto"/>
        <w:ind w:firstLine="0"/>
        <w:jc w:val="center"/>
        <w:rPr>
          <w:rFonts w:ascii="Bookman Old Style" w:hAnsi="Bookman Old Style" w:cs="Arial"/>
          <w:bCs/>
          <w:sz w:val="18"/>
          <w:szCs w:val="18"/>
          <w:lang w:val="en-GB"/>
        </w:rPr>
      </w:pPr>
      <w:r w:rsidRPr="009C6658">
        <w:rPr>
          <w:rFonts w:ascii="Bookman Old Style" w:hAnsi="Bookman Old Style" w:cs="Arial"/>
          <w:bCs/>
          <w:sz w:val="18"/>
          <w:szCs w:val="18"/>
          <w:lang w:val="en-GB"/>
        </w:rPr>
        <w:t>Tabel 2. Teknik Analisis Data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2904"/>
      </w:tblGrid>
      <w:tr w:rsidR="009C6658" w:rsidRPr="009C6658" w14:paraId="69A24516" w14:textId="77777777" w:rsidTr="00867DC6">
        <w:tc>
          <w:tcPr>
            <w:tcW w:w="1701" w:type="dxa"/>
            <w:tcBorders>
              <w:top w:val="single" w:sz="4" w:space="0" w:color="auto"/>
              <w:bottom w:val="single" w:sz="4" w:space="0" w:color="auto"/>
            </w:tcBorders>
            <w:vAlign w:val="center"/>
          </w:tcPr>
          <w:p w14:paraId="5634050C" w14:textId="77777777" w:rsidR="009C6658" w:rsidRPr="009C6658" w:rsidRDefault="009C6658" w:rsidP="00867DC6">
            <w:pPr>
              <w:jc w:val="center"/>
              <w:rPr>
                <w:rFonts w:ascii="Bookman Old Style" w:eastAsia="Times New Roman" w:hAnsi="Bookman Old Style"/>
                <w:b/>
                <w:color w:val="221F1F"/>
                <w:sz w:val="18"/>
                <w:szCs w:val="18"/>
              </w:rPr>
            </w:pPr>
            <w:r w:rsidRPr="009C6658">
              <w:rPr>
                <w:rFonts w:ascii="Bookman Old Style" w:eastAsia="Times New Roman" w:hAnsi="Bookman Old Style"/>
                <w:b/>
                <w:color w:val="221F1F"/>
                <w:sz w:val="18"/>
                <w:szCs w:val="18"/>
              </w:rPr>
              <w:t>PENGUJIAN/</w:t>
            </w:r>
          </w:p>
          <w:p w14:paraId="24B279D3" w14:textId="77777777" w:rsidR="009C6658" w:rsidRPr="009C6658" w:rsidRDefault="009C6658" w:rsidP="00867DC6">
            <w:pPr>
              <w:jc w:val="center"/>
              <w:rPr>
                <w:rFonts w:ascii="Bookman Old Style" w:eastAsia="Times New Roman" w:hAnsi="Bookman Old Style"/>
                <w:b/>
                <w:color w:val="221F1F"/>
                <w:sz w:val="18"/>
                <w:szCs w:val="18"/>
              </w:rPr>
            </w:pPr>
            <w:r w:rsidRPr="009C6658">
              <w:rPr>
                <w:rFonts w:ascii="Bookman Old Style" w:eastAsia="Times New Roman" w:hAnsi="Bookman Old Style"/>
                <w:b/>
                <w:color w:val="221F1F"/>
                <w:sz w:val="18"/>
                <w:szCs w:val="18"/>
              </w:rPr>
              <w:t>PENGUKURAN</w:t>
            </w:r>
          </w:p>
        </w:tc>
        <w:tc>
          <w:tcPr>
            <w:tcW w:w="7938" w:type="dxa"/>
            <w:tcBorders>
              <w:top w:val="single" w:sz="4" w:space="0" w:color="auto"/>
              <w:bottom w:val="single" w:sz="4" w:space="0" w:color="auto"/>
            </w:tcBorders>
            <w:vAlign w:val="center"/>
          </w:tcPr>
          <w:p w14:paraId="6DF84CAC" w14:textId="77777777" w:rsidR="009C6658" w:rsidRPr="009C6658" w:rsidRDefault="009C6658" w:rsidP="00867DC6">
            <w:pPr>
              <w:jc w:val="center"/>
              <w:rPr>
                <w:rFonts w:ascii="Bookman Old Style" w:eastAsia="Times New Roman" w:hAnsi="Bookman Old Style"/>
                <w:b/>
                <w:color w:val="221F1F"/>
                <w:sz w:val="18"/>
                <w:szCs w:val="18"/>
              </w:rPr>
            </w:pPr>
            <w:r w:rsidRPr="009C6658">
              <w:rPr>
                <w:rFonts w:ascii="Bookman Old Style" w:eastAsia="Times New Roman" w:hAnsi="Bookman Old Style"/>
                <w:b/>
                <w:color w:val="221F1F"/>
                <w:sz w:val="18"/>
                <w:szCs w:val="18"/>
              </w:rPr>
              <w:t>TUJUAN</w:t>
            </w:r>
          </w:p>
        </w:tc>
      </w:tr>
      <w:tr w:rsidR="009C6658" w:rsidRPr="009C6658" w14:paraId="43C2E8F2" w14:textId="77777777" w:rsidTr="00867DC6">
        <w:tc>
          <w:tcPr>
            <w:tcW w:w="1701" w:type="dxa"/>
            <w:tcBorders>
              <w:top w:val="single" w:sz="4" w:space="0" w:color="auto"/>
              <w:bottom w:val="single" w:sz="4" w:space="0" w:color="auto"/>
            </w:tcBorders>
          </w:tcPr>
          <w:p w14:paraId="11415EB2" w14:textId="77777777" w:rsidR="009C6658" w:rsidRPr="009C6658" w:rsidRDefault="009C6658" w:rsidP="00867DC6">
            <w:pPr>
              <w:jc w:val="center"/>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Organoleptik</w:t>
            </w:r>
          </w:p>
        </w:tc>
        <w:tc>
          <w:tcPr>
            <w:tcW w:w="7938" w:type="dxa"/>
            <w:tcBorders>
              <w:top w:val="single" w:sz="4" w:space="0" w:color="auto"/>
              <w:bottom w:val="single" w:sz="4" w:space="0" w:color="auto"/>
            </w:tcBorders>
          </w:tcPr>
          <w:p w14:paraId="13DA9641" w14:textId="77777777" w:rsidR="009C6658" w:rsidRPr="009C6658" w:rsidRDefault="009C6658" w:rsidP="00867DC6">
            <w:pPr>
              <w:jc w:val="both"/>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Mengamati secara visual terhadap bentuk, warna dan aroma.</w:t>
            </w:r>
          </w:p>
        </w:tc>
      </w:tr>
      <w:tr w:rsidR="009C6658" w:rsidRPr="009C6658" w14:paraId="09492E6D" w14:textId="77777777" w:rsidTr="00867DC6">
        <w:tc>
          <w:tcPr>
            <w:tcW w:w="1701" w:type="dxa"/>
            <w:tcBorders>
              <w:top w:val="single" w:sz="4" w:space="0" w:color="auto"/>
              <w:bottom w:val="single" w:sz="4" w:space="0" w:color="auto"/>
            </w:tcBorders>
          </w:tcPr>
          <w:p w14:paraId="276F61A2" w14:textId="77777777" w:rsidR="009C6658" w:rsidRPr="009C6658" w:rsidRDefault="009C6658" w:rsidP="00867DC6">
            <w:pPr>
              <w:jc w:val="center"/>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Homogenitas</w:t>
            </w:r>
          </w:p>
        </w:tc>
        <w:tc>
          <w:tcPr>
            <w:tcW w:w="7938" w:type="dxa"/>
            <w:tcBorders>
              <w:top w:val="single" w:sz="4" w:space="0" w:color="auto"/>
              <w:bottom w:val="single" w:sz="4" w:space="0" w:color="auto"/>
            </w:tcBorders>
          </w:tcPr>
          <w:p w14:paraId="770155E5" w14:textId="77777777" w:rsidR="009C6658" w:rsidRPr="009C6658" w:rsidRDefault="009C6658" w:rsidP="00867DC6">
            <w:pPr>
              <w:jc w:val="both"/>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Mengamati ada atau tidaknya partikel atau butiran kasar yang memepengaruhi sediaan.</w:t>
            </w:r>
          </w:p>
        </w:tc>
      </w:tr>
      <w:tr w:rsidR="009C6658" w:rsidRPr="009C6658" w14:paraId="26F9589C" w14:textId="77777777" w:rsidTr="00867DC6">
        <w:tc>
          <w:tcPr>
            <w:tcW w:w="1701" w:type="dxa"/>
            <w:tcBorders>
              <w:top w:val="single" w:sz="4" w:space="0" w:color="auto"/>
              <w:bottom w:val="single" w:sz="4" w:space="0" w:color="auto"/>
            </w:tcBorders>
          </w:tcPr>
          <w:p w14:paraId="5786C55E" w14:textId="77777777" w:rsidR="009C6658" w:rsidRPr="009C6658" w:rsidRDefault="009C6658" w:rsidP="00867DC6">
            <w:pPr>
              <w:jc w:val="center"/>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Viskositas</w:t>
            </w:r>
          </w:p>
        </w:tc>
        <w:tc>
          <w:tcPr>
            <w:tcW w:w="7938" w:type="dxa"/>
            <w:tcBorders>
              <w:top w:val="single" w:sz="4" w:space="0" w:color="auto"/>
              <w:bottom w:val="single" w:sz="4" w:space="0" w:color="auto"/>
            </w:tcBorders>
          </w:tcPr>
          <w:p w14:paraId="684E82B5" w14:textId="77777777" w:rsidR="009C6658" w:rsidRPr="009C6658" w:rsidRDefault="009C6658" w:rsidP="00867DC6">
            <w:pPr>
              <w:jc w:val="both"/>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 xml:space="preserve">Mengamati tingkat kekentalan dari sediaan </w:t>
            </w:r>
            <w:r w:rsidRPr="009C6658">
              <w:rPr>
                <w:rFonts w:ascii="Bookman Old Style" w:eastAsia="Times New Roman" w:hAnsi="Bookman Old Style"/>
                <w:i/>
                <w:color w:val="221F1F"/>
                <w:sz w:val="18"/>
                <w:szCs w:val="18"/>
              </w:rPr>
              <w:t xml:space="preserve">spray </w:t>
            </w:r>
            <w:r w:rsidRPr="009C6658">
              <w:rPr>
                <w:rFonts w:ascii="Bookman Old Style" w:eastAsia="Times New Roman" w:hAnsi="Bookman Old Style"/>
                <w:color w:val="221F1F"/>
                <w:sz w:val="18"/>
                <w:szCs w:val="18"/>
              </w:rPr>
              <w:t>yang dibuat.</w:t>
            </w:r>
          </w:p>
        </w:tc>
      </w:tr>
      <w:tr w:rsidR="009C6658" w:rsidRPr="009C6658" w14:paraId="4CE4C1BC" w14:textId="77777777" w:rsidTr="00867DC6">
        <w:tc>
          <w:tcPr>
            <w:tcW w:w="1701" w:type="dxa"/>
            <w:tcBorders>
              <w:top w:val="single" w:sz="4" w:space="0" w:color="auto"/>
              <w:bottom w:val="single" w:sz="4" w:space="0" w:color="auto"/>
            </w:tcBorders>
          </w:tcPr>
          <w:p w14:paraId="46C92001" w14:textId="77777777" w:rsidR="009C6658" w:rsidRPr="009C6658" w:rsidRDefault="009C6658" w:rsidP="00867DC6">
            <w:pPr>
              <w:jc w:val="center"/>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pH</w:t>
            </w:r>
          </w:p>
        </w:tc>
        <w:tc>
          <w:tcPr>
            <w:tcW w:w="7938" w:type="dxa"/>
            <w:tcBorders>
              <w:top w:val="single" w:sz="4" w:space="0" w:color="auto"/>
              <w:bottom w:val="single" w:sz="4" w:space="0" w:color="auto"/>
            </w:tcBorders>
          </w:tcPr>
          <w:p w14:paraId="2CDD9D35" w14:textId="77777777" w:rsidR="009C6658" w:rsidRPr="009C6658" w:rsidRDefault="009C6658" w:rsidP="00867DC6">
            <w:pPr>
              <w:jc w:val="both"/>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 xml:space="preserve">Megamati rentan pH dari sediaan </w:t>
            </w:r>
            <w:r w:rsidRPr="009C6658">
              <w:rPr>
                <w:rFonts w:ascii="Bookman Old Style" w:eastAsia="Times New Roman" w:hAnsi="Bookman Old Style"/>
                <w:i/>
                <w:color w:val="221F1F"/>
                <w:sz w:val="18"/>
                <w:szCs w:val="18"/>
              </w:rPr>
              <w:t xml:space="preserve">spray </w:t>
            </w:r>
            <w:r w:rsidRPr="009C6658">
              <w:rPr>
                <w:rFonts w:ascii="Bookman Old Style" w:eastAsia="Times New Roman" w:hAnsi="Bookman Old Style"/>
                <w:color w:val="221F1F"/>
                <w:sz w:val="18"/>
                <w:szCs w:val="18"/>
              </w:rPr>
              <w:t>yang dibuat.</w:t>
            </w:r>
          </w:p>
        </w:tc>
      </w:tr>
      <w:tr w:rsidR="009C6658" w:rsidRPr="009C6658" w14:paraId="64175E64" w14:textId="77777777" w:rsidTr="00867DC6">
        <w:tc>
          <w:tcPr>
            <w:tcW w:w="1701" w:type="dxa"/>
            <w:tcBorders>
              <w:top w:val="single" w:sz="4" w:space="0" w:color="auto"/>
              <w:bottom w:val="single" w:sz="4" w:space="0" w:color="auto"/>
            </w:tcBorders>
          </w:tcPr>
          <w:p w14:paraId="7EE92E12" w14:textId="77777777" w:rsidR="009C6658" w:rsidRPr="009C6658" w:rsidRDefault="009C6658" w:rsidP="00867DC6">
            <w:pPr>
              <w:jc w:val="center"/>
              <w:rPr>
                <w:rFonts w:ascii="Bookman Old Style" w:eastAsia="Times New Roman" w:hAnsi="Bookman Old Style"/>
                <w:i/>
                <w:color w:val="221F1F"/>
                <w:sz w:val="18"/>
                <w:szCs w:val="18"/>
              </w:rPr>
            </w:pPr>
            <w:r w:rsidRPr="009C6658">
              <w:rPr>
                <w:rFonts w:ascii="Bookman Old Style" w:eastAsia="Times New Roman" w:hAnsi="Bookman Old Style"/>
                <w:iCs/>
                <w:color w:val="221F1F"/>
                <w:sz w:val="18"/>
                <w:szCs w:val="18"/>
              </w:rPr>
              <w:t xml:space="preserve">Efektivitas </w:t>
            </w:r>
            <w:r w:rsidRPr="009C6658">
              <w:rPr>
                <w:rFonts w:ascii="Bookman Old Style" w:eastAsia="Times New Roman" w:hAnsi="Bookman Old Style"/>
                <w:i/>
                <w:color w:val="221F1F"/>
                <w:sz w:val="18"/>
                <w:szCs w:val="18"/>
              </w:rPr>
              <w:t>Repellent</w:t>
            </w:r>
          </w:p>
        </w:tc>
        <w:tc>
          <w:tcPr>
            <w:tcW w:w="7938" w:type="dxa"/>
            <w:tcBorders>
              <w:top w:val="single" w:sz="4" w:space="0" w:color="auto"/>
              <w:bottom w:val="single" w:sz="4" w:space="0" w:color="auto"/>
            </w:tcBorders>
          </w:tcPr>
          <w:p w14:paraId="52997481" w14:textId="77777777" w:rsidR="009C6658" w:rsidRPr="009C6658" w:rsidRDefault="009C6658" w:rsidP="00867DC6">
            <w:pPr>
              <w:jc w:val="both"/>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 xml:space="preserve">Mengetahui ativitas </w:t>
            </w:r>
            <w:r w:rsidRPr="009C6658">
              <w:rPr>
                <w:rFonts w:ascii="Bookman Old Style" w:eastAsia="Times New Roman" w:hAnsi="Bookman Old Style"/>
                <w:i/>
                <w:color w:val="221F1F"/>
                <w:sz w:val="18"/>
                <w:szCs w:val="18"/>
              </w:rPr>
              <w:t xml:space="preserve">repellent </w:t>
            </w:r>
            <w:r w:rsidRPr="009C6658">
              <w:rPr>
                <w:rFonts w:ascii="Bookman Old Style" w:eastAsia="Times New Roman" w:hAnsi="Bookman Old Style"/>
                <w:color w:val="221F1F"/>
                <w:sz w:val="18"/>
                <w:szCs w:val="18"/>
              </w:rPr>
              <w:t>pada produk.</w:t>
            </w:r>
          </w:p>
        </w:tc>
      </w:tr>
      <w:tr w:rsidR="009C6658" w:rsidRPr="009C6658" w14:paraId="201B58D3" w14:textId="77777777" w:rsidTr="00867DC6">
        <w:trPr>
          <w:trHeight w:val="401"/>
        </w:trPr>
        <w:tc>
          <w:tcPr>
            <w:tcW w:w="1701" w:type="dxa"/>
            <w:tcBorders>
              <w:top w:val="single" w:sz="4" w:space="0" w:color="auto"/>
              <w:bottom w:val="single" w:sz="4" w:space="0" w:color="auto"/>
            </w:tcBorders>
          </w:tcPr>
          <w:p w14:paraId="6F8D00E3" w14:textId="77777777" w:rsidR="009C6658" w:rsidRPr="009C6658" w:rsidRDefault="009C6658" w:rsidP="00867DC6">
            <w:pPr>
              <w:jc w:val="center"/>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Nilai SPF</w:t>
            </w:r>
          </w:p>
        </w:tc>
        <w:tc>
          <w:tcPr>
            <w:tcW w:w="7938" w:type="dxa"/>
            <w:tcBorders>
              <w:top w:val="single" w:sz="4" w:space="0" w:color="auto"/>
              <w:bottom w:val="single" w:sz="4" w:space="0" w:color="auto"/>
            </w:tcBorders>
          </w:tcPr>
          <w:p w14:paraId="0F67E726" w14:textId="77777777" w:rsidR="009C6658" w:rsidRPr="009C6658" w:rsidRDefault="009C6658" w:rsidP="00867DC6">
            <w:pPr>
              <w:jc w:val="both"/>
              <w:rPr>
                <w:rFonts w:ascii="Bookman Old Style" w:eastAsia="Times New Roman" w:hAnsi="Bookman Old Style"/>
                <w:color w:val="221F1F"/>
                <w:sz w:val="18"/>
                <w:szCs w:val="18"/>
              </w:rPr>
            </w:pPr>
            <w:r w:rsidRPr="009C6658">
              <w:rPr>
                <w:rFonts w:ascii="Bookman Old Style" w:eastAsia="Times New Roman" w:hAnsi="Bookman Old Style"/>
                <w:color w:val="221F1F"/>
                <w:sz w:val="18"/>
                <w:szCs w:val="18"/>
              </w:rPr>
              <w:t xml:space="preserve">Menentukan nilai </w:t>
            </w:r>
            <w:r w:rsidRPr="009C6658">
              <w:rPr>
                <w:rFonts w:ascii="Bookman Old Style" w:eastAsia="Times New Roman" w:hAnsi="Bookman Old Style"/>
                <w:i/>
                <w:color w:val="221F1F"/>
                <w:sz w:val="18"/>
                <w:szCs w:val="18"/>
              </w:rPr>
              <w:t>Sun Protective Factor</w:t>
            </w:r>
            <w:r w:rsidRPr="009C6658">
              <w:rPr>
                <w:rFonts w:ascii="Bookman Old Style" w:eastAsia="Times New Roman" w:hAnsi="Bookman Old Style"/>
                <w:color w:val="221F1F"/>
                <w:sz w:val="18"/>
                <w:szCs w:val="18"/>
              </w:rPr>
              <w:t xml:space="preserve"> (SPF) produk menggunakan spektrofometri </w:t>
            </w:r>
            <w:r w:rsidRPr="009C6658">
              <w:rPr>
                <w:rFonts w:ascii="Bookman Old Style" w:eastAsia="Times New Roman" w:hAnsi="Bookman Old Style"/>
                <w:i/>
                <w:color w:val="221F1F"/>
                <w:sz w:val="18"/>
                <w:szCs w:val="18"/>
              </w:rPr>
              <w:t>UV</w:t>
            </w:r>
            <w:r w:rsidRPr="009C6658">
              <w:rPr>
                <w:rFonts w:ascii="Bookman Old Style" w:eastAsia="Times New Roman" w:hAnsi="Bookman Old Style"/>
                <w:color w:val="221F1F"/>
                <w:sz w:val="18"/>
                <w:szCs w:val="18"/>
              </w:rPr>
              <w:t>-Vis</w:t>
            </w:r>
          </w:p>
        </w:tc>
      </w:tr>
    </w:tbl>
    <w:p w14:paraId="7DCF6BC7" w14:textId="77777777" w:rsidR="009C6658" w:rsidRPr="009C6658" w:rsidRDefault="009C6658" w:rsidP="00AD5201">
      <w:pPr>
        <w:spacing w:after="120"/>
        <w:jc w:val="both"/>
        <w:rPr>
          <w:rFonts w:ascii="Bookman Old Style" w:hAnsi="Bookman Old Style" w:cs="Arial"/>
          <w:b/>
          <w:bCs/>
          <w:sz w:val="18"/>
          <w:szCs w:val="18"/>
        </w:rPr>
      </w:pPr>
    </w:p>
    <w:p w14:paraId="2BE7E88D" w14:textId="77777777" w:rsidR="00CE4E69" w:rsidRDefault="00CE4E69" w:rsidP="00CE4E69">
      <w:pPr>
        <w:pStyle w:val="subbab1"/>
        <w:numPr>
          <w:ilvl w:val="0"/>
          <w:numId w:val="0"/>
        </w:numPr>
        <w:spacing w:before="0" w:after="120"/>
        <w:rPr>
          <w:sz w:val="18"/>
          <w:szCs w:val="20"/>
        </w:rPr>
      </w:pPr>
      <w:r w:rsidRPr="00884378">
        <w:rPr>
          <w:sz w:val="18"/>
          <w:szCs w:val="20"/>
        </w:rPr>
        <w:t>Hasil dan Pembahasan</w:t>
      </w:r>
    </w:p>
    <w:p w14:paraId="2BF47473" w14:textId="5C2429CE" w:rsidR="009C6658" w:rsidRDefault="009C6658" w:rsidP="00CE4E69">
      <w:pPr>
        <w:pStyle w:val="subbab1"/>
        <w:numPr>
          <w:ilvl w:val="0"/>
          <w:numId w:val="0"/>
        </w:numPr>
        <w:spacing w:before="0" w:after="120"/>
        <w:rPr>
          <w:rFonts w:eastAsia="Times New Roman"/>
          <w:color w:val="221F1F"/>
          <w:sz w:val="18"/>
          <w:szCs w:val="20"/>
          <w:lang w:eastAsia="en-ID"/>
        </w:rPr>
      </w:pPr>
      <w:r w:rsidRPr="009C6658">
        <w:rPr>
          <w:rFonts w:eastAsia="Times New Roman"/>
          <w:color w:val="221F1F"/>
          <w:sz w:val="18"/>
          <w:szCs w:val="20"/>
          <w:lang w:eastAsia="en-ID"/>
        </w:rPr>
        <w:t>Hasil Ekstrak Serai dan Kemangi</w:t>
      </w:r>
    </w:p>
    <w:p w14:paraId="7E0282F2" w14:textId="35C07942" w:rsidR="009C6658" w:rsidRDefault="009C6658" w:rsidP="00CE4E69">
      <w:pPr>
        <w:pStyle w:val="subbab1"/>
        <w:numPr>
          <w:ilvl w:val="0"/>
          <w:numId w:val="0"/>
        </w:numPr>
        <w:spacing w:before="0" w:after="120"/>
        <w:rPr>
          <w:rFonts w:cs="Arial"/>
          <w:b w:val="0"/>
          <w:sz w:val="18"/>
          <w:szCs w:val="18"/>
          <w:lang w:val="en-GB"/>
        </w:rPr>
      </w:pPr>
      <w:r w:rsidRPr="009C6658">
        <w:rPr>
          <w:rFonts w:cs="Arial"/>
          <w:b w:val="0"/>
          <w:sz w:val="18"/>
          <w:szCs w:val="18"/>
          <w:lang w:val="en-GB"/>
        </w:rPr>
        <w:t xml:space="preserve">Hasil ekstraksi kemangi dan serai menunjukkan rendemen yang cukup baik untuk diformulasikan ke dalam sediaan </w:t>
      </w:r>
      <w:r w:rsidRPr="009C6658">
        <w:rPr>
          <w:rFonts w:cs="Arial"/>
          <w:b w:val="0"/>
          <w:i/>
          <w:sz w:val="18"/>
          <w:szCs w:val="18"/>
          <w:lang w:val="en-GB"/>
        </w:rPr>
        <w:t>spray</w:t>
      </w:r>
      <w:r w:rsidRPr="009C6658">
        <w:rPr>
          <w:rFonts w:cs="Arial"/>
          <w:b w:val="0"/>
          <w:sz w:val="18"/>
          <w:szCs w:val="18"/>
          <w:lang w:val="en-GB"/>
        </w:rPr>
        <w:t xml:space="preserve">. Terdapat perbedaan dalam proses pengeringan. Menurut Kumalasari &amp; Andiarna </w:t>
      </w:r>
      <w:r w:rsidRPr="009C6658">
        <w:rPr>
          <w:rFonts w:cs="Arial"/>
          <w:b w:val="0"/>
          <w:sz w:val="18"/>
          <w:szCs w:val="18"/>
          <w:lang w:val="en-GB"/>
        </w:rPr>
        <w:fldChar w:fldCharType="begin" w:fldLock="1"/>
      </w:r>
      <w:r w:rsidR="00CB5D15">
        <w:rPr>
          <w:rFonts w:cs="Arial"/>
          <w:b w:val="0"/>
          <w:sz w:val="18"/>
          <w:szCs w:val="18"/>
          <w:lang w:val="en-GB"/>
        </w:rPr>
        <w:instrText>ADDIN CSL_CITATION {"citationItems":[{"id":"ITEM-1","itemData":{"ISSN":"2549-2748","abstract":"Basil leaves (Ocimum basilicum L) was one of the plants that thrive in Indonesia. This plant could be used as an antipyretic, antifungal, analgesic, antiseptic, antibacterial, hepatoprotector, immunomodulator, antireppelent and anti-expectorant. The chemical content found in this plant has a role in providing pharmacological activities so that this research was conducted to develop the use of basil leaves as natural medicine. Phytochemical screening aims to provide an overview of the classes of compounds contained in basil leaves which include flavonoids, alkaloids, saponins and tannins. The samples were determined and identified in the Integrated Laboratory of Sunan Ampel UIN Surabaya. The extract was made by extracting basil leaf simplicia with ethanol solvent by maceration method and doing phytochemical tests by adding solvents by observing changes in colour and shape of the solution. Phytochemical test results show that the positive basil leaves contain flavonoid compounds (marked by the appearance of black), alkaloids (characterized by the presence of a brownish yellow colour and precipitate), saponins (marked by the stable foam), and tannins (marked by the green colour black).","author":[{"dropping-particle":"","family":"Kumalasari","given":"Mei Lina Fitri","non-dropping-particle":"","parse-names":false,"suffix":""},{"dropping-particle":"","family":"Andiarna","given":"Funsu","non-dropping-particle":"","parse-names":false,"suffix":""}],"container-title":"Indonesian Journal for Health Sciences","id":"ITEM-1","issue":"1","issued":{"date-parts":[["2020"]]},"page":"39-44","title":"Uji Fitokimia Ekstrak Etanol Daun Kemangi (Ocimum basilicum L)","type":"article-journal","volume":"4"},"uris":["http://www.mendeley.com/documents/?uuid=136ba2a0-3ef1-4fc9-805a-58625c59583a","http://www.mendeley.com/documents/?uuid=a69afcd1-ea5f-4ebd-b063-f148415aed86"]}],"mendeley":{"formattedCitation":"[20]","plainTextFormattedCitation":"[20]","previouslyFormattedCitation":"[20]"},"properties":{"noteIndex":0},"schema":"https://github.com/citation-style-language/schema/raw/master/csl-citation.json"}</w:instrText>
      </w:r>
      <w:r w:rsidRPr="009C6658">
        <w:rPr>
          <w:rFonts w:cs="Arial"/>
          <w:b w:val="0"/>
          <w:sz w:val="18"/>
          <w:szCs w:val="18"/>
          <w:lang w:val="en-GB"/>
        </w:rPr>
        <w:fldChar w:fldCharType="separate"/>
      </w:r>
      <w:r w:rsidRPr="009C6658">
        <w:rPr>
          <w:rFonts w:cs="Arial"/>
          <w:b w:val="0"/>
          <w:noProof/>
          <w:sz w:val="18"/>
          <w:szCs w:val="18"/>
          <w:lang w:val="en-GB"/>
        </w:rPr>
        <w:t>[20]</w:t>
      </w:r>
      <w:r w:rsidRPr="009C6658">
        <w:rPr>
          <w:rFonts w:cs="Arial"/>
          <w:b w:val="0"/>
          <w:sz w:val="18"/>
          <w:szCs w:val="18"/>
          <w:lang w:val="en-GB"/>
        </w:rPr>
        <w:fldChar w:fldCharType="end"/>
      </w:r>
      <w:r w:rsidRPr="009C6658">
        <w:rPr>
          <w:rFonts w:cs="Arial"/>
          <w:b w:val="0"/>
          <w:sz w:val="18"/>
          <w:szCs w:val="18"/>
          <w:lang w:val="en-GB"/>
        </w:rPr>
        <w:t xml:space="preserve"> pengeringan optimal dilakukan pada suhu 40°C selama 48 jam agar senyawa flavonoid dan tanin tidak terdegradasi. Namun, pada penelitian ini pengeringan daun kemangi dilakukan pada suhu 100°C selama 10 menit.  Perbedaan metode pengeringan ini berpotensi menurunkan kandungan antioksidan. Sehingga memengaruhi nilai </w:t>
      </w:r>
      <w:r w:rsidRPr="009C6658">
        <w:rPr>
          <w:rFonts w:cs="Arial"/>
          <w:b w:val="0"/>
          <w:i/>
          <w:sz w:val="18"/>
          <w:szCs w:val="18"/>
          <w:lang w:val="en-GB"/>
        </w:rPr>
        <w:t xml:space="preserve">Sun Protection Factor </w:t>
      </w:r>
      <w:r w:rsidRPr="009C6658">
        <w:rPr>
          <w:rFonts w:cs="Arial"/>
          <w:b w:val="0"/>
          <w:sz w:val="18"/>
          <w:szCs w:val="18"/>
          <w:lang w:val="en-GB"/>
        </w:rPr>
        <w:t>(SPF) pada sediaan yang dihasilkan.</w:t>
      </w:r>
    </w:p>
    <w:p w14:paraId="45215794" w14:textId="007684AC" w:rsidR="009C6658" w:rsidRDefault="009C6658" w:rsidP="00CE4E69">
      <w:pPr>
        <w:pStyle w:val="subbab1"/>
        <w:numPr>
          <w:ilvl w:val="0"/>
          <w:numId w:val="0"/>
        </w:numPr>
        <w:spacing w:before="0" w:after="120"/>
        <w:rPr>
          <w:rFonts w:eastAsia="Times New Roman"/>
          <w:color w:val="221F1F"/>
          <w:sz w:val="18"/>
          <w:szCs w:val="20"/>
          <w:lang w:eastAsia="en-ID"/>
        </w:rPr>
      </w:pPr>
      <w:r w:rsidRPr="009C6658">
        <w:rPr>
          <w:rFonts w:eastAsia="Times New Roman"/>
          <w:color w:val="221F1F"/>
          <w:sz w:val="18"/>
          <w:szCs w:val="20"/>
          <w:lang w:eastAsia="en-ID"/>
        </w:rPr>
        <w:t>Hasil Uji Organoleptik</w:t>
      </w:r>
    </w:p>
    <w:p w14:paraId="2B3BE53E" w14:textId="33D64CAC" w:rsidR="009C6658" w:rsidRDefault="009C6658" w:rsidP="00CE4E69">
      <w:pPr>
        <w:pStyle w:val="subbab1"/>
        <w:numPr>
          <w:ilvl w:val="0"/>
          <w:numId w:val="0"/>
        </w:numPr>
        <w:spacing w:before="0" w:after="120"/>
        <w:rPr>
          <w:rFonts w:cs="Arial"/>
          <w:b w:val="0"/>
          <w:sz w:val="18"/>
          <w:szCs w:val="18"/>
          <w:lang w:val="en-GB"/>
        </w:rPr>
      </w:pPr>
      <w:r w:rsidRPr="009C6658">
        <w:rPr>
          <w:rFonts w:cs="Arial"/>
          <w:b w:val="0"/>
          <w:sz w:val="18"/>
          <w:szCs w:val="18"/>
          <w:lang w:val="en-GB"/>
        </w:rPr>
        <w:t xml:space="preserve">Hasil uji organoleptik menunjukkan bahwa ketiga formula (F1, F2, F3) memiliki warna hijau, aroma khas ekstrak, dan bentuk cair (Tabel 3). Tidak ada perbedaan mencolok antar formula meskipun konsentrasi ekstrak berbeda. Hal ini disebabkan adanya penggunaan </w:t>
      </w:r>
      <w:r w:rsidRPr="009C6658">
        <w:rPr>
          <w:rFonts w:cs="Arial"/>
          <w:b w:val="0"/>
          <w:i/>
          <w:sz w:val="18"/>
          <w:szCs w:val="18"/>
          <w:lang w:val="en-GB"/>
        </w:rPr>
        <w:t>Aloe Vera Fragrance Oil</w:t>
      </w:r>
      <w:r w:rsidRPr="009C6658">
        <w:rPr>
          <w:rFonts w:cs="Arial"/>
          <w:b w:val="0"/>
          <w:sz w:val="18"/>
          <w:szCs w:val="18"/>
          <w:lang w:val="en-GB"/>
        </w:rPr>
        <w:t xml:space="preserve"> (q.s) yang menutupi variasi aroma bahan aktif.</w:t>
      </w:r>
    </w:p>
    <w:p w14:paraId="1177CD78" w14:textId="77777777" w:rsidR="009C6658" w:rsidRPr="009C6658" w:rsidRDefault="009C6658" w:rsidP="009C6658">
      <w:pPr>
        <w:pStyle w:val="BodyText"/>
        <w:spacing w:line="240" w:lineRule="auto"/>
        <w:ind w:firstLine="0"/>
        <w:jc w:val="center"/>
        <w:rPr>
          <w:rFonts w:ascii="Bookman Old Style" w:hAnsi="Bookman Old Style" w:cs="Arial"/>
          <w:bCs/>
          <w:sz w:val="18"/>
          <w:szCs w:val="18"/>
          <w:lang w:val="en-GB"/>
        </w:rPr>
      </w:pPr>
      <w:r w:rsidRPr="009C6658">
        <w:rPr>
          <w:rFonts w:ascii="Bookman Old Style" w:hAnsi="Bookman Old Style" w:cs="Arial"/>
          <w:bCs/>
          <w:sz w:val="18"/>
          <w:szCs w:val="18"/>
          <w:lang w:val="en-GB"/>
        </w:rPr>
        <w:t>Tabel 3. Hasil Uji Organoleptik</w:t>
      </w:r>
    </w:p>
    <w:tbl>
      <w:tblPr>
        <w:tblStyle w:val="TableGrid"/>
        <w:tblpPr w:leftFromText="180" w:rightFromText="180" w:vertAnchor="text" w:horzAnchor="margin" w:tblpXSpec="right" w:tblpY="134"/>
        <w:tblW w:w="4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915"/>
        <w:gridCol w:w="1195"/>
        <w:gridCol w:w="1053"/>
      </w:tblGrid>
      <w:tr w:rsidR="009C6658" w:rsidRPr="009C6658" w14:paraId="320EB31E" w14:textId="77777777" w:rsidTr="009C6658">
        <w:tc>
          <w:tcPr>
            <w:tcW w:w="1426" w:type="dxa"/>
            <w:vMerge w:val="restart"/>
            <w:tcBorders>
              <w:top w:val="single" w:sz="4" w:space="0" w:color="auto"/>
            </w:tcBorders>
          </w:tcPr>
          <w:p w14:paraId="00EDEF08"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PARAMETER</w:t>
            </w:r>
          </w:p>
        </w:tc>
        <w:tc>
          <w:tcPr>
            <w:tcW w:w="3167" w:type="dxa"/>
            <w:gridSpan w:val="3"/>
            <w:tcBorders>
              <w:top w:val="single" w:sz="4" w:space="0" w:color="auto"/>
              <w:bottom w:val="single" w:sz="4" w:space="0" w:color="auto"/>
            </w:tcBorders>
          </w:tcPr>
          <w:p w14:paraId="42F7A8AC"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HASIL PENGUJIAN</w:t>
            </w:r>
          </w:p>
        </w:tc>
      </w:tr>
      <w:tr w:rsidR="009C6658" w:rsidRPr="009C6658" w14:paraId="0027EB9D" w14:textId="77777777" w:rsidTr="009C6658">
        <w:tc>
          <w:tcPr>
            <w:tcW w:w="1426" w:type="dxa"/>
            <w:vMerge/>
            <w:tcBorders>
              <w:bottom w:val="single" w:sz="4" w:space="0" w:color="auto"/>
            </w:tcBorders>
          </w:tcPr>
          <w:p w14:paraId="78FA42AA" w14:textId="77777777" w:rsidR="009C6658" w:rsidRPr="009C6658" w:rsidRDefault="009C6658" w:rsidP="009C6658">
            <w:pPr>
              <w:jc w:val="center"/>
              <w:rPr>
                <w:rFonts w:ascii="Bookman Old Style" w:eastAsia="Times New Roman" w:hAnsi="Bookman Old Style"/>
                <w:b/>
                <w:color w:val="221F1F"/>
                <w:sz w:val="18"/>
                <w:szCs w:val="18"/>
                <w:lang w:eastAsia="en-ID"/>
              </w:rPr>
            </w:pPr>
          </w:p>
        </w:tc>
        <w:tc>
          <w:tcPr>
            <w:tcW w:w="915" w:type="dxa"/>
            <w:tcBorders>
              <w:top w:val="single" w:sz="4" w:space="0" w:color="auto"/>
              <w:bottom w:val="single" w:sz="4" w:space="0" w:color="auto"/>
            </w:tcBorders>
          </w:tcPr>
          <w:p w14:paraId="33DC5983"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F1</w:t>
            </w:r>
          </w:p>
        </w:tc>
        <w:tc>
          <w:tcPr>
            <w:tcW w:w="1198" w:type="dxa"/>
            <w:tcBorders>
              <w:top w:val="single" w:sz="4" w:space="0" w:color="auto"/>
              <w:bottom w:val="single" w:sz="4" w:space="0" w:color="auto"/>
            </w:tcBorders>
          </w:tcPr>
          <w:p w14:paraId="2762C3D8"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F2</w:t>
            </w:r>
          </w:p>
        </w:tc>
        <w:tc>
          <w:tcPr>
            <w:tcW w:w="1054" w:type="dxa"/>
            <w:tcBorders>
              <w:top w:val="single" w:sz="4" w:space="0" w:color="auto"/>
              <w:bottom w:val="single" w:sz="4" w:space="0" w:color="auto"/>
            </w:tcBorders>
          </w:tcPr>
          <w:p w14:paraId="12FFF35D"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F3</w:t>
            </w:r>
          </w:p>
        </w:tc>
      </w:tr>
      <w:tr w:rsidR="009C6658" w:rsidRPr="009C6658" w14:paraId="3F524600" w14:textId="77777777" w:rsidTr="009C6658">
        <w:tc>
          <w:tcPr>
            <w:tcW w:w="1426" w:type="dxa"/>
            <w:tcBorders>
              <w:top w:val="single" w:sz="4" w:space="0" w:color="auto"/>
              <w:bottom w:val="single" w:sz="4" w:space="0" w:color="auto"/>
            </w:tcBorders>
          </w:tcPr>
          <w:p w14:paraId="16869BB0"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Warna</w:t>
            </w:r>
          </w:p>
        </w:tc>
        <w:tc>
          <w:tcPr>
            <w:tcW w:w="915" w:type="dxa"/>
            <w:tcBorders>
              <w:top w:val="single" w:sz="4" w:space="0" w:color="auto"/>
              <w:bottom w:val="single" w:sz="4" w:space="0" w:color="auto"/>
            </w:tcBorders>
          </w:tcPr>
          <w:p w14:paraId="450F6483"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Hijau</w:t>
            </w:r>
          </w:p>
        </w:tc>
        <w:tc>
          <w:tcPr>
            <w:tcW w:w="1198" w:type="dxa"/>
            <w:tcBorders>
              <w:top w:val="single" w:sz="4" w:space="0" w:color="auto"/>
              <w:bottom w:val="single" w:sz="4" w:space="0" w:color="auto"/>
            </w:tcBorders>
          </w:tcPr>
          <w:p w14:paraId="7A8FD8EC"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Hijau</w:t>
            </w:r>
          </w:p>
        </w:tc>
        <w:tc>
          <w:tcPr>
            <w:tcW w:w="1054" w:type="dxa"/>
            <w:tcBorders>
              <w:top w:val="single" w:sz="4" w:space="0" w:color="auto"/>
              <w:bottom w:val="single" w:sz="4" w:space="0" w:color="auto"/>
            </w:tcBorders>
          </w:tcPr>
          <w:p w14:paraId="7B81D842"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Hijau</w:t>
            </w:r>
          </w:p>
        </w:tc>
      </w:tr>
      <w:tr w:rsidR="009C6658" w:rsidRPr="009C6658" w14:paraId="1DF48EA8" w14:textId="77777777" w:rsidTr="009C6658">
        <w:tc>
          <w:tcPr>
            <w:tcW w:w="1426" w:type="dxa"/>
            <w:tcBorders>
              <w:top w:val="single" w:sz="4" w:space="0" w:color="auto"/>
              <w:bottom w:val="single" w:sz="4" w:space="0" w:color="auto"/>
            </w:tcBorders>
          </w:tcPr>
          <w:p w14:paraId="525448BD"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Aroma</w:t>
            </w:r>
          </w:p>
        </w:tc>
        <w:tc>
          <w:tcPr>
            <w:tcW w:w="915" w:type="dxa"/>
            <w:tcBorders>
              <w:top w:val="single" w:sz="4" w:space="0" w:color="auto"/>
              <w:bottom w:val="single" w:sz="4" w:space="0" w:color="auto"/>
            </w:tcBorders>
          </w:tcPr>
          <w:p w14:paraId="0677533B"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Khas Ekstrak</w:t>
            </w:r>
          </w:p>
        </w:tc>
        <w:tc>
          <w:tcPr>
            <w:tcW w:w="1198" w:type="dxa"/>
            <w:tcBorders>
              <w:top w:val="single" w:sz="4" w:space="0" w:color="auto"/>
              <w:bottom w:val="single" w:sz="4" w:space="0" w:color="auto"/>
            </w:tcBorders>
          </w:tcPr>
          <w:p w14:paraId="2AC0A65F"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Khas Ekstrak</w:t>
            </w:r>
          </w:p>
        </w:tc>
        <w:tc>
          <w:tcPr>
            <w:tcW w:w="1054" w:type="dxa"/>
            <w:tcBorders>
              <w:top w:val="single" w:sz="4" w:space="0" w:color="auto"/>
              <w:bottom w:val="single" w:sz="4" w:space="0" w:color="auto"/>
            </w:tcBorders>
          </w:tcPr>
          <w:p w14:paraId="3BBB5D3C"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Khas Ekstrak</w:t>
            </w:r>
          </w:p>
        </w:tc>
      </w:tr>
      <w:tr w:rsidR="009C6658" w:rsidRPr="009C6658" w14:paraId="70B7A66F" w14:textId="77777777" w:rsidTr="009C6658">
        <w:tc>
          <w:tcPr>
            <w:tcW w:w="1426" w:type="dxa"/>
            <w:tcBorders>
              <w:top w:val="single" w:sz="4" w:space="0" w:color="auto"/>
              <w:bottom w:val="single" w:sz="4" w:space="0" w:color="auto"/>
            </w:tcBorders>
          </w:tcPr>
          <w:p w14:paraId="4A117DED" w14:textId="77777777" w:rsidR="009C6658" w:rsidRPr="009C6658" w:rsidRDefault="009C6658" w:rsidP="009C6658">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Bentuk</w:t>
            </w:r>
          </w:p>
        </w:tc>
        <w:tc>
          <w:tcPr>
            <w:tcW w:w="915" w:type="dxa"/>
            <w:tcBorders>
              <w:top w:val="single" w:sz="4" w:space="0" w:color="auto"/>
              <w:bottom w:val="single" w:sz="4" w:space="0" w:color="auto"/>
            </w:tcBorders>
          </w:tcPr>
          <w:p w14:paraId="1C18BE19"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Cair</w:t>
            </w:r>
          </w:p>
        </w:tc>
        <w:tc>
          <w:tcPr>
            <w:tcW w:w="1198" w:type="dxa"/>
            <w:tcBorders>
              <w:top w:val="single" w:sz="4" w:space="0" w:color="auto"/>
              <w:bottom w:val="single" w:sz="4" w:space="0" w:color="auto"/>
            </w:tcBorders>
          </w:tcPr>
          <w:p w14:paraId="7C41861E"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Cair</w:t>
            </w:r>
          </w:p>
        </w:tc>
        <w:tc>
          <w:tcPr>
            <w:tcW w:w="1054" w:type="dxa"/>
            <w:tcBorders>
              <w:top w:val="single" w:sz="4" w:space="0" w:color="auto"/>
              <w:bottom w:val="single" w:sz="4" w:space="0" w:color="auto"/>
            </w:tcBorders>
          </w:tcPr>
          <w:p w14:paraId="78C32036" w14:textId="77777777" w:rsidR="009C6658" w:rsidRPr="009C6658" w:rsidRDefault="009C6658" w:rsidP="009C6658">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Cair</w:t>
            </w:r>
          </w:p>
        </w:tc>
      </w:tr>
    </w:tbl>
    <w:p w14:paraId="1010D5AC" w14:textId="77777777" w:rsidR="009C6658" w:rsidRDefault="009C6658" w:rsidP="009C6658">
      <w:pPr>
        <w:jc w:val="both"/>
        <w:rPr>
          <w:rFonts w:ascii="Bookman Old Style" w:hAnsi="Bookman Old Style" w:cs="Arial"/>
          <w:sz w:val="18"/>
          <w:szCs w:val="18"/>
        </w:rPr>
      </w:pPr>
    </w:p>
    <w:p w14:paraId="5AD09E1C" w14:textId="104E8AD1" w:rsidR="009C6658" w:rsidRDefault="009C6658" w:rsidP="009C6658">
      <w:pPr>
        <w:jc w:val="both"/>
        <w:rPr>
          <w:rFonts w:asciiTheme="majorBidi" w:eastAsia="Times New Roman" w:hAnsiTheme="majorBidi" w:cstheme="majorBidi"/>
          <w:b/>
          <w:color w:val="221F1F"/>
          <w:sz w:val="18"/>
          <w:szCs w:val="18"/>
          <w:lang w:eastAsia="en-ID"/>
        </w:rPr>
      </w:pPr>
      <w:r w:rsidRPr="009C6658">
        <w:rPr>
          <w:rFonts w:asciiTheme="majorBidi" w:eastAsia="Times New Roman" w:hAnsiTheme="majorBidi" w:cstheme="majorBidi"/>
          <w:b/>
          <w:color w:val="221F1F"/>
          <w:sz w:val="18"/>
          <w:szCs w:val="18"/>
          <w:lang w:eastAsia="en-ID"/>
        </w:rPr>
        <w:t>Hasil Uji Homogenitas</w:t>
      </w:r>
    </w:p>
    <w:p w14:paraId="45506A4D" w14:textId="5D928C04" w:rsidR="009C6658" w:rsidRDefault="009C6658" w:rsidP="009C6658">
      <w:pPr>
        <w:jc w:val="both"/>
        <w:rPr>
          <w:rFonts w:ascii="Bookman Old Style" w:hAnsi="Bookman Old Style" w:cs="Arial"/>
          <w:bCs/>
          <w:sz w:val="18"/>
          <w:szCs w:val="18"/>
          <w:lang w:val="en-GB"/>
        </w:rPr>
      </w:pPr>
      <w:r w:rsidRPr="009C6658">
        <w:rPr>
          <w:rFonts w:ascii="Bookman Old Style" w:hAnsi="Bookman Old Style" w:cs="Arial"/>
          <w:bCs/>
          <w:sz w:val="18"/>
          <w:szCs w:val="18"/>
          <w:lang w:val="id-ID"/>
        </w:rPr>
        <w:t xml:space="preserve">Uji homogenitas bertujuan untuk melihat apakah sediaan telah homogen dengan mengoleskan krim pada kaca bening, kemudian mengamati apakah krim tersebut homogen. Tidak adanya granula kasar menunjukkan homogenitas, sehingga krim terasa lembut saat dioleskan ke kulit </w:t>
      </w:r>
      <w:r w:rsidRPr="009C6658">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ISSN":"2598-2095","author":[{"dropping-particle":"","family":"Azkiya","given":"Zulfa","non-dropping-particle":"","parse-names":false,"suffix":""},{"dropping-particle":"","family":"Ariyani","given":"Herda","non-dropping-particle":"","parse-names":false,"suffix":""},{"dropping-particle":"","family":"Nugraha","given":"Tyas Setia","non-dropping-particle":"","parse-names":false,"suffix":""}],"container-title":"JCPS (Journal of Current Pharmaceutical Sciences)","id":"ITEM-1","issue":"1","issued":{"date-parts":[["2017"]]},"page":"12-18","title":"Evaluasi sifat fisik krim ekstrak jahe merah (Zingiber officinale Rosc. var. rubrum) sebagai anti nyeri","type":"article-journal","volume":"1"},"uris":["http://www.mendeley.com/documents/?uuid=cbde44fb-be0b-4c6f-acd6-991b223ed129","http://www.mendeley.com/documents/?uuid=ded57500-73cc-4542-9518-d6d8ec454e70"]}],"mendeley":{"formattedCitation":"[21]","plainTextFormattedCitation":"[21]","previouslyFormattedCitation":"[21]"},"properties":{"noteIndex":0},"schema":"https://github.com/citation-style-language/schema/raw/master/csl-citation.json"}</w:instrText>
      </w:r>
      <w:r w:rsidRPr="009C6658">
        <w:rPr>
          <w:rFonts w:ascii="Bookman Old Style" w:hAnsi="Bookman Old Style" w:cs="Arial"/>
          <w:bCs/>
          <w:sz w:val="18"/>
          <w:szCs w:val="18"/>
          <w:lang w:val="id-ID"/>
        </w:rPr>
        <w:fldChar w:fldCharType="separate"/>
      </w:r>
      <w:r w:rsidRPr="009C6658">
        <w:rPr>
          <w:rFonts w:ascii="Bookman Old Style" w:hAnsi="Bookman Old Style" w:cs="Arial"/>
          <w:bCs/>
          <w:noProof/>
          <w:sz w:val="18"/>
          <w:szCs w:val="18"/>
          <w:lang w:val="id-ID"/>
        </w:rPr>
        <w:t>[21]</w:t>
      </w:r>
      <w:r w:rsidRPr="009C6658">
        <w:rPr>
          <w:rFonts w:ascii="Bookman Old Style" w:hAnsi="Bookman Old Style" w:cs="Arial"/>
          <w:bCs/>
          <w:sz w:val="18"/>
          <w:szCs w:val="18"/>
          <w:lang w:val="id-ID"/>
        </w:rPr>
        <w:fldChar w:fldCharType="end"/>
      </w:r>
      <w:r w:rsidRPr="009C6658">
        <w:rPr>
          <w:rFonts w:ascii="Bookman Old Style" w:hAnsi="Bookman Old Style" w:cs="Arial"/>
          <w:bCs/>
          <w:sz w:val="18"/>
          <w:szCs w:val="18"/>
          <w:lang w:val="id-ID"/>
        </w:rPr>
        <w:t xml:space="preserve">. Uji homogenitas menunjukkan semua formula homogen, tanpa adanya partikel kasar (Tabel 4). </w:t>
      </w:r>
      <w:r w:rsidRPr="009C6658">
        <w:rPr>
          <w:rFonts w:ascii="Bookman Old Style" w:hAnsi="Bookman Old Style" w:cs="Arial"/>
          <w:bCs/>
          <w:sz w:val="18"/>
          <w:szCs w:val="18"/>
          <w:lang w:val="en-GB"/>
        </w:rPr>
        <w:t>Namun, pada penyimpanan lanjutan yang berjarak dua hari, F1 mengalami pemisahan fase sehingga harus dikocok sebelum digunakan. Hal ini dikarenakan ketiga formula tersebut disimpan dalam lemari es.</w:t>
      </w:r>
    </w:p>
    <w:p w14:paraId="1375A517" w14:textId="77777777" w:rsidR="009C6658" w:rsidRPr="009C6658" w:rsidRDefault="009C6658" w:rsidP="009C6658">
      <w:pPr>
        <w:pStyle w:val="BodyText"/>
        <w:spacing w:line="240" w:lineRule="auto"/>
        <w:ind w:firstLine="0"/>
        <w:jc w:val="center"/>
        <w:rPr>
          <w:rFonts w:ascii="Bookman Old Style" w:hAnsi="Bookman Old Style" w:cs="Arial"/>
          <w:bCs/>
          <w:sz w:val="18"/>
          <w:szCs w:val="18"/>
          <w:lang w:val="en-GB"/>
        </w:rPr>
      </w:pPr>
      <w:r w:rsidRPr="009C6658">
        <w:rPr>
          <w:rFonts w:ascii="Bookman Old Style" w:hAnsi="Bookman Old Style" w:cs="Arial"/>
          <w:bCs/>
          <w:sz w:val="18"/>
          <w:szCs w:val="18"/>
          <w:lang w:val="en-GB"/>
        </w:rPr>
        <w:t>Tabel 4. Hasil Uji Homogenitas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351"/>
      </w:tblGrid>
      <w:tr w:rsidR="009C6658" w:rsidRPr="009C6658" w14:paraId="4D3F50BC" w14:textId="77777777" w:rsidTr="00867DC6">
        <w:tc>
          <w:tcPr>
            <w:tcW w:w="4927" w:type="dxa"/>
            <w:tcBorders>
              <w:top w:val="single" w:sz="4" w:space="0" w:color="auto"/>
              <w:bottom w:val="single" w:sz="4" w:space="0" w:color="auto"/>
            </w:tcBorders>
          </w:tcPr>
          <w:p w14:paraId="7316C1EB"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FORMULA</w:t>
            </w:r>
          </w:p>
        </w:tc>
        <w:tc>
          <w:tcPr>
            <w:tcW w:w="4927" w:type="dxa"/>
            <w:tcBorders>
              <w:top w:val="single" w:sz="4" w:space="0" w:color="auto"/>
              <w:bottom w:val="single" w:sz="4" w:space="0" w:color="auto"/>
            </w:tcBorders>
          </w:tcPr>
          <w:p w14:paraId="4B1A5BC4"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HASIL PENGUJIAN</w:t>
            </w:r>
          </w:p>
        </w:tc>
      </w:tr>
      <w:tr w:rsidR="009C6658" w:rsidRPr="009C6658" w14:paraId="2C579356" w14:textId="77777777" w:rsidTr="00867DC6">
        <w:tc>
          <w:tcPr>
            <w:tcW w:w="4927" w:type="dxa"/>
            <w:tcBorders>
              <w:top w:val="single" w:sz="4" w:space="0" w:color="auto"/>
              <w:bottom w:val="single" w:sz="4" w:space="0" w:color="auto"/>
            </w:tcBorders>
          </w:tcPr>
          <w:p w14:paraId="110910AB"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F1</w:t>
            </w:r>
          </w:p>
        </w:tc>
        <w:tc>
          <w:tcPr>
            <w:tcW w:w="4927" w:type="dxa"/>
            <w:tcBorders>
              <w:top w:val="single" w:sz="4" w:space="0" w:color="auto"/>
              <w:bottom w:val="single" w:sz="4" w:space="0" w:color="auto"/>
            </w:tcBorders>
          </w:tcPr>
          <w:p w14:paraId="23D137D4"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Homogen</w:t>
            </w:r>
          </w:p>
        </w:tc>
      </w:tr>
      <w:tr w:rsidR="009C6658" w:rsidRPr="009C6658" w14:paraId="18A8133D" w14:textId="77777777" w:rsidTr="00867DC6">
        <w:tc>
          <w:tcPr>
            <w:tcW w:w="4927" w:type="dxa"/>
            <w:tcBorders>
              <w:top w:val="single" w:sz="4" w:space="0" w:color="auto"/>
              <w:bottom w:val="single" w:sz="4" w:space="0" w:color="auto"/>
            </w:tcBorders>
          </w:tcPr>
          <w:p w14:paraId="36BC237C"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F2</w:t>
            </w:r>
          </w:p>
        </w:tc>
        <w:tc>
          <w:tcPr>
            <w:tcW w:w="4927" w:type="dxa"/>
            <w:tcBorders>
              <w:top w:val="single" w:sz="4" w:space="0" w:color="auto"/>
              <w:bottom w:val="single" w:sz="4" w:space="0" w:color="auto"/>
            </w:tcBorders>
          </w:tcPr>
          <w:p w14:paraId="6AAA0C55"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Homogen</w:t>
            </w:r>
          </w:p>
        </w:tc>
      </w:tr>
      <w:tr w:rsidR="009C6658" w:rsidRPr="009C6658" w14:paraId="4C1CB132" w14:textId="77777777" w:rsidTr="00867DC6">
        <w:tc>
          <w:tcPr>
            <w:tcW w:w="4927" w:type="dxa"/>
            <w:tcBorders>
              <w:top w:val="single" w:sz="4" w:space="0" w:color="auto"/>
              <w:bottom w:val="single" w:sz="4" w:space="0" w:color="auto"/>
            </w:tcBorders>
          </w:tcPr>
          <w:p w14:paraId="02F6D664"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F3</w:t>
            </w:r>
          </w:p>
        </w:tc>
        <w:tc>
          <w:tcPr>
            <w:tcW w:w="4927" w:type="dxa"/>
            <w:tcBorders>
              <w:top w:val="single" w:sz="4" w:space="0" w:color="auto"/>
              <w:bottom w:val="single" w:sz="4" w:space="0" w:color="auto"/>
            </w:tcBorders>
          </w:tcPr>
          <w:p w14:paraId="528B7BE4"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Homogen</w:t>
            </w:r>
          </w:p>
        </w:tc>
      </w:tr>
    </w:tbl>
    <w:p w14:paraId="343FC6C3" w14:textId="77777777" w:rsidR="009C6658" w:rsidRDefault="009C6658" w:rsidP="009C6658">
      <w:pPr>
        <w:jc w:val="both"/>
        <w:rPr>
          <w:rFonts w:ascii="Bookman Old Style" w:hAnsi="Bookman Old Style" w:cstheme="majorBidi"/>
          <w:sz w:val="18"/>
          <w:szCs w:val="18"/>
        </w:rPr>
      </w:pPr>
    </w:p>
    <w:p w14:paraId="680AEA70" w14:textId="327DC71C" w:rsidR="009C6658" w:rsidRDefault="009C6658" w:rsidP="009C6658">
      <w:pPr>
        <w:jc w:val="both"/>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Hasil Uji pH</w:t>
      </w:r>
    </w:p>
    <w:p w14:paraId="0946894D" w14:textId="74DEEB64" w:rsidR="009C6658" w:rsidRPr="009C6658" w:rsidRDefault="009C6658" w:rsidP="009C6658">
      <w:pPr>
        <w:jc w:val="both"/>
        <w:rPr>
          <w:rFonts w:ascii="Bookman Old Style" w:hAnsi="Bookman Old Style" w:cstheme="majorBidi"/>
          <w:sz w:val="18"/>
          <w:szCs w:val="18"/>
        </w:rPr>
      </w:pPr>
      <w:r w:rsidRPr="009C6658">
        <w:rPr>
          <w:rFonts w:ascii="Bookman Old Style" w:hAnsi="Bookman Old Style" w:cs="Arial"/>
          <w:bCs/>
          <w:sz w:val="18"/>
          <w:szCs w:val="18"/>
          <w:lang w:val="id-ID"/>
        </w:rPr>
        <w:t xml:space="preserve">Krim yang terlalu asam akan mengiritasi kulit, sementara krim yang terlalu basa akan menyebabkan kulit bersisik </w:t>
      </w:r>
      <w:r w:rsidRPr="009C6658">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ISSN":"2655-8289","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asam stearat dan TEA pada formula sediaan krim ekstrak kulit pisang kepok (Musa paradisiaca L.)","type":"article-journal","volume":"1"},"uris":["http://www.mendeley.com/documents/?uuid=81351aac-f841-48a4-b8db-792f0c580977","http://www.mendeley.com/documents/?uuid=3a416e16-2f35-498f-9b5e-c91f4e78441a"]}],"mendeley":{"formattedCitation":"[22]","plainTextFormattedCitation":"[22]","previouslyFormattedCitation":"[22]"},"properties":{"noteIndex":0},"schema":"https://github.com/citation-style-language/schema/raw/master/csl-citation.json"}</w:instrText>
      </w:r>
      <w:r w:rsidRPr="009C6658">
        <w:rPr>
          <w:rFonts w:ascii="Bookman Old Style" w:hAnsi="Bookman Old Style" w:cs="Arial"/>
          <w:bCs/>
          <w:sz w:val="18"/>
          <w:szCs w:val="18"/>
          <w:lang w:val="id-ID"/>
        </w:rPr>
        <w:fldChar w:fldCharType="separate"/>
      </w:r>
      <w:r w:rsidRPr="009C6658">
        <w:rPr>
          <w:rFonts w:ascii="Bookman Old Style" w:hAnsi="Bookman Old Style" w:cs="Arial"/>
          <w:bCs/>
          <w:noProof/>
          <w:sz w:val="18"/>
          <w:szCs w:val="18"/>
          <w:lang w:val="id-ID"/>
        </w:rPr>
        <w:t>[22]</w:t>
      </w:r>
      <w:r w:rsidRPr="009C6658">
        <w:rPr>
          <w:rFonts w:ascii="Bookman Old Style" w:hAnsi="Bookman Old Style" w:cs="Arial"/>
          <w:bCs/>
          <w:sz w:val="18"/>
          <w:szCs w:val="18"/>
          <w:lang w:val="id-ID"/>
        </w:rPr>
        <w:fldChar w:fldCharType="end"/>
      </w:r>
      <w:r w:rsidRPr="009C6658">
        <w:rPr>
          <w:rFonts w:ascii="Bookman Old Style" w:hAnsi="Bookman Old Style" w:cs="Arial"/>
          <w:bCs/>
          <w:sz w:val="18"/>
          <w:szCs w:val="18"/>
          <w:lang w:val="id-ID"/>
        </w:rPr>
        <w:t xml:space="preserve">. </w:t>
      </w:r>
      <w:r w:rsidRPr="009C6658">
        <w:rPr>
          <w:rFonts w:ascii="Bookman Old Style" w:hAnsi="Bookman Old Style" w:cs="Arial"/>
          <w:bCs/>
          <w:sz w:val="18"/>
          <w:szCs w:val="18"/>
          <w:lang w:val="en-GB"/>
        </w:rPr>
        <w:t xml:space="preserve">Nilai pH ketiga </w:t>
      </w:r>
      <w:r w:rsidRPr="009C6658">
        <w:rPr>
          <w:rFonts w:ascii="Bookman Old Style" w:hAnsi="Bookman Old Style" w:cs="Arial"/>
          <w:bCs/>
          <w:sz w:val="18"/>
          <w:szCs w:val="18"/>
          <w:lang w:val="en-GB"/>
        </w:rPr>
        <w:lastRenderedPageBreak/>
        <w:t>formula berada dalam rentang 5–6 (Tabel 5), sesuai dengan standar SNI 16-4399-1996 (pH 4,5–8,0). Kondisi ini menunjukkan bahwa sediaan aman digunakan pada kulit, tidak bersifat terlalu asam maupun basa, serta mendukung kestabilan formulasi</w:t>
      </w:r>
      <w:r>
        <w:rPr>
          <w:rFonts w:ascii="Arial" w:hAnsi="Arial" w:cs="Arial"/>
          <w:bCs/>
          <w:sz w:val="22"/>
          <w:szCs w:val="22"/>
          <w:lang w:val="en-GB"/>
        </w:rPr>
        <w:t>.</w:t>
      </w:r>
    </w:p>
    <w:p w14:paraId="63017BE7" w14:textId="0275F2D8" w:rsidR="009C6658" w:rsidRDefault="009C6658" w:rsidP="009C6658">
      <w:pPr>
        <w:ind w:firstLine="720"/>
        <w:jc w:val="center"/>
        <w:rPr>
          <w:rFonts w:ascii="Bookman Old Style" w:hAnsi="Bookman Old Style" w:cs="Arial"/>
          <w:bCs/>
          <w:sz w:val="18"/>
          <w:szCs w:val="18"/>
          <w:lang w:val="en-GB"/>
        </w:rPr>
      </w:pPr>
      <w:r w:rsidRPr="009C6658">
        <w:rPr>
          <w:rFonts w:ascii="Bookman Old Style" w:hAnsi="Bookman Old Style" w:cs="Arial"/>
          <w:bCs/>
          <w:sz w:val="18"/>
          <w:szCs w:val="18"/>
          <w:lang w:val="en-GB"/>
        </w:rPr>
        <w:t>Tabel 5. Hasil Uji pH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659"/>
        <w:gridCol w:w="1417"/>
      </w:tblGrid>
      <w:tr w:rsidR="009C6658" w:rsidRPr="009C6658" w14:paraId="1A2CC6CE" w14:textId="77777777" w:rsidTr="00867DC6">
        <w:tc>
          <w:tcPr>
            <w:tcW w:w="3412" w:type="dxa"/>
            <w:tcBorders>
              <w:top w:val="single" w:sz="4" w:space="0" w:color="auto"/>
              <w:bottom w:val="single" w:sz="4" w:space="0" w:color="auto"/>
            </w:tcBorders>
          </w:tcPr>
          <w:p w14:paraId="28863DE2"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FORMULA</w:t>
            </w:r>
          </w:p>
        </w:tc>
        <w:tc>
          <w:tcPr>
            <w:tcW w:w="3489" w:type="dxa"/>
            <w:tcBorders>
              <w:top w:val="single" w:sz="4" w:space="0" w:color="auto"/>
              <w:bottom w:val="single" w:sz="4" w:space="0" w:color="auto"/>
            </w:tcBorders>
          </w:tcPr>
          <w:p w14:paraId="4100E284"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HASIL PENGUJIAN</w:t>
            </w:r>
          </w:p>
        </w:tc>
        <w:tc>
          <w:tcPr>
            <w:tcW w:w="2953" w:type="dxa"/>
            <w:tcBorders>
              <w:top w:val="single" w:sz="4" w:space="0" w:color="auto"/>
              <w:bottom w:val="single" w:sz="4" w:space="0" w:color="auto"/>
            </w:tcBorders>
          </w:tcPr>
          <w:p w14:paraId="59FEAC81"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STANDAR</w:t>
            </w:r>
          </w:p>
        </w:tc>
      </w:tr>
      <w:tr w:rsidR="009C6658" w:rsidRPr="009C6658" w14:paraId="3D959306" w14:textId="77777777" w:rsidTr="00867DC6">
        <w:tc>
          <w:tcPr>
            <w:tcW w:w="3412" w:type="dxa"/>
            <w:tcBorders>
              <w:top w:val="single" w:sz="4" w:space="0" w:color="auto"/>
              <w:bottom w:val="single" w:sz="4" w:space="0" w:color="auto"/>
            </w:tcBorders>
          </w:tcPr>
          <w:p w14:paraId="42D37C91"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F1</w:t>
            </w:r>
          </w:p>
        </w:tc>
        <w:tc>
          <w:tcPr>
            <w:tcW w:w="3489" w:type="dxa"/>
            <w:tcBorders>
              <w:top w:val="single" w:sz="4" w:space="0" w:color="auto"/>
              <w:bottom w:val="single" w:sz="4" w:space="0" w:color="auto"/>
            </w:tcBorders>
          </w:tcPr>
          <w:p w14:paraId="465E9533"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5</w:t>
            </w:r>
          </w:p>
        </w:tc>
        <w:tc>
          <w:tcPr>
            <w:tcW w:w="2953" w:type="dxa"/>
            <w:tcBorders>
              <w:top w:val="single" w:sz="4" w:space="0" w:color="auto"/>
              <w:bottom w:val="single" w:sz="4" w:space="0" w:color="auto"/>
            </w:tcBorders>
          </w:tcPr>
          <w:p w14:paraId="358EAD27"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4,5 - 8</w:t>
            </w:r>
          </w:p>
        </w:tc>
      </w:tr>
      <w:tr w:rsidR="009C6658" w:rsidRPr="009C6658" w14:paraId="68D29DE3" w14:textId="77777777" w:rsidTr="00867DC6">
        <w:tc>
          <w:tcPr>
            <w:tcW w:w="3412" w:type="dxa"/>
            <w:tcBorders>
              <w:top w:val="single" w:sz="4" w:space="0" w:color="auto"/>
              <w:bottom w:val="single" w:sz="4" w:space="0" w:color="auto"/>
            </w:tcBorders>
          </w:tcPr>
          <w:p w14:paraId="2E362F90"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F2</w:t>
            </w:r>
          </w:p>
        </w:tc>
        <w:tc>
          <w:tcPr>
            <w:tcW w:w="3489" w:type="dxa"/>
            <w:tcBorders>
              <w:top w:val="single" w:sz="4" w:space="0" w:color="auto"/>
              <w:bottom w:val="single" w:sz="4" w:space="0" w:color="auto"/>
            </w:tcBorders>
          </w:tcPr>
          <w:p w14:paraId="6FCB6DBE"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6</w:t>
            </w:r>
          </w:p>
        </w:tc>
        <w:tc>
          <w:tcPr>
            <w:tcW w:w="2953" w:type="dxa"/>
            <w:tcBorders>
              <w:top w:val="single" w:sz="4" w:space="0" w:color="auto"/>
              <w:bottom w:val="single" w:sz="4" w:space="0" w:color="auto"/>
            </w:tcBorders>
          </w:tcPr>
          <w:p w14:paraId="6A3E0855"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4,5 - 8</w:t>
            </w:r>
          </w:p>
        </w:tc>
      </w:tr>
      <w:tr w:rsidR="009C6658" w:rsidRPr="009C6658" w14:paraId="1D8AA44B" w14:textId="77777777" w:rsidTr="00867DC6">
        <w:tc>
          <w:tcPr>
            <w:tcW w:w="3412" w:type="dxa"/>
            <w:tcBorders>
              <w:top w:val="single" w:sz="4" w:space="0" w:color="auto"/>
              <w:bottom w:val="single" w:sz="4" w:space="0" w:color="auto"/>
            </w:tcBorders>
          </w:tcPr>
          <w:p w14:paraId="72FFF4B7" w14:textId="77777777" w:rsidR="009C6658" w:rsidRPr="009C6658" w:rsidRDefault="009C6658" w:rsidP="00867DC6">
            <w:pPr>
              <w:jc w:val="cente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F3</w:t>
            </w:r>
          </w:p>
        </w:tc>
        <w:tc>
          <w:tcPr>
            <w:tcW w:w="3489" w:type="dxa"/>
            <w:tcBorders>
              <w:top w:val="single" w:sz="4" w:space="0" w:color="auto"/>
              <w:bottom w:val="single" w:sz="4" w:space="0" w:color="auto"/>
            </w:tcBorders>
          </w:tcPr>
          <w:p w14:paraId="605BF5DB"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6</w:t>
            </w:r>
          </w:p>
        </w:tc>
        <w:tc>
          <w:tcPr>
            <w:tcW w:w="2953" w:type="dxa"/>
            <w:tcBorders>
              <w:top w:val="single" w:sz="4" w:space="0" w:color="auto"/>
              <w:bottom w:val="single" w:sz="4" w:space="0" w:color="auto"/>
            </w:tcBorders>
          </w:tcPr>
          <w:p w14:paraId="42F3C99F" w14:textId="77777777" w:rsidR="009C6658" w:rsidRPr="009C6658" w:rsidRDefault="009C6658" w:rsidP="00867DC6">
            <w:pPr>
              <w:jc w:val="center"/>
              <w:rPr>
                <w:rFonts w:ascii="Bookman Old Style" w:eastAsia="Times New Roman" w:hAnsi="Bookman Old Style"/>
                <w:color w:val="221F1F"/>
                <w:sz w:val="18"/>
                <w:szCs w:val="18"/>
                <w:lang w:eastAsia="en-ID"/>
              </w:rPr>
            </w:pPr>
            <w:r w:rsidRPr="009C6658">
              <w:rPr>
                <w:rFonts w:ascii="Bookman Old Style" w:eastAsia="Times New Roman" w:hAnsi="Bookman Old Style"/>
                <w:color w:val="221F1F"/>
                <w:sz w:val="18"/>
                <w:szCs w:val="18"/>
                <w:lang w:eastAsia="en-ID"/>
              </w:rPr>
              <w:t>4,5 - 8</w:t>
            </w:r>
          </w:p>
        </w:tc>
      </w:tr>
    </w:tbl>
    <w:p w14:paraId="0A8196E3" w14:textId="77777777" w:rsidR="009C6658" w:rsidRDefault="009C6658" w:rsidP="009C6658">
      <w:pPr>
        <w:rPr>
          <w:rFonts w:ascii="Bookman Old Style" w:hAnsi="Bookman Old Style" w:cs="Arial"/>
          <w:sz w:val="18"/>
          <w:szCs w:val="18"/>
        </w:rPr>
      </w:pPr>
    </w:p>
    <w:p w14:paraId="3DC5F2FB" w14:textId="6E075E06" w:rsidR="009C6658" w:rsidRDefault="009C6658" w:rsidP="009C6658">
      <w:pPr>
        <w:rPr>
          <w:rFonts w:ascii="Bookman Old Style" w:eastAsia="Times New Roman" w:hAnsi="Bookman Old Style"/>
          <w:b/>
          <w:color w:val="221F1F"/>
          <w:sz w:val="18"/>
          <w:szCs w:val="18"/>
          <w:lang w:eastAsia="en-ID"/>
        </w:rPr>
      </w:pPr>
      <w:r w:rsidRPr="009C6658">
        <w:rPr>
          <w:rFonts w:ascii="Bookman Old Style" w:eastAsia="Times New Roman" w:hAnsi="Bookman Old Style"/>
          <w:b/>
          <w:color w:val="221F1F"/>
          <w:sz w:val="18"/>
          <w:szCs w:val="18"/>
          <w:lang w:eastAsia="en-ID"/>
        </w:rPr>
        <w:t>Hasil Uji Viskositas</w:t>
      </w:r>
    </w:p>
    <w:p w14:paraId="0132AE5B" w14:textId="10579501" w:rsidR="009C6658" w:rsidRDefault="009C6658" w:rsidP="009C6658">
      <w:pPr>
        <w:jc w:val="both"/>
        <w:rPr>
          <w:rFonts w:ascii="Bookman Old Style" w:hAnsi="Bookman Old Style" w:cs="Arial"/>
          <w:bCs/>
          <w:sz w:val="18"/>
          <w:szCs w:val="18"/>
          <w:lang w:val="en-GB"/>
        </w:rPr>
      </w:pPr>
      <w:r w:rsidRPr="009C6658">
        <w:rPr>
          <w:rFonts w:ascii="Bookman Old Style" w:hAnsi="Bookman Old Style" w:cs="Arial"/>
          <w:bCs/>
          <w:sz w:val="18"/>
          <w:szCs w:val="18"/>
          <w:lang w:val="en-GB"/>
        </w:rPr>
        <w:t>Hasil pengujian viskositas menunjukkan adanya peningkatan nilai viskositas seiring dengan meningkatnya konsentrasi ekstrak serai dan kemangi, yaitu 103 cps (F1), 110 cps (F2), dan 117 cps (F3) (Tabel 9). Peningkatan viskositas ini berkaitan dengan penambahan senyawa polifenol dan flavonoid yang bersifat polar dan meningkatkan interaksi antar molekul dalam sediaan. Viskositas yang lebih tinggi juga berkontribusi pada kemampuan sediaan melekat di kulit sehingga memperpanjang waktu perlindungan.</w:t>
      </w:r>
    </w:p>
    <w:p w14:paraId="5F336780" w14:textId="3B24BA1A" w:rsidR="009C6658" w:rsidRPr="00DD381C" w:rsidRDefault="009C6658" w:rsidP="009C6658">
      <w:pPr>
        <w:jc w:val="center"/>
        <w:rPr>
          <w:rFonts w:ascii="Bookman Old Style" w:hAnsi="Bookman Old Style" w:cs="Arial"/>
          <w:sz w:val="16"/>
          <w:szCs w:val="16"/>
        </w:rPr>
      </w:pPr>
      <w:r w:rsidRPr="00DD381C">
        <w:rPr>
          <w:rFonts w:ascii="Bookman Old Style" w:eastAsia="Times New Roman" w:hAnsi="Bookman Old Style"/>
          <w:color w:val="221F1F"/>
          <w:sz w:val="18"/>
          <w:szCs w:val="18"/>
          <w:lang w:eastAsia="en-ID"/>
        </w:rPr>
        <w:t>Tabel 9. Hasil Uji Viskositas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351"/>
      </w:tblGrid>
      <w:tr w:rsidR="00DD381C" w:rsidRPr="00DD381C" w14:paraId="1F204452" w14:textId="77777777" w:rsidTr="00867DC6">
        <w:tc>
          <w:tcPr>
            <w:tcW w:w="4927" w:type="dxa"/>
            <w:tcBorders>
              <w:top w:val="single" w:sz="4" w:space="0" w:color="auto"/>
              <w:bottom w:val="single" w:sz="4" w:space="0" w:color="auto"/>
            </w:tcBorders>
          </w:tcPr>
          <w:p w14:paraId="04981391"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FORMULA</w:t>
            </w:r>
          </w:p>
        </w:tc>
        <w:tc>
          <w:tcPr>
            <w:tcW w:w="4927" w:type="dxa"/>
            <w:tcBorders>
              <w:top w:val="single" w:sz="4" w:space="0" w:color="auto"/>
              <w:bottom w:val="single" w:sz="4" w:space="0" w:color="auto"/>
            </w:tcBorders>
          </w:tcPr>
          <w:p w14:paraId="59334664"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HASIL PENGUJIAN</w:t>
            </w:r>
          </w:p>
        </w:tc>
      </w:tr>
      <w:tr w:rsidR="00DD381C" w:rsidRPr="00DD381C" w14:paraId="6119C8D8" w14:textId="77777777" w:rsidTr="00867DC6">
        <w:tc>
          <w:tcPr>
            <w:tcW w:w="4927" w:type="dxa"/>
            <w:tcBorders>
              <w:top w:val="single" w:sz="4" w:space="0" w:color="auto"/>
              <w:bottom w:val="single" w:sz="4" w:space="0" w:color="auto"/>
            </w:tcBorders>
          </w:tcPr>
          <w:p w14:paraId="33E9B709"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F1</w:t>
            </w:r>
          </w:p>
        </w:tc>
        <w:tc>
          <w:tcPr>
            <w:tcW w:w="4927" w:type="dxa"/>
            <w:tcBorders>
              <w:top w:val="single" w:sz="4" w:space="0" w:color="auto"/>
              <w:bottom w:val="single" w:sz="4" w:space="0" w:color="auto"/>
            </w:tcBorders>
          </w:tcPr>
          <w:p w14:paraId="281FA56B"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103 cps</w:t>
            </w:r>
          </w:p>
        </w:tc>
      </w:tr>
      <w:tr w:rsidR="00DD381C" w:rsidRPr="00DD381C" w14:paraId="11DD20C2" w14:textId="77777777" w:rsidTr="00867DC6">
        <w:tc>
          <w:tcPr>
            <w:tcW w:w="4927" w:type="dxa"/>
            <w:tcBorders>
              <w:top w:val="single" w:sz="4" w:space="0" w:color="auto"/>
              <w:bottom w:val="single" w:sz="4" w:space="0" w:color="auto"/>
            </w:tcBorders>
          </w:tcPr>
          <w:p w14:paraId="353AF18B"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F2</w:t>
            </w:r>
          </w:p>
        </w:tc>
        <w:tc>
          <w:tcPr>
            <w:tcW w:w="4927" w:type="dxa"/>
            <w:tcBorders>
              <w:top w:val="single" w:sz="4" w:space="0" w:color="auto"/>
              <w:bottom w:val="single" w:sz="4" w:space="0" w:color="auto"/>
            </w:tcBorders>
          </w:tcPr>
          <w:p w14:paraId="31512AA1"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110 cps</w:t>
            </w:r>
          </w:p>
        </w:tc>
      </w:tr>
      <w:tr w:rsidR="00DD381C" w:rsidRPr="00DD381C" w14:paraId="7229BEB2" w14:textId="77777777" w:rsidTr="00867DC6">
        <w:tc>
          <w:tcPr>
            <w:tcW w:w="4927" w:type="dxa"/>
            <w:tcBorders>
              <w:top w:val="single" w:sz="4" w:space="0" w:color="auto"/>
              <w:bottom w:val="single" w:sz="4" w:space="0" w:color="auto"/>
            </w:tcBorders>
          </w:tcPr>
          <w:p w14:paraId="6B3E63C7"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F3</w:t>
            </w:r>
          </w:p>
        </w:tc>
        <w:tc>
          <w:tcPr>
            <w:tcW w:w="4927" w:type="dxa"/>
            <w:tcBorders>
              <w:top w:val="single" w:sz="4" w:space="0" w:color="auto"/>
              <w:bottom w:val="single" w:sz="4" w:space="0" w:color="auto"/>
            </w:tcBorders>
          </w:tcPr>
          <w:p w14:paraId="5386B710"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117 cps</w:t>
            </w:r>
          </w:p>
        </w:tc>
      </w:tr>
    </w:tbl>
    <w:p w14:paraId="20B6B07E" w14:textId="77777777" w:rsidR="009C6658" w:rsidRPr="00DD381C" w:rsidRDefault="009C6658" w:rsidP="00DD381C">
      <w:pPr>
        <w:rPr>
          <w:rFonts w:ascii="Bookman Old Style" w:hAnsi="Bookman Old Style" w:cs="Arial"/>
          <w:sz w:val="16"/>
          <w:szCs w:val="16"/>
        </w:rPr>
      </w:pPr>
    </w:p>
    <w:p w14:paraId="36BF9C97" w14:textId="105CFC81" w:rsidR="00DD381C" w:rsidRDefault="00DD381C" w:rsidP="009C6658">
      <w:pPr>
        <w:jc w:val="both"/>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Pengujian Nilai SPF</w:t>
      </w:r>
    </w:p>
    <w:p w14:paraId="568EC55E" w14:textId="342529C3" w:rsidR="00DD381C" w:rsidRDefault="00DD381C" w:rsidP="00596EC1">
      <w:pPr>
        <w:pStyle w:val="BodyText"/>
        <w:spacing w:line="276" w:lineRule="auto"/>
        <w:rPr>
          <w:rFonts w:ascii="Bookman Old Style" w:hAnsi="Bookman Old Style" w:cs="Arial"/>
          <w:bCs/>
          <w:sz w:val="18"/>
          <w:szCs w:val="18"/>
          <w:lang w:val="en-GB"/>
        </w:rPr>
      </w:pPr>
      <w:r w:rsidRPr="00DD381C">
        <w:rPr>
          <w:rFonts w:ascii="Bookman Old Style" w:hAnsi="Bookman Old Style" w:cs="Arial"/>
          <w:bCs/>
          <w:sz w:val="18"/>
          <w:szCs w:val="18"/>
          <w:lang w:val="en-GB"/>
        </w:rPr>
        <w:t xml:space="preserve">Nilai SPF yang diperoleh masing-masing formula adalah 4,57 (F1), 7,50 (F2), dan 10,41 (F3) (Tabel 10). Semua formula masuk kategori proteksi maksimal, dengan formula F3 memberikan nilai SPF tertinggi. Menurut Rosida dkk </w:t>
      </w:r>
      <w:r w:rsidRPr="00DD381C">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en-GB"/>
        </w:rPr>
        <w:instrText>ADDIN CSL_CITATION {"citationItems":[{"id":"ITEM-1","itemData":{"DOI":"10.29303/jbt.v24i2b.7422","ISSN":"1411-9587","abstract":"Excessive sun exposure can reveal harmful effects on the skin. One way to prevent these effects is by using Kepundung (Baccaurea racemosa) a plant known for its antioxidant properties. Several studies have shown that the antioxidant activity of kepundung leaf extract has a very strong IC50 value, making it potentially a sunscreen. However, research on the Sun Protector Factor (SPF) value of kepundung leaf extract has not been reported. Therefore, this study will conduct to determine the SPF value of the extract. Compound extraction will carry out using the sonication method with methanol solvent. The extract obtained was analyzed for SPF value using UV-Vis spectrophotometry and the SPF value will calculated using the Mansur formula. The various concentration of kepundung leaves extract revealed various SPF from minimal and ultra protection. Kepundung leaves extract with concentation 500 ppm have ultra protection with SPF value 15.19. The Kepundung leaves can to be developed as natural SPF.","author":[{"dropping-particle":"","family":"Rosida","given":"Naela","non-dropping-particle":"","parse-names":false,"suffix":""},{"dropping-particle":"","family":"Permatasari","given":"Lina","non-dropping-particle":"","parse-names":false,"suffix":""},{"dropping-particle":"","family":"Hajrin","given":"Wahida","non-dropping-particle":"","parse-names":false,"suffix":""}],"container-title":"Jurnal Biologi Tropis","id":"ITEM-1","issue":"2b","issued":{"date-parts":[["2025"]]},"page":"406-410","title":"The Sun Protection Factor (SPF) of Kepundung Leaf Methanol 96% Extract (Baccaurea racemosa) Using The In-Vitro Test","type":"article-journal","volume":"24"},"uris":["http://www.mendeley.com/documents/?uuid=2057af73-0be8-4271-a904-cd1fd8f2f847","http://www.mendeley.com/documents/?uuid=711a11c6-f0ff-4a89-8585-763e2b838c7d"]}],"mendeley":{"formattedCitation":"[12]","plainTextFormattedCitation":"[12]","previouslyFormattedCitation":"[12]"},"properties":{"noteIndex":0},"schema":"https://github.com/citation-style-language/schema/raw/master/csl-citation.json"}</w:instrText>
      </w:r>
      <w:r w:rsidRPr="00DD381C">
        <w:rPr>
          <w:rFonts w:ascii="Bookman Old Style" w:hAnsi="Bookman Old Style" w:cs="Arial"/>
          <w:bCs/>
          <w:sz w:val="18"/>
          <w:szCs w:val="18"/>
          <w:lang w:val="en-GB"/>
        </w:rPr>
        <w:fldChar w:fldCharType="separate"/>
      </w:r>
      <w:r w:rsidRPr="00DD381C">
        <w:rPr>
          <w:rFonts w:ascii="Bookman Old Style" w:hAnsi="Bookman Old Style" w:cs="Arial"/>
          <w:bCs/>
          <w:noProof/>
          <w:sz w:val="18"/>
          <w:szCs w:val="18"/>
          <w:lang w:val="en-GB"/>
        </w:rPr>
        <w:t>[12]</w:t>
      </w:r>
      <w:r w:rsidRPr="00DD381C">
        <w:rPr>
          <w:rFonts w:ascii="Bookman Old Style" w:hAnsi="Bookman Old Style" w:cs="Arial"/>
          <w:bCs/>
          <w:sz w:val="18"/>
          <w:szCs w:val="18"/>
          <w:lang w:val="en-GB"/>
        </w:rPr>
        <w:fldChar w:fldCharType="end"/>
      </w:r>
      <w:r w:rsidRPr="00DD381C">
        <w:rPr>
          <w:rFonts w:ascii="Bookman Old Style" w:hAnsi="Bookman Old Style" w:cs="Arial"/>
          <w:bCs/>
          <w:sz w:val="18"/>
          <w:szCs w:val="18"/>
          <w:lang w:val="en-GB"/>
        </w:rPr>
        <w:t xml:space="preserve">, tingginya nilai SPF berkorelasi langsung dengan kandungan antioksidan. Serai dan kemangi memiliki kapasitas antioksidan yang lebih tinggi dibandingkan tumbuhan lain </w:t>
      </w:r>
      <w:r w:rsidRPr="00DD381C">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en-GB"/>
        </w:rPr>
        <w:instrText>ADDIN CSL_CITATION {"citationItems":[{"id":"ITEM-1","itemData":{"DOI":"10.31596/cjp.v6i2.177","ISSN":"2599-2163","abstract":"Nyamuk merupakan vektor yang menyebabkan berbagai penyakit antara lain DBD, penyakit kaki gajah, dan malaria. Hal ini menjadi masalah kesehatan yang penting dan berbahaya sehingga perlu upaya untuk mencegahnya. Salah satunya dengan perlindungan yang berasal dari diri sendiri misalnya dengan menggunakan lotion antinyamuk. Minyak atsiri (linalool, estragol, geraniol, eugenol dan sineol) yang terkandung dalam kemangi dan citronellal yang terkandung dalam sereh merupakan senyawa yang berkhasiat sebagai penolak nyamuk. Tujuan penelitian ini untuk mengetahui karakteristik fisik dan efektivitas repellent sediaan lotion kombinasi ekstrak daun kemangi (Ocimum sanctum L.) dan ekstrak sereh (Cymbopogon nardus L Rendle.). Repellent sediaan lotion diformulasikan dengan perbandingan konsentrasi ekstrak F1 10% dan F2 15%. Ekstraksi kemangi dan sereh menggunakan metode maserasi dengan pelarut N-heksan dan didapat rendemen sebesar 6,258% untuk ekstrak kemangi dan 8,842% untuk ekstrak sereh. Repellent sediaan lotion dilakukan uji stabilitas dengan metode freeze and thaw pada parameter uji organoleptis, homogenitas, pH, tipe emulsi, daya lekat, daya sebar, dan efektivitas. Hasil setelah uji stabilitas menunjukkan perubahan organoleptis dari betuknya karena pengaruh suhu, perubahan nilai pH, perubahan daya lekat dan daya sebar, serta menurunnya efektivitas repellent. Kesimpulan penelitian ini adalah repellent sediaan lotion yang dibuat memenuhi persyaratan uji karakteristik yang ditetapkan dan efektif dalam menolak nyamuk","author":[{"dropping-particle":"","family":"Kristianingsih","given":"Ida","non-dropping-particle":"","parse-names":false,"suffix":""},{"dropping-particle":"","family":"Febriana","given":"Ika Nur","non-dropping-particle":"","parse-names":false,"suffix":""}],"container-title":"Cendekia Journal of Pharmacy","id":"ITEM-1","issue":"2","issued":{"date-parts":[["2022"]]},"page":"212-226","title":"Formulasi Sediaan Repellent Sediaan Lotion Kombinasi Ekstrak Daun Kemangi (Ocimum sanctum L.) dan Ekstrak Sereh (Cymbopogon nardus L Rendle.)","type":"article-journal","volume":"6"},"uris":["http://www.mendeley.com/documents/?uuid=9601c2d4-a560-40a7-89c7-007b82bb95d2"]}],"mendeley":{"formattedCitation":"[14]","manualFormatting":"[13,","plainTextFormattedCitation":"[14]","previouslyFormattedCitation":"[14]"},"properties":{"noteIndex":0},"schema":"https://github.com/citation-style-language/schema/raw/master/csl-citation.json"}</w:instrText>
      </w:r>
      <w:r w:rsidRPr="00DD381C">
        <w:rPr>
          <w:rFonts w:ascii="Bookman Old Style" w:hAnsi="Bookman Old Style" w:cs="Arial"/>
          <w:bCs/>
          <w:sz w:val="18"/>
          <w:szCs w:val="18"/>
          <w:lang w:val="en-GB"/>
        </w:rPr>
        <w:fldChar w:fldCharType="separate"/>
      </w:r>
      <w:r w:rsidRPr="00DD381C">
        <w:rPr>
          <w:rFonts w:ascii="Bookman Old Style" w:hAnsi="Bookman Old Style" w:cs="Arial"/>
          <w:bCs/>
          <w:noProof/>
          <w:sz w:val="18"/>
          <w:szCs w:val="18"/>
          <w:lang w:val="en-GB"/>
        </w:rPr>
        <w:t>[13,</w:t>
      </w:r>
      <w:r w:rsidRPr="00DD381C">
        <w:rPr>
          <w:rFonts w:ascii="Bookman Old Style" w:hAnsi="Bookman Old Style" w:cs="Arial"/>
          <w:bCs/>
          <w:sz w:val="18"/>
          <w:szCs w:val="18"/>
          <w:lang w:val="en-GB"/>
        </w:rPr>
        <w:fldChar w:fldCharType="end"/>
      </w:r>
      <w:r w:rsidRPr="00DD381C">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en-GB"/>
        </w:rPr>
        <w:instrText>ADDIN CSL_CITATION {"citationItems":[{"id":"ITEM-1","itemData":{"author":[{"dropping-particle":"","family":"Yaseen","given":"Mariam","non-dropping-particle":"","parse-names":false,"suffix":""},{"dropping-particle":"","family":"Mahmood","given":"Tariq","non-dropping-particle":"","parse-names":false,"suffix":""},{"dropping-particle":"","family":"Yousa","given":"Abid M.","non-dropping-particle":"","parse-names":false,"suffix":""},{"dropping-particle":"","family":"Shahzad","given":"Yasser","non-dropping-particle":"","parse-names":false,"suffix":""},{"dropping-particle":"","family":"Bjørklund","given":"Geir","non-dropping-particle":"","parse-names":false,"suffix":""},{"dropping-particle":"","family":"Lysiuk","given":"Roman","non-dropping-particle":"","parse-names":false,"suffix":""}],"container-title":"Pakistan Academy of Sciences","id":"ITEM-1","issue":"2","issued":{"date-parts":[["2018"]]},"page":"11-20","title":"Formulation, Characterization and In-vitro Sun Protection Factor of a Lemongrass Sunscreen Lotion","type":"article-journal","volume":"55"},"uris":["http://www.mendeley.com/documents/?uuid=111dc0ea-b1e5-4945-816f-edc772e01b84"]}],"mendeley":{"formattedCitation":"[23]","manualFormatting":"22]","plainTextFormattedCitation":"[23]","previouslyFormattedCitation":"[23]"},"properties":{"noteIndex":0},"schema":"https://github.com/citation-style-language/schema/raw/master/csl-citation.json"}</w:instrText>
      </w:r>
      <w:r w:rsidRPr="00DD381C">
        <w:rPr>
          <w:rFonts w:ascii="Bookman Old Style" w:hAnsi="Bookman Old Style" w:cs="Arial"/>
          <w:bCs/>
          <w:sz w:val="18"/>
          <w:szCs w:val="18"/>
          <w:lang w:val="en-GB"/>
        </w:rPr>
        <w:fldChar w:fldCharType="separate"/>
      </w:r>
      <w:r w:rsidRPr="00DD381C">
        <w:rPr>
          <w:rFonts w:ascii="Bookman Old Style" w:hAnsi="Bookman Old Style" w:cs="Arial"/>
          <w:bCs/>
          <w:noProof/>
          <w:sz w:val="18"/>
          <w:szCs w:val="18"/>
          <w:lang w:val="en-GB"/>
        </w:rPr>
        <w:t>22]</w:t>
      </w:r>
      <w:r w:rsidRPr="00DD381C">
        <w:rPr>
          <w:rFonts w:ascii="Bookman Old Style" w:hAnsi="Bookman Old Style" w:cs="Arial"/>
          <w:bCs/>
          <w:sz w:val="18"/>
          <w:szCs w:val="18"/>
          <w:lang w:val="en-GB"/>
        </w:rPr>
        <w:fldChar w:fldCharType="end"/>
      </w:r>
      <w:r w:rsidRPr="00DD381C">
        <w:rPr>
          <w:rFonts w:ascii="Bookman Old Style" w:hAnsi="Bookman Old Style" w:cs="Arial"/>
          <w:bCs/>
          <w:sz w:val="18"/>
          <w:szCs w:val="18"/>
          <w:lang w:val="en-GB"/>
        </w:rPr>
        <w:t xml:space="preserve">. Hal ini menunjukkan bahwa peningkatan konsentrasi ekstrak serai dan kemangi berbanding lurus dengan kemampuan tabir surya yang dihasilkan. Namun, apabila dibandingkan dengan rekomendasi </w:t>
      </w:r>
      <w:r w:rsidRPr="00DD381C">
        <w:rPr>
          <w:rFonts w:ascii="Bookman Old Style" w:hAnsi="Bookman Old Style" w:cs="Arial"/>
          <w:bCs/>
          <w:i/>
          <w:iCs/>
          <w:sz w:val="18"/>
          <w:szCs w:val="18"/>
          <w:lang w:val="en-GB"/>
        </w:rPr>
        <w:t>American Academy of Dermatology</w:t>
      </w:r>
      <w:r w:rsidRPr="00DD381C">
        <w:rPr>
          <w:rFonts w:ascii="Bookman Old Style" w:hAnsi="Bookman Old Style" w:cs="Arial"/>
          <w:bCs/>
          <w:sz w:val="18"/>
          <w:szCs w:val="18"/>
          <w:lang w:val="en-GB"/>
        </w:rPr>
        <w:t xml:space="preserve"> (SPF ≥ 30), nilai SPF formulasi pada penelitian ini masih tergolong rendah. Sehingga perlu optimasi lebih lanjut, misalnya dengan meningkatkan konsentrasi ekstrak serai dan kemangi atau mengombinasikannya dengan bahan aktif lain. </w:t>
      </w:r>
    </w:p>
    <w:p w14:paraId="308F6A65" w14:textId="1D9D5481" w:rsidR="00DD381C" w:rsidRDefault="00DD381C" w:rsidP="00596EC1">
      <w:pPr>
        <w:pStyle w:val="BodyText"/>
        <w:spacing w:line="276" w:lineRule="auto"/>
        <w:rPr>
          <w:rFonts w:ascii="Bookman Old Style" w:hAnsi="Bookman Old Style" w:cs="Arial"/>
          <w:bCs/>
          <w:sz w:val="18"/>
          <w:szCs w:val="18"/>
          <w:lang w:val="en-GB"/>
        </w:rPr>
      </w:pPr>
      <w:r w:rsidRPr="00DD381C">
        <w:rPr>
          <w:rFonts w:ascii="Bookman Old Style" w:hAnsi="Bookman Old Style" w:cs="Arial"/>
          <w:bCs/>
          <w:sz w:val="18"/>
          <w:szCs w:val="18"/>
          <w:lang w:val="en-GB"/>
        </w:rPr>
        <w:t xml:space="preserve">Endahsari dkk </w:t>
      </w:r>
      <w:r w:rsidRPr="00DD381C">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en-GB"/>
        </w:rPr>
        <w:instrText>ADDIN CSL_CITATION {"citationItems":[{"id":"ITEM-1","itemData":{"DOI":"10.55181/ijms.v9i2.371","ISSN":"2355-1313","abstract":"Daun kemangi (Ocimum santum L.) merupakan tanaman yang umum bagi masyarakat. Biasanya daun kemangi digunakan sebagai lalapan. Daun kemangi mengandung senyawa flavonoid dan tanin yang mempunyai potensi sebagai tabir surya. Penelitian ini bertujuan untuk mengetahui nilai SPF dan formulasi krim ekstrak etanol daun (kemangi sebagai tabir surya. Penelitian ini merupakan penelitian eksperimental dengan melakukan uji nilai SPF ekstrak etanol daun kemangi sebagai tabir surya dengan cara mengesktraksi daun kemangi dengan metode remaserasi dengan menggunakan etanol 96% dan diuji menggunakan  metode spektrofotometri UV-Vis. Uji sediaan meliputi : uji organoleptis, pengukuran pH, uji homogenitas krim, uji daya sebar, uji daya lekat, uji daya proteksi. Hasil uji evaluasi sediaan dihitung rata-rata dan dianalisis dengan uji ANOVA. Hasil penetapan nilai SPF ekstrak Etanol Daun Kemangi pada konsentrasi 800 ppm, 1000 ppm, 1200 ppm, 1400 ppm,  dan 1600 diperoleh nilai SPF  berturut-turut :  17,73 ± 0,90; 21,17 ± 0,06; 25,59 ± 0,35; 30,54 ± 0,22; 62,56 ± 0,15. ekstrak etanol daun kemangi dengan konsentrasi ekstrak 1600 ppm adalah 62,56 ± 0,15. Berdasarkan Food and Drug Administrastion  (FDA) nilai SPF tersebut termasuk kategori perlindungan tinggi karena memiliki nilai SPF diatas 30. Ekstrak etanol daun kemangi berpotensi sebagai tabir surya.","author":[{"dropping-particle":"","family":"Endahsari","given":"Fahmi Nur","non-dropping-particle":"","parse-names":false,"suffix":""},{"dropping-particle":"","family":"Endrawati","given":"Susi","non-dropping-particle":"","parse-names":false,"suffix":""},{"dropping-particle":"","family":"Wahyuningsih","given":"Sri Saptuti","non-dropping-particle":"","parse-names":false,"suffix":""}],"container-title":"Indonesian Journal on Medical Science","id":"ITEM-1","issue":"2","issued":{"date-parts":[["2022"]]},"page":"133-139","title":"Formulasi dan penentuan Nilai SPF Ekstrak Etanol Daun Kemangi (Ocimum sanctum L.) Sediaan Krim Tabir Surya","type":"article-journal","volume":"9"},"uris":["http://www.mendeley.com/documents/?uuid=2e19eb85-4085-4a56-b29e-c82ec64a87b8"]}],"mendeley":{"formattedCitation":"[11]","plainTextFormattedCitation":"[11]","previouslyFormattedCitation":"[11]"},"properties":{"noteIndex":0},"schema":"https://github.com/citation-style-language/schema/raw/master/csl-citation.json"}</w:instrText>
      </w:r>
      <w:r w:rsidRPr="00DD381C">
        <w:rPr>
          <w:rFonts w:ascii="Bookman Old Style" w:hAnsi="Bookman Old Style" w:cs="Arial"/>
          <w:bCs/>
          <w:sz w:val="18"/>
          <w:szCs w:val="18"/>
          <w:lang w:val="en-GB"/>
        </w:rPr>
        <w:fldChar w:fldCharType="separate"/>
      </w:r>
      <w:r w:rsidRPr="00DD381C">
        <w:rPr>
          <w:rFonts w:ascii="Bookman Old Style" w:hAnsi="Bookman Old Style" w:cs="Arial"/>
          <w:bCs/>
          <w:noProof/>
          <w:sz w:val="18"/>
          <w:szCs w:val="18"/>
          <w:lang w:val="en-GB"/>
        </w:rPr>
        <w:t>[11]</w:t>
      </w:r>
      <w:r w:rsidRPr="00DD381C">
        <w:rPr>
          <w:rFonts w:ascii="Bookman Old Style" w:hAnsi="Bookman Old Style" w:cs="Arial"/>
          <w:bCs/>
          <w:sz w:val="18"/>
          <w:szCs w:val="18"/>
          <w:lang w:val="en-GB"/>
        </w:rPr>
        <w:fldChar w:fldCharType="end"/>
      </w:r>
      <w:r w:rsidRPr="00DD381C">
        <w:rPr>
          <w:rFonts w:ascii="Bookman Old Style" w:hAnsi="Bookman Old Style" w:cs="Arial"/>
          <w:bCs/>
          <w:sz w:val="18"/>
          <w:szCs w:val="18"/>
          <w:lang w:val="en-GB"/>
        </w:rPr>
        <w:t xml:space="preserve"> melakukan uji SPF pada daun kemangi pada beberapa konsentrasi berbeda. Konsentrasi tertinggi (1600 ppm) menghasilkan nilai SPF tinggi, sedangkan konsentrasi rendah (800 ppm) menghasilkan nilai SPF sebesar 17. Hal ini menujukkan bahwa untuk memperoleh nilai SPF yang tinggi dapat dilakukan dengan menaikkan konsentrasi ekstrak. Taebenu dkk </w:t>
      </w:r>
      <w:r w:rsidRPr="00DD381C">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en-GB"/>
        </w:rPr>
        <w:instrText>ADDIN CSL_CITATION {"citationItems":[{"id":"ITEM-1","itemData":{"DOI":"10.20473/jbp.v25i2.2023.137-145","author":[{"dropping-particle":"","family":"Taebenu","given":"Desi Adriyanti Nina","non-dropping-particle":"","parse-names":false,"suffix":""},{"dropping-particle":"","family":"Arpiwi","given":"Ni Luh","non-dropping-particle":"","parse-names":false,"suffix":""},{"dropping-particle":"","family":"Sudatri","given":"Ni Wayan","non-dropping-particle":"","parse-names":false,"suffix":""}],"container-title":"Jurnal Biosains Pascasarjana","id":"ITEM-1","issue":"2","issued":{"date-parts":[["2023"]]},"page":"137-145","title":"FORMULATION OF SUNSCREEN BODY LOTION FROM MORINGA (Moringa oleifera L.) LEAF EXTRACT","type":"article-journal","volume":"25"},"uris":["http://www.mendeley.com/documents/?uuid=5ffdd970-3127-4ef7-89fd-462fb58ae6c6"]}],"mendeley":{"formattedCitation":"[24]","plainTextFormattedCitation":"[24]","previouslyFormattedCitation":"[24]"},"properties":{"noteIndex":0},"schema":"https://github.com/citation-style-language/schema/raw/master/csl-citation.json"}</w:instrText>
      </w:r>
      <w:r w:rsidRPr="00DD381C">
        <w:rPr>
          <w:rFonts w:ascii="Bookman Old Style" w:hAnsi="Bookman Old Style" w:cs="Arial"/>
          <w:bCs/>
          <w:sz w:val="18"/>
          <w:szCs w:val="18"/>
          <w:lang w:val="en-GB"/>
        </w:rPr>
        <w:fldChar w:fldCharType="separate"/>
      </w:r>
      <w:r w:rsidRPr="00DD381C">
        <w:rPr>
          <w:rFonts w:ascii="Bookman Old Style" w:hAnsi="Bookman Old Style" w:cs="Arial"/>
          <w:bCs/>
          <w:noProof/>
          <w:sz w:val="18"/>
          <w:szCs w:val="18"/>
          <w:lang w:val="en-GB"/>
        </w:rPr>
        <w:t>[24]</w:t>
      </w:r>
      <w:r w:rsidRPr="00DD381C">
        <w:rPr>
          <w:rFonts w:ascii="Bookman Old Style" w:hAnsi="Bookman Old Style" w:cs="Arial"/>
          <w:bCs/>
          <w:sz w:val="18"/>
          <w:szCs w:val="18"/>
          <w:lang w:val="en-GB"/>
        </w:rPr>
        <w:fldChar w:fldCharType="end"/>
      </w:r>
      <w:r w:rsidRPr="00DD381C">
        <w:rPr>
          <w:rFonts w:ascii="Bookman Old Style" w:hAnsi="Bookman Old Style" w:cs="Arial"/>
          <w:bCs/>
          <w:sz w:val="18"/>
          <w:szCs w:val="18"/>
          <w:lang w:val="en-GB"/>
        </w:rPr>
        <w:t xml:space="preserve"> melaporkan hasil pengujian SPF pada </w:t>
      </w:r>
      <w:r w:rsidRPr="00DD381C">
        <w:rPr>
          <w:rFonts w:ascii="Bookman Old Style" w:hAnsi="Bookman Old Style" w:cs="Arial"/>
          <w:bCs/>
          <w:i/>
          <w:iCs/>
          <w:sz w:val="18"/>
          <w:szCs w:val="18"/>
          <w:lang w:val="en-GB"/>
        </w:rPr>
        <w:t>body lotion</w:t>
      </w:r>
      <w:r w:rsidRPr="00DD381C">
        <w:rPr>
          <w:rFonts w:ascii="Bookman Old Style" w:hAnsi="Bookman Old Style" w:cs="Arial"/>
          <w:bCs/>
          <w:sz w:val="18"/>
          <w:szCs w:val="18"/>
          <w:lang w:val="en-GB"/>
        </w:rPr>
        <w:t xml:space="preserve"> dengan penambahan ekstrak daun kelor 0,5 % memiliki </w:t>
      </w:r>
      <w:r w:rsidRPr="00DD381C">
        <w:rPr>
          <w:rFonts w:ascii="Bookman Old Style" w:hAnsi="Bookman Old Style" w:cs="Arial"/>
          <w:bCs/>
          <w:sz w:val="18"/>
          <w:szCs w:val="18"/>
          <w:lang w:val="en-GB"/>
        </w:rPr>
        <w:t xml:space="preserve">nilai SPF 9,7605 (tergolong perlindungan maksimal) dan dapat memberikan ketahanan selama 97 menit. Kemudian dengan penambahan ekstrak daun kelor 1% memiliki nilai SPF 19,0299 dan dapat memberikan ketahanan selama 10 menit. Hal ini membuktikan bahwa dengan menambahkan konsetrasi ekstrak dapat meningkatkan nilai SPF. Peninjauan sistematis juga menyebutkan bahwa senyawa alami memiliki potensi untuk meningkatkan nilai SPF formulasi, meskipun umumnya belum mencapai nilai SPF komersial </w:t>
      </w:r>
      <w:r w:rsidRPr="00DD381C">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en-GB"/>
        </w:rPr>
        <w:instrText>ADDIN CSL_CITATION {"citationItems":[{"id":"ITEM-1","itemData":{"author":[{"dropping-particle":"","family":"Shabrina","given":"Ayunda Myela","non-dropping-particle":"","parse-names":false,"suffix":""},{"dropping-particle":"","family":"Siti","given":"Raden","non-dropping-particle":"","parse-names":false,"suffix":""},{"dropping-particle":"","family":"Azzahra","given":"Salma","non-dropping-particle":"","parse-names":false,"suffix":""},{"dropping-particle":"","family":"Permata","given":"Ivana Nathania","non-dropping-particle":"","parse-names":false,"suffix":""},{"dropping-particle":"","family":"Dewi","given":"Humaira Praswatika","non-dropping-particle":"","parse-names":false,"suffix":""},{"dropping-particle":"","family":"Safitri","given":"Ratnadani Amalia","non-dropping-particle":"","parse-names":false,"suffix":""},{"dropping-particle":"","family":"Maya","given":"Ira","non-dropping-particle":"","parse-names":false,"suffix":""},{"dropping-particle":"","family":"Aulia","given":"Rizqa Nurul","non-dropping-particle":"","parse-names":false,"suffix":""},{"dropping-particle":"","family":"Sriwidodo","given":"Sriwidodo","non-dropping-particle":"","parse-names":false,"suffix":""},{"dropping-particle":"","family":"Mita","given":"Soraya Ratnawulan","non-dropping-particle":"","parse-names":false,"suffix":""},{"dropping-particle":"","family":"Amalia","given":"Eri","non-dropping-particle":"","parse-names":false,"suffix":""},{"dropping-particle":"","family":"Putriana","given":"Norisca Aliza","non-dropping-particle":"","parse-names":false,"suffix":""}],"container-title":"Cosmetics","id":"ITEM-1","issue":"10","issued":{"date-parts":[["2025"]]},"page":"9","title":"Potential of Natural-Based Sun Protection Factor (SPF): A Systematic Review of Curcumin as Sunscreen","type":"article-journal","volume":"12"},"uris":["http://www.mendeley.com/documents/?uuid=64aea9c7-bb3c-4090-af88-ad4d09463db2"]}],"mendeley":{"formattedCitation":"[25]","plainTextFormattedCitation":"[25]","previouslyFormattedCitation":"[25]"},"properties":{"noteIndex":0},"schema":"https://github.com/citation-style-language/schema/raw/master/csl-citation.json"}</w:instrText>
      </w:r>
      <w:r w:rsidRPr="00DD381C">
        <w:rPr>
          <w:rFonts w:ascii="Bookman Old Style" w:hAnsi="Bookman Old Style" w:cs="Arial"/>
          <w:bCs/>
          <w:sz w:val="18"/>
          <w:szCs w:val="18"/>
          <w:lang w:val="en-GB"/>
        </w:rPr>
        <w:fldChar w:fldCharType="separate"/>
      </w:r>
      <w:r w:rsidRPr="00DD381C">
        <w:rPr>
          <w:rFonts w:ascii="Bookman Old Style" w:hAnsi="Bookman Old Style" w:cs="Arial"/>
          <w:bCs/>
          <w:noProof/>
          <w:sz w:val="18"/>
          <w:szCs w:val="18"/>
          <w:lang w:val="en-GB"/>
        </w:rPr>
        <w:t>[25]</w:t>
      </w:r>
      <w:r w:rsidRPr="00DD381C">
        <w:rPr>
          <w:rFonts w:ascii="Bookman Old Style" w:hAnsi="Bookman Old Style" w:cs="Arial"/>
          <w:bCs/>
          <w:sz w:val="18"/>
          <w:szCs w:val="18"/>
          <w:lang w:val="en-GB"/>
        </w:rPr>
        <w:fldChar w:fldCharType="end"/>
      </w:r>
      <w:r w:rsidRPr="00DD381C">
        <w:rPr>
          <w:rFonts w:ascii="Bookman Old Style" w:hAnsi="Bookman Old Style" w:cs="Arial"/>
          <w:bCs/>
          <w:sz w:val="18"/>
          <w:szCs w:val="18"/>
          <w:lang w:val="en-GB"/>
        </w:rPr>
        <w:t>. Oleh karena itu, meskipun SPF yang diperoleh dari ekstrak kemangi dan serai pada penelitian ini (10,41) relatif rendah dibandingkan dengan standar produk komersial, hasil ini tetap menunjukkan bahwa formulasi tersebut memiliki potensi sebagai produk tabir surya, serta menunjukkan bahwa formulasi ini berada dalam peta penelitian bahan alami dan inovasi produk. Senyawa antioksidan dan antiinflamasi yang terkandung dalam ekstrak kemangi dan serai memainkan peran penting dalam melindungi kulit dari kerusakan akibat paparan sinar UV</w:t>
      </w:r>
      <w:r>
        <w:rPr>
          <w:rFonts w:ascii="Bookman Old Style" w:hAnsi="Bookman Old Style" w:cs="Arial"/>
          <w:bCs/>
          <w:sz w:val="18"/>
          <w:szCs w:val="18"/>
          <w:lang w:val="en-GB"/>
        </w:rPr>
        <w:t>.</w:t>
      </w:r>
    </w:p>
    <w:p w14:paraId="259FC3E3" w14:textId="48DB7E8A" w:rsidR="00DD381C" w:rsidRDefault="00DD381C" w:rsidP="00596EC1">
      <w:pPr>
        <w:pStyle w:val="BodyText"/>
        <w:spacing w:line="276" w:lineRule="auto"/>
        <w:rPr>
          <w:rFonts w:ascii="Bookman Old Style" w:hAnsi="Bookman Old Style" w:cs="Arial"/>
          <w:bCs/>
          <w:sz w:val="18"/>
          <w:szCs w:val="18"/>
          <w:lang w:val="en-GB"/>
        </w:rPr>
      </w:pPr>
      <w:r w:rsidRPr="00DD381C">
        <w:rPr>
          <w:rFonts w:ascii="Bookman Old Style" w:hAnsi="Bookman Old Style" w:cs="Arial"/>
          <w:bCs/>
          <w:sz w:val="18"/>
          <w:szCs w:val="18"/>
          <w:lang w:val="en-GB"/>
        </w:rPr>
        <w:t xml:space="preserve">Perbedaan utama antara studi ini dengan penelitian sebelumnya adalah bahwa pada penelitian ini menggunakan pendekatan formulasi spray yang dianggap lebih efisien dalam distribusi bahan aktif di permukaan kulit. Menurut Meilina dkk </w:t>
      </w:r>
      <w:r w:rsidRPr="00DD381C">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en-GB"/>
        </w:rPr>
        <w:instrText>ADDIN CSL_CITATION {"citationItems":[{"id":"ITEM-1","itemData":{"abstract":"Abstrak Dampak dari gigitan nyamuk sangat merugikan bagi manusia, yang paling ringan diantaranya dapat menyebabkan gatal-gatal dan segala dampak yang ditimbulkannya juga sangat mengganggu aktifitas. Tujuan penelitian Mengetahui efektivitas sediaan spray ekstrak etanol daun mint (Mentha piperita L.) sebagai anti nyamuk alami serta mengetahui evaluasi sediaan spray ekstrak etanol daun mint (Mentha piperita L.). Metode penelitian yang digunakan adalah eksperimental laboraturium. Spray diformulasikan dengan F0 tidak ada penambahan ekstrak, sedangkan pada F1 (5%), F2 (10%), F3 (15%) ada penambahan ekstrak etanol daun mint, kemudian tahap evaluasi formulasi spray dan data uji efektivitas formulasi spray anti nyamuk dianalisis menggunakan metode statistik berupa uji One Way Anova. Hasil penelitian dari uji pH (5,5-4,5), daya sebar baik, tidak menimbulkan iritasi kulit, nilai uji hedonic (uji kesukaan) keterangan rata-rata suka dan efektifitas formulasi spray anti nyamuk untuk F0 terdapat 11 nyamuk yang hinggap dikarenakan tanpa kandungan ekstrak sedangkan F1, F2, F3 tidak terdapat nyamuk yang hinggap dikarenakan penambahan ekstrak etanol daun mint pada masing-masing formula. Kesimpulan penelitian adalah spray ekstrak etanol daun mint (Mentha piperita L.) sangat efektif untuk digunakan sebagai anti nyamuk alami dan hasil evaluasi formulasi spray meliputi uji pH, uji daya sebar, uji iritasi dan uji hedonic (uji kesukaan) dari Ekstrak daun mint (Mentha piperita L.) dapat digunakan sebagai anti nyamuk alami. Kata Kunci: Daun mint, spray, ekstrak, anti nyamuk Abstract The impact of mosquito bites is very detrimental to humans, the mildest of which can cause itching and all the effects it causes are also very disturbing to activities. To determine the effectiveness of ethanol extract of mint leaves (Mentha piperita L.) spray preparation as a natural mosquito repellent and to determine the evaluation of ethanol extract of mint leaves (Mentha piperita L.) spray preparation. The research method used is laboratory experimental. The spray is formulated with F0 without the addition of extract, while in F1 (5%), F2 (10%), F3 (15%) there is the addition of ethanol extract of mint leaves, then the stage of evaluating the spray formulation and mosquito repellent spray formulation test data are analyzed using statistical methods in the form of One Way Anova test. The results of the pH test (5.5-4.5), good spreadability, no skin irritation, hedonic test value (preference test) …","author":[{"dropping-particle":"","family":"Meilina","given":"Rulia","non-dropping-particle":"","parse-names":false,"suffix":""},{"dropping-particle":"","family":"Dewi","given":"Revina","non-dropping-particle":"","parse-names":false,"suffix":""},{"dropping-particle":"","family":"Husna","given":"Asmaul","non-dropping-particle":"","parse-names":false,"suffix":""},{"dropping-particle":"","family":"Willis","given":"Ratna","non-dropping-particle":"","parse-names":false,"suffix":""}],"container-title":"Journal of Healtcare Technology and Medicine","id":"ITEM-1","issue":"1","issued":{"date-parts":[["2024"]]},"page":"2615-109","title":"Formulasi dan Efektivitas Sediaan Spray Ekstrak Etanol Daun Mint (Mentha Piperita L.) Sebagai Anti Nyamuk Formulation and Effectiveness of Mint Leaves (Mentha Piperita L.) Ethanol Extract Spray as an Anti-Mosquito","type":"article-journal","volume":"10"},"uris":["http://www.mendeley.com/documents/?uuid=f6dd3294-af62-444e-a55c-6a755a9b3791"]}],"mendeley":{"formattedCitation":"[18]","plainTextFormattedCitation":"[18]","previouslyFormattedCitation":"[18]"},"properties":{"noteIndex":0},"schema":"https://github.com/citation-style-language/schema/raw/master/csl-citation.json"}</w:instrText>
      </w:r>
      <w:r w:rsidRPr="00DD381C">
        <w:rPr>
          <w:rFonts w:ascii="Bookman Old Style" w:hAnsi="Bookman Old Style" w:cs="Arial"/>
          <w:bCs/>
          <w:sz w:val="18"/>
          <w:szCs w:val="18"/>
          <w:lang w:val="en-GB"/>
        </w:rPr>
        <w:fldChar w:fldCharType="separate"/>
      </w:r>
      <w:r w:rsidRPr="00DD381C">
        <w:rPr>
          <w:rFonts w:ascii="Bookman Old Style" w:hAnsi="Bookman Old Style" w:cs="Arial"/>
          <w:bCs/>
          <w:noProof/>
          <w:sz w:val="18"/>
          <w:szCs w:val="18"/>
          <w:lang w:val="en-GB"/>
        </w:rPr>
        <w:t>[18]</w:t>
      </w:r>
      <w:r w:rsidRPr="00DD381C">
        <w:rPr>
          <w:rFonts w:ascii="Bookman Old Style" w:hAnsi="Bookman Old Style" w:cs="Arial"/>
          <w:bCs/>
          <w:sz w:val="18"/>
          <w:szCs w:val="18"/>
          <w:lang w:val="en-GB"/>
        </w:rPr>
        <w:fldChar w:fldCharType="end"/>
      </w:r>
      <w:r w:rsidRPr="00DD381C">
        <w:rPr>
          <w:rFonts w:ascii="Bookman Old Style" w:hAnsi="Bookman Old Style" w:cs="Arial"/>
          <w:bCs/>
          <w:sz w:val="18"/>
          <w:szCs w:val="18"/>
          <w:lang w:val="en-GB"/>
        </w:rPr>
        <w:t xml:space="preserve"> sediaan spray memiliki distribusi yang lebih merata dibandingkan dengan sediaan lotion atau krim. Sehingga memungkinkan efek repellent dan perlindungan sinar UV bekerja lebih optimal. Oleh karena itu, meskipun SPF yang dihasilkan lebih rendah dibandingkan produk komersial, kepraktidan dan kemudahan aplikasi spray menjadikan produk ini lebih unggul dalam konteks penggunaan di lapangan, terutama untuk aktivitas luar ruangan yang memerlukan perlindungan cepat dan merata.</w:t>
      </w:r>
    </w:p>
    <w:p w14:paraId="2F6E28AC" w14:textId="6CEF0CAD" w:rsidR="00DD381C" w:rsidRDefault="00DD381C" w:rsidP="00DD381C">
      <w:pPr>
        <w:pStyle w:val="BodyText"/>
        <w:rPr>
          <w:rFonts w:ascii="Bookman Old Style" w:hAnsi="Bookman Old Style"/>
          <w:color w:val="221F1F"/>
          <w:sz w:val="18"/>
          <w:szCs w:val="18"/>
          <w:lang w:eastAsia="en-ID"/>
        </w:rPr>
      </w:pPr>
      <w:r w:rsidRPr="00DD381C">
        <w:rPr>
          <w:rFonts w:ascii="Bookman Old Style" w:hAnsi="Bookman Old Style"/>
          <w:color w:val="221F1F"/>
          <w:sz w:val="18"/>
          <w:szCs w:val="18"/>
          <w:lang w:eastAsia="en-ID"/>
        </w:rPr>
        <w:t>Tabel 12. Hasil Uji Nilai SPF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1699"/>
        <w:gridCol w:w="1435"/>
      </w:tblGrid>
      <w:tr w:rsidR="00DD381C" w:rsidRPr="00DD381C" w14:paraId="6BB57613" w14:textId="77777777" w:rsidTr="00867DC6">
        <w:tc>
          <w:tcPr>
            <w:tcW w:w="3412" w:type="dxa"/>
            <w:tcBorders>
              <w:top w:val="single" w:sz="4" w:space="0" w:color="auto"/>
              <w:bottom w:val="single" w:sz="4" w:space="0" w:color="auto"/>
            </w:tcBorders>
          </w:tcPr>
          <w:p w14:paraId="00AF17AB"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FORMULA</w:t>
            </w:r>
          </w:p>
        </w:tc>
        <w:tc>
          <w:tcPr>
            <w:tcW w:w="3489" w:type="dxa"/>
            <w:tcBorders>
              <w:top w:val="single" w:sz="4" w:space="0" w:color="auto"/>
              <w:bottom w:val="single" w:sz="4" w:space="0" w:color="auto"/>
            </w:tcBorders>
          </w:tcPr>
          <w:p w14:paraId="582BB0EB"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KANDUNGAN SPF</w:t>
            </w:r>
          </w:p>
        </w:tc>
        <w:tc>
          <w:tcPr>
            <w:tcW w:w="2953" w:type="dxa"/>
            <w:tcBorders>
              <w:top w:val="single" w:sz="4" w:space="0" w:color="auto"/>
              <w:bottom w:val="single" w:sz="4" w:space="0" w:color="auto"/>
            </w:tcBorders>
          </w:tcPr>
          <w:p w14:paraId="1F2F1140"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PROTEKSI</w:t>
            </w:r>
          </w:p>
        </w:tc>
      </w:tr>
      <w:tr w:rsidR="00DD381C" w:rsidRPr="00DD381C" w14:paraId="4514616E" w14:textId="77777777" w:rsidTr="00867DC6">
        <w:tc>
          <w:tcPr>
            <w:tcW w:w="3412" w:type="dxa"/>
            <w:tcBorders>
              <w:top w:val="single" w:sz="4" w:space="0" w:color="auto"/>
              <w:bottom w:val="single" w:sz="4" w:space="0" w:color="auto"/>
            </w:tcBorders>
          </w:tcPr>
          <w:p w14:paraId="2B7FAF17"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F1</w:t>
            </w:r>
          </w:p>
        </w:tc>
        <w:tc>
          <w:tcPr>
            <w:tcW w:w="3489" w:type="dxa"/>
            <w:tcBorders>
              <w:top w:val="single" w:sz="4" w:space="0" w:color="auto"/>
              <w:bottom w:val="single" w:sz="4" w:space="0" w:color="auto"/>
            </w:tcBorders>
          </w:tcPr>
          <w:p w14:paraId="5C6CC651"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4,57</w:t>
            </w:r>
          </w:p>
        </w:tc>
        <w:tc>
          <w:tcPr>
            <w:tcW w:w="2953" w:type="dxa"/>
            <w:tcBorders>
              <w:top w:val="single" w:sz="4" w:space="0" w:color="auto"/>
              <w:bottom w:val="single" w:sz="4" w:space="0" w:color="auto"/>
            </w:tcBorders>
          </w:tcPr>
          <w:p w14:paraId="5400FDC5"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Maksimal</w:t>
            </w:r>
          </w:p>
        </w:tc>
      </w:tr>
      <w:tr w:rsidR="00DD381C" w:rsidRPr="00DD381C" w14:paraId="55DE40FF" w14:textId="77777777" w:rsidTr="00867DC6">
        <w:tc>
          <w:tcPr>
            <w:tcW w:w="3412" w:type="dxa"/>
            <w:tcBorders>
              <w:top w:val="single" w:sz="4" w:space="0" w:color="auto"/>
              <w:bottom w:val="single" w:sz="4" w:space="0" w:color="auto"/>
            </w:tcBorders>
          </w:tcPr>
          <w:p w14:paraId="39EAA442"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F2</w:t>
            </w:r>
          </w:p>
        </w:tc>
        <w:tc>
          <w:tcPr>
            <w:tcW w:w="3489" w:type="dxa"/>
            <w:tcBorders>
              <w:top w:val="single" w:sz="4" w:space="0" w:color="auto"/>
              <w:bottom w:val="single" w:sz="4" w:space="0" w:color="auto"/>
            </w:tcBorders>
          </w:tcPr>
          <w:p w14:paraId="79AC5602"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7,50</w:t>
            </w:r>
          </w:p>
        </w:tc>
        <w:tc>
          <w:tcPr>
            <w:tcW w:w="2953" w:type="dxa"/>
            <w:tcBorders>
              <w:top w:val="single" w:sz="4" w:space="0" w:color="auto"/>
              <w:bottom w:val="single" w:sz="4" w:space="0" w:color="auto"/>
            </w:tcBorders>
          </w:tcPr>
          <w:p w14:paraId="636C895B"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Maksimal</w:t>
            </w:r>
          </w:p>
        </w:tc>
      </w:tr>
      <w:tr w:rsidR="00DD381C" w:rsidRPr="00DD381C" w14:paraId="17818D0C" w14:textId="77777777" w:rsidTr="00867DC6">
        <w:tc>
          <w:tcPr>
            <w:tcW w:w="3412" w:type="dxa"/>
            <w:tcBorders>
              <w:top w:val="single" w:sz="4" w:space="0" w:color="auto"/>
              <w:bottom w:val="single" w:sz="4" w:space="0" w:color="auto"/>
            </w:tcBorders>
          </w:tcPr>
          <w:p w14:paraId="4A7067C7" w14:textId="77777777" w:rsidR="00DD381C" w:rsidRPr="00DD381C" w:rsidRDefault="00DD381C" w:rsidP="00867DC6">
            <w:pPr>
              <w:jc w:val="center"/>
              <w:rPr>
                <w:rFonts w:ascii="Bookman Old Style" w:eastAsia="Times New Roman" w:hAnsi="Bookman Old Style"/>
                <w:b/>
                <w:color w:val="221F1F"/>
                <w:sz w:val="18"/>
                <w:szCs w:val="18"/>
                <w:lang w:eastAsia="en-ID"/>
              </w:rPr>
            </w:pPr>
            <w:r w:rsidRPr="00DD381C">
              <w:rPr>
                <w:rFonts w:ascii="Bookman Old Style" w:eastAsia="Times New Roman" w:hAnsi="Bookman Old Style"/>
                <w:b/>
                <w:color w:val="221F1F"/>
                <w:sz w:val="18"/>
                <w:szCs w:val="18"/>
                <w:lang w:eastAsia="en-ID"/>
              </w:rPr>
              <w:t>F3</w:t>
            </w:r>
          </w:p>
        </w:tc>
        <w:tc>
          <w:tcPr>
            <w:tcW w:w="3489" w:type="dxa"/>
            <w:tcBorders>
              <w:top w:val="single" w:sz="4" w:space="0" w:color="auto"/>
              <w:bottom w:val="single" w:sz="4" w:space="0" w:color="auto"/>
            </w:tcBorders>
          </w:tcPr>
          <w:p w14:paraId="554A21C5"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10,41</w:t>
            </w:r>
          </w:p>
        </w:tc>
        <w:tc>
          <w:tcPr>
            <w:tcW w:w="2953" w:type="dxa"/>
            <w:tcBorders>
              <w:top w:val="single" w:sz="4" w:space="0" w:color="auto"/>
              <w:bottom w:val="single" w:sz="4" w:space="0" w:color="auto"/>
            </w:tcBorders>
          </w:tcPr>
          <w:p w14:paraId="17FE72A9"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Maksimal</w:t>
            </w:r>
          </w:p>
        </w:tc>
      </w:tr>
    </w:tbl>
    <w:p w14:paraId="7C280CC4" w14:textId="77777777" w:rsidR="00DD381C" w:rsidRDefault="00DD381C" w:rsidP="00DD381C">
      <w:pPr>
        <w:pStyle w:val="BodyText"/>
        <w:ind w:firstLine="0"/>
        <w:rPr>
          <w:rFonts w:ascii="Bookman Old Style" w:hAnsi="Bookman Old Style" w:cs="Arial"/>
          <w:bCs/>
          <w:sz w:val="18"/>
          <w:szCs w:val="18"/>
          <w:lang w:val="en-GB"/>
        </w:rPr>
      </w:pPr>
    </w:p>
    <w:p w14:paraId="76380A5D" w14:textId="5EF28C97" w:rsidR="00DD381C" w:rsidRDefault="00DD381C" w:rsidP="00DD381C">
      <w:pPr>
        <w:pStyle w:val="BodyText"/>
        <w:ind w:firstLine="0"/>
        <w:rPr>
          <w:rFonts w:ascii="Bookman Old Style" w:hAnsi="Bookman Old Style"/>
          <w:b/>
          <w:i/>
          <w:iCs/>
          <w:color w:val="221F1F"/>
          <w:sz w:val="18"/>
          <w:szCs w:val="18"/>
          <w:lang w:eastAsia="en-ID"/>
        </w:rPr>
      </w:pPr>
      <w:r w:rsidRPr="00DD381C">
        <w:rPr>
          <w:rFonts w:ascii="Bookman Old Style" w:hAnsi="Bookman Old Style"/>
          <w:b/>
          <w:color w:val="221F1F"/>
          <w:sz w:val="18"/>
          <w:szCs w:val="18"/>
          <w:lang w:eastAsia="en-ID"/>
        </w:rPr>
        <w:t xml:space="preserve">Aktivitas </w:t>
      </w:r>
      <w:r w:rsidRPr="00DD381C">
        <w:rPr>
          <w:rFonts w:ascii="Bookman Old Style" w:hAnsi="Bookman Old Style"/>
          <w:b/>
          <w:i/>
          <w:iCs/>
          <w:color w:val="221F1F"/>
          <w:sz w:val="18"/>
          <w:szCs w:val="18"/>
          <w:lang w:eastAsia="en-ID"/>
        </w:rPr>
        <w:t>Repellent</w:t>
      </w:r>
    </w:p>
    <w:p w14:paraId="3E95C60F" w14:textId="5E7B6A4A" w:rsidR="00DD381C" w:rsidRDefault="00DD381C" w:rsidP="001829B4">
      <w:pPr>
        <w:pStyle w:val="BodyText"/>
        <w:spacing w:line="276" w:lineRule="auto"/>
        <w:ind w:firstLine="0"/>
        <w:rPr>
          <w:rFonts w:ascii="Bookman Old Style" w:hAnsi="Bookman Old Style" w:cs="Arial"/>
          <w:bCs/>
          <w:sz w:val="18"/>
          <w:szCs w:val="18"/>
          <w:lang w:val="en-GB"/>
        </w:rPr>
      </w:pPr>
      <w:r w:rsidRPr="00DD381C">
        <w:rPr>
          <w:rFonts w:ascii="Bookman Old Style" w:hAnsi="Bookman Old Style" w:cs="Arial"/>
          <w:bCs/>
          <w:sz w:val="18"/>
          <w:szCs w:val="18"/>
          <w:lang w:val="en-GB"/>
        </w:rPr>
        <w:t xml:space="preserve">Uji aktivitas </w:t>
      </w:r>
      <w:r w:rsidRPr="00DD381C">
        <w:rPr>
          <w:rFonts w:ascii="Bookman Old Style" w:hAnsi="Bookman Old Style" w:cs="Arial"/>
          <w:bCs/>
          <w:i/>
          <w:iCs/>
          <w:sz w:val="18"/>
          <w:szCs w:val="18"/>
          <w:lang w:val="en-GB"/>
        </w:rPr>
        <w:t>repellent</w:t>
      </w:r>
      <w:r w:rsidRPr="00DD381C">
        <w:rPr>
          <w:rFonts w:ascii="Bookman Old Style" w:hAnsi="Bookman Old Style" w:cs="Arial"/>
          <w:bCs/>
          <w:sz w:val="18"/>
          <w:szCs w:val="18"/>
          <w:lang w:val="en-GB"/>
        </w:rPr>
        <w:t xml:space="preserve"> dilakukan menggunakan metode </w:t>
      </w:r>
      <w:r w:rsidRPr="00DD381C">
        <w:rPr>
          <w:rFonts w:ascii="Bookman Old Style" w:hAnsi="Bookman Old Style" w:cs="Arial"/>
          <w:bCs/>
          <w:i/>
          <w:iCs/>
          <w:sz w:val="18"/>
          <w:szCs w:val="18"/>
          <w:lang w:val="en-GB"/>
        </w:rPr>
        <w:t>Human Landing Collection</w:t>
      </w:r>
      <w:r w:rsidRPr="00DD381C">
        <w:rPr>
          <w:rFonts w:ascii="Bookman Old Style" w:hAnsi="Bookman Old Style" w:cs="Arial"/>
          <w:bCs/>
          <w:sz w:val="18"/>
          <w:szCs w:val="18"/>
          <w:lang w:val="en-GB"/>
        </w:rPr>
        <w:t xml:space="preserve"> (HLC), dan hasilnya ditunjukkan pada tabel [13] dan gambar [4]. Tabel ini menunjukkan jumlah rata-rata nyamuk yang hinggap pada area tubuh yang disemprotkan dengan masing-masing formulasi (F1, F2, dan F3) di lima lokasi yang diuji, serta standar deviasi untuk menunjukkan variasi data.</w:t>
      </w:r>
    </w:p>
    <w:p w14:paraId="54ADBFCB" w14:textId="77777777" w:rsidR="001829B4" w:rsidRDefault="001829B4" w:rsidP="001829B4">
      <w:pPr>
        <w:pStyle w:val="BodyText"/>
        <w:spacing w:line="276" w:lineRule="auto"/>
        <w:ind w:firstLine="0"/>
        <w:rPr>
          <w:rFonts w:ascii="Bookman Old Style" w:hAnsi="Bookman Old Style" w:cs="Arial"/>
          <w:bCs/>
          <w:sz w:val="18"/>
          <w:szCs w:val="18"/>
          <w:lang w:val="en-GB"/>
        </w:rPr>
      </w:pPr>
    </w:p>
    <w:p w14:paraId="2856A1E0" w14:textId="77777777" w:rsidR="001829B4" w:rsidRDefault="001829B4" w:rsidP="001829B4">
      <w:pPr>
        <w:pStyle w:val="BodyText"/>
        <w:spacing w:line="276" w:lineRule="auto"/>
        <w:ind w:firstLine="0"/>
        <w:rPr>
          <w:rFonts w:ascii="Bookman Old Style" w:hAnsi="Bookman Old Style" w:cs="Arial"/>
          <w:bCs/>
          <w:sz w:val="18"/>
          <w:szCs w:val="18"/>
          <w:lang w:val="en-GB"/>
        </w:rPr>
      </w:pPr>
    </w:p>
    <w:p w14:paraId="31E3FD37" w14:textId="749980EA" w:rsidR="00DD381C" w:rsidRDefault="00DD381C" w:rsidP="001829B4">
      <w:pPr>
        <w:pStyle w:val="BodyText"/>
        <w:tabs>
          <w:tab w:val="left" w:pos="900"/>
        </w:tabs>
        <w:spacing w:line="276" w:lineRule="auto"/>
        <w:ind w:firstLine="0"/>
        <w:jc w:val="center"/>
        <w:rPr>
          <w:rFonts w:ascii="Bookman Old Style" w:hAnsi="Bookman Old Style"/>
          <w:color w:val="221F1F"/>
          <w:sz w:val="18"/>
          <w:szCs w:val="18"/>
          <w:lang w:eastAsia="en-ID"/>
        </w:rPr>
      </w:pPr>
      <w:r w:rsidRPr="00DD381C">
        <w:rPr>
          <w:rFonts w:ascii="Bookman Old Style" w:hAnsi="Bookman Old Style"/>
          <w:color w:val="221F1F"/>
          <w:sz w:val="18"/>
          <w:szCs w:val="18"/>
          <w:lang w:eastAsia="en-ID"/>
        </w:rPr>
        <w:lastRenderedPageBreak/>
        <w:t>Tabel 13 Jumlah Rata-rata Nyamuk yang Hinggap pada Setiap Lokasi</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40"/>
        <w:gridCol w:w="947"/>
        <w:gridCol w:w="1011"/>
        <w:gridCol w:w="1011"/>
      </w:tblGrid>
      <w:tr w:rsidR="00DD381C" w:rsidRPr="00DD381C" w14:paraId="72A4DC57" w14:textId="77777777" w:rsidTr="00DD381C">
        <w:tc>
          <w:tcPr>
            <w:tcW w:w="675" w:type="dxa"/>
            <w:tcBorders>
              <w:bottom w:val="single" w:sz="4" w:space="0" w:color="auto"/>
            </w:tcBorders>
          </w:tcPr>
          <w:p w14:paraId="09765D94"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Lokasi</w:t>
            </w:r>
          </w:p>
        </w:tc>
        <w:tc>
          <w:tcPr>
            <w:tcW w:w="940" w:type="dxa"/>
            <w:tcBorders>
              <w:bottom w:val="single" w:sz="4" w:space="0" w:color="auto"/>
            </w:tcBorders>
          </w:tcPr>
          <w:p w14:paraId="1CF0B4CF"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Kontrol (tanpa seprotan)</w:t>
            </w:r>
          </w:p>
        </w:tc>
        <w:tc>
          <w:tcPr>
            <w:tcW w:w="947" w:type="dxa"/>
            <w:tcBorders>
              <w:bottom w:val="single" w:sz="4" w:space="0" w:color="auto"/>
            </w:tcBorders>
          </w:tcPr>
          <w:p w14:paraId="59552BF6"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F1 (semprotan formulasi 1)</w:t>
            </w:r>
          </w:p>
        </w:tc>
        <w:tc>
          <w:tcPr>
            <w:tcW w:w="1011" w:type="dxa"/>
            <w:tcBorders>
              <w:bottom w:val="single" w:sz="4" w:space="0" w:color="auto"/>
            </w:tcBorders>
          </w:tcPr>
          <w:p w14:paraId="33845023"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F2 (semprotan formulasi 2)</w:t>
            </w:r>
          </w:p>
        </w:tc>
        <w:tc>
          <w:tcPr>
            <w:tcW w:w="1011" w:type="dxa"/>
            <w:tcBorders>
              <w:bottom w:val="single" w:sz="4" w:space="0" w:color="auto"/>
            </w:tcBorders>
          </w:tcPr>
          <w:p w14:paraId="76032B66"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F3 (semprotan formulasi 3)</w:t>
            </w:r>
          </w:p>
        </w:tc>
      </w:tr>
      <w:tr w:rsidR="00DD381C" w:rsidRPr="00DD381C" w14:paraId="31AAD581" w14:textId="77777777" w:rsidTr="00DD381C">
        <w:tc>
          <w:tcPr>
            <w:tcW w:w="675" w:type="dxa"/>
            <w:tcBorders>
              <w:top w:val="single" w:sz="4" w:space="0" w:color="auto"/>
              <w:bottom w:val="single" w:sz="4" w:space="0" w:color="auto"/>
            </w:tcBorders>
          </w:tcPr>
          <w:p w14:paraId="39A5F236"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Lokasi 1</w:t>
            </w:r>
          </w:p>
        </w:tc>
        <w:tc>
          <w:tcPr>
            <w:tcW w:w="940" w:type="dxa"/>
            <w:tcBorders>
              <w:top w:val="single" w:sz="4" w:space="0" w:color="auto"/>
              <w:bottom w:val="single" w:sz="4" w:space="0" w:color="auto"/>
            </w:tcBorders>
          </w:tcPr>
          <w:p w14:paraId="2E49DE28"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57 ± 6,5</w:t>
            </w:r>
          </w:p>
        </w:tc>
        <w:tc>
          <w:tcPr>
            <w:tcW w:w="947" w:type="dxa"/>
            <w:tcBorders>
              <w:top w:val="single" w:sz="4" w:space="0" w:color="auto"/>
              <w:bottom w:val="single" w:sz="4" w:space="0" w:color="auto"/>
            </w:tcBorders>
          </w:tcPr>
          <w:p w14:paraId="62DC6485"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41 ± 4,2</w:t>
            </w:r>
          </w:p>
        </w:tc>
        <w:tc>
          <w:tcPr>
            <w:tcW w:w="1011" w:type="dxa"/>
            <w:tcBorders>
              <w:top w:val="single" w:sz="4" w:space="0" w:color="auto"/>
              <w:bottom w:val="single" w:sz="4" w:space="0" w:color="auto"/>
            </w:tcBorders>
          </w:tcPr>
          <w:p w14:paraId="3C0920CD"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33 ± 5,1</w:t>
            </w:r>
          </w:p>
        </w:tc>
        <w:tc>
          <w:tcPr>
            <w:tcW w:w="1011" w:type="dxa"/>
            <w:tcBorders>
              <w:top w:val="single" w:sz="4" w:space="0" w:color="auto"/>
              <w:bottom w:val="single" w:sz="4" w:space="0" w:color="auto"/>
            </w:tcBorders>
          </w:tcPr>
          <w:p w14:paraId="453C342F"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13 ± 3,4</w:t>
            </w:r>
          </w:p>
        </w:tc>
      </w:tr>
      <w:tr w:rsidR="00DD381C" w:rsidRPr="00DD381C" w14:paraId="26659D39" w14:textId="77777777" w:rsidTr="00DD381C">
        <w:tc>
          <w:tcPr>
            <w:tcW w:w="675" w:type="dxa"/>
            <w:tcBorders>
              <w:top w:val="single" w:sz="4" w:space="0" w:color="auto"/>
              <w:bottom w:val="single" w:sz="4" w:space="0" w:color="auto"/>
            </w:tcBorders>
          </w:tcPr>
          <w:p w14:paraId="01CD74F5"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Lokasi 2</w:t>
            </w:r>
          </w:p>
        </w:tc>
        <w:tc>
          <w:tcPr>
            <w:tcW w:w="940" w:type="dxa"/>
            <w:tcBorders>
              <w:top w:val="single" w:sz="4" w:space="0" w:color="auto"/>
              <w:bottom w:val="single" w:sz="4" w:space="0" w:color="auto"/>
            </w:tcBorders>
          </w:tcPr>
          <w:p w14:paraId="420C8C3B"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 xml:space="preserve">67 ± 8,3 </w:t>
            </w:r>
          </w:p>
        </w:tc>
        <w:tc>
          <w:tcPr>
            <w:tcW w:w="947" w:type="dxa"/>
            <w:tcBorders>
              <w:top w:val="single" w:sz="4" w:space="0" w:color="auto"/>
              <w:bottom w:val="single" w:sz="4" w:space="0" w:color="auto"/>
            </w:tcBorders>
          </w:tcPr>
          <w:p w14:paraId="766C9A3C"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53 ± 6,7</w:t>
            </w:r>
          </w:p>
        </w:tc>
        <w:tc>
          <w:tcPr>
            <w:tcW w:w="1011" w:type="dxa"/>
            <w:tcBorders>
              <w:top w:val="single" w:sz="4" w:space="0" w:color="auto"/>
              <w:bottom w:val="single" w:sz="4" w:space="0" w:color="auto"/>
            </w:tcBorders>
          </w:tcPr>
          <w:p w14:paraId="3F65E8BB"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39 ± 4,8</w:t>
            </w:r>
          </w:p>
        </w:tc>
        <w:tc>
          <w:tcPr>
            <w:tcW w:w="1011" w:type="dxa"/>
            <w:tcBorders>
              <w:top w:val="single" w:sz="4" w:space="0" w:color="auto"/>
              <w:bottom w:val="single" w:sz="4" w:space="0" w:color="auto"/>
            </w:tcBorders>
          </w:tcPr>
          <w:p w14:paraId="439E2E5E"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18 ± 4,0</w:t>
            </w:r>
          </w:p>
        </w:tc>
      </w:tr>
      <w:tr w:rsidR="00DD381C" w:rsidRPr="00DD381C" w14:paraId="1A92FBE2" w14:textId="77777777" w:rsidTr="00DD381C">
        <w:tc>
          <w:tcPr>
            <w:tcW w:w="675" w:type="dxa"/>
            <w:tcBorders>
              <w:top w:val="single" w:sz="4" w:space="0" w:color="auto"/>
              <w:bottom w:val="single" w:sz="4" w:space="0" w:color="auto"/>
            </w:tcBorders>
          </w:tcPr>
          <w:p w14:paraId="234D5BB7"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Lokasi 3</w:t>
            </w:r>
          </w:p>
        </w:tc>
        <w:tc>
          <w:tcPr>
            <w:tcW w:w="940" w:type="dxa"/>
            <w:tcBorders>
              <w:top w:val="single" w:sz="4" w:space="0" w:color="auto"/>
              <w:bottom w:val="single" w:sz="4" w:space="0" w:color="auto"/>
            </w:tcBorders>
          </w:tcPr>
          <w:p w14:paraId="69C4444F"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73 ± 7,2</w:t>
            </w:r>
          </w:p>
        </w:tc>
        <w:tc>
          <w:tcPr>
            <w:tcW w:w="947" w:type="dxa"/>
            <w:tcBorders>
              <w:top w:val="single" w:sz="4" w:space="0" w:color="auto"/>
              <w:bottom w:val="single" w:sz="4" w:space="0" w:color="auto"/>
            </w:tcBorders>
          </w:tcPr>
          <w:p w14:paraId="297D79D2"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55 ± 6,1</w:t>
            </w:r>
          </w:p>
        </w:tc>
        <w:tc>
          <w:tcPr>
            <w:tcW w:w="1011" w:type="dxa"/>
            <w:tcBorders>
              <w:top w:val="single" w:sz="4" w:space="0" w:color="auto"/>
              <w:bottom w:val="single" w:sz="4" w:space="0" w:color="auto"/>
            </w:tcBorders>
          </w:tcPr>
          <w:p w14:paraId="4DB72F13"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40 ± 5,3</w:t>
            </w:r>
          </w:p>
        </w:tc>
        <w:tc>
          <w:tcPr>
            <w:tcW w:w="1011" w:type="dxa"/>
            <w:tcBorders>
              <w:top w:val="single" w:sz="4" w:space="0" w:color="auto"/>
              <w:bottom w:val="single" w:sz="4" w:space="0" w:color="auto"/>
            </w:tcBorders>
          </w:tcPr>
          <w:p w14:paraId="0795D82D"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31 ± 5,5</w:t>
            </w:r>
          </w:p>
        </w:tc>
      </w:tr>
      <w:tr w:rsidR="00DD381C" w:rsidRPr="00DD381C" w14:paraId="1F4F3314" w14:textId="77777777" w:rsidTr="00DD381C">
        <w:tc>
          <w:tcPr>
            <w:tcW w:w="675" w:type="dxa"/>
            <w:tcBorders>
              <w:top w:val="single" w:sz="4" w:space="0" w:color="auto"/>
              <w:bottom w:val="single" w:sz="4" w:space="0" w:color="auto"/>
            </w:tcBorders>
          </w:tcPr>
          <w:p w14:paraId="13D5D629"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Lokasi 4</w:t>
            </w:r>
          </w:p>
        </w:tc>
        <w:tc>
          <w:tcPr>
            <w:tcW w:w="940" w:type="dxa"/>
            <w:tcBorders>
              <w:top w:val="single" w:sz="4" w:space="0" w:color="auto"/>
              <w:bottom w:val="single" w:sz="4" w:space="0" w:color="auto"/>
            </w:tcBorders>
          </w:tcPr>
          <w:p w14:paraId="0D859A32"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51 ± 5,4</w:t>
            </w:r>
          </w:p>
        </w:tc>
        <w:tc>
          <w:tcPr>
            <w:tcW w:w="947" w:type="dxa"/>
            <w:tcBorders>
              <w:top w:val="single" w:sz="4" w:space="0" w:color="auto"/>
              <w:bottom w:val="single" w:sz="4" w:space="0" w:color="auto"/>
            </w:tcBorders>
          </w:tcPr>
          <w:p w14:paraId="59792596"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42 ± 3,6</w:t>
            </w:r>
          </w:p>
        </w:tc>
        <w:tc>
          <w:tcPr>
            <w:tcW w:w="1011" w:type="dxa"/>
            <w:tcBorders>
              <w:top w:val="single" w:sz="4" w:space="0" w:color="auto"/>
              <w:bottom w:val="single" w:sz="4" w:space="0" w:color="auto"/>
            </w:tcBorders>
          </w:tcPr>
          <w:p w14:paraId="17A3D8E4"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32 ± 4,0</w:t>
            </w:r>
          </w:p>
        </w:tc>
        <w:tc>
          <w:tcPr>
            <w:tcW w:w="1011" w:type="dxa"/>
            <w:tcBorders>
              <w:top w:val="single" w:sz="4" w:space="0" w:color="auto"/>
              <w:bottom w:val="single" w:sz="4" w:space="0" w:color="auto"/>
            </w:tcBorders>
          </w:tcPr>
          <w:p w14:paraId="03C45DCD"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27 ± 4,2</w:t>
            </w:r>
          </w:p>
        </w:tc>
      </w:tr>
      <w:tr w:rsidR="00DD381C" w:rsidRPr="00DD381C" w14:paraId="36CCE01E" w14:textId="77777777" w:rsidTr="00DD381C">
        <w:tc>
          <w:tcPr>
            <w:tcW w:w="675" w:type="dxa"/>
            <w:tcBorders>
              <w:top w:val="single" w:sz="4" w:space="0" w:color="auto"/>
            </w:tcBorders>
          </w:tcPr>
          <w:p w14:paraId="3C67432F"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Lokasi 5</w:t>
            </w:r>
          </w:p>
        </w:tc>
        <w:tc>
          <w:tcPr>
            <w:tcW w:w="940" w:type="dxa"/>
            <w:tcBorders>
              <w:top w:val="single" w:sz="4" w:space="0" w:color="auto"/>
            </w:tcBorders>
          </w:tcPr>
          <w:p w14:paraId="60892F66"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82 ± 9,0</w:t>
            </w:r>
          </w:p>
        </w:tc>
        <w:tc>
          <w:tcPr>
            <w:tcW w:w="947" w:type="dxa"/>
            <w:tcBorders>
              <w:top w:val="single" w:sz="4" w:space="0" w:color="auto"/>
            </w:tcBorders>
          </w:tcPr>
          <w:p w14:paraId="09EC4748"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66 ± 7,1</w:t>
            </w:r>
          </w:p>
        </w:tc>
        <w:tc>
          <w:tcPr>
            <w:tcW w:w="1011" w:type="dxa"/>
            <w:tcBorders>
              <w:top w:val="single" w:sz="4" w:space="0" w:color="auto"/>
            </w:tcBorders>
          </w:tcPr>
          <w:p w14:paraId="487745DC"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 xml:space="preserve">59 ± 6,5 </w:t>
            </w:r>
          </w:p>
        </w:tc>
        <w:tc>
          <w:tcPr>
            <w:tcW w:w="1011" w:type="dxa"/>
            <w:tcBorders>
              <w:top w:val="single" w:sz="4" w:space="0" w:color="auto"/>
            </w:tcBorders>
          </w:tcPr>
          <w:p w14:paraId="22BFE550" w14:textId="77777777" w:rsidR="00DD381C" w:rsidRPr="00DD381C" w:rsidRDefault="00DD381C" w:rsidP="00867DC6">
            <w:pPr>
              <w:jc w:val="center"/>
              <w:rPr>
                <w:rFonts w:ascii="Bookman Old Style" w:eastAsia="Times New Roman" w:hAnsi="Bookman Old Style"/>
                <w:color w:val="221F1F"/>
                <w:sz w:val="18"/>
                <w:szCs w:val="18"/>
                <w:lang w:eastAsia="en-ID"/>
              </w:rPr>
            </w:pPr>
            <w:r w:rsidRPr="00DD381C">
              <w:rPr>
                <w:rFonts w:ascii="Bookman Old Style" w:eastAsia="Times New Roman" w:hAnsi="Bookman Old Style"/>
                <w:color w:val="221F1F"/>
                <w:sz w:val="18"/>
                <w:szCs w:val="18"/>
                <w:lang w:eastAsia="en-ID"/>
              </w:rPr>
              <w:t>36 ± 5,0</w:t>
            </w:r>
          </w:p>
        </w:tc>
      </w:tr>
    </w:tbl>
    <w:p w14:paraId="14ED61B7" w14:textId="77777777" w:rsidR="00596EC1" w:rsidRPr="00596EC1" w:rsidRDefault="00596EC1" w:rsidP="00596EC1">
      <w:pPr>
        <w:pStyle w:val="BodyText"/>
        <w:spacing w:line="276" w:lineRule="auto"/>
        <w:rPr>
          <w:rFonts w:ascii="Bookman Old Style" w:hAnsi="Bookman Old Style" w:cs="Arial"/>
          <w:bCs/>
          <w:sz w:val="18"/>
          <w:szCs w:val="18"/>
          <w:lang w:val="en-GB"/>
        </w:rPr>
      </w:pPr>
      <w:r w:rsidRPr="00596EC1">
        <w:rPr>
          <w:rFonts w:ascii="Bookman Old Style" w:hAnsi="Bookman Old Style" w:cs="Arial"/>
          <w:bCs/>
          <w:sz w:val="18"/>
          <w:szCs w:val="18"/>
          <w:lang w:val="en-GB"/>
        </w:rPr>
        <w:t xml:space="preserve">Berdasarkan hasil yang diperoleh, formulasi F3 menunjukkan aktivitas </w:t>
      </w:r>
      <w:r w:rsidRPr="00596EC1">
        <w:rPr>
          <w:rFonts w:ascii="Bookman Old Style" w:hAnsi="Bookman Old Style" w:cs="Arial"/>
          <w:bCs/>
          <w:i/>
          <w:iCs/>
          <w:sz w:val="18"/>
          <w:szCs w:val="18"/>
          <w:lang w:val="en-GB"/>
        </w:rPr>
        <w:t>reppelent</w:t>
      </w:r>
      <w:r w:rsidRPr="00596EC1">
        <w:rPr>
          <w:rFonts w:ascii="Bookman Old Style" w:hAnsi="Bookman Old Style" w:cs="Arial"/>
          <w:bCs/>
          <w:sz w:val="18"/>
          <w:szCs w:val="18"/>
          <w:lang w:val="en-GB"/>
        </w:rPr>
        <w:t xml:space="preserve"> tertinggi, dengan jumlah nyamuk yang hinggap jauh lebih sedikit dibandingkan dengan area kontrol maupun dengan formulasi F1 dan F2  di semua lokasi yang diuji. Rata-rata jumlah nyamuk yang hinggap di area dengan F3 tercatat secara signifikan lebih rendah dibandingkan formulasi F1 dan F2, menunjukkan konsistensi hasil yang baik. </w:t>
      </w:r>
    </w:p>
    <w:p w14:paraId="71CA5F80" w14:textId="0ECE8A0E" w:rsidR="00596EC1" w:rsidRPr="00596EC1" w:rsidRDefault="00596EC1" w:rsidP="00596EC1">
      <w:pPr>
        <w:pStyle w:val="BodyText"/>
        <w:spacing w:line="276" w:lineRule="auto"/>
        <w:rPr>
          <w:rFonts w:ascii="Bookman Old Style" w:hAnsi="Bookman Old Style" w:cs="Arial"/>
          <w:bCs/>
          <w:sz w:val="18"/>
          <w:szCs w:val="18"/>
          <w:lang w:val="id-ID"/>
        </w:rPr>
      </w:pPr>
      <w:r w:rsidRPr="00596EC1">
        <w:rPr>
          <w:rFonts w:ascii="Bookman Old Style" w:hAnsi="Bookman Old Style" w:cs="Arial"/>
          <w:bCs/>
          <w:sz w:val="18"/>
          <w:szCs w:val="18"/>
          <w:lang w:val="en-GB"/>
        </w:rPr>
        <w:t>Hasil tersebut membuktikan bahwa formulasi F3 berpotensi sebagai produk yang efektif untuk mencegah gigitan nyamuk saat masyarakat beraktivitas di luar ruangan. Produk ini juga menawarkan nilai tambah karena tidak hanya berfungsi sebagai penolak nyamuk (</w:t>
      </w:r>
      <w:r w:rsidRPr="00596EC1">
        <w:rPr>
          <w:rFonts w:ascii="Bookman Old Style" w:hAnsi="Bookman Old Style" w:cs="Arial"/>
          <w:bCs/>
          <w:i/>
          <w:iCs/>
          <w:sz w:val="18"/>
          <w:szCs w:val="18"/>
          <w:lang w:val="en-GB"/>
        </w:rPr>
        <w:t>repellent</w:t>
      </w:r>
      <w:r w:rsidRPr="00596EC1">
        <w:rPr>
          <w:rFonts w:ascii="Bookman Old Style" w:hAnsi="Bookman Old Style" w:cs="Arial"/>
          <w:bCs/>
          <w:sz w:val="18"/>
          <w:szCs w:val="18"/>
          <w:lang w:val="en-GB"/>
        </w:rPr>
        <w:t xml:space="preserve">), tetapi juga memberikan perlindungan terhadap sinar UV serta memanfaatkan bahan alami dari tanaman yang melimpah di daerah Gorontalo. </w:t>
      </w:r>
      <w:r w:rsidRPr="00596EC1">
        <w:rPr>
          <w:rFonts w:ascii="Bookman Old Style" w:hAnsi="Bookman Old Style" w:cs="Arial"/>
          <w:bCs/>
          <w:sz w:val="18"/>
          <w:szCs w:val="18"/>
          <w:lang w:val="id-ID"/>
        </w:rPr>
        <w:t xml:space="preserve">Hal ini sesuai dengan pendapat Kristianingsih dan Febriana </w:t>
      </w:r>
      <w:r w:rsidRPr="00596EC1">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{"citationItems":[{"id":"ITEM-1","itemData":{"DOI":"10.31596/cjp.v6i2.177","ISSN":"2599-2163","abstract":"Nyamuk merupakan vektor yang menyebabkan berbagai penyakit antara lain DBD, penyakit kaki gajah, dan malaria. Hal ini menjadi masalah kesehatan yang penting dan berbahaya sehingga perlu upaya untuk mencegahnya. Salah satunya dengan perlindungan yang berasal dari diri sendiri misalnya dengan menggunakan lotion antinyamuk. Minyak atsiri (linalool, estragol, geraniol, eugenol dan sineol) yang terkandung dalam kemangi dan citronellal yang terkandung dalam sereh merupakan senyawa yang berkhasiat sebagai penolak nyamuk. Tujuan penelitian ini untuk mengetahui karakteristik fisik dan efektivitas repellent sediaan lotion kombinasi ekstrak daun kemangi (Ocimum sanctum L.) dan ekstrak sereh (Cymbopogon nardus L Rendle.). Repellent sediaan lotion diformulasikan dengan perbandingan konsentrasi ekstrak F1 10% dan F2 15%. Ekstraksi kemangi dan sereh menggunakan metode maserasi dengan pelarut N-heksan dan didapat rendemen sebesar 6,258% untuk ekstrak kemangi dan 8,842% untuk ekstrak sereh. Repellent sediaan lotion dilakukan uji stabilitas dengan metode freeze and thaw pada parameter uji organoleptis, homogenitas, pH, tipe emulsi, daya lekat, daya sebar, dan efektivitas. Hasil setelah uji stabilitas menunjukkan perubahan organoleptis dari betuknya karena pengaruh suhu, perubahan nilai pH, perubahan daya lekat dan daya sebar, serta menurunnya efektivitas repellent. Kesimpulan penelitian ini adalah repellent sediaan lotion yang dibuat memenuhi persyaratan uji karakteristik yang ditetapkan dan efektif dalam menolak nyamuk","author":[{"dropping-particle":"","family":"Kristianingsih","given":"Ida","non-dropping-particle":"","parse-names":false,"suffix":""},{"dropping-particle":"","family":"Febriana","given":"Ika Nur","non-dropping-particle":"","parse-names":false,"suffix":""}],"container-title":"Cendekia Journal of Pharmacy","id":"ITEM-1","issue":"2","issued":{"date-parts":[["2022"]]},"page":"212-226","title":"Formulasi Sediaan Repellent Sediaan Lotion Kombinasi Ekstrak Daun Kemangi (Ocimum sanctum L.) dan Ekstrak Sereh (Cymbopogon nardus L Rendle.)","type":"article-journal","volume":"6"},"uris":["http://www.mendeley.com/documents/?uuid=338f6466-b293-4538-84ea-68cae0a0ab5d","http://www.mendeley.com/documents/?uuid=9601c2d4-a560-40a7-89c7-007b82bb95d2"]}],"mendeley":{"formattedCitation":"[14]","plainTextFormattedCitation":"[14]","previouslyFormattedCitation":"[14]"},"properties":{"noteIndex":0},"schema":"https://github.com/citation-style-language/schema/raw/master/csl-citation.json"}</w:instrText>
      </w:r>
      <w:r w:rsidRPr="00596EC1">
        <w:rPr>
          <w:rFonts w:ascii="Bookman Old Style" w:hAnsi="Bookman Old Style" w:cs="Arial"/>
          <w:bCs/>
          <w:sz w:val="18"/>
          <w:szCs w:val="18"/>
          <w:lang w:val="id-ID"/>
        </w:rPr>
        <w:fldChar w:fldCharType="separate"/>
      </w:r>
      <w:r w:rsidRPr="00596EC1">
        <w:rPr>
          <w:rFonts w:ascii="Bookman Old Style" w:hAnsi="Bookman Old Style" w:cs="Arial"/>
          <w:bCs/>
          <w:noProof/>
          <w:sz w:val="18"/>
          <w:szCs w:val="18"/>
          <w:lang w:val="id-ID"/>
        </w:rPr>
        <w:t>[14]</w:t>
      </w:r>
      <w:r w:rsidRPr="00596EC1">
        <w:rPr>
          <w:rFonts w:ascii="Bookman Old Style" w:hAnsi="Bookman Old Style" w:cs="Arial"/>
          <w:bCs/>
          <w:sz w:val="18"/>
          <w:szCs w:val="18"/>
          <w:lang w:val="id-ID"/>
        </w:rPr>
        <w:fldChar w:fldCharType="end"/>
      </w:r>
      <w:r w:rsidRPr="00596EC1">
        <w:rPr>
          <w:rFonts w:ascii="Bookman Old Style" w:hAnsi="Bookman Old Style" w:cs="Arial"/>
          <w:bCs/>
          <w:sz w:val="18"/>
          <w:szCs w:val="18"/>
          <w:lang w:val="id-ID"/>
        </w:rPr>
        <w:t xml:space="preserve"> bahwa kombinasi ekstrak kemangi dan serai efektif sebagai </w:t>
      </w:r>
      <w:r w:rsidRPr="00596EC1">
        <w:rPr>
          <w:rFonts w:ascii="Bookman Old Style" w:hAnsi="Bookman Old Style" w:cs="Arial"/>
          <w:bCs/>
          <w:i/>
          <w:iCs/>
          <w:sz w:val="18"/>
          <w:szCs w:val="18"/>
          <w:lang w:val="id-ID"/>
        </w:rPr>
        <w:t>repellent</w:t>
      </w:r>
      <w:r w:rsidRPr="00596EC1">
        <w:rPr>
          <w:rFonts w:ascii="Bookman Old Style" w:hAnsi="Bookman Old Style" w:cs="Arial"/>
          <w:bCs/>
          <w:sz w:val="18"/>
          <w:szCs w:val="18"/>
          <w:lang w:val="id-ID"/>
        </w:rPr>
        <w:t xml:space="preserve"> alami. Temuan tersebut konsisten dengan hasil yang diperoleh dalam penelitian ini. Selain itu, penelitian oleh Adjei dkk </w:t>
      </w:r>
      <w:r w:rsidRPr="00596EC1">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{"citationItems":[{"id":"ITEM-1","itemData":{"ISSN":"0305-1978","author":[{"dropping-particle":"","family":"Adjei","given":"Luther K","non-dropping-particle":"","parse-names":false,"suffix":""},{"dropping-particle":"","family":"Abagale","given":"Samson A","non-dropping-particle":"","parse-names":false,"suffix":""},{"dropping-particle":"","family":"Anokye","given":"Kwame","non-dropping-particle":"","parse-names":false,"suffix":""}],"container-title":"Biochemical Systematics and Ecology","id":"ITEM-1","issued":{"date-parts":[["2025"]]},"page":"105003","publisher":"Elsevier","title":"Synergistic enhancement of natural mosquito repellents through matrix interactions: Insights from GC-MS and bioassays","type":"article-journal","volume":"121"},"uris":["http://www.mendeley.com/documents/?uuid=3b0e8a33-3386-4486-85f7-9a27cc9fa2b3","http://www.mendeley.com/documents/?uuid=7bc33527-abf3-4585-8844-9454e563b00c"]}],"mendeley":{"formattedCitation":"[26]","plainTextFormattedCitation":"[26]","previouslyFormattedCitation":"[26]"},"properties":{"noteIndex":0},"schema":"https://github.com/citation-style-language/schema/raw/master/csl-citation.json"}</w:instrText>
      </w:r>
      <w:r w:rsidRPr="00596EC1">
        <w:rPr>
          <w:rFonts w:ascii="Bookman Old Style" w:hAnsi="Bookman Old Style" w:cs="Arial"/>
          <w:bCs/>
          <w:sz w:val="18"/>
          <w:szCs w:val="18"/>
          <w:lang w:val="id-ID"/>
        </w:rPr>
        <w:fldChar w:fldCharType="separate"/>
      </w:r>
      <w:r w:rsidRPr="00596EC1">
        <w:rPr>
          <w:rFonts w:ascii="Bookman Old Style" w:hAnsi="Bookman Old Style" w:cs="Arial"/>
          <w:bCs/>
          <w:noProof/>
          <w:sz w:val="18"/>
          <w:szCs w:val="18"/>
          <w:lang w:val="id-ID"/>
        </w:rPr>
        <w:t>[26]</w:t>
      </w:r>
      <w:r w:rsidRPr="00596EC1">
        <w:rPr>
          <w:rFonts w:ascii="Bookman Old Style" w:hAnsi="Bookman Old Style" w:cs="Arial"/>
          <w:bCs/>
          <w:sz w:val="18"/>
          <w:szCs w:val="18"/>
          <w:lang w:val="id-ID"/>
        </w:rPr>
        <w:fldChar w:fldCharType="end"/>
      </w:r>
      <w:r w:rsidRPr="00596EC1">
        <w:rPr>
          <w:rFonts w:ascii="Bookman Old Style" w:hAnsi="Bookman Old Style" w:cs="Arial"/>
          <w:bCs/>
          <w:sz w:val="18"/>
          <w:szCs w:val="18"/>
          <w:lang w:val="id-ID"/>
        </w:rPr>
        <w:t xml:space="preserve"> juga menunjukkan bahwa senyawa aktif dalam tanaman dapat berinteraksi sinergis, menghasilkan efek </w:t>
      </w:r>
      <w:r w:rsidRPr="00596EC1">
        <w:rPr>
          <w:rFonts w:ascii="Bookman Old Style" w:hAnsi="Bookman Old Style" w:cs="Arial"/>
          <w:bCs/>
          <w:i/>
          <w:iCs/>
          <w:sz w:val="18"/>
          <w:szCs w:val="18"/>
          <w:lang w:val="id-ID"/>
        </w:rPr>
        <w:t>repellent</w:t>
      </w:r>
      <w:r w:rsidRPr="00596EC1">
        <w:rPr>
          <w:rFonts w:ascii="Bookman Old Style" w:hAnsi="Bookman Old Style" w:cs="Arial"/>
          <w:bCs/>
          <w:sz w:val="18"/>
          <w:szCs w:val="18"/>
          <w:lang w:val="id-ID"/>
        </w:rPr>
        <w:t xml:space="preserve"> yang lebih kuat.</w:t>
      </w:r>
    </w:p>
    <w:p w14:paraId="2373D30E" w14:textId="7E7B45A0" w:rsidR="00DD381C" w:rsidRDefault="00596EC1" w:rsidP="00596EC1">
      <w:pPr>
        <w:pStyle w:val="BodyText"/>
        <w:tabs>
          <w:tab w:val="left" w:pos="900"/>
        </w:tabs>
        <w:spacing w:line="276" w:lineRule="auto"/>
        <w:ind w:firstLine="0"/>
        <w:rPr>
          <w:rFonts w:ascii="Bookman Old Style" w:hAnsi="Bookman Old Style" w:cs="Arial"/>
          <w:bCs/>
          <w:sz w:val="18"/>
          <w:szCs w:val="18"/>
          <w:lang w:val="id-ID"/>
        </w:rPr>
      </w:pPr>
      <w:r w:rsidRPr="00596EC1">
        <w:rPr>
          <w:rFonts w:ascii="Bookman Old Style" w:hAnsi="Bookman Old Style" w:cs="Arial"/>
          <w:bCs/>
          <w:sz w:val="18"/>
          <w:szCs w:val="18"/>
          <w:lang w:val="id-ID"/>
        </w:rPr>
        <w:t xml:space="preserve">Daun kemangi mengandung senyawa aktif seperti eugenol, linalool, kavikol, geraniol, neral, dan trans-kariofilen yang berpotensi digunakan sebagai bahan pengusir serangga. Senyawa-senyawa ini bersifat volatil, sehingga mudah menguap dan cepat menyebar ke udara </w:t>
      </w:r>
      <w:r w:rsidRPr="00596EC1">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{"citationItems":[{"id":"ITEM-1","itemData":{"DOI":"10.70248/jophs.v2i2.2644","abstract":"Lilin aromaterapi merupakan salah satu bentuk pemanfaatan minyak atsiri yang semakin banyak dikembangkan sebagai terapi komplementer guna mendukungrelaksasi,kesejahteraan psikologis, serta sebagai agen penolak serangga. Studi ini merupakan tinjauan literatur yang bertujuan mengevaluasi potensi tanaman tanaman asli Indonesia sebagai sumber bahan aktif dalam formulasi lilin aromaterapi, sekaligus menelaah pendekatan formulasi yang mendukung efektivitas dan keamanan produk. Kajian dilakukan dengan menelusuri publikasi ilmiah nasional dalam rentang sepuluh tahun terakhir, menggunakan kata kunci seperti “lilin aromaterapi”, “minyak atsiri”, dan “ekstraksi”. Beberapa spesies tumbuhan yang teridentifikasi mengandung senyawa bioaktif—seperti eugenol, linalool, sitronelal, dan flavonoid—antara lain kemangi, sereh wangi, nilam,jeruk nipis, lengkuas, teh hijau, dan kopi arabika. Senyawa-senyawa tersebut diketahui memiliki aktivitas farmakologis sebagai antiinflamasi, antioksidan, relaksan, dan repelan alami. Proses formulasi lilin yang optimal membutuhkan penyesuaian bahan dasar,pengaturan suhu, serta metode ekstraksi yang mampu mempertahankan stabilitas senyawa aktif. Selain karakteristik fisik, uji efektivitas biologis juga diperlukan untuk memastikan khasiat dan keamanan produk. Kajian ini menyimpulkan bahwa pengembangan lilin aromaterapi berbahan minyak atsiri lokal tidak hanya mendukung kesehatan dan pemberdayaan ekonomi masyarakat, tetapi juga berkontribusi terhadap pelestarianbiodiversitas Indonesia secara berkelanjutan.Kata Kunci: lilin aromaterapi, minyak atsiri, tanaman lokal, terapi alami, formulasi. ABSTRACTAromatherapy candles represent an increasingly popular application of essential oils as a form of complementary therapy, supporting relaxation, psychological well-being, and functioning as natural insect repellents. This study is a literature review aimed at evaluating the potential of Indonesian native plants as sources of active compounds for aromatherapy candle formulations, while also examining formulation approaches thatenhance product efficacy and safety. The review was conducted by analyzing national scientific publications from the past ten years, using keywords such as “aromatherapy candles,” “essential oils,”and “extraction.” Several plant species identified as containing bioactivecompounds—including eugenol, linalool, citronellal, and flavonoids—include basil, citronella, patchouli, key lime, galangal, green tea, and Arabica coffee. These…","author":[{"dropping-particle":"","family":"Yuandrian","given":"Naufal Putera","non-dropping-particle":"","parse-names":false,"suffix":""},{"dropping-particle":"","family":"Kayla Rima Diani","given":"","non-dropping-particle":"","parse-names":false,"suffix":""},{"dropping-particle":"","family":"Siti Nur Rohimah","given":"","non-dropping-particle":"","parse-names":false,"suffix":""},{"dropping-particle":"","family":"Supriadi","given":"Supriadi","non-dropping-particle":"","parse-names":false,"suffix":""},{"dropping-particle":"","family":"Nita Rusdiana","given":"","non-dropping-particle":"","parse-names":false,"suffix":""}],"container-title":"Journal of Public Health Science","id":"ITEM-1","issue":"2","issued":{"date-parts":[["2025"]]},"page":"267-275","title":"Kajian Literatur: Manfaat Sediaan Lilin Aromaterapi Minyak Atsiri","type":"article-journal","volume":"2"},"uris":["http://www.mendeley.com/documents/?uuid=25519304-0129-40dc-8f2e-9c4d0746145c","http://www.mendeley.com/documents/?uuid=5493ba15-fd5b-4283-b433-3b766a4ad2bb"]}],"mendeley":{"formattedCitation":"[27]","plainTextFormattedCitation":"[27]","previouslyFormattedCitation":"[27]"},"properties":{"noteIndex":0},"schema":"https://github.com/citation-style-language/schema/raw/master/csl-citation.json"}</w:instrText>
      </w:r>
      <w:r w:rsidRPr="00596EC1">
        <w:rPr>
          <w:rFonts w:ascii="Bookman Old Style" w:hAnsi="Bookman Old Style" w:cs="Arial"/>
          <w:bCs/>
          <w:sz w:val="18"/>
          <w:szCs w:val="18"/>
          <w:lang w:val="id-ID"/>
        </w:rPr>
        <w:fldChar w:fldCharType="separate"/>
      </w:r>
      <w:r w:rsidRPr="00596EC1">
        <w:rPr>
          <w:rFonts w:ascii="Bookman Old Style" w:hAnsi="Bookman Old Style" w:cs="Arial"/>
          <w:bCs/>
          <w:noProof/>
          <w:sz w:val="18"/>
          <w:szCs w:val="18"/>
          <w:lang w:val="id-ID"/>
        </w:rPr>
        <w:t>[27]</w:t>
      </w:r>
      <w:r w:rsidRPr="00596EC1">
        <w:rPr>
          <w:rFonts w:ascii="Bookman Old Style" w:hAnsi="Bookman Old Style" w:cs="Arial"/>
          <w:bCs/>
          <w:sz w:val="18"/>
          <w:szCs w:val="18"/>
          <w:lang w:val="id-ID"/>
        </w:rPr>
        <w:fldChar w:fldCharType="end"/>
      </w:r>
      <w:r w:rsidRPr="00596EC1">
        <w:rPr>
          <w:rFonts w:ascii="Bookman Old Style" w:hAnsi="Bookman Old Style" w:cs="Arial"/>
          <w:bCs/>
          <w:sz w:val="18"/>
          <w:szCs w:val="18"/>
          <w:lang w:val="id-ID"/>
        </w:rPr>
        <w:t xml:space="preserve">. Ekstrak daun kemangi kaya akan senyawa fenolik seperti flavonoid dan antosianin, dan memiliki aktivitas tabir surya karena dapat menyerap sinar UV </w:t>
      </w:r>
      <w:r w:rsidRPr="00596EC1">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{"citationItems":[{"id":"ITEM-1","itemData":{"ISSN":"1422-0067","author":[{"dropping-particle":"","family":"Milić Komić","given":"Sonja","non-dropping-particle":"","parse-names":false,"suffix":""},{"dropping-particle":"","family":"Živanović","given":"Bojana","non-dropping-particle":"","parse-names":false,"suffix":""},{"dropping-particle":"","family":"Dumanović","given":"Jelena","non-dropping-particle":"","parse-names":false,"suffix":""},{"dropping-particle":"","family":"Kolarž","given":"Predrag","non-dropping-particle":"","parse-names":false,"suffix":""},{"dropping-particle":"","family":"Sedlarević Zorić","given":"Ana","non-dropping-particle":"","parse-names":false,"suffix":""},{"dropping-particle":"","family":"Morina","given":"Filis","non-dropping-particle":"","parse-names":false,"suffix":""},{"dropping-particle":"","family":"Vidović","given":"Marija","non-dropping-particle":"","parse-names":false,"suffix":""},{"dropping-particle":"","family":"Veljović Jovanović","given":"Sonja","non-dropping-particle":"","parse-names":false,"suffix":""}],"container-title":"International Journal of Molecular Sciences","id":"ITEM-1","issue":"20","issued":{"date-parts":[["2023"]]},"page":"15350","publisher":"MDPI","title":"Differential antioxidant response to supplemental UV-B irradiation and sunlight in three basil varieties","type":"article-journal","volume":"24"},"uris":["http://www.mendeley.com/documents/?uuid=6966d727-008f-41c2-b6a5-05d3461d4e23","http://www.mendeley.com/documents/?uuid=b0f68a6c-b487-4830-ad78-affb9a1158fd"]}],"mendeley":{"formattedCitation":"[28]","plainTextFormattedCitation":"[28]","previouslyFormattedCitation":"[28]"},"properties":{"noteIndex":0},"schema":"https://github.com/citation-style-language/schema/raw/master/csl-citation.json"}</w:instrText>
      </w:r>
      <w:r w:rsidRPr="00596EC1">
        <w:rPr>
          <w:rFonts w:ascii="Bookman Old Style" w:hAnsi="Bookman Old Style" w:cs="Arial"/>
          <w:bCs/>
          <w:sz w:val="18"/>
          <w:szCs w:val="18"/>
          <w:lang w:val="id-ID"/>
        </w:rPr>
        <w:fldChar w:fldCharType="separate"/>
      </w:r>
      <w:r w:rsidRPr="00596EC1">
        <w:rPr>
          <w:rFonts w:ascii="Bookman Old Style" w:hAnsi="Bookman Old Style" w:cs="Arial"/>
          <w:bCs/>
          <w:noProof/>
          <w:sz w:val="18"/>
          <w:szCs w:val="18"/>
          <w:lang w:val="id-ID"/>
        </w:rPr>
        <w:t>[28]</w:t>
      </w:r>
      <w:r w:rsidRPr="00596EC1">
        <w:rPr>
          <w:rFonts w:ascii="Bookman Old Style" w:hAnsi="Bookman Old Style" w:cs="Arial"/>
          <w:bCs/>
          <w:sz w:val="18"/>
          <w:szCs w:val="18"/>
          <w:lang w:val="id-ID"/>
        </w:rPr>
        <w:fldChar w:fldCharType="end"/>
      </w:r>
      <w:r w:rsidRPr="00596EC1">
        <w:rPr>
          <w:rFonts w:ascii="Bookman Old Style" w:hAnsi="Bookman Old Style" w:cs="Arial"/>
          <w:bCs/>
          <w:sz w:val="18"/>
          <w:szCs w:val="18"/>
          <w:lang w:val="id-ID"/>
        </w:rPr>
        <w:t xml:space="preserve">. Senyawa flavonoid memiliki gugus kromofor berupa ikatan rangkap terkonjugasi yang dapat menyerap sinar UV sebagai tabir surya. Gugus hidroksil yang terhubung dengan cincin aromatik pada flavonoid dapat mengurangi stres oksidatif ROS </w:t>
      </w:r>
      <w:r w:rsidRPr="00596EC1">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{"citationItems":[{"id":"ITEM-1","itemData":{"ISSN":"1422-0067","author":[{"dropping-particle":"","family":"Messias","given":"Mariana A","non-dropping-particle":"","parse-names":false,"suffix":""},{"dropping-particle":"","family":"Ferreira","given":"Sara M","non-dropping-particle":"","parse-names":false,"suffix":""},{"dropping-particle":"","family":"Tavares","given":"Loleny","non-dropping-particle":"","parse-names":false,"suffix":""},{"dropping-particle":"","family":"Santos","given":"Lúcia","non-dropping-particle":"","parse-names":false,"suffix":""}],"container-title":"International Journal of Molecular Sciences","id":"ITEM-1","issue":"21","issued":{"date-parts":[["2023"]]},"page":"15854","publisher":"MDPI","title":"A comparative study between onion peel extracts, free and complexed with β-cyclodextrin, as a natural UV filter to cosmetic formulations","type":"article-journal","volume":"24"},"uris":["http://www.mendeley.com/documents/?uuid=60e7c04b-3d32-4347-84e5-32eee7e9ba6e","http://www.mendeley.com/documents/?uuid=d5c4901a-975f-4296-8e57-1774ee1a8a58"]}],"mendeley":{"formattedCitation":"[29]","plainTextFormattedCitation":"[29]","previouslyFormattedCitation":"[29]"},"properties":{"noteIndex":0},"schema":"https://github.com/citation-style-language/schema/raw/master/csl-citation.json"}</w:instrText>
      </w:r>
      <w:r w:rsidRPr="00596EC1">
        <w:rPr>
          <w:rFonts w:ascii="Bookman Old Style" w:hAnsi="Bookman Old Style" w:cs="Arial"/>
          <w:bCs/>
          <w:sz w:val="18"/>
          <w:szCs w:val="18"/>
          <w:lang w:val="id-ID"/>
        </w:rPr>
        <w:fldChar w:fldCharType="separate"/>
      </w:r>
      <w:r w:rsidRPr="00596EC1">
        <w:rPr>
          <w:rFonts w:ascii="Bookman Old Style" w:hAnsi="Bookman Old Style" w:cs="Arial"/>
          <w:bCs/>
          <w:noProof/>
          <w:sz w:val="18"/>
          <w:szCs w:val="18"/>
          <w:lang w:val="id-ID"/>
        </w:rPr>
        <w:t>[29]</w:t>
      </w:r>
      <w:r w:rsidRPr="00596EC1">
        <w:rPr>
          <w:rFonts w:ascii="Bookman Old Style" w:hAnsi="Bookman Old Style" w:cs="Arial"/>
          <w:bCs/>
          <w:sz w:val="18"/>
          <w:szCs w:val="18"/>
          <w:lang w:val="id-ID"/>
        </w:rPr>
        <w:fldChar w:fldCharType="end"/>
      </w:r>
      <w:r w:rsidRPr="00596EC1">
        <w:rPr>
          <w:rFonts w:ascii="Bookman Old Style" w:hAnsi="Bookman Old Style" w:cs="Arial"/>
          <w:bCs/>
          <w:sz w:val="18"/>
          <w:szCs w:val="18"/>
          <w:lang w:val="id-ID"/>
        </w:rPr>
        <w:t>.</w:t>
      </w:r>
    </w:p>
    <w:p w14:paraId="00C0CBC9" w14:textId="25E7DB56" w:rsidR="00596EC1" w:rsidRDefault="00596EC1" w:rsidP="00596EC1">
      <w:pPr>
        <w:pStyle w:val="BodyText"/>
        <w:tabs>
          <w:tab w:val="left" w:pos="900"/>
        </w:tabs>
        <w:spacing w:line="276" w:lineRule="auto"/>
        <w:ind w:firstLine="0"/>
        <w:rPr>
          <w:rFonts w:ascii="Bookman Old Style" w:hAnsi="Bookman Old Style" w:cs="Arial"/>
          <w:sz w:val="18"/>
          <w:szCs w:val="18"/>
        </w:rPr>
      </w:pPr>
      <w:r w:rsidRPr="00596EC1">
        <w:rPr>
          <w:rFonts w:ascii="Bookman Old Style" w:hAnsi="Bookman Old Style" w:cs="Arial"/>
          <w:sz w:val="18"/>
          <w:szCs w:val="18"/>
        </w:rPr>
        <w:t xml:space="preserve">Flavonoid memiliki kerangka struktur dasar yang serupa, namun terbagi dalam berbagai </w:t>
      </w:r>
      <w:r w:rsidRPr="00596EC1">
        <w:rPr>
          <w:rFonts w:ascii="Bookman Old Style" w:hAnsi="Bookman Old Style" w:cs="Arial"/>
          <w:sz w:val="18"/>
          <w:szCs w:val="18"/>
        </w:rPr>
        <w:t xml:space="preserve">subkelompok seperti isoflavon dan neoflavonoid. Perbedaan posisi cincin B serta tingkat ketidakjenuhan dan oksidasi pada cincin C menghasilkan variasi struktur, namun semuanya memiliki </w:t>
      </w:r>
      <w:r w:rsidRPr="00596EC1">
        <w:rPr>
          <w:rFonts w:ascii="Bookman Old Style" w:eastAsia="SimSun" w:hAnsi="Bookman Old Style" w:cs="Arial"/>
          <w:sz w:val="18"/>
          <w:szCs w:val="18"/>
        </w:rPr>
        <w:t>kromofor</w:t>
      </w:r>
      <w:r w:rsidRPr="00596EC1">
        <w:rPr>
          <w:rFonts w:ascii="Bookman Old Style" w:hAnsi="Bookman Old Style" w:cs="Arial"/>
          <w:sz w:val="18"/>
          <w:szCs w:val="18"/>
        </w:rPr>
        <w:t xml:space="preserve"> yang mampu </w:t>
      </w:r>
      <w:r w:rsidRPr="00596EC1">
        <w:rPr>
          <w:rFonts w:ascii="Bookman Old Style" w:eastAsia="SimSun" w:hAnsi="Bookman Old Style" w:cs="Arial"/>
          <w:sz w:val="18"/>
          <w:szCs w:val="18"/>
        </w:rPr>
        <w:t>menyerap radiasi ultraviolet</w:t>
      </w:r>
      <w:r w:rsidRPr="00596EC1">
        <w:rPr>
          <w:rFonts w:ascii="Bookman Old Style" w:hAnsi="Bookman Old Style" w:cs="Arial"/>
          <w:sz w:val="18"/>
          <w:szCs w:val="18"/>
        </w:rPr>
        <w:t xml:space="preserve">. Contoh flavonoid yang berperan sebagai penyerap UV adalah </w:t>
      </w:r>
      <w:r w:rsidRPr="00596EC1">
        <w:rPr>
          <w:rFonts w:ascii="Bookman Old Style" w:eastAsia="SimSun" w:hAnsi="Bookman Old Style" w:cs="Arial"/>
          <w:sz w:val="18"/>
          <w:szCs w:val="18"/>
        </w:rPr>
        <w:t>rutin</w:t>
      </w:r>
      <w:r w:rsidRPr="00596EC1">
        <w:rPr>
          <w:rFonts w:ascii="Bookman Old Style" w:hAnsi="Bookman Old Style" w:cs="Arial"/>
          <w:sz w:val="18"/>
          <w:szCs w:val="18"/>
        </w:rPr>
        <w:t xml:space="preserve">, anggota flavonol yang banyak digunakan sebagai bahan fotoprotektif dalam formulasi kosmetik. Efek sinergis telah ditunjukkan pada kombinasi 0,1% rutin dan 6,0% benzofenon, yang menyebabkan peningkatan SPF dari 24,3 ± 1,53 menjadi 33,3 ± 2,89 ketika flavonoid disertakan. Rutin dan quercetin adalah antioksidan kuat, yang digabungkan dalam emulsi air dalam minyak, digunakan dalam konsentrasi 10%, secara individual dikaitkan dengan titanium dioksida dan seng oksida, memperoleh efek sinergis dengan nilai SPF sekitar 30 </w:t>
      </w:r>
      <w:r w:rsidRPr="00596EC1">
        <w:rPr>
          <w:rFonts w:ascii="Bookman Old Style" w:hAnsi="Bookman Old Style" w:cs="Arial"/>
          <w:sz w:val="18"/>
          <w:szCs w:val="18"/>
        </w:rPr>
        <w:fldChar w:fldCharType="begin" w:fldLock="1"/>
      </w:r>
      <w:r w:rsidR="00CB5D15">
        <w:rPr>
          <w:rFonts w:ascii="Bookman Old Style" w:hAnsi="Bookman Old Style" w:cs="Arial"/>
          <w:sz w:val="18"/>
          <w:szCs w:val="18"/>
        </w:rPr>
        <w:instrText>ADDIN CSL_CITATION {"citationItems":[{"id":"ITEM-1","itemData":{"DOI":"10.1017/jns.2016.41","author":[{"dropping-particle":"","family":"A.N","given":"Panche","non-dropping-particle":"","parse-names":false,"suffix":""},{"dropping-particle":"","family":"AD","given":"Diwan","non-dropping-particle":"","parse-names":false,"suffix":""},{"dropping-particle":"","family":"SR","given":"Chandra","non-dropping-particle":"","parse-names":false,"suffix":""}],"container-title":"JOURNAL OF NUTRITIONAL SCIENCE REVIEW","id":"ITEM-1","issued":{"date-parts":[["2016"]]},"page":"1-15","title":"Journal of nutritional science","type":"article-journal","volume":"5"},"uris":["http://www.mendeley.com/documents/?uuid=a328f133-6daf-4f6f-be7d-959041b18cc7"]}],"mendeley":{"formattedCitation":"[30]","plainTextFormattedCitation":"[30]","previouslyFormattedCitation":"[30]"},"properties":{"noteIndex":0},"schema":"https://github.com/citation-style-language/schema/raw/master/csl-citation.json"}</w:instrText>
      </w:r>
      <w:r w:rsidRPr="00596EC1">
        <w:rPr>
          <w:rFonts w:ascii="Bookman Old Style" w:hAnsi="Bookman Old Style" w:cs="Arial"/>
          <w:sz w:val="18"/>
          <w:szCs w:val="18"/>
        </w:rPr>
        <w:fldChar w:fldCharType="separate"/>
      </w:r>
      <w:r w:rsidRPr="00596EC1">
        <w:rPr>
          <w:rFonts w:ascii="Bookman Old Style" w:hAnsi="Bookman Old Style" w:cs="Arial"/>
          <w:noProof/>
          <w:sz w:val="18"/>
          <w:szCs w:val="18"/>
        </w:rPr>
        <w:t>[30]</w:t>
      </w:r>
      <w:r w:rsidRPr="00596EC1">
        <w:rPr>
          <w:rFonts w:ascii="Bookman Old Style" w:hAnsi="Bookman Old Style" w:cs="Arial"/>
          <w:sz w:val="18"/>
          <w:szCs w:val="18"/>
        </w:rPr>
        <w:fldChar w:fldCharType="end"/>
      </w:r>
      <w:r w:rsidRPr="00596EC1">
        <w:rPr>
          <w:rFonts w:ascii="Bookman Old Style" w:hAnsi="Bookman Old Style" w:cs="Arial"/>
          <w:sz w:val="18"/>
          <w:szCs w:val="18"/>
        </w:rPr>
        <w:t>.</w:t>
      </w:r>
    </w:p>
    <w:p w14:paraId="4286E524" w14:textId="77777777" w:rsidR="00596EC1" w:rsidRPr="00596EC1" w:rsidRDefault="00596EC1" w:rsidP="001829B4">
      <w:pPr>
        <w:pStyle w:val="BodyText"/>
        <w:spacing w:after="240" w:line="276" w:lineRule="auto"/>
        <w:rPr>
          <w:rFonts w:ascii="Bookman Old Style" w:hAnsi="Bookman Old Style" w:cs="Arial"/>
          <w:sz w:val="22"/>
          <w:szCs w:val="22"/>
        </w:rPr>
      </w:pPr>
      <w:r w:rsidRPr="00596EC1">
        <w:rPr>
          <w:rFonts w:ascii="Bookman Old Style" w:hAnsi="Bookman Old Style" w:cs="Arial"/>
          <w:sz w:val="18"/>
          <w:szCs w:val="18"/>
        </w:rPr>
        <w:t>Flavonoid dapat mencegah kerusakan akibat radikal bebas dengan berbagai cara, salah satunya adalah dengan menetralkan radikal bebas secara langsung. Flavonoid dioksidasi oleh radikal bebas, menghasilkan radikal yang lebih stabil dan kurang reaktif. Flavonoid menstabilkan spesies oksigen reaktif yang bereaksi dengan senyawa reaktif dari radikal tersebut. Karena reaktivitas gugus hidroksil flavonoid yang tinggi, radikal menjadi tidak aktif, sebagaimana dijelaskan dalam persamaan berikut:</w:t>
      </w:r>
    </w:p>
    <w:p w14:paraId="4C116F78" w14:textId="77777777" w:rsidR="00596EC1" w:rsidRPr="00596EC1" w:rsidRDefault="00596EC1" w:rsidP="001829B4">
      <w:pPr>
        <w:pStyle w:val="ListParagraph"/>
        <w:spacing w:after="240" w:line="276" w:lineRule="auto"/>
        <w:ind w:left="31" w:firstLine="225"/>
        <w:jc w:val="center"/>
        <w:rPr>
          <w:rFonts w:ascii="Bookman Old Style" w:hAnsi="Bookman Old Style"/>
          <w:sz w:val="18"/>
          <w:szCs w:val="18"/>
        </w:rPr>
      </w:pPr>
      <w:r w:rsidRPr="00596EC1">
        <w:rPr>
          <w:rFonts w:ascii="Bookman Old Style" w:hAnsi="Bookman Old Style"/>
          <w:sz w:val="18"/>
          <w:szCs w:val="18"/>
        </w:rPr>
        <w:t>Flavonoid (OH) + r (O) + RH</w:t>
      </w:r>
    </w:p>
    <w:p w14:paraId="53EE1CD1" w14:textId="6870CDE6" w:rsidR="00596EC1" w:rsidRPr="00596EC1" w:rsidRDefault="00596EC1" w:rsidP="00596EC1">
      <w:pPr>
        <w:pStyle w:val="BodyText"/>
        <w:spacing w:line="276" w:lineRule="auto"/>
        <w:rPr>
          <w:rFonts w:ascii="Bookman Old Style" w:hAnsi="Bookman Old Style" w:cs="Arial"/>
          <w:bCs/>
          <w:sz w:val="18"/>
          <w:szCs w:val="18"/>
          <w:lang w:val="id-ID"/>
        </w:rPr>
      </w:pPr>
      <w:r w:rsidRPr="00596EC1">
        <w:rPr>
          <w:rFonts w:ascii="Bookman Old Style" w:hAnsi="Bookman Old Style" w:cs="Arial"/>
          <w:sz w:val="18"/>
          <w:szCs w:val="18"/>
        </w:rPr>
        <w:t xml:space="preserve">R adalah radikal bebas dan O adalah radikal bebas oksigen. Beberapa flavonoid dapat secara langsung membersihkan superoksida, sementara flavonoid lainnya dapat membersihkan radikal bebas yang berasal dari oksigen yang sangat reaktif yang disebut peroksinitrit. Ditemukan bahwa flavonoid seperti epikatekin dan rutin merupakan pembersih radikal yang kuat, dan kemampuan rutin untuk membersihkan radikal bebas disebabkan oleh aktivitas penghambatannya terhadap enzim XO </w:t>
      </w:r>
      <w:r w:rsidRPr="00596EC1">
        <w:rPr>
          <w:rFonts w:ascii="Bookman Old Style" w:hAnsi="Bookman Old Style" w:cs="Arial"/>
          <w:sz w:val="18"/>
          <w:szCs w:val="18"/>
        </w:rPr>
        <w:fldChar w:fldCharType="begin" w:fldLock="1"/>
      </w:r>
      <w:r w:rsidR="00CB5D15">
        <w:rPr>
          <w:rFonts w:ascii="Bookman Old Style" w:hAnsi="Bookman Old Style" w:cs="Arial"/>
          <w:sz w:val="18"/>
          <w:szCs w:val="18"/>
        </w:rPr>
        <w:instrText>ADDIN CSL_CITATION {"citationItems":[{"id":"ITEM-1","itemData":{"DOI":"10.1017/jns.2016.41","author":[{"dropping-particle":"","family":"A.N","given":"Panche","non-dropping-particle":"","parse-names":false,"suffix":""},{"dropping-particle":"","family":"AD","given":"Diwan","non-dropping-particle":"","parse-names":false,"suffix":""},{"dropping-particle":"","family":"SR","given":"Chandra","non-dropping-particle":"","parse-names":false,"suffix":""}],"container-title":"JOURNAL OF NUTRITIONAL SCIENCE REVIEW","id":"ITEM-1","issued":{"date-parts":[["2016"]]},"page":"1-15","title":"Journal of nutritional science","type":"article-journal","volume":"5"},"uris":["http://www.mendeley.com/documents/?uuid=a328f133-6daf-4f6f-be7d-959041b18cc7"]}],"mendeley":{"formattedCitation":"[30]","plainTextFormattedCitation":"[30]","previouslyFormattedCitation":"[30]"},"properties":{"noteIndex":0},"schema":"https://github.com/citation-style-language/schema/raw/master/csl-citation.json"}</w:instrText>
      </w:r>
      <w:r w:rsidRPr="00596EC1">
        <w:rPr>
          <w:rFonts w:ascii="Bookman Old Style" w:hAnsi="Bookman Old Style" w:cs="Arial"/>
          <w:sz w:val="18"/>
          <w:szCs w:val="18"/>
        </w:rPr>
        <w:fldChar w:fldCharType="separate"/>
      </w:r>
      <w:r w:rsidRPr="00596EC1">
        <w:rPr>
          <w:rFonts w:ascii="Bookman Old Style" w:hAnsi="Bookman Old Style" w:cs="Arial"/>
          <w:noProof/>
          <w:sz w:val="18"/>
          <w:szCs w:val="18"/>
        </w:rPr>
        <w:t>[30]</w:t>
      </w:r>
      <w:r w:rsidRPr="00596EC1">
        <w:rPr>
          <w:rFonts w:ascii="Bookman Old Style" w:hAnsi="Bookman Old Style" w:cs="Arial"/>
          <w:sz w:val="18"/>
          <w:szCs w:val="18"/>
        </w:rPr>
        <w:fldChar w:fldCharType="end"/>
      </w:r>
      <w:r w:rsidRPr="00596EC1">
        <w:rPr>
          <w:rFonts w:ascii="Bookman Old Style" w:hAnsi="Bookman Old Style" w:cs="Arial"/>
          <w:sz w:val="18"/>
          <w:szCs w:val="18"/>
        </w:rPr>
        <w:t>.</w:t>
      </w:r>
    </w:p>
    <w:p w14:paraId="656B5ECF" w14:textId="2740D0CB" w:rsidR="00596EC1" w:rsidRDefault="00596EC1" w:rsidP="00596EC1">
      <w:pPr>
        <w:pStyle w:val="BodyText"/>
        <w:tabs>
          <w:tab w:val="left" w:pos="900"/>
        </w:tabs>
        <w:spacing w:line="276" w:lineRule="auto"/>
        <w:ind w:firstLine="0"/>
        <w:rPr>
          <w:rFonts w:ascii="Bookman Old Style" w:hAnsi="Bookman Old Style" w:cs="Arial"/>
          <w:bCs/>
          <w:sz w:val="18"/>
          <w:szCs w:val="18"/>
          <w:lang w:val="id-ID"/>
        </w:rPr>
      </w:pPr>
      <w:r w:rsidRPr="00596EC1">
        <w:rPr>
          <w:rFonts w:ascii="Bookman Old Style" w:hAnsi="Bookman Old Style" w:cs="Arial"/>
          <w:bCs/>
          <w:sz w:val="18"/>
          <w:szCs w:val="18"/>
          <w:lang w:val="id-ID"/>
        </w:rPr>
        <w:t>Sementara itu, serai wangi (</w:t>
      </w:r>
      <w:r w:rsidRPr="00596EC1">
        <w:rPr>
          <w:rFonts w:ascii="Bookman Old Style" w:hAnsi="Bookman Old Style" w:cs="Arial"/>
          <w:bCs/>
          <w:i/>
          <w:iCs/>
          <w:sz w:val="18"/>
          <w:szCs w:val="18"/>
          <w:lang w:val="id-ID"/>
        </w:rPr>
        <w:t>Cymbopogon citratus</w:t>
      </w:r>
      <w:r w:rsidRPr="00596EC1">
        <w:rPr>
          <w:rFonts w:ascii="Bookman Old Style" w:hAnsi="Bookman Old Style" w:cs="Arial"/>
          <w:bCs/>
          <w:sz w:val="18"/>
          <w:szCs w:val="18"/>
          <w:lang w:val="id-ID"/>
        </w:rPr>
        <w:t xml:space="preserve">) merupakan tanaman yang banyak ditemukan di daerah tropis, termasuk Indonesia. Minyak atsiri yang dihasilkan kaya akan komponen seperti geraniol, sitronelol, sitronelal, dan sitral, yang telah dikenal efektif sebagai </w:t>
      </w:r>
      <w:r w:rsidRPr="00596EC1">
        <w:rPr>
          <w:rFonts w:ascii="Bookman Old Style" w:hAnsi="Bookman Old Style" w:cs="Arial"/>
          <w:bCs/>
          <w:i/>
          <w:iCs/>
          <w:sz w:val="18"/>
          <w:szCs w:val="18"/>
          <w:lang w:val="id-ID"/>
        </w:rPr>
        <w:t>repellent</w:t>
      </w:r>
      <w:r w:rsidRPr="00596EC1">
        <w:rPr>
          <w:rFonts w:ascii="Bookman Old Style" w:hAnsi="Bookman Old Style" w:cs="Arial"/>
          <w:bCs/>
          <w:sz w:val="18"/>
          <w:szCs w:val="18"/>
          <w:lang w:val="id-ID"/>
        </w:rPr>
        <w:t xml:space="preserve"> alami terhadap nyamuk maupun serangga lainnya. Sedangkan formulasi </w:t>
      </w:r>
      <w:r w:rsidRPr="00596EC1">
        <w:rPr>
          <w:rFonts w:ascii="Bookman Old Style" w:hAnsi="Bookman Old Style" w:cs="Arial"/>
          <w:bCs/>
          <w:i/>
          <w:iCs/>
          <w:sz w:val="18"/>
          <w:szCs w:val="18"/>
          <w:lang w:val="id-ID"/>
        </w:rPr>
        <w:t xml:space="preserve">spray </w:t>
      </w:r>
      <w:r w:rsidRPr="00596EC1">
        <w:rPr>
          <w:rFonts w:ascii="Bookman Old Style" w:hAnsi="Bookman Old Style" w:cs="Arial"/>
          <w:bCs/>
          <w:sz w:val="18"/>
          <w:szCs w:val="18"/>
          <w:lang w:val="id-ID"/>
        </w:rPr>
        <w:t xml:space="preserve">meningkatkan distribusi bahan aktif di kulit sehingga aktivitas penolakan lebih optimal </w:t>
      </w:r>
      <w:r w:rsidRPr="00596EC1">
        <w:rPr>
          <w:rFonts w:ascii="Bookman Old Style" w:hAnsi="Bookman Old Style" w:cs="Arial"/>
          <w:bCs/>
          <w:sz w:val="18"/>
          <w:szCs w:val="18"/>
          <w:lang w:val="en-GB"/>
        </w:rPr>
        <w:fldChar w:fldCharType="begin" w:fldLock="1"/>
      </w:r>
      <w:r w:rsidR="00CB5D15">
        <w:rPr>
          <w:rFonts w:ascii="Bookman Old Style" w:hAnsi="Bookman Old Style" w:cs="Arial"/>
          <w:bCs/>
          <w:sz w:val="18"/>
          <w:szCs w:val="18"/>
          <w:lang w:val="id-ID"/>
        </w:rPr>
        <w:instrText>ADDIN CSL_CITATION {"citationItems":[{"id":"ITEM-1","itemData":{"abstract":"Abstrak Dampak dari gigitan nyamuk sangat merugikan bagi manusia, yang paling ringan diantaranya dapat menyebabkan gatal-gatal dan segala dampak yang ditimbulkannya juga sangat mengganggu aktifitas. Tujuan penelitian Mengetahui efektivitas sediaan spray ekstrak etanol daun mint (Mentha piperita L.) sebagai anti nyamuk alami serta mengetahui evaluasi sediaan spray ekstrak etanol daun mint (Mentha piperita L.). Metode penelitian yang digunakan adalah eksperimental laboraturium. Spray diformulasikan dengan F0 tidak ada penambahan ekstrak, sedangkan pada F1 (5%), F2 (10%), F3 (15%) ada penambahan ekstrak etanol daun mint, kemudian tahap evaluasi formulasi spray dan data uji efektivitas formulasi spray anti nyamuk dianalisis menggunakan metode statistik berupa uji One Way Anova. Hasil penelitian dari uji pH (5,5-4,5), daya sebar baik, tidak menimbulkan iritasi kulit, nilai uji hedonic (uji kesukaan) keterangan rata-rata suka dan efektifitas formulasi spray anti nyamuk untuk F0 terdapat 11 nyamuk yang hinggap dikarenakan tanpa kandungan ekstrak sedangkan F1, F2, F3 tidak terdapat nyamuk yang hinggap dikarenakan penambahan ekstrak etanol daun mint pada masing-masing formula. Kesimpulan penelitian adalah spray ekstrak etanol daun mint (Mentha piperita L.) sangat efektif untuk digunakan sebagai anti nyamuk alami dan hasil evaluasi formulasi spray meliputi uji pH, uji daya sebar, uji iritasi dan uji hedonic (uji kesukaan) dari Ekstrak daun mint (Mentha piperita L.) dapat digunakan sebagai anti nyamuk alami. Kata Kunci: Daun mint, spray, ekstrak, anti nyamuk Abstract The impact of mosquito bites is very detrimental to humans, the mildest of which can cause itching and all the effects it causes are also very disturbing to activities. To determine the effectiveness of ethanol extract of mint leaves (Mentha piperita L.) spray preparation as a natural mosquito repellent and to determine the evaluation of ethanol extract of mint leaves (Mentha piperita L.) spray preparation. The research method used is laboratory experimental. The spray is formulated with F0 without the addition of extract, while in F1 (5%), F2 (10%), F3 (15%) there is the addition of ethanol extract of mint leaves, then the stage of evaluating the spray formulation and mosquito repellent spray formulation test data are analyzed using statistical methods in the form of One Way Anova test. The results of the pH test (5.5-4.5), good spreadability, no skin irritation, hedonic test value (preference test) …","author":[{"dropping-particle":"","family":"Meilina","given":"Rulia","non-dropping-particle":"","parse-names":false,"suffix":""},{"dropping-particle":"","family":"Dewi","given":"Revina","non-dropping-particle":"","parse-names":false,"suffix":""},{"dropping-particle":"","family":"Husna","given":"Asmaul","non-dropping-particle":"","parse-names":false,"suffix":""},{"dropping-particle":"","family":"Willis","given":"Ratna","non-dropping-particle":"","parse-names":false,"suffix":""}],"container-title":"Journal of Healtcare Technology and Medicine","id":"ITEM-1","issue":"1","issued":{"date-parts":[["2024"]]},"page":"2615-109","title":"Formulasi dan Efektivitas Sediaan Spray Ekstrak Etanol Daun Mint (Mentha Piperita L.) Sebagai Anti Nyamuk Formulation and Effectiveness of Mint Leaves (Mentha Piperita L.) Ethanol Extract Spray as an Anti-Mosquito","type":"article-journal","volume":"10"},"uris":["http://www.mendeley.com/documents/?uuid=ec00dd18-6a11-462c-9798-979f2039cf5f","http://www.mendeley.com/documents/?uuid=f6dd3294-af62-444e-a55c-6a755a9b3791"]}],"mendeley":{"formattedCitation":"[18]","plainTextFormattedCitation":"[18]","previouslyFormattedCitation":"[18]"},"properties":{"noteIndex":0},"schema":"https://github.com/citation-style-language/schema/raw/master/csl-citation.json"}</w:instrText>
      </w:r>
      <w:r w:rsidRPr="00596EC1">
        <w:rPr>
          <w:rFonts w:ascii="Bookman Old Style" w:hAnsi="Bookman Old Style" w:cs="Arial"/>
          <w:bCs/>
          <w:sz w:val="18"/>
          <w:szCs w:val="18"/>
          <w:lang w:val="en-GB"/>
        </w:rPr>
        <w:fldChar w:fldCharType="separate"/>
      </w:r>
      <w:r w:rsidRPr="00596EC1">
        <w:rPr>
          <w:rFonts w:ascii="Bookman Old Style" w:hAnsi="Bookman Old Style" w:cs="Arial"/>
          <w:bCs/>
          <w:noProof/>
          <w:sz w:val="18"/>
          <w:szCs w:val="18"/>
          <w:lang w:val="id-ID"/>
        </w:rPr>
        <w:t>[18]</w:t>
      </w:r>
      <w:r w:rsidRPr="00596EC1">
        <w:rPr>
          <w:rFonts w:ascii="Bookman Old Style" w:hAnsi="Bookman Old Style" w:cs="Arial"/>
          <w:bCs/>
          <w:sz w:val="18"/>
          <w:szCs w:val="18"/>
          <w:lang w:val="en-GB"/>
        </w:rPr>
        <w:fldChar w:fldCharType="end"/>
      </w:r>
      <w:r w:rsidRPr="00596EC1">
        <w:rPr>
          <w:rFonts w:ascii="Bookman Old Style" w:hAnsi="Bookman Old Style" w:cs="Arial"/>
          <w:bCs/>
          <w:sz w:val="18"/>
          <w:szCs w:val="18"/>
          <w:lang w:val="id-ID"/>
        </w:rPr>
        <w:t xml:space="preserve">. Costa dkk </w:t>
      </w:r>
      <w:r w:rsidRPr="00596EC1">
        <w:rPr>
          <w:rFonts w:ascii="Bookman Old Style" w:hAnsi="Bookman Old Style" w:cs="Arial"/>
          <w:bCs/>
          <w:sz w:val="18"/>
          <w:szCs w:val="18"/>
          <w:lang w:val="id-ID"/>
        </w:rPr>
        <w:fldChar w:fldCharType="begin" w:fldLock="1"/>
      </w:r>
      <w:r w:rsidR="00CB5D15">
        <w:rPr>
          <w:rFonts w:ascii="Bookman Old Style" w:hAnsi="Bookman Old Style" w:cs="Arial"/>
          <w:bCs/>
          <w:sz w:val="18"/>
          <w:szCs w:val="18"/>
          <w:lang w:val="id-ID"/>
        </w:rPr>
        <w:instrText>ADDIN CSL_CITATION {"citationItems":[{"id":"ITEM-1","itemData":{"ISSN":"0926-6690","author":[{"dropping-particle":"","family":"Costa","given":"Gustavo","non-dropping-particle":"","parse-names":false,"suffix":""},{"dropping-particle":"","family":"Grangeia","given":"Helena","non-dropping-particle":"","parse-names":false,"suffix":""},{"dropping-particle":"","family":"Figueirinha","given":"Artur","non-dropping-particle":"","parse-names":false,"suffix":""},{"dropping-particle":"","family":"Figueiredo","given":"Isabel Vitória","non-dropping-particle":"","parse-names":false,"suffix":""},{"dropping-particle":"","family":"Batista","given":"Maria Teresa","non-dropping-particle":"","parse-names":false,"suffix":""}],"container-title":"Industrial Crops and Products","id":"ITEM-1","issued":{"date-parts":[["2016"]]},"page":"738-745","publisher":"Elsevier","title":"Influence of harvest date and material quality on polyphenolic content and antioxidant activity of Cymbopogon citratus infusion","type":"article-journal","volume":"83"},"uris":["http://www.mendeley.com/documents/?uuid=a4199f39-ae67-430b-9b17-4d01380aac5b","http://www.mendeley.com/documents/?uuid=b14f7b24-258f-49fa-b63b-b3331b00073b"]}],"mendeley":{"formattedCitation":"[31]","plainTextFormattedCitation":"[31]","previouslyFormattedCitation":"[31]"},"properties":{"noteIndex":0},"schema":"https://github.com/citation-style-language/schema/raw/master/csl-citation.json"}</w:instrText>
      </w:r>
      <w:r w:rsidRPr="00596EC1">
        <w:rPr>
          <w:rFonts w:ascii="Bookman Old Style" w:hAnsi="Bookman Old Style" w:cs="Arial"/>
          <w:bCs/>
          <w:sz w:val="18"/>
          <w:szCs w:val="18"/>
          <w:lang w:val="id-ID"/>
        </w:rPr>
        <w:fldChar w:fldCharType="separate"/>
      </w:r>
      <w:r w:rsidRPr="00596EC1">
        <w:rPr>
          <w:rFonts w:ascii="Bookman Old Style" w:hAnsi="Bookman Old Style" w:cs="Arial"/>
          <w:bCs/>
          <w:noProof/>
          <w:sz w:val="18"/>
          <w:szCs w:val="18"/>
          <w:lang w:val="id-ID"/>
        </w:rPr>
        <w:t>[31]</w:t>
      </w:r>
      <w:r w:rsidRPr="00596EC1">
        <w:rPr>
          <w:rFonts w:ascii="Bookman Old Style" w:hAnsi="Bookman Old Style" w:cs="Arial"/>
          <w:bCs/>
          <w:sz w:val="18"/>
          <w:szCs w:val="18"/>
          <w:lang w:val="id-ID"/>
        </w:rPr>
        <w:fldChar w:fldCharType="end"/>
      </w:r>
      <w:r w:rsidRPr="00596EC1">
        <w:rPr>
          <w:rFonts w:ascii="Bookman Old Style" w:hAnsi="Bookman Old Style" w:cs="Arial"/>
          <w:bCs/>
          <w:sz w:val="18"/>
          <w:szCs w:val="18"/>
          <w:lang w:val="id-ID"/>
        </w:rPr>
        <w:t>, menginformasikan bahwa identifikasi senyawa fungsional dari serai menunjukkan bahwa flavonoid, seperti luteolin dan glikosida apigenin, serta proantosianidin, berkontribusi kuat terhadap sifat antioksidan dan antiinflamasi dari infus serai bebas minyak esensial.</w:t>
      </w:r>
    </w:p>
    <w:p w14:paraId="4F6AFF2F" w14:textId="7CC291AA" w:rsidR="00596EC1" w:rsidRDefault="00596EC1" w:rsidP="00596EC1">
      <w:pPr>
        <w:pStyle w:val="BodyText"/>
        <w:tabs>
          <w:tab w:val="left" w:pos="900"/>
        </w:tabs>
        <w:spacing w:line="276" w:lineRule="auto"/>
        <w:ind w:firstLine="0"/>
        <w:rPr>
          <w:rFonts w:ascii="Bookman Old Style" w:hAnsi="Bookman Old Style" w:cs="Arial"/>
          <w:sz w:val="18"/>
          <w:szCs w:val="18"/>
        </w:rPr>
      </w:pPr>
      <w:r>
        <w:rPr>
          <w:rFonts w:ascii="Bookman Old Style" w:hAnsi="Bookman Old Style" w:cs="Arial"/>
          <w:sz w:val="18"/>
          <w:szCs w:val="18"/>
        </w:rPr>
        <w:lastRenderedPageBreak/>
        <w:tab/>
      </w:r>
      <w:r w:rsidRPr="00596EC1">
        <w:rPr>
          <w:rFonts w:ascii="Bookman Old Style" w:hAnsi="Bookman Old Style" w:cs="Arial"/>
          <w:sz w:val="18"/>
          <w:szCs w:val="18"/>
        </w:rPr>
        <w:t>Flavonoid pada tumbuhan berperan sebagai antioksidan dan antiinflamasi. Antioksidan mengganggu sistem penghasil radikal dan meningkatkan fungsi antioksidan endogen, melindungi sel dari kerusakan akibat radikal bebas. Flavonoid telah terbukti sangat efektif dalam mencegah peroksidasi lipid, penelitian telah menunjukkan bahwa quercetin membantu menekan peroksidasi lipid</w:t>
      </w:r>
      <w:r w:rsidRPr="00596EC1">
        <w:rPr>
          <w:rFonts w:ascii="Bookman Old Style" w:hAnsi="Bookman Old Style" w:cs="Arial"/>
          <w:sz w:val="18"/>
          <w:szCs w:val="18"/>
          <w:vertAlign w:val="superscript"/>
        </w:rPr>
        <w:t> </w:t>
      </w:r>
      <w:r w:rsidRPr="00596EC1">
        <w:rPr>
          <w:rFonts w:ascii="Bookman Old Style" w:hAnsi="Bookman Old Style" w:cs="Arial"/>
          <w:sz w:val="18"/>
          <w:szCs w:val="18"/>
        </w:rPr>
        <w:t>. Selain quercetin, terdapat flavonoid lain seperti myricetin dan rutin yang membantu menghambat produksi radikal superoksida.</w:t>
      </w:r>
      <w:r w:rsidRPr="00596EC1">
        <w:rPr>
          <w:rFonts w:ascii="Bookman Old Style" w:hAnsi="Bookman Old Style" w:cs="Arial"/>
          <w:bCs/>
          <w:sz w:val="18"/>
          <w:szCs w:val="18"/>
          <w:lang w:val="id-ID"/>
        </w:rPr>
        <w:t xml:space="preserve"> </w:t>
      </w:r>
      <w:r w:rsidRPr="00596EC1">
        <w:rPr>
          <w:rFonts w:ascii="Bookman Old Style" w:hAnsi="Bookman Old Style" w:cs="Arial"/>
          <w:sz w:val="18"/>
          <w:szCs w:val="18"/>
        </w:rPr>
        <w:t xml:space="preserve">Salah satu mekanisme kerja flavonoid adalah melalui interaksi dengan berbagai sistem enzim. Beberapa efek mungkin merupakan hasil kombinasi penangkapan radikal dan interaksi dengan fungsi enzim. Aktivitas antiinflamasi dan penghambatan metabolisme asam arakidonat oleh flavonoid, menunjukkan bahwa flavonoid menghambat metabolisme asam arakidonat melalui jalur enzim. Sifat ini memberikan flavonoid sifat antiinflamasi. Pelepasan asam arakidonat merupakan titik awal untuk respons inflamasi umum dan neutrofil yang mengandung lipoksigenase menghasilkan senyawa kemotaktik dari asam arakidonat </w:t>
      </w:r>
      <w:r w:rsidRPr="00596EC1">
        <w:rPr>
          <w:rFonts w:ascii="Bookman Old Style" w:hAnsi="Bookman Old Style" w:cs="Arial"/>
          <w:sz w:val="18"/>
          <w:szCs w:val="18"/>
        </w:rPr>
        <w:fldChar w:fldCharType="begin" w:fldLock="1"/>
      </w:r>
      <w:r w:rsidR="00CB5D15">
        <w:rPr>
          <w:rFonts w:ascii="Bookman Old Style" w:hAnsi="Bookman Old Style" w:cs="Arial"/>
          <w:sz w:val="18"/>
          <w:szCs w:val="18"/>
        </w:rPr>
        <w:instrText>ADDIN CSL_CITATION {"citationItems":[{"id":"ITEM-1","itemData":{"DOI":"10.1017/jns.2016.41","author":[{"dropping-particle":"","family":"A.N","given":"Panche","non-dropping-particle":"","parse-names":false,"suffix":""},{"dropping-particle":"","family":"AD","given":"Diwan","non-dropping-particle":"","parse-names":false,"suffix":""},{"dropping-particle":"","family":"SR","given":"Chandra","non-dropping-particle":"","parse-names":false,"suffix":""}],"container-title":"JOURNAL OF NUTRITIONAL SCIENCE REVIEW","id":"ITEM-1","issued":{"date-parts":[["2016"]]},"page":"1-15","title":"Journal of nutritional science","type":"article-journal","volume":"5"},"uris":["http://www.mendeley.com/documents/?uuid=a328f133-6daf-4f6f-be7d-959041b18cc7"]}],"mendeley":{"formattedCitation":"[30]","plainTextFormattedCitation":"[30]","previouslyFormattedCitation":"[30]"},"properties":{"noteIndex":0},"schema":"https://github.com/citation-style-language/schema/raw/master/csl-citation.json"}</w:instrText>
      </w:r>
      <w:r w:rsidRPr="00596EC1">
        <w:rPr>
          <w:rFonts w:ascii="Bookman Old Style" w:hAnsi="Bookman Old Style" w:cs="Arial"/>
          <w:sz w:val="18"/>
          <w:szCs w:val="18"/>
        </w:rPr>
        <w:fldChar w:fldCharType="separate"/>
      </w:r>
      <w:r w:rsidRPr="00596EC1">
        <w:rPr>
          <w:rFonts w:ascii="Bookman Old Style" w:hAnsi="Bookman Old Style" w:cs="Arial"/>
          <w:noProof/>
          <w:sz w:val="18"/>
          <w:szCs w:val="18"/>
        </w:rPr>
        <w:t>[30]</w:t>
      </w:r>
      <w:r w:rsidRPr="00596EC1">
        <w:rPr>
          <w:rFonts w:ascii="Bookman Old Style" w:hAnsi="Bookman Old Style" w:cs="Arial"/>
          <w:sz w:val="18"/>
          <w:szCs w:val="18"/>
        </w:rPr>
        <w:fldChar w:fldCharType="end"/>
      </w:r>
      <w:r w:rsidRPr="00596EC1">
        <w:rPr>
          <w:rFonts w:ascii="Bookman Old Style" w:hAnsi="Bookman Old Style" w:cs="Arial"/>
          <w:sz w:val="18"/>
          <w:szCs w:val="18"/>
        </w:rPr>
        <w:t>.</w:t>
      </w:r>
    </w:p>
    <w:p w14:paraId="67FE5B0B" w14:textId="3A58DE8B" w:rsidR="00596EC1" w:rsidRDefault="00596EC1" w:rsidP="00596EC1">
      <w:pPr>
        <w:pStyle w:val="BodyText"/>
        <w:rPr>
          <w:rFonts w:ascii="Arial" w:hAnsi="Arial" w:cs="Arial"/>
          <w:bCs/>
          <w:sz w:val="22"/>
          <w:szCs w:val="22"/>
          <w:lang w:val="id-ID"/>
        </w:rPr>
      </w:pPr>
      <w:r w:rsidRPr="00596EC1">
        <w:rPr>
          <w:rFonts w:ascii="Arial" w:hAnsi="Arial" w:cs="Arial"/>
          <w:bCs/>
          <w:noProof/>
          <w:sz w:val="22"/>
          <w:szCs w:val="22"/>
          <w:lang w:val="id-ID"/>
        </w:rPr>
        <w:drawing>
          <wp:anchor distT="0" distB="0" distL="114300" distR="114300" simplePos="0" relativeHeight="251664384" behindDoc="0" locked="0" layoutInCell="1" allowOverlap="1" wp14:anchorId="7E5E4412" wp14:editId="1C43B558">
            <wp:simplePos x="0" y="0"/>
            <wp:positionH relativeFrom="column">
              <wp:posOffset>9525</wp:posOffset>
            </wp:positionH>
            <wp:positionV relativeFrom="paragraph">
              <wp:posOffset>-1905</wp:posOffset>
            </wp:positionV>
            <wp:extent cx="2917190" cy="1638935"/>
            <wp:effectExtent l="0" t="0" r="0" b="0"/>
            <wp:wrapNone/>
            <wp:docPr id="1509000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00302" name=""/>
                    <pic:cNvPicPr/>
                  </pic:nvPicPr>
                  <pic:blipFill>
                    <a:blip r:embed="rId13">
                      <a:extLst>
                        <a:ext uri="{28A0092B-C50C-407E-A947-70E740481C1C}">
                          <a14:useLocalDpi xmlns:a14="http://schemas.microsoft.com/office/drawing/2010/main" val="0"/>
                        </a:ext>
                      </a:extLst>
                    </a:blip>
                    <a:stretch>
                      <a:fillRect/>
                    </a:stretch>
                  </pic:blipFill>
                  <pic:spPr>
                    <a:xfrm>
                      <a:off x="0" y="0"/>
                      <a:ext cx="2917190" cy="1638935"/>
                    </a:xfrm>
                    <a:prstGeom prst="rect">
                      <a:avLst/>
                    </a:prstGeom>
                  </pic:spPr>
                </pic:pic>
              </a:graphicData>
            </a:graphic>
          </wp:anchor>
        </w:drawing>
      </w:r>
    </w:p>
    <w:p w14:paraId="23F79E1F" w14:textId="4E7157FD" w:rsidR="00596EC1" w:rsidRDefault="00596EC1" w:rsidP="00596EC1">
      <w:pPr>
        <w:pStyle w:val="BodyText"/>
        <w:ind w:firstLine="0"/>
        <w:jc w:val="center"/>
        <w:rPr>
          <w:rFonts w:ascii="Arial" w:hAnsi="Arial" w:cs="Arial"/>
          <w:bCs/>
          <w:sz w:val="22"/>
          <w:szCs w:val="22"/>
          <w:lang w:val="en-GB"/>
        </w:rPr>
      </w:pPr>
    </w:p>
    <w:p w14:paraId="312B1608" w14:textId="77777777" w:rsidR="00596EC1" w:rsidRDefault="00596EC1" w:rsidP="00596EC1">
      <w:pPr>
        <w:pStyle w:val="BodyText"/>
        <w:ind w:firstLine="0"/>
        <w:jc w:val="center"/>
        <w:rPr>
          <w:rFonts w:ascii="Arial" w:hAnsi="Arial" w:cs="Arial"/>
          <w:bCs/>
          <w:sz w:val="22"/>
          <w:szCs w:val="22"/>
          <w:lang w:val="en-GB"/>
        </w:rPr>
      </w:pPr>
    </w:p>
    <w:p w14:paraId="2C39A4A1" w14:textId="77777777" w:rsidR="00596EC1" w:rsidRDefault="00596EC1" w:rsidP="00596EC1">
      <w:pPr>
        <w:pStyle w:val="BodyText"/>
        <w:ind w:firstLine="0"/>
        <w:jc w:val="center"/>
        <w:rPr>
          <w:rFonts w:ascii="Arial" w:hAnsi="Arial" w:cs="Arial"/>
          <w:bCs/>
          <w:sz w:val="22"/>
          <w:szCs w:val="22"/>
          <w:lang w:val="en-GB"/>
        </w:rPr>
      </w:pPr>
    </w:p>
    <w:p w14:paraId="12FAD7BE" w14:textId="77777777" w:rsidR="00596EC1" w:rsidRDefault="00596EC1" w:rsidP="00596EC1">
      <w:pPr>
        <w:pStyle w:val="BodyText"/>
        <w:ind w:firstLine="0"/>
        <w:jc w:val="center"/>
        <w:rPr>
          <w:rFonts w:ascii="Arial" w:hAnsi="Arial" w:cs="Arial"/>
          <w:bCs/>
          <w:sz w:val="22"/>
          <w:szCs w:val="22"/>
          <w:lang w:val="en-GB"/>
        </w:rPr>
      </w:pPr>
    </w:p>
    <w:p w14:paraId="15173903" w14:textId="77777777" w:rsidR="00596EC1" w:rsidRDefault="00596EC1" w:rsidP="00596EC1">
      <w:pPr>
        <w:pStyle w:val="BodyText"/>
        <w:ind w:firstLine="0"/>
        <w:jc w:val="center"/>
        <w:rPr>
          <w:rFonts w:ascii="Arial" w:hAnsi="Arial" w:cs="Arial"/>
          <w:bCs/>
          <w:sz w:val="22"/>
          <w:szCs w:val="22"/>
          <w:lang w:val="en-GB"/>
        </w:rPr>
      </w:pPr>
    </w:p>
    <w:p w14:paraId="20A41B68" w14:textId="77777777" w:rsidR="00596EC1" w:rsidRDefault="00596EC1" w:rsidP="00596EC1">
      <w:pPr>
        <w:pStyle w:val="BodyText"/>
        <w:ind w:firstLine="0"/>
        <w:jc w:val="center"/>
        <w:rPr>
          <w:rFonts w:ascii="Arial" w:hAnsi="Arial" w:cs="Arial"/>
          <w:bCs/>
          <w:sz w:val="22"/>
          <w:szCs w:val="22"/>
          <w:lang w:val="en-GB"/>
        </w:rPr>
      </w:pPr>
    </w:p>
    <w:p w14:paraId="38DD6680" w14:textId="77777777" w:rsidR="00596EC1" w:rsidRDefault="00596EC1" w:rsidP="00596EC1">
      <w:pPr>
        <w:pStyle w:val="BodyText"/>
        <w:tabs>
          <w:tab w:val="left" w:pos="900"/>
        </w:tabs>
        <w:spacing w:line="276" w:lineRule="auto"/>
        <w:ind w:firstLine="0"/>
        <w:rPr>
          <w:rFonts w:ascii="Bookman Old Style" w:hAnsi="Bookman Old Style" w:cs="Arial"/>
          <w:bCs/>
          <w:sz w:val="18"/>
          <w:szCs w:val="18"/>
          <w:lang w:val="en-GB"/>
        </w:rPr>
      </w:pPr>
    </w:p>
    <w:p w14:paraId="3EF087CD" w14:textId="2C968AE1" w:rsidR="00596EC1" w:rsidRDefault="00596EC1" w:rsidP="00596EC1">
      <w:pPr>
        <w:pStyle w:val="BodyText"/>
        <w:tabs>
          <w:tab w:val="left" w:pos="900"/>
        </w:tabs>
        <w:spacing w:line="276" w:lineRule="auto"/>
        <w:ind w:firstLine="0"/>
        <w:rPr>
          <w:rFonts w:ascii="Bookman Old Style" w:hAnsi="Bookman Old Style"/>
          <w:color w:val="221F1F"/>
          <w:sz w:val="18"/>
          <w:szCs w:val="18"/>
          <w:lang w:eastAsia="en-ID"/>
        </w:rPr>
      </w:pPr>
      <w:r w:rsidRPr="00596EC1">
        <w:rPr>
          <w:rFonts w:ascii="Bookman Old Style" w:hAnsi="Bookman Old Style"/>
          <w:color w:val="221F1F"/>
          <w:sz w:val="18"/>
          <w:szCs w:val="18"/>
          <w:lang w:eastAsia="en-ID"/>
        </w:rPr>
        <w:t>Gambar 4. Jumlah Nyamuk yang hinggap pada setiap area formula (TP, F1, F2, F3) berdasarkan pengujian metode Human Landing Collectio (HLC) pada 5 lokasi. Data merupakan hasil rata-rata daritiga kali pengulangan</w:t>
      </w:r>
    </w:p>
    <w:p w14:paraId="4A54A118" w14:textId="77777777" w:rsidR="00596EC1" w:rsidRPr="00596EC1" w:rsidRDefault="00596EC1" w:rsidP="00596EC1">
      <w:pPr>
        <w:pStyle w:val="BodyText"/>
        <w:spacing w:before="240" w:line="276" w:lineRule="auto"/>
        <w:rPr>
          <w:rFonts w:ascii="Bookman Old Style" w:hAnsi="Bookman Old Style" w:cs="Arial"/>
          <w:bCs/>
          <w:sz w:val="18"/>
          <w:szCs w:val="18"/>
          <w:lang w:val="en-GB"/>
        </w:rPr>
      </w:pPr>
      <w:r w:rsidRPr="00596EC1">
        <w:rPr>
          <w:rFonts w:ascii="Bookman Old Style" w:hAnsi="Bookman Old Style" w:cs="Arial"/>
          <w:bCs/>
          <w:sz w:val="18"/>
          <w:szCs w:val="18"/>
          <w:lang w:val="en-GB"/>
        </w:rPr>
        <w:t xml:space="preserve">Pemanfaatan bahan alami yang melimpah di Gorontalo, seperti serai dan kemangi, menjadi langkah strategis dalam mengembangkan </w:t>
      </w:r>
      <w:r w:rsidRPr="00596EC1">
        <w:rPr>
          <w:rFonts w:ascii="Bookman Old Style" w:hAnsi="Bookman Old Style" w:cs="Arial"/>
          <w:bCs/>
          <w:i/>
          <w:iCs/>
          <w:sz w:val="18"/>
          <w:szCs w:val="18"/>
          <w:lang w:val="en-GB"/>
        </w:rPr>
        <w:t>sunscreen</w:t>
      </w:r>
      <w:r w:rsidRPr="00596EC1">
        <w:rPr>
          <w:rFonts w:ascii="Bookman Old Style" w:hAnsi="Bookman Old Style" w:cs="Arial"/>
          <w:bCs/>
          <w:sz w:val="18"/>
          <w:szCs w:val="18"/>
          <w:lang w:val="en-GB"/>
        </w:rPr>
        <w:t xml:space="preserve"> berbasis herbal. Produk </w:t>
      </w:r>
      <w:r w:rsidRPr="00596EC1">
        <w:rPr>
          <w:rFonts w:ascii="Bookman Old Style" w:hAnsi="Bookman Old Style" w:cs="Arial"/>
          <w:bCs/>
          <w:i/>
          <w:iCs/>
          <w:sz w:val="18"/>
          <w:szCs w:val="18"/>
          <w:lang w:val="en-GB"/>
        </w:rPr>
        <w:t>Body Sunscreen Spray</w:t>
      </w:r>
      <w:r w:rsidRPr="00596EC1">
        <w:rPr>
          <w:rFonts w:ascii="Bookman Old Style" w:hAnsi="Bookman Old Style" w:cs="Arial"/>
          <w:bCs/>
          <w:sz w:val="18"/>
          <w:szCs w:val="18"/>
          <w:lang w:val="en-GB"/>
        </w:rPr>
        <w:t xml:space="preserve"> ini tidak hanya menawarkan perlindungan alami terhadap sinar UV, tetapi juga sejalan dengan prinsip keberlanjutan karena memanfaatkan sumber daya lokal. Dengan nilai SPF yang diperoleh, sediaan ini mampu memberikan perlindungan terhadap kulit saat masyarakat beraktivitas di luar ruangan. </w:t>
      </w:r>
    </w:p>
    <w:p w14:paraId="5FFB64BD" w14:textId="27CCB709" w:rsidR="00596EC1" w:rsidRPr="00596EC1" w:rsidRDefault="00596EC1" w:rsidP="00596EC1">
      <w:pPr>
        <w:pStyle w:val="BodyText"/>
        <w:tabs>
          <w:tab w:val="left" w:pos="720"/>
        </w:tabs>
        <w:spacing w:line="276" w:lineRule="auto"/>
        <w:ind w:firstLine="0"/>
        <w:rPr>
          <w:rFonts w:ascii="Bookman Old Style" w:hAnsi="Bookman Old Style" w:cs="Arial"/>
          <w:bCs/>
          <w:sz w:val="18"/>
          <w:szCs w:val="18"/>
          <w:lang w:val="en-GB"/>
        </w:rPr>
      </w:pPr>
      <w:r>
        <w:rPr>
          <w:rFonts w:ascii="Bookman Old Style" w:hAnsi="Bookman Old Style" w:cs="Arial"/>
          <w:bCs/>
          <w:sz w:val="18"/>
          <w:szCs w:val="18"/>
          <w:lang w:val="en-GB"/>
        </w:rPr>
        <w:tab/>
      </w:r>
      <w:r w:rsidRPr="00596EC1">
        <w:rPr>
          <w:rFonts w:ascii="Bookman Old Style" w:hAnsi="Bookman Old Style" w:cs="Arial"/>
          <w:bCs/>
          <w:sz w:val="18"/>
          <w:szCs w:val="18"/>
          <w:lang w:val="en-GB"/>
        </w:rPr>
        <w:t xml:space="preserve">Meskipun penggunaannya perlu diulang, proteksi tetap dapat terjaga. Oleh karena itu, penelitian lanjutan sangat penting dilakukan untuk </w:t>
      </w:r>
      <w:r w:rsidRPr="00596EC1">
        <w:rPr>
          <w:rFonts w:ascii="Bookman Old Style" w:hAnsi="Bookman Old Style" w:cs="Arial"/>
          <w:bCs/>
          <w:sz w:val="18"/>
          <w:szCs w:val="18"/>
          <w:lang w:val="en-GB"/>
        </w:rPr>
        <w:t>meningkatkan nilai SPF, sehingga ke depan dapat tercipta produk dengan perlindungan lebih tinggi sekaligus mendukung kemandirian masyarakat dalam memanfaatkan potensi tanaman lokal.</w:t>
      </w:r>
    </w:p>
    <w:p w14:paraId="0A025ED6" w14:textId="7FE2B0A2" w:rsidR="00CE4E69" w:rsidRPr="00884378" w:rsidRDefault="00CE4E69" w:rsidP="00CE4E69">
      <w:pPr>
        <w:jc w:val="center"/>
        <w:rPr>
          <w:rFonts w:ascii="Bookman Old Style" w:hAnsi="Bookman Old Style"/>
          <w:noProof/>
          <w:sz w:val="16"/>
          <w:szCs w:val="16"/>
          <w:lang w:val="en-ID"/>
        </w:rPr>
      </w:pPr>
    </w:p>
    <w:p w14:paraId="17FCFD34" w14:textId="77777777" w:rsidR="00CE4E69" w:rsidRPr="00884378" w:rsidRDefault="00CE4E69" w:rsidP="00CE4E69">
      <w:pPr>
        <w:pStyle w:val="subbab1"/>
        <w:spacing w:before="120" w:after="120"/>
        <w:rPr>
          <w:sz w:val="16"/>
          <w:szCs w:val="16"/>
        </w:rPr>
      </w:pPr>
      <w:r w:rsidRPr="00884378">
        <w:rPr>
          <w:sz w:val="16"/>
          <w:szCs w:val="16"/>
        </w:rPr>
        <w:t>Kesimpulan</w:t>
      </w:r>
    </w:p>
    <w:p w14:paraId="5F8A75FA" w14:textId="2D369130" w:rsidR="00CE4E69" w:rsidRPr="00884378" w:rsidRDefault="00596EC1" w:rsidP="00CE4E69">
      <w:pPr>
        <w:ind w:firstLine="720"/>
        <w:jc w:val="both"/>
        <w:rPr>
          <w:rFonts w:ascii="Bookman Old Style" w:hAnsi="Bookman Old Style" w:cs="Arial"/>
          <w:sz w:val="18"/>
          <w:szCs w:val="18"/>
        </w:rPr>
      </w:pPr>
      <w:r w:rsidRPr="00596EC1">
        <w:rPr>
          <w:rFonts w:ascii="Bookman Old Style" w:hAnsi="Bookman Old Style" w:cs="Arial"/>
          <w:bCs/>
          <w:sz w:val="18"/>
          <w:szCs w:val="18"/>
          <w:lang w:val="en-GB"/>
        </w:rPr>
        <w:t xml:space="preserve">Penelitian ini berhasil mengembangkan produk </w:t>
      </w:r>
      <w:r w:rsidRPr="00596EC1">
        <w:rPr>
          <w:rFonts w:ascii="Bookman Old Style" w:hAnsi="Bookman Old Style" w:cs="Arial"/>
          <w:bCs/>
          <w:i/>
          <w:iCs/>
          <w:sz w:val="18"/>
          <w:szCs w:val="18"/>
          <w:lang w:val="en-GB"/>
        </w:rPr>
        <w:t>Citracanum Sunspray</w:t>
      </w:r>
      <w:r w:rsidRPr="00596EC1">
        <w:rPr>
          <w:rFonts w:ascii="Bookman Old Style" w:hAnsi="Bookman Old Style" w:cs="Arial"/>
          <w:bCs/>
          <w:sz w:val="18"/>
          <w:szCs w:val="18"/>
          <w:lang w:val="en-GB"/>
        </w:rPr>
        <w:t xml:space="preserve"> berbahan dasar ekstrak serai (</w:t>
      </w:r>
      <w:r w:rsidRPr="00596EC1">
        <w:rPr>
          <w:rFonts w:ascii="Bookman Old Style" w:hAnsi="Bookman Old Style" w:cs="Arial"/>
          <w:bCs/>
          <w:i/>
          <w:iCs/>
          <w:sz w:val="18"/>
          <w:szCs w:val="18"/>
          <w:lang w:val="en-GB"/>
        </w:rPr>
        <w:t>Cymbopogon citratus</w:t>
      </w:r>
      <w:r w:rsidRPr="00596EC1">
        <w:rPr>
          <w:rFonts w:ascii="Bookman Old Style" w:hAnsi="Bookman Old Style" w:cs="Arial"/>
          <w:bCs/>
          <w:sz w:val="18"/>
          <w:szCs w:val="18"/>
          <w:lang w:val="en-GB"/>
        </w:rPr>
        <w:t>) dan kemangi (</w:t>
      </w:r>
      <w:r w:rsidRPr="00596EC1">
        <w:rPr>
          <w:rFonts w:ascii="Bookman Old Style" w:hAnsi="Bookman Old Style" w:cs="Arial"/>
          <w:bCs/>
          <w:i/>
          <w:iCs/>
          <w:sz w:val="18"/>
          <w:szCs w:val="18"/>
          <w:lang w:val="en-GB"/>
        </w:rPr>
        <w:t>Ocimum canum</w:t>
      </w:r>
      <w:r w:rsidRPr="00596EC1">
        <w:rPr>
          <w:rFonts w:ascii="Bookman Old Style" w:hAnsi="Bookman Old Style" w:cs="Arial"/>
          <w:bCs/>
          <w:sz w:val="18"/>
          <w:szCs w:val="18"/>
          <w:lang w:val="en-GB"/>
        </w:rPr>
        <w:t xml:space="preserve">) yang efektif melindungi kulit dari paparan sinar UV dan mengusir nyamuk. Formula F3 menunjukkan hasil terbaik dengan nilai SPF 10,41, yang meskipun lebih rendah dibandingkan dengan produk komersial, tetapi memberikan perlindungan yang cukup untuk penggunaan sehari-hari untuk aktivitas luar ruangan ringan. Selain itu, produk ini juga menunjukkan aktivitas </w:t>
      </w:r>
      <w:r w:rsidRPr="00596EC1">
        <w:rPr>
          <w:rFonts w:ascii="Bookman Old Style" w:hAnsi="Bookman Old Style" w:cs="Arial"/>
          <w:bCs/>
          <w:i/>
          <w:iCs/>
          <w:sz w:val="18"/>
          <w:szCs w:val="18"/>
          <w:lang w:val="en-GB"/>
        </w:rPr>
        <w:t>repellent</w:t>
      </w:r>
      <w:r w:rsidRPr="00596EC1">
        <w:rPr>
          <w:rFonts w:ascii="Bookman Old Style" w:hAnsi="Bookman Old Style" w:cs="Arial"/>
          <w:bCs/>
          <w:sz w:val="18"/>
          <w:szCs w:val="18"/>
          <w:lang w:val="en-GB"/>
        </w:rPr>
        <w:t xml:space="preserve"> paling tinggi. Sehingga dapat dijadikan pilihan yang ideal untuk melindungi kulit sekaligus mencegah gigitan nyamuk. Dengan memanfaatkan bahan alami di Gorontalo, produk ini menawarkan keunggulan yang ramah lingkungan dan aman digunakan</w:t>
      </w:r>
      <w:r>
        <w:rPr>
          <w:rFonts w:ascii="Arial" w:hAnsi="Arial" w:cs="Arial"/>
          <w:bCs/>
          <w:sz w:val="22"/>
          <w:szCs w:val="22"/>
          <w:lang w:val="en-GB"/>
        </w:rPr>
        <w:t>.</w:t>
      </w:r>
    </w:p>
    <w:p w14:paraId="5DDCD99A" w14:textId="77777777" w:rsidR="00CE4E69" w:rsidRPr="00884378" w:rsidRDefault="00CE4E69" w:rsidP="00CE4E69">
      <w:pPr>
        <w:ind w:firstLine="720"/>
        <w:jc w:val="both"/>
        <w:rPr>
          <w:rFonts w:ascii="Bookman Old Style" w:hAnsi="Bookman Old Style" w:cs="Arial"/>
          <w:sz w:val="18"/>
          <w:szCs w:val="18"/>
        </w:rPr>
      </w:pPr>
    </w:p>
    <w:p w14:paraId="7C94C45B" w14:textId="77777777" w:rsidR="00CE4E69" w:rsidRPr="00884378" w:rsidRDefault="00CE4E69" w:rsidP="00CE4E69">
      <w:pPr>
        <w:jc w:val="both"/>
        <w:rPr>
          <w:rFonts w:ascii="Bookman Old Style" w:hAnsi="Bookman Old Style" w:cs="Arial"/>
          <w:b/>
          <w:sz w:val="18"/>
          <w:szCs w:val="18"/>
        </w:rPr>
      </w:pPr>
      <w:r w:rsidRPr="00884378">
        <w:rPr>
          <w:rFonts w:ascii="Bookman Old Style" w:hAnsi="Bookman Old Style" w:cs="Arial"/>
          <w:b/>
          <w:sz w:val="18"/>
          <w:szCs w:val="18"/>
        </w:rPr>
        <w:t>Ucapan Terimakasih</w:t>
      </w:r>
    </w:p>
    <w:p w14:paraId="723DC7F9" w14:textId="4DA30C09" w:rsidR="00CE4E69" w:rsidRPr="00884378" w:rsidRDefault="00CE4E69" w:rsidP="006E6DB3">
      <w:pPr>
        <w:jc w:val="both"/>
        <w:rPr>
          <w:rFonts w:ascii="Bookman Old Style" w:hAnsi="Bookman Old Style" w:cs="Arial"/>
          <w:sz w:val="18"/>
          <w:szCs w:val="18"/>
        </w:rPr>
      </w:pPr>
    </w:p>
    <w:p w14:paraId="472D9178" w14:textId="47CA4D95" w:rsidR="00CE4E69" w:rsidRPr="00337C58" w:rsidRDefault="00CB5D15" w:rsidP="00CB5D15">
      <w:pPr>
        <w:ind w:firstLine="720"/>
        <w:jc w:val="both"/>
        <w:rPr>
          <w:rFonts w:ascii="Bookman Old Style" w:hAnsi="Bookman Old Style"/>
          <w:sz w:val="18"/>
          <w:szCs w:val="18"/>
        </w:rPr>
      </w:pPr>
      <w:r w:rsidRPr="00CB5D15">
        <w:rPr>
          <w:rFonts w:ascii="Bookman Old Style" w:hAnsi="Bookman Old Style" w:cs="Arial"/>
          <w:bCs/>
          <w:sz w:val="18"/>
          <w:szCs w:val="18"/>
          <w:lang w:val="en-GB"/>
        </w:rPr>
        <w:t>Penulis menyampaikan terima kasih kepada</w:t>
      </w:r>
      <w:r>
        <w:rPr>
          <w:rFonts w:ascii="Bookman Old Style" w:hAnsi="Bookman Old Style" w:cs="Arial"/>
          <w:bCs/>
          <w:sz w:val="18"/>
          <w:szCs w:val="18"/>
          <w:lang w:val="en-GB"/>
        </w:rPr>
        <w:t xml:space="preserve"> MAN 1 Kab. Gorontalo dan</w:t>
      </w:r>
      <w:r w:rsidRPr="00CB5D15">
        <w:rPr>
          <w:rFonts w:ascii="Bookman Old Style" w:hAnsi="Bookman Old Style" w:cs="Arial"/>
          <w:bCs/>
          <w:sz w:val="18"/>
          <w:szCs w:val="18"/>
          <w:lang w:val="en-GB"/>
        </w:rPr>
        <w:t xml:space="preserve"> </w:t>
      </w:r>
      <w:r>
        <w:rPr>
          <w:rFonts w:ascii="Bookman Old Style" w:hAnsi="Bookman Old Style" w:cs="Arial"/>
          <w:bCs/>
          <w:sz w:val="18"/>
          <w:szCs w:val="18"/>
          <w:lang w:val="en-GB"/>
        </w:rPr>
        <w:t>Laboratorium Farmasi</w:t>
      </w:r>
      <w:r w:rsidRPr="00CB5D15">
        <w:rPr>
          <w:rFonts w:ascii="Bookman Old Style" w:hAnsi="Bookman Old Style" w:cs="Arial"/>
          <w:bCs/>
          <w:sz w:val="18"/>
          <w:szCs w:val="18"/>
          <w:lang w:val="en-GB"/>
        </w:rPr>
        <w:t>, Universitas Negeri Gorontalo atas</w:t>
      </w:r>
      <w:r>
        <w:rPr>
          <w:rFonts w:ascii="Bookman Old Style" w:hAnsi="Bookman Old Style" w:cs="Arial"/>
          <w:bCs/>
          <w:sz w:val="18"/>
          <w:szCs w:val="18"/>
          <w:lang w:val="en-GB"/>
        </w:rPr>
        <w:t xml:space="preserve"> bimbingan,</w:t>
      </w:r>
      <w:r w:rsidRPr="00CB5D15">
        <w:rPr>
          <w:rFonts w:ascii="Bookman Old Style" w:hAnsi="Bookman Old Style" w:cs="Arial"/>
          <w:bCs/>
          <w:sz w:val="18"/>
          <w:szCs w:val="18"/>
          <w:lang w:val="en-GB"/>
        </w:rPr>
        <w:t xml:space="preserve"> dukungan serta fasilitas yang diberikan dalam pelaksanaan </w:t>
      </w:r>
      <w:r>
        <w:rPr>
          <w:rFonts w:ascii="Bookman Old Style" w:hAnsi="Bookman Old Style" w:cs="Arial"/>
          <w:bCs/>
          <w:sz w:val="18"/>
          <w:szCs w:val="18"/>
          <w:lang w:val="en-GB"/>
        </w:rPr>
        <w:t xml:space="preserve">penelitian. </w:t>
      </w:r>
    </w:p>
    <w:p w14:paraId="3A3285BB" w14:textId="77777777" w:rsidR="00CE4E69" w:rsidRPr="00A55797" w:rsidRDefault="00CE4E69" w:rsidP="00CE4E69">
      <w:pPr>
        <w:jc w:val="both"/>
        <w:rPr>
          <w:rFonts w:ascii="Bookman Old Style" w:hAnsi="Bookman Old Style"/>
        </w:rPr>
      </w:pPr>
    </w:p>
    <w:p w14:paraId="3F41284E" w14:textId="77777777" w:rsidR="00CE4E69" w:rsidRPr="00AB751D" w:rsidRDefault="00CE4E69" w:rsidP="00CE4E69">
      <w:pPr>
        <w:tabs>
          <w:tab w:val="left" w:pos="709"/>
        </w:tabs>
        <w:autoSpaceDE w:val="0"/>
        <w:autoSpaceDN w:val="0"/>
        <w:adjustRightInd w:val="0"/>
        <w:ind w:right="109"/>
        <w:jc w:val="both"/>
        <w:rPr>
          <w:rFonts w:ascii="Bookman Old Style" w:eastAsia="SimSun" w:hAnsi="Bookman Old Style"/>
          <w:b/>
          <w:iCs/>
          <w:kern w:val="2"/>
          <w:lang w:eastAsia="zh-CN"/>
        </w:rPr>
      </w:pPr>
      <w:r w:rsidRPr="00AB751D">
        <w:rPr>
          <w:rFonts w:ascii="Bookman Old Style" w:eastAsia="SimSun" w:hAnsi="Bookman Old Style"/>
          <w:b/>
          <w:iCs/>
          <w:kern w:val="2"/>
          <w:lang w:eastAsia="zh-CN"/>
        </w:rPr>
        <w:t>Daftar Pustaka</w:t>
      </w:r>
      <w:bookmarkEnd w:id="0"/>
      <w:bookmarkEnd w:id="1"/>
    </w:p>
    <w:p w14:paraId="530834A4" w14:textId="19A58573" w:rsidR="00CB5D15" w:rsidRPr="00CB5D15" w:rsidRDefault="00CB5D15" w:rsidP="00A64C43">
      <w:pPr>
        <w:widowControl w:val="0"/>
        <w:autoSpaceDE w:val="0"/>
        <w:autoSpaceDN w:val="0"/>
        <w:adjustRightInd w:val="0"/>
        <w:ind w:left="640" w:hanging="640"/>
        <w:jc w:val="both"/>
        <w:rPr>
          <w:rFonts w:ascii="Arial" w:hAnsi="Arial" w:cs="Arial"/>
          <w:noProof/>
          <w:sz w:val="18"/>
        </w:rPr>
      </w:pPr>
      <w:r>
        <w:rPr>
          <w:rFonts w:ascii="Arial" w:hAnsi="Arial" w:cs="Arial"/>
          <w:b/>
          <w:sz w:val="18"/>
          <w:szCs w:val="18"/>
        </w:rPr>
        <w:fldChar w:fldCharType="begin" w:fldLock="1"/>
      </w:r>
      <w:r>
        <w:rPr>
          <w:rFonts w:ascii="Arial" w:hAnsi="Arial" w:cs="Arial"/>
          <w:b/>
          <w:sz w:val="18"/>
          <w:szCs w:val="18"/>
        </w:rPr>
        <w:instrText xml:space="preserve">ADDIN Mendeley Bibliography CSL_BIBLIOGRAPHY </w:instrText>
      </w:r>
      <w:r>
        <w:rPr>
          <w:rFonts w:ascii="Arial" w:hAnsi="Arial" w:cs="Arial"/>
          <w:b/>
          <w:sz w:val="18"/>
          <w:szCs w:val="18"/>
        </w:rPr>
        <w:fldChar w:fldCharType="separate"/>
      </w:r>
      <w:r w:rsidRPr="00CB5D15">
        <w:rPr>
          <w:rFonts w:ascii="Arial" w:hAnsi="Arial" w:cs="Arial"/>
          <w:noProof/>
          <w:sz w:val="18"/>
        </w:rPr>
        <w:t>[1]</w:t>
      </w:r>
      <w:r w:rsidRPr="00CB5D15">
        <w:rPr>
          <w:rFonts w:ascii="Arial" w:hAnsi="Arial" w:cs="Arial"/>
          <w:noProof/>
          <w:sz w:val="18"/>
        </w:rPr>
        <w:tab/>
        <w:t xml:space="preserve">F. D. R. Maharani and T. Tarcisia, “Peningkatan pengetahuan remaja perempuan 17-22 tahun tentang sunscreen di fk untar,” </w:t>
      </w:r>
      <w:r w:rsidRPr="00CB5D15">
        <w:rPr>
          <w:rFonts w:ascii="Arial" w:hAnsi="Arial" w:cs="Arial"/>
          <w:i/>
          <w:iCs/>
          <w:noProof/>
          <w:sz w:val="18"/>
        </w:rPr>
        <w:t>J. Kesehat. Tambusai</w:t>
      </w:r>
      <w:r w:rsidRPr="00CB5D15">
        <w:rPr>
          <w:rFonts w:ascii="Arial" w:hAnsi="Arial" w:cs="Arial"/>
          <w:noProof/>
          <w:sz w:val="18"/>
        </w:rPr>
        <w:t>, vol. 5, no. 1, pp. 1–9, 2024.</w:t>
      </w:r>
    </w:p>
    <w:p w14:paraId="7CD8504A"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w:t>
      </w:r>
      <w:r w:rsidRPr="00CB5D15">
        <w:rPr>
          <w:rFonts w:ascii="Arial" w:hAnsi="Arial" w:cs="Arial"/>
          <w:noProof/>
          <w:sz w:val="18"/>
        </w:rPr>
        <w:tab/>
        <w:t xml:space="preserve">BMKG, “Pandangan Iklim 2023,” in </w:t>
      </w:r>
      <w:r w:rsidRPr="00CB5D15">
        <w:rPr>
          <w:rFonts w:ascii="Arial" w:hAnsi="Arial" w:cs="Arial"/>
          <w:i/>
          <w:iCs/>
          <w:noProof/>
          <w:sz w:val="18"/>
        </w:rPr>
        <w:t>BMKG Journal</w:t>
      </w:r>
      <w:r w:rsidRPr="00CB5D15">
        <w:rPr>
          <w:rFonts w:ascii="Arial" w:hAnsi="Arial" w:cs="Arial"/>
          <w:noProof/>
          <w:sz w:val="18"/>
        </w:rPr>
        <w:t>, 2022.</w:t>
      </w:r>
    </w:p>
    <w:p w14:paraId="118D297C"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[3]</w:t>
      </w:r>
      <w:r w:rsidRPr="00CB5D15">
        <w:rPr>
          <w:rFonts w:ascii="Arial" w:hAnsi="Arial" w:cs="Arial"/>
          <w:noProof/>
          <w:sz w:val="18"/>
        </w:rPr>
        <w:tab/>
        <w:t xml:space="preserve">Badan Pusat Statistik Provinsi Gorontalo, “Indikator Iklim Gorontalo 2021,” </w:t>
      </w:r>
      <w:r w:rsidRPr="00CB5D15">
        <w:rPr>
          <w:rFonts w:ascii="Arial" w:hAnsi="Arial" w:cs="Arial"/>
          <w:i/>
          <w:iCs/>
          <w:noProof/>
          <w:sz w:val="18"/>
        </w:rPr>
        <w:t>Gorontalo.Bps.Go.Id</w:t>
      </w:r>
      <w:r w:rsidRPr="00CB5D15">
        <w:rPr>
          <w:rFonts w:ascii="Arial" w:hAnsi="Arial" w:cs="Arial"/>
          <w:noProof/>
          <w:sz w:val="18"/>
        </w:rPr>
        <w:t>. 2022.</w:t>
      </w:r>
    </w:p>
    <w:p w14:paraId="6F7D4499"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[4]</w:t>
      </w:r>
      <w:r w:rsidRPr="00CB5D15">
        <w:rPr>
          <w:rFonts w:ascii="Arial" w:hAnsi="Arial" w:cs="Arial"/>
          <w:noProof/>
          <w:sz w:val="18"/>
        </w:rPr>
        <w:tab/>
        <w:t xml:space="preserve">E. Septiana, “Hubungan Pengetahuan Tentang Sunscreen dan Pengetahuan Tentang Bahaya Paparan Sinar Matahari dengan Perilaku Penggunaan Sunscreen pada Pegawai Rumah Sakit Bandar Negara Husada Lampung Selatan,” </w:t>
      </w:r>
      <w:r w:rsidRPr="00CB5D15">
        <w:rPr>
          <w:rFonts w:ascii="Arial" w:hAnsi="Arial" w:cs="Arial"/>
          <w:i/>
          <w:iCs/>
          <w:noProof/>
          <w:sz w:val="18"/>
        </w:rPr>
        <w:t>J. Ilmu Kesehat. Masy. Indones.</w:t>
      </w:r>
      <w:r w:rsidRPr="00CB5D15">
        <w:rPr>
          <w:rFonts w:ascii="Arial" w:hAnsi="Arial" w:cs="Arial"/>
          <w:noProof/>
          <w:sz w:val="18"/>
        </w:rPr>
        <w:t>, vol. 3, no. 1, pp. 1–12, 2023.</w:t>
      </w:r>
    </w:p>
    <w:p w14:paraId="33BD9785"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[5]</w:t>
      </w:r>
      <w:r w:rsidRPr="00CB5D15">
        <w:rPr>
          <w:rFonts w:ascii="Arial" w:hAnsi="Arial" w:cs="Arial"/>
          <w:noProof/>
          <w:sz w:val="18"/>
        </w:rPr>
        <w:tab/>
        <w:t>A. N. Sari, “Efektifitas Daun Kemangi (Ocimum sanctumL.) Sebagai Ovisida Terhadap Nyamuk Aedes aegypti,” Universtas Islam Negeri Raden Intan Lampung, 2018.</w:t>
      </w:r>
    </w:p>
    <w:p w14:paraId="0B6A9F90"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[6]</w:t>
      </w:r>
      <w:r w:rsidRPr="00CB5D15">
        <w:rPr>
          <w:rFonts w:ascii="Arial" w:hAnsi="Arial" w:cs="Arial"/>
          <w:noProof/>
          <w:sz w:val="18"/>
        </w:rPr>
        <w:tab/>
        <w:t>InfoDATIN, “Deteksi Dini Demam Berdarah Dengue (DBD) dan Pengendaliannya di Indonesia Tahun 2023,” 2023.</w:t>
      </w:r>
    </w:p>
    <w:p w14:paraId="14780D6A"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[7]</w:t>
      </w:r>
      <w:r w:rsidRPr="00CB5D15">
        <w:rPr>
          <w:rFonts w:ascii="Arial" w:hAnsi="Arial" w:cs="Arial"/>
          <w:noProof/>
          <w:sz w:val="18"/>
        </w:rPr>
        <w:tab/>
        <w:t xml:space="preserve">A. Fidyasari, Ayu Ristamaya Yusuf, and Nafila Nada Dzikri, “Organoleptic and Chemical Properties of SERANGI Herbal Drink: A Blend of Lemongrass (Cymbopogon nardus L.) and Holy Basil (Ocimum sanctum L.) as Immune Booster.,” </w:t>
      </w:r>
      <w:r w:rsidRPr="00CB5D15">
        <w:rPr>
          <w:rFonts w:ascii="Arial" w:hAnsi="Arial" w:cs="Arial"/>
          <w:i/>
          <w:iCs/>
          <w:noProof/>
          <w:sz w:val="18"/>
        </w:rPr>
        <w:t>Farmasains J. Farm. dan Ilmu Kesehat.</w:t>
      </w:r>
      <w:r w:rsidRPr="00CB5D15">
        <w:rPr>
          <w:rFonts w:ascii="Arial" w:hAnsi="Arial" w:cs="Arial"/>
          <w:noProof/>
          <w:sz w:val="18"/>
        </w:rPr>
        <w:t>, vol. 9, no. 1, pp. 19–27, 2024.</w:t>
      </w:r>
    </w:p>
    <w:p w14:paraId="5CA75487"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[8]</w:t>
      </w:r>
      <w:r w:rsidRPr="00CB5D15">
        <w:rPr>
          <w:rFonts w:ascii="Arial" w:hAnsi="Arial" w:cs="Arial"/>
          <w:noProof/>
          <w:sz w:val="18"/>
        </w:rPr>
        <w:tab/>
        <w:t xml:space="preserve">N. K. A. P. Sari, “Uji Potensi Tabir Surya dan Nilai </w:t>
      </w:r>
      <w:r w:rsidRPr="00CB5D15">
        <w:rPr>
          <w:rFonts w:ascii="Arial" w:hAnsi="Arial" w:cs="Arial"/>
          <w:noProof/>
          <w:sz w:val="18"/>
        </w:rPr>
        <w:lastRenderedPageBreak/>
        <w:t>Sun Protection Factor (SPF) Sediaan Krim Tabir Surya Minyak Atsiri Sereh Wangi (Cymbopogon nardus) dengan Metode Spektrofotometri UV-Vis,” Universitas Mahasaraswati Denpasar, 2024.</w:t>
      </w:r>
    </w:p>
    <w:p w14:paraId="1A62A1A7"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[9]</w:t>
      </w:r>
      <w:r w:rsidRPr="00CB5D15">
        <w:rPr>
          <w:rFonts w:ascii="Arial" w:hAnsi="Arial" w:cs="Arial"/>
          <w:noProof/>
          <w:sz w:val="18"/>
        </w:rPr>
        <w:tab/>
        <w:t xml:space="preserve">L. Karlina, G. S. Nurhayati, and L. Dita, “Formulasi Sediaan Lotion Tabir Surya Ekstrak Daun Sereh (Cymbopogon citratus [DC.] Stapf) dan Nilai Sun Protection Factor (SPF) dengan Metode Spektrofotometri UV-Vis,” </w:t>
      </w:r>
      <w:r w:rsidRPr="00CB5D15">
        <w:rPr>
          <w:rFonts w:ascii="Arial" w:hAnsi="Arial" w:cs="Arial"/>
          <w:i/>
          <w:iCs/>
          <w:noProof/>
          <w:sz w:val="18"/>
        </w:rPr>
        <w:t>J. Med. Sains</w:t>
      </w:r>
      <w:r w:rsidRPr="00CB5D15">
        <w:rPr>
          <w:rFonts w:ascii="Arial" w:hAnsi="Arial" w:cs="Arial"/>
          <w:noProof/>
          <w:sz w:val="18"/>
        </w:rPr>
        <w:t>, vol. 3, no. 2, pp. 88–100, 2023.</w:t>
      </w:r>
    </w:p>
    <w:p w14:paraId="54E038A4"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[10]</w:t>
      </w:r>
      <w:r w:rsidRPr="00CB5D15">
        <w:rPr>
          <w:rFonts w:ascii="Arial" w:hAnsi="Arial" w:cs="Arial"/>
          <w:noProof/>
          <w:sz w:val="18"/>
        </w:rPr>
        <w:tab/>
        <w:t xml:space="preserve">E. F. Ramadhan, E. Fachriyah, and D. Kusrini, “Potensi Antioksidan Ekstrak Etanol Residu Destilasi Sereh Wangi (Cymbopogon nardus),” </w:t>
      </w:r>
      <w:r w:rsidRPr="00CB5D15">
        <w:rPr>
          <w:rFonts w:ascii="Arial" w:hAnsi="Arial" w:cs="Arial"/>
          <w:i/>
          <w:iCs/>
          <w:noProof/>
          <w:sz w:val="18"/>
        </w:rPr>
        <w:t>Greensph. J. Environ. Chem.</w:t>
      </w:r>
      <w:r w:rsidRPr="00CB5D15">
        <w:rPr>
          <w:rFonts w:ascii="Arial" w:hAnsi="Arial" w:cs="Arial"/>
          <w:noProof/>
          <w:sz w:val="18"/>
        </w:rPr>
        <w:t>, vol. 2, no. 1, pp. 14–17, 2022.</w:t>
      </w:r>
    </w:p>
    <w:p w14:paraId="38E9D587"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[11]</w:t>
      </w:r>
      <w:r w:rsidRPr="00CB5D15">
        <w:rPr>
          <w:rFonts w:ascii="Arial" w:hAnsi="Arial" w:cs="Arial"/>
          <w:noProof/>
          <w:sz w:val="18"/>
        </w:rPr>
        <w:tab/>
        <w:t xml:space="preserve">F. N. Endahsari, S. Endrawati, and S. S. Wahyuningsih, “Formulasi dan penentuan Nilai SPF Ekstrak Etanol Daun Kemangi (Ocimum sanctum L.) Sediaan Krim Tabir Surya,” </w:t>
      </w:r>
      <w:r w:rsidRPr="00CB5D15">
        <w:rPr>
          <w:rFonts w:ascii="Arial" w:hAnsi="Arial" w:cs="Arial"/>
          <w:i/>
          <w:iCs/>
          <w:noProof/>
          <w:sz w:val="18"/>
        </w:rPr>
        <w:t>Indones. J. Med. Sci.</w:t>
      </w:r>
      <w:r w:rsidRPr="00CB5D15">
        <w:rPr>
          <w:rFonts w:ascii="Arial" w:hAnsi="Arial" w:cs="Arial"/>
          <w:noProof/>
          <w:sz w:val="18"/>
        </w:rPr>
        <w:t>, vol. 9, no. 2, pp. 133–139, 2022.</w:t>
      </w:r>
    </w:p>
    <w:p w14:paraId="7DB16FBC"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[12]</w:t>
      </w:r>
      <w:r w:rsidRPr="00CB5D15">
        <w:rPr>
          <w:rFonts w:ascii="Arial" w:hAnsi="Arial" w:cs="Arial"/>
          <w:noProof/>
          <w:sz w:val="18"/>
        </w:rPr>
        <w:tab/>
        <w:t xml:space="preserve">N. Rosida, L. Permatasari, and W. Hajrin, “The Sun Protection Factor (SPF) of Kepundung Leaf Methanol 96% Extract (Baccaurea racemosa) Using The In-Vitro Test,” </w:t>
      </w:r>
      <w:r w:rsidRPr="00CB5D15">
        <w:rPr>
          <w:rFonts w:ascii="Arial" w:hAnsi="Arial" w:cs="Arial"/>
          <w:i/>
          <w:iCs/>
          <w:noProof/>
          <w:sz w:val="18"/>
        </w:rPr>
        <w:t>J. Biol. Trop.</w:t>
      </w:r>
      <w:r w:rsidRPr="00CB5D15">
        <w:rPr>
          <w:rFonts w:ascii="Arial" w:hAnsi="Arial" w:cs="Arial"/>
          <w:noProof/>
          <w:sz w:val="18"/>
        </w:rPr>
        <w:t>, vol. 24, no. 2b, pp. 406–410, 2025.</w:t>
      </w:r>
    </w:p>
    <w:p w14:paraId="1B187B61"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[13]</w:t>
      </w:r>
      <w:r w:rsidRPr="00CB5D15">
        <w:rPr>
          <w:rFonts w:ascii="Arial" w:hAnsi="Arial" w:cs="Arial"/>
          <w:noProof/>
          <w:sz w:val="18"/>
        </w:rPr>
        <w:tab/>
        <w:t xml:space="preserve">M. Yaseen, T. Mahmood, A. M. Yousaf, Y. Shahzad, G. Bjørklund, and R. Lysiuk, “Formulation, characterization and in-vitro sun protection factor of a lemongrass sunscreen lotion: sun protection factor of a lemongrass sunscreen lotion,” </w:t>
      </w:r>
      <w:r w:rsidRPr="00CB5D15">
        <w:rPr>
          <w:rFonts w:ascii="Arial" w:hAnsi="Arial" w:cs="Arial"/>
          <w:i/>
          <w:iCs/>
          <w:noProof/>
          <w:sz w:val="18"/>
        </w:rPr>
        <w:t>Proc. Pakistan Acad. Sci. B. Life Environ. Sci.</w:t>
      </w:r>
      <w:r w:rsidRPr="00CB5D15">
        <w:rPr>
          <w:rFonts w:ascii="Arial" w:hAnsi="Arial" w:cs="Arial"/>
          <w:noProof/>
          <w:sz w:val="18"/>
        </w:rPr>
        <w:t>, vol. 55, no. 2, pp. 11–20, 2018.</w:t>
      </w:r>
    </w:p>
    <w:p w14:paraId="15420A4A"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[14]</w:t>
      </w:r>
      <w:r w:rsidRPr="00CB5D15">
        <w:rPr>
          <w:rFonts w:ascii="Arial" w:hAnsi="Arial" w:cs="Arial"/>
          <w:noProof/>
          <w:sz w:val="18"/>
        </w:rPr>
        <w:tab/>
        <w:t xml:space="preserve">I. Kristianingsih and I. N. Febriana, “Formulasi Sediaan Repellent Sediaan Lotion Kombinasi Ekstrak Daun Kemangi (Ocimum sanctum L.) dan Ekstrak Sereh (Cymbopogon nardus L Rendle.),” </w:t>
      </w:r>
      <w:r w:rsidRPr="00CB5D15">
        <w:rPr>
          <w:rFonts w:ascii="Arial" w:hAnsi="Arial" w:cs="Arial"/>
          <w:i/>
          <w:iCs/>
          <w:noProof/>
          <w:sz w:val="18"/>
        </w:rPr>
        <w:t>Cendekia J. Pharm.</w:t>
      </w:r>
      <w:r w:rsidRPr="00CB5D15">
        <w:rPr>
          <w:rFonts w:ascii="Arial" w:hAnsi="Arial" w:cs="Arial"/>
          <w:noProof/>
          <w:sz w:val="18"/>
        </w:rPr>
        <w:t>, vol. 6, no. 2, pp. 212–226, 2022.</w:t>
      </w:r>
    </w:p>
    <w:p w14:paraId="21916864"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[15]</w:t>
      </w:r>
      <w:r w:rsidRPr="00CB5D15">
        <w:rPr>
          <w:rFonts w:ascii="Arial" w:hAnsi="Arial" w:cs="Arial"/>
          <w:noProof/>
          <w:sz w:val="18"/>
        </w:rPr>
        <w:tab/>
        <w:t xml:space="preserve">F. D. Utami and A. B. Setianto, “Formulasi Repellent Aktivitas Sediaan Spray Kombinasi Minyak Atsiri Serai (Cymbopogon Cablin), Daun Kemangi (Ocimum Basilicum), dan Nilam (Pogostemon Cablin) Beserta Uji Preferensinya,” </w:t>
      </w:r>
      <w:r w:rsidRPr="00CB5D15">
        <w:rPr>
          <w:rFonts w:ascii="Arial" w:hAnsi="Arial" w:cs="Arial"/>
          <w:i/>
          <w:iCs/>
          <w:noProof/>
          <w:sz w:val="18"/>
        </w:rPr>
        <w:t>J. Ilm. Ibnu Sina</w:t>
      </w:r>
      <w:r w:rsidRPr="00CB5D15">
        <w:rPr>
          <w:rFonts w:ascii="Arial" w:hAnsi="Arial" w:cs="Arial"/>
          <w:noProof/>
          <w:sz w:val="18"/>
        </w:rPr>
        <w:t>, vol. 6, no. 1, pp. 87–97, 2021.</w:t>
      </w:r>
    </w:p>
    <w:p w14:paraId="625E7DF2"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[16]</w:t>
      </w:r>
      <w:r w:rsidRPr="00CB5D15">
        <w:rPr>
          <w:rFonts w:ascii="Arial" w:hAnsi="Arial" w:cs="Arial"/>
          <w:noProof/>
          <w:sz w:val="18"/>
        </w:rPr>
        <w:tab/>
        <w:t xml:space="preserve">M. S. Sangi and D. G. Katja, “Aktivitas Antioksidan pada Beberapa Rempah-Rempah Masakan Khas Minahasa,” </w:t>
      </w:r>
      <w:r w:rsidRPr="00CB5D15">
        <w:rPr>
          <w:rFonts w:ascii="Arial" w:hAnsi="Arial" w:cs="Arial"/>
          <w:i/>
          <w:iCs/>
          <w:noProof/>
          <w:sz w:val="18"/>
        </w:rPr>
        <w:t>Chem. Prog</w:t>
      </w:r>
      <w:r w:rsidRPr="00CB5D15">
        <w:rPr>
          <w:rFonts w:ascii="Arial" w:hAnsi="Arial" w:cs="Arial"/>
          <w:noProof/>
          <w:sz w:val="18"/>
        </w:rPr>
        <w:t>, vol. 4, no. 2, pp. 66–74, 2011.</w:t>
      </w:r>
    </w:p>
    <w:p w14:paraId="5E12A0E7"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[17]</w:t>
      </w:r>
      <w:r w:rsidRPr="00CB5D15">
        <w:rPr>
          <w:rFonts w:ascii="Arial" w:hAnsi="Arial" w:cs="Arial"/>
          <w:noProof/>
          <w:sz w:val="18"/>
        </w:rPr>
        <w:tab/>
        <w:t xml:space="preserve">A. Andy Suryadi, M. S. Pakaya, E. N. Djuwarno, and J. Akuba, “Determination of Sun Protection Factor (Spf) Value in Lime (Citrus Aurantifolia) Peel Extract Using Uv-Vis Spectrophotometry Method,” </w:t>
      </w:r>
      <w:r w:rsidRPr="00CB5D15">
        <w:rPr>
          <w:rFonts w:ascii="Arial" w:hAnsi="Arial" w:cs="Arial"/>
          <w:i/>
          <w:iCs/>
          <w:noProof/>
          <w:sz w:val="18"/>
        </w:rPr>
        <w:t>Jambura J. Heal. Sci. Res.</w:t>
      </w:r>
      <w:r w:rsidRPr="00CB5D15">
        <w:rPr>
          <w:rFonts w:ascii="Arial" w:hAnsi="Arial" w:cs="Arial"/>
          <w:noProof/>
          <w:sz w:val="18"/>
        </w:rPr>
        <w:t>, vol. 3, no. 2, pp. 169–180, 2021.</w:t>
      </w:r>
    </w:p>
    <w:p w14:paraId="0BB39EA7"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[18]</w:t>
      </w:r>
      <w:r w:rsidRPr="00CB5D15">
        <w:rPr>
          <w:rFonts w:ascii="Arial" w:hAnsi="Arial" w:cs="Arial"/>
          <w:noProof/>
          <w:sz w:val="18"/>
        </w:rPr>
        <w:tab/>
        <w:t xml:space="preserve">R. Meilina, R. Dewi, A. Husna, and R. Willis, “Formulasi dan Efektivitas Sediaan Spray Ekstrak Etanol Daun Mint (Mentha Piperita L.) Sebagai Anti Nyamuk Formulation and Effectiveness of Mint Leaves (Mentha Piperita L.) Ethanol Extract Spray as an Anti-Mosquito,” </w:t>
      </w:r>
      <w:r w:rsidRPr="00CB5D15">
        <w:rPr>
          <w:rFonts w:ascii="Arial" w:hAnsi="Arial" w:cs="Arial"/>
          <w:i/>
          <w:iCs/>
          <w:noProof/>
          <w:sz w:val="18"/>
        </w:rPr>
        <w:t>J. Heal. Technol. Med.</w:t>
      </w:r>
      <w:r w:rsidRPr="00CB5D15">
        <w:rPr>
          <w:rFonts w:ascii="Arial" w:hAnsi="Arial" w:cs="Arial"/>
          <w:noProof/>
          <w:sz w:val="18"/>
        </w:rPr>
        <w:t>, vol. 10, no. 1, pp. 2615–109, 2024.</w:t>
      </w:r>
    </w:p>
    <w:p w14:paraId="04DA3341"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[19]</w:t>
      </w:r>
      <w:r w:rsidRPr="00CB5D15">
        <w:rPr>
          <w:rFonts w:ascii="Arial" w:hAnsi="Arial" w:cs="Arial"/>
          <w:noProof/>
          <w:sz w:val="18"/>
        </w:rPr>
        <w:tab/>
        <w:t xml:space="preserve">ISO 24444, “INTERNATIONAL STANDARD </w:t>
      </w:r>
      <w:r w:rsidRPr="00CB5D15">
        <w:rPr>
          <w:rFonts w:ascii="Arial" w:hAnsi="Arial" w:cs="Arial"/>
          <w:noProof/>
          <w:sz w:val="18"/>
        </w:rPr>
        <w:t>Cosmetics — Sun protection test methods — In vivo determination of the sun protection factor (SPF).” iTeh STANDARD PREVIEW, 2019.</w:t>
      </w:r>
    </w:p>
    <w:p w14:paraId="41ECFC23"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[20]</w:t>
      </w:r>
      <w:r w:rsidRPr="00CB5D15">
        <w:rPr>
          <w:rFonts w:ascii="Arial" w:hAnsi="Arial" w:cs="Arial"/>
          <w:noProof/>
          <w:sz w:val="18"/>
        </w:rPr>
        <w:tab/>
        <w:t xml:space="preserve">M. L. F. Kumalasari and F. Andiarna, “Uji Fitokimia Ekstrak Etanol Daun Kemangi (Ocimum basilicum L),” </w:t>
      </w:r>
      <w:r w:rsidRPr="00CB5D15">
        <w:rPr>
          <w:rFonts w:ascii="Arial" w:hAnsi="Arial" w:cs="Arial"/>
          <w:i/>
          <w:iCs/>
          <w:noProof/>
          <w:sz w:val="18"/>
        </w:rPr>
        <w:t>Indones. J. Heal. Sci.</w:t>
      </w:r>
      <w:r w:rsidRPr="00CB5D15">
        <w:rPr>
          <w:rFonts w:ascii="Arial" w:hAnsi="Arial" w:cs="Arial"/>
          <w:noProof/>
          <w:sz w:val="18"/>
        </w:rPr>
        <w:t>, vol. 4, no. 1, pp. 39–44, 2020.</w:t>
      </w:r>
    </w:p>
    <w:p w14:paraId="3B91950B"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[21]</w:t>
      </w:r>
      <w:r w:rsidRPr="00CB5D15">
        <w:rPr>
          <w:rFonts w:ascii="Arial" w:hAnsi="Arial" w:cs="Arial"/>
          <w:noProof/>
          <w:sz w:val="18"/>
        </w:rPr>
        <w:tab/>
        <w:t xml:space="preserve">Z. Azkiya, H. Ariyani, and T. S. Nugraha, “Evaluasi sifat fisik krim ekstrak jahe merah (Zingiber officinale Rosc. var. rubrum) sebagai anti nyeri,” </w:t>
      </w:r>
      <w:r w:rsidRPr="00CB5D15">
        <w:rPr>
          <w:rFonts w:ascii="Arial" w:hAnsi="Arial" w:cs="Arial"/>
          <w:i/>
          <w:iCs/>
          <w:noProof/>
          <w:sz w:val="18"/>
        </w:rPr>
        <w:t>JCPS (Journal Curr. Pharm. Sci.</w:t>
      </w:r>
      <w:r w:rsidRPr="00CB5D15">
        <w:rPr>
          <w:rFonts w:ascii="Arial" w:hAnsi="Arial" w:cs="Arial"/>
          <w:noProof/>
          <w:sz w:val="18"/>
        </w:rPr>
        <w:t>, vol. 1, no. 1, pp. 12–18, 2017.</w:t>
      </w:r>
    </w:p>
    <w:p w14:paraId="5B0FA807"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[22]</w:t>
      </w:r>
      <w:r w:rsidRPr="00CB5D15">
        <w:rPr>
          <w:rFonts w:ascii="Arial" w:hAnsi="Arial" w:cs="Arial"/>
          <w:noProof/>
          <w:sz w:val="18"/>
        </w:rPr>
        <w:tab/>
        <w:t xml:space="preserve">D. Saryanti, I. Setiawan, and R. A. Safitri, “Optimasi asam stearat dan TEA pada formula sediaan krim ekstrak kulit pisang kepok (Musa paradisiaca L.),” </w:t>
      </w:r>
      <w:r w:rsidRPr="00CB5D15">
        <w:rPr>
          <w:rFonts w:ascii="Arial" w:hAnsi="Arial" w:cs="Arial"/>
          <w:i/>
          <w:iCs/>
          <w:noProof/>
          <w:sz w:val="18"/>
        </w:rPr>
        <w:t>J. Ris. Kefarmasian Indones.</w:t>
      </w:r>
      <w:r w:rsidRPr="00CB5D15">
        <w:rPr>
          <w:rFonts w:ascii="Arial" w:hAnsi="Arial" w:cs="Arial"/>
          <w:noProof/>
          <w:sz w:val="18"/>
        </w:rPr>
        <w:t>, vol. 1, no. 3, pp. 225–237, 2019.</w:t>
      </w:r>
    </w:p>
    <w:p w14:paraId="02ADF701"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[23]</w:t>
      </w:r>
      <w:r w:rsidRPr="00CB5D15">
        <w:rPr>
          <w:rFonts w:ascii="Arial" w:hAnsi="Arial" w:cs="Arial"/>
          <w:noProof/>
          <w:sz w:val="18"/>
        </w:rPr>
        <w:tab/>
        <w:t xml:space="preserve">M. Yaseen, T. Mahmood, A. M. Yousa, Y. Shahzad, G. Bjørklund, and R. Lysiuk, “Formulation, Characterization and In-vitro Sun Protection Factor of a Lemongrass Sunscreen Lotion,” </w:t>
      </w:r>
      <w:r w:rsidRPr="00CB5D15">
        <w:rPr>
          <w:rFonts w:ascii="Arial" w:hAnsi="Arial" w:cs="Arial"/>
          <w:i/>
          <w:iCs/>
          <w:noProof/>
          <w:sz w:val="18"/>
        </w:rPr>
        <w:t>Pakistan Acad. Sci.</w:t>
      </w:r>
      <w:r w:rsidRPr="00CB5D15">
        <w:rPr>
          <w:rFonts w:ascii="Arial" w:hAnsi="Arial" w:cs="Arial"/>
          <w:noProof/>
          <w:sz w:val="18"/>
        </w:rPr>
        <w:t>, vol. 55, no. 2, pp. 11–20, 2018.</w:t>
      </w:r>
    </w:p>
    <w:p w14:paraId="66E98866"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[24]</w:t>
      </w:r>
      <w:r w:rsidRPr="00CB5D15">
        <w:rPr>
          <w:rFonts w:ascii="Arial" w:hAnsi="Arial" w:cs="Arial"/>
          <w:noProof/>
          <w:sz w:val="18"/>
        </w:rPr>
        <w:tab/>
        <w:t xml:space="preserve">D. A. N. Taebenu, N. L. Arpiwi, and N. W. Sudatri, “FORMULATION OF SUNSCREEN BODY LOTION FROM MORINGA (Moringa oleifera L.) LEAF EXTRACT,” </w:t>
      </w:r>
      <w:r w:rsidRPr="00CB5D15">
        <w:rPr>
          <w:rFonts w:ascii="Arial" w:hAnsi="Arial" w:cs="Arial"/>
          <w:i/>
          <w:iCs/>
          <w:noProof/>
          <w:sz w:val="18"/>
        </w:rPr>
        <w:t>J. Biosains Pascasarj.</w:t>
      </w:r>
      <w:r w:rsidRPr="00CB5D15">
        <w:rPr>
          <w:rFonts w:ascii="Arial" w:hAnsi="Arial" w:cs="Arial"/>
          <w:noProof/>
          <w:sz w:val="18"/>
        </w:rPr>
        <w:t>, vol. 25, no. 2, pp. 137–145, 2023.</w:t>
      </w:r>
    </w:p>
    <w:p w14:paraId="2822A340"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[25]</w:t>
      </w:r>
      <w:r w:rsidRPr="00CB5D15">
        <w:rPr>
          <w:rFonts w:ascii="Arial" w:hAnsi="Arial" w:cs="Arial"/>
          <w:noProof/>
          <w:sz w:val="18"/>
        </w:rPr>
        <w:tab/>
        <w:t xml:space="preserve">A. M. Shabrina </w:t>
      </w:r>
      <w:r w:rsidRPr="00CB5D15">
        <w:rPr>
          <w:rFonts w:ascii="Arial" w:hAnsi="Arial" w:cs="Arial"/>
          <w:i/>
          <w:iCs/>
          <w:noProof/>
          <w:sz w:val="18"/>
        </w:rPr>
        <w:t>et al.</w:t>
      </w:r>
      <w:r w:rsidRPr="00CB5D15">
        <w:rPr>
          <w:rFonts w:ascii="Arial" w:hAnsi="Arial" w:cs="Arial"/>
          <w:noProof/>
          <w:sz w:val="18"/>
        </w:rPr>
        <w:t xml:space="preserve">, “Potential of Natural-Based Sun Protection Factor (SPF): A Systematic Review of Curcumin as Sunscreen,” </w:t>
      </w:r>
      <w:r w:rsidRPr="00CB5D15">
        <w:rPr>
          <w:rFonts w:ascii="Arial" w:hAnsi="Arial" w:cs="Arial"/>
          <w:i/>
          <w:iCs/>
          <w:noProof/>
          <w:sz w:val="18"/>
        </w:rPr>
        <w:t>Cosmetics</w:t>
      </w:r>
      <w:r w:rsidRPr="00CB5D15">
        <w:rPr>
          <w:rFonts w:ascii="Arial" w:hAnsi="Arial" w:cs="Arial"/>
          <w:noProof/>
          <w:sz w:val="18"/>
        </w:rPr>
        <w:t>, vol. 12, no. 10, p. 9, 2025.</w:t>
      </w:r>
    </w:p>
    <w:p w14:paraId="53DD91D6"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[26]</w:t>
      </w:r>
      <w:r w:rsidRPr="00CB5D15">
        <w:rPr>
          <w:rFonts w:ascii="Arial" w:hAnsi="Arial" w:cs="Arial"/>
          <w:noProof/>
          <w:sz w:val="18"/>
        </w:rPr>
        <w:tab/>
        <w:t xml:space="preserve">L. K. Adjei, S. A. Abagale, and K. Anokye, “Synergistic enhancement of natural mosquito repellents through matrix interactions: Insights from GC-MS and bioassays,” </w:t>
      </w:r>
      <w:r w:rsidRPr="00CB5D15">
        <w:rPr>
          <w:rFonts w:ascii="Arial" w:hAnsi="Arial" w:cs="Arial"/>
          <w:i/>
          <w:iCs/>
          <w:noProof/>
          <w:sz w:val="18"/>
        </w:rPr>
        <w:t>Biochem. Syst. Ecol.</w:t>
      </w:r>
      <w:r w:rsidRPr="00CB5D15">
        <w:rPr>
          <w:rFonts w:ascii="Arial" w:hAnsi="Arial" w:cs="Arial"/>
          <w:noProof/>
          <w:sz w:val="18"/>
        </w:rPr>
        <w:t>, vol. 121, p. 105003, 2025.</w:t>
      </w:r>
    </w:p>
    <w:p w14:paraId="7630926F"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[27]</w:t>
      </w:r>
      <w:r w:rsidRPr="00CB5D15">
        <w:rPr>
          <w:rFonts w:ascii="Arial" w:hAnsi="Arial" w:cs="Arial"/>
          <w:noProof/>
          <w:sz w:val="18"/>
        </w:rPr>
        <w:tab/>
        <w:t xml:space="preserve">N. P. Yuandrian, Kayla Rima Diani, Siti Nur Rohimah, S. Supriadi, and Nita Rusdiana, “Kajian Literatur: Manfaat Sediaan Lilin Aromaterapi Minyak Atsiri,” </w:t>
      </w:r>
      <w:r w:rsidRPr="00CB5D15">
        <w:rPr>
          <w:rFonts w:ascii="Arial" w:hAnsi="Arial" w:cs="Arial"/>
          <w:i/>
          <w:iCs/>
          <w:noProof/>
          <w:sz w:val="18"/>
        </w:rPr>
        <w:t>J. Public Heal. Sci.</w:t>
      </w:r>
      <w:r w:rsidRPr="00CB5D15">
        <w:rPr>
          <w:rFonts w:ascii="Arial" w:hAnsi="Arial" w:cs="Arial"/>
          <w:noProof/>
          <w:sz w:val="18"/>
        </w:rPr>
        <w:t>, vol. 2, no. 2, pp. 267–275, 2025.</w:t>
      </w:r>
    </w:p>
    <w:p w14:paraId="406EA868"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[28]</w:t>
      </w:r>
      <w:r w:rsidRPr="00CB5D15">
        <w:rPr>
          <w:rFonts w:ascii="Arial" w:hAnsi="Arial" w:cs="Arial"/>
          <w:noProof/>
          <w:sz w:val="18"/>
        </w:rPr>
        <w:tab/>
        <w:t xml:space="preserve">S. Milić Komić </w:t>
      </w:r>
      <w:r w:rsidRPr="00CB5D15">
        <w:rPr>
          <w:rFonts w:ascii="Arial" w:hAnsi="Arial" w:cs="Arial"/>
          <w:i/>
          <w:iCs/>
          <w:noProof/>
          <w:sz w:val="18"/>
        </w:rPr>
        <w:t>et al.</w:t>
      </w:r>
      <w:r w:rsidRPr="00CB5D15">
        <w:rPr>
          <w:rFonts w:ascii="Arial" w:hAnsi="Arial" w:cs="Arial"/>
          <w:noProof/>
          <w:sz w:val="18"/>
        </w:rPr>
        <w:t xml:space="preserve">, “Differential antioxidant response to supplemental UV-B irradiation and sunlight in three basil varieties,” </w:t>
      </w:r>
      <w:r w:rsidRPr="00CB5D15">
        <w:rPr>
          <w:rFonts w:ascii="Arial" w:hAnsi="Arial" w:cs="Arial"/>
          <w:i/>
          <w:iCs/>
          <w:noProof/>
          <w:sz w:val="18"/>
        </w:rPr>
        <w:t>Int. J. Mol. Sci.</w:t>
      </w:r>
      <w:r w:rsidRPr="00CB5D15">
        <w:rPr>
          <w:rFonts w:ascii="Arial" w:hAnsi="Arial" w:cs="Arial"/>
          <w:noProof/>
          <w:sz w:val="18"/>
        </w:rPr>
        <w:t>, vol. 24, no. 20, p. 15350, 2023.</w:t>
      </w:r>
    </w:p>
    <w:p w14:paraId="703F6FD3"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[29]</w:t>
      </w:r>
      <w:r w:rsidRPr="00CB5D15">
        <w:rPr>
          <w:rFonts w:ascii="Arial" w:hAnsi="Arial" w:cs="Arial"/>
          <w:noProof/>
          <w:sz w:val="18"/>
        </w:rPr>
        <w:tab/>
        <w:t xml:space="preserve">M. A. Messias, S. M. Ferreira, L. Tavares, and L. Santos, “A comparative study between onion peel extracts, free and complexed with β-cyclodextrin, as a natural UV filter to cosmetic formulations,” </w:t>
      </w:r>
      <w:r w:rsidRPr="00CB5D15">
        <w:rPr>
          <w:rFonts w:ascii="Arial" w:hAnsi="Arial" w:cs="Arial"/>
          <w:i/>
          <w:iCs/>
          <w:noProof/>
          <w:sz w:val="18"/>
        </w:rPr>
        <w:t>Int. J. Mol. Sci.</w:t>
      </w:r>
      <w:r w:rsidRPr="00CB5D15">
        <w:rPr>
          <w:rFonts w:ascii="Arial" w:hAnsi="Arial" w:cs="Arial"/>
          <w:noProof/>
          <w:sz w:val="18"/>
        </w:rPr>
        <w:t>, vol. 24, no. 21, p. 15854, 2023.</w:t>
      </w:r>
    </w:p>
    <w:p w14:paraId="4CB1EDE2"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[30]</w:t>
      </w:r>
      <w:r w:rsidRPr="00CB5D15">
        <w:rPr>
          <w:rFonts w:ascii="Arial" w:hAnsi="Arial" w:cs="Arial"/>
          <w:noProof/>
          <w:sz w:val="18"/>
        </w:rPr>
        <w:tab/>
        <w:t xml:space="preserve">P. A.N, D. AD, and C. SR, “Journal of nutritional science,” </w:t>
      </w:r>
      <w:r w:rsidRPr="00CB5D15">
        <w:rPr>
          <w:rFonts w:ascii="Arial" w:hAnsi="Arial" w:cs="Arial"/>
          <w:i/>
          <w:iCs/>
          <w:noProof/>
          <w:sz w:val="18"/>
        </w:rPr>
        <w:t>J. Nutr. Sci. Rev.</w:t>
      </w:r>
      <w:r w:rsidRPr="00CB5D15">
        <w:rPr>
          <w:rFonts w:ascii="Arial" w:hAnsi="Arial" w:cs="Arial"/>
          <w:noProof/>
          <w:sz w:val="18"/>
        </w:rPr>
        <w:t>, vol. 5, pp. 1–15, 2016.</w:t>
      </w:r>
    </w:p>
    <w:p w14:paraId="60FFD73C" w14:textId="77777777" w:rsidR="00CB5D15" w:rsidRPr="00CB5D15" w:rsidRDefault="00CB5D15" w:rsidP="00A64C43">
      <w:pPr>
        <w:widowControl w:val="0"/>
        <w:autoSpaceDE w:val="0"/>
        <w:autoSpaceDN w:val="0"/>
        <w:adjustRightInd w:val="0"/>
        <w:ind w:left="640" w:hanging="640"/>
        <w:jc w:val="both"/>
        <w:rPr>
          <w:rFonts w:ascii="Arial" w:hAnsi="Arial" w:cs="Arial"/>
          <w:noProof/>
          <w:sz w:val="18"/>
        </w:rPr>
      </w:pPr>
      <w:r w:rsidRPr="00CB5D15">
        <w:rPr>
          <w:rFonts w:ascii="Arial" w:hAnsi="Arial" w:cs="Arial"/>
          <w:noProof/>
          <w:sz w:val="18"/>
        </w:rPr>
        <w:t>[31]</w:t>
      </w:r>
      <w:r w:rsidRPr="00CB5D15">
        <w:rPr>
          <w:rFonts w:ascii="Arial" w:hAnsi="Arial" w:cs="Arial"/>
          <w:noProof/>
          <w:sz w:val="18"/>
        </w:rPr>
        <w:tab/>
        <w:t xml:space="preserve">G. Costa, H. Grangeia, A. Figueirinha, I. V. Figueiredo, and M. T. Batista, “Influence of harvest date and material quality on polyphenolic content and antioxidant activity of Cymbopogon citratus infusion,” </w:t>
      </w:r>
      <w:r w:rsidRPr="00CB5D15">
        <w:rPr>
          <w:rFonts w:ascii="Arial" w:hAnsi="Arial" w:cs="Arial"/>
          <w:i/>
          <w:iCs/>
          <w:noProof/>
          <w:sz w:val="18"/>
        </w:rPr>
        <w:t>Ind. Crops Prod.</w:t>
      </w:r>
      <w:r w:rsidRPr="00CB5D15">
        <w:rPr>
          <w:rFonts w:ascii="Arial" w:hAnsi="Arial" w:cs="Arial"/>
          <w:noProof/>
          <w:sz w:val="18"/>
        </w:rPr>
        <w:t>, vol. 83, pp. 738–745, 2016.</w:t>
      </w:r>
    </w:p>
    <w:p w14:paraId="277574A1" w14:textId="54FBC598" w:rsidR="00CB5D15" w:rsidRPr="00337C58" w:rsidRDefault="00CB5D15" w:rsidP="00CB5D15">
      <w:pPr>
        <w:widowControl w:val="0"/>
        <w:autoSpaceDE w:val="0"/>
        <w:autoSpaceDN w:val="0"/>
        <w:adjustRightInd w:val="0"/>
        <w:spacing w:line="276" w:lineRule="auto"/>
        <w:ind w:left="640" w:hanging="640"/>
        <w:jc w:val="both"/>
        <w:rPr>
          <w:rFonts w:ascii="Bookman Old Style" w:hAnsi="Bookman Old Style"/>
          <w:noProof/>
          <w:sz w:val="18"/>
          <w:szCs w:val="18"/>
        </w:rPr>
      </w:pPr>
      <w:r>
        <w:rPr>
          <w:rFonts w:ascii="Arial" w:hAnsi="Arial" w:cs="Arial"/>
          <w:b/>
          <w:sz w:val="18"/>
          <w:szCs w:val="18"/>
        </w:rPr>
        <w:fldChar w:fldCharType="end"/>
      </w:r>
    </w:p>
    <w:p w14:paraId="3D9508CE" w14:textId="5C118971" w:rsidR="00CE4E69" w:rsidRPr="00A01135" w:rsidRDefault="00CE4E69" w:rsidP="00CE4E69">
      <w:pPr>
        <w:tabs>
          <w:tab w:val="left" w:pos="709"/>
        </w:tabs>
        <w:autoSpaceDE w:val="0"/>
        <w:autoSpaceDN w:val="0"/>
        <w:adjustRightInd w:val="0"/>
        <w:spacing w:line="276" w:lineRule="auto"/>
        <w:ind w:right="109"/>
        <w:jc w:val="both"/>
        <w:rPr>
          <w:rFonts w:ascii="Bookman Old Style" w:hAnsi="Bookman Old Style"/>
          <w:noProof/>
          <w:sz w:val="18"/>
          <w:szCs w:val="18"/>
        </w:rPr>
      </w:pPr>
      <w:r w:rsidRPr="00337C58">
        <w:rPr>
          <w:rFonts w:ascii="Bookman Old Style" w:hAnsi="Bookman Old Style"/>
          <w:noProof/>
          <w:sz w:val="18"/>
          <w:szCs w:val="18"/>
        </w:rPr>
        <w:t xml:space="preserve"> </w:t>
      </w:r>
    </w:p>
    <w:p w14:paraId="197FA938" w14:textId="77777777" w:rsidR="00CE4E69" w:rsidRPr="0095521B" w:rsidRDefault="00CE4E69" w:rsidP="00CE4E69">
      <w:pPr>
        <w:pStyle w:val="EndNoteBibliography"/>
        <w:jc w:val="both"/>
        <w:rPr>
          <w:rFonts w:ascii="Bookman Old Style" w:hAnsi="Bookman Old Style"/>
          <w:sz w:val="18"/>
          <w:szCs w:val="18"/>
        </w:rPr>
        <w:sectPr w:rsidR="00CE4E69" w:rsidRPr="0095521B" w:rsidSect="00CE4E69">
          <w:type w:val="continuous"/>
          <w:pgSz w:w="11906" w:h="16838"/>
          <w:pgMar w:top="1440" w:right="991" w:bottom="1440" w:left="1440" w:header="708" w:footer="708" w:gutter="0"/>
          <w:cols w:num="2" w:space="286"/>
          <w:docGrid w:linePitch="360"/>
        </w:sectPr>
      </w:pPr>
      <w:bookmarkStart w:id="2" w:name="_Hlk106894399"/>
    </w:p>
    <w:bookmarkEnd w:id="2"/>
    <w:p w14:paraId="518B8FC7" w14:textId="77777777" w:rsidR="00CE4E69" w:rsidRPr="0095521B" w:rsidRDefault="00CE4E69" w:rsidP="00CE4E69">
      <w:pPr>
        <w:pStyle w:val="EndNoteBibliography"/>
        <w:jc w:val="both"/>
        <w:rPr>
          <w:rFonts w:ascii="Bookman Old Style" w:hAnsi="Bookman Old Style"/>
        </w:rPr>
      </w:pPr>
    </w:p>
    <w:p w14:paraId="5AF63590" w14:textId="2CF543DD" w:rsidR="004164A5" w:rsidRPr="00CB5D15" w:rsidRDefault="004164A5" w:rsidP="00CB5D15">
      <w:pPr>
        <w:widowControl w:val="0"/>
        <w:autoSpaceDE w:val="0"/>
        <w:autoSpaceDN w:val="0"/>
        <w:adjustRightInd w:val="0"/>
        <w:spacing w:line="276" w:lineRule="auto"/>
        <w:ind w:left="640" w:hanging="640"/>
        <w:jc w:val="both"/>
        <w:rPr>
          <w:rFonts w:ascii="Arial" w:hAnsi="Arial" w:cs="Arial"/>
          <w:noProof/>
          <w:sz w:val="18"/>
          <w:szCs w:val="18"/>
        </w:rPr>
      </w:pPr>
    </w:p>
    <w:sectPr w:rsidR="004164A5" w:rsidRPr="00CB5D15" w:rsidSect="00CE4E69">
      <w:type w:val="continuous"/>
      <w:pgSz w:w="11906" w:h="16838"/>
      <w:pgMar w:top="1440" w:right="1440" w:bottom="1440" w:left="1440" w:header="708" w:footer="708"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D9CE" w14:textId="77777777" w:rsidR="006233D7" w:rsidRDefault="006233D7">
      <w:r>
        <w:separator/>
      </w:r>
    </w:p>
  </w:endnote>
  <w:endnote w:type="continuationSeparator" w:id="0">
    <w:p w14:paraId="4180CADD" w14:textId="77777777" w:rsidR="006233D7" w:rsidRDefault="0062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CB8D" w14:textId="77777777" w:rsidR="006233D7" w:rsidRDefault="006233D7">
      <w:r>
        <w:separator/>
      </w:r>
    </w:p>
  </w:footnote>
  <w:footnote w:type="continuationSeparator" w:id="0">
    <w:p w14:paraId="324A0AB9" w14:textId="77777777" w:rsidR="006233D7" w:rsidRDefault="0062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9E49" w14:textId="77777777" w:rsidR="00CE4E69" w:rsidRPr="00EA5C99" w:rsidRDefault="00CE4E69" w:rsidP="00EA5C99">
    <w:pPr>
      <w:pStyle w:val="Header"/>
      <w:rPr>
        <w:b/>
        <w:bCs/>
        <w:color w:val="385623" w:themeColor="accent6" w:themeShade="80"/>
      </w:rPr>
    </w:pPr>
    <w:r w:rsidRPr="00EA5C99">
      <w:rPr>
        <w:b/>
        <w:bCs/>
        <w:color w:val="385623" w:themeColor="accent6" w:themeShade="80"/>
      </w:rPr>
      <w:t>Greensphere: J. Environ. Chem.</w:t>
    </w:r>
    <w:r>
      <w:rPr>
        <w:b/>
        <w:bCs/>
        <w:color w:val="385623" w:themeColor="accent6" w:themeShade="80"/>
      </w:rPr>
      <w:t xml:space="preserve"> 3 (2) 2024</w:t>
    </w:r>
    <w:r>
      <w:rPr>
        <w:b/>
        <w:bCs/>
        <w:color w:val="385623" w:themeColor="accent6" w:themeShade="80"/>
      </w:rPr>
      <w:tab/>
    </w:r>
    <w:r>
      <w:rPr>
        <w:b/>
        <w:bCs/>
        <w:color w:val="385623" w:themeColor="accent6" w:themeShade="80"/>
      </w:rPr>
      <w:tab/>
    </w:r>
    <w:r w:rsidRPr="00294CEC">
      <w:rPr>
        <w:b/>
        <w:bCs/>
        <w:color w:val="385623" w:themeColor="accent6" w:themeShade="80"/>
      </w:rPr>
      <w:fldChar w:fldCharType="begin"/>
    </w:r>
    <w:r w:rsidRPr="00294CEC">
      <w:rPr>
        <w:b/>
        <w:bCs/>
        <w:color w:val="385623" w:themeColor="accent6" w:themeShade="80"/>
      </w:rPr>
      <w:instrText xml:space="preserve"> PAGE   \* MERGEFORMAT </w:instrText>
    </w:r>
    <w:r w:rsidRPr="00294CEC">
      <w:rPr>
        <w:b/>
        <w:bCs/>
        <w:color w:val="385623" w:themeColor="accent6" w:themeShade="80"/>
      </w:rPr>
      <w:fldChar w:fldCharType="separate"/>
    </w:r>
    <w:r w:rsidRPr="00294CEC">
      <w:rPr>
        <w:b/>
        <w:bCs/>
        <w:noProof/>
        <w:color w:val="385623" w:themeColor="accent6" w:themeShade="80"/>
      </w:rPr>
      <w:t>1</w:t>
    </w:r>
    <w:r w:rsidRPr="00294CEC">
      <w:rPr>
        <w:b/>
        <w:bCs/>
        <w:noProof/>
        <w:color w:val="385623" w:themeColor="accent6" w:themeShade="80"/>
      </w:rPr>
      <w:fldChar w:fldCharType="end"/>
    </w:r>
  </w:p>
  <w:p w14:paraId="34AA1370" w14:textId="77777777" w:rsidR="00CE4E69" w:rsidRPr="00EA5C99" w:rsidRDefault="00CE4E69" w:rsidP="00EA5C99">
    <w:pPr>
      <w:pStyle w:val="Header"/>
      <w:rPr>
        <w:b/>
        <w:bCs/>
        <w:color w:val="385623" w:themeColor="accent6" w:themeShade="80"/>
      </w:rPr>
    </w:pPr>
    <w:r w:rsidRPr="00EA5C99">
      <w:rPr>
        <w:b/>
        <w:bCs/>
        <w:color w:val="385623" w:themeColor="accent6" w:themeShade="80"/>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2869FB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C"/>
    <w:multiLevelType w:val="hybridMultilevel"/>
    <w:tmpl w:val="81C8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3508D"/>
    <w:multiLevelType w:val="multilevel"/>
    <w:tmpl w:val="E884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B43C9"/>
    <w:multiLevelType w:val="multilevel"/>
    <w:tmpl w:val="1BE2FA0E"/>
    <w:lvl w:ilvl="0">
      <w:start w:val="1"/>
      <w:numFmt w:val="decimal"/>
      <w:pStyle w:val="subbab1"/>
      <w:lvlText w:val="%1."/>
      <w:lvlJc w:val="left"/>
      <w:pPr>
        <w:ind w:left="360" w:hanging="360"/>
      </w:pPr>
      <w:rPr>
        <w:rFonts w:hint="default"/>
        <w:b/>
        <w:bCs w:val="0"/>
      </w:rPr>
    </w:lvl>
    <w:lvl w:ilvl="1">
      <w:start w:val="1"/>
      <w:numFmt w:val="decimal"/>
      <w:pStyle w:val="Subbab2"/>
      <w:isLgl/>
      <w:lvlText w:val="%1.%2."/>
      <w:lvlJc w:val="left"/>
      <w:pPr>
        <w:ind w:left="0" w:firstLine="0"/>
      </w:pPr>
      <w:rPr>
        <w:rFonts w:hint="default"/>
        <w:vertAlign w:val="baseline"/>
      </w:rPr>
    </w:lvl>
    <w:lvl w:ilvl="2">
      <w:start w:val="1"/>
      <w:numFmt w:val="decimal"/>
      <w:isLgl/>
      <w:lvlText w:val="%1.%2.%3"/>
      <w:lvlJc w:val="left"/>
      <w:pPr>
        <w:ind w:left="720" w:hanging="720"/>
      </w:pPr>
      <w:rPr>
        <w:rFonts w:hint="default"/>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542179506">
    <w:abstractNumId w:val="3"/>
  </w:num>
  <w:num w:numId="2" w16cid:durableId="855657437">
    <w:abstractNumId w:val="2"/>
  </w:num>
  <w:num w:numId="3" w16cid:durableId="891573430">
    <w:abstractNumId w:val="0"/>
  </w:num>
  <w:num w:numId="4" w16cid:durableId="82466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69"/>
    <w:rsid w:val="000A42BA"/>
    <w:rsid w:val="001829B4"/>
    <w:rsid w:val="00343685"/>
    <w:rsid w:val="00373E5A"/>
    <w:rsid w:val="003B6940"/>
    <w:rsid w:val="003F5DAA"/>
    <w:rsid w:val="004164A5"/>
    <w:rsid w:val="00443604"/>
    <w:rsid w:val="005621E0"/>
    <w:rsid w:val="005926B8"/>
    <w:rsid w:val="00596210"/>
    <w:rsid w:val="00596EC1"/>
    <w:rsid w:val="005A234B"/>
    <w:rsid w:val="005F30EC"/>
    <w:rsid w:val="00604CAB"/>
    <w:rsid w:val="00614C01"/>
    <w:rsid w:val="006233D7"/>
    <w:rsid w:val="006D23F3"/>
    <w:rsid w:val="006D2899"/>
    <w:rsid w:val="006E6DB3"/>
    <w:rsid w:val="007058E8"/>
    <w:rsid w:val="00735910"/>
    <w:rsid w:val="007747BD"/>
    <w:rsid w:val="007F3E1B"/>
    <w:rsid w:val="00876DED"/>
    <w:rsid w:val="00932251"/>
    <w:rsid w:val="009C08D1"/>
    <w:rsid w:val="009C6658"/>
    <w:rsid w:val="009D7B25"/>
    <w:rsid w:val="00A302F5"/>
    <w:rsid w:val="00A64C43"/>
    <w:rsid w:val="00AD5201"/>
    <w:rsid w:val="00B6600F"/>
    <w:rsid w:val="00B82E47"/>
    <w:rsid w:val="00CB5D15"/>
    <w:rsid w:val="00CE4E69"/>
    <w:rsid w:val="00CF6B61"/>
    <w:rsid w:val="00D0273E"/>
    <w:rsid w:val="00D94705"/>
    <w:rsid w:val="00DB0520"/>
    <w:rsid w:val="00DB77CF"/>
    <w:rsid w:val="00DD381C"/>
    <w:rsid w:val="00DE01AC"/>
    <w:rsid w:val="00DE62B5"/>
    <w:rsid w:val="00E9288A"/>
    <w:rsid w:val="00EF18FF"/>
    <w:rsid w:val="00FB2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FFFD2"/>
  <w15:chartTrackingRefBased/>
  <w15:docId w15:val="{E153363F-B8AB-4F44-AC37-EE35AF4B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4E69"/>
    <w:pPr>
      <w:spacing w:after="0" w:line="240" w:lineRule="auto"/>
    </w:pPr>
    <w:rPr>
      <w:rFonts w:ascii="Calibri" w:eastAsia="Calibri" w:hAnsi="Calibri" w:cs="Times New Roman"/>
      <w:kern w:val="0"/>
      <w:sz w:val="20"/>
      <w:szCs w:val="20"/>
      <w14:ligatures w14:val="none"/>
    </w:rPr>
  </w:style>
  <w:style w:type="paragraph" w:styleId="Heading1">
    <w:name w:val="heading 1"/>
    <w:basedOn w:val="Normal"/>
    <w:next w:val="Normal"/>
    <w:link w:val="Heading1Char"/>
    <w:uiPriority w:val="9"/>
    <w:qFormat/>
    <w:rsid w:val="00CE4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4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4E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4E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4E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4E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E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E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E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4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4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4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4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4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E69"/>
    <w:rPr>
      <w:rFonts w:eastAsiaTheme="majorEastAsia" w:cstheme="majorBidi"/>
      <w:color w:val="272727" w:themeColor="text1" w:themeTint="D8"/>
    </w:rPr>
  </w:style>
  <w:style w:type="paragraph" w:styleId="Title">
    <w:name w:val="Title"/>
    <w:basedOn w:val="Normal"/>
    <w:next w:val="Normal"/>
    <w:link w:val="TitleChar"/>
    <w:uiPriority w:val="10"/>
    <w:qFormat/>
    <w:rsid w:val="00CE4E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E69"/>
    <w:pPr>
      <w:spacing w:before="160"/>
      <w:jc w:val="center"/>
    </w:pPr>
    <w:rPr>
      <w:i/>
      <w:iCs/>
      <w:color w:val="404040" w:themeColor="text1" w:themeTint="BF"/>
    </w:rPr>
  </w:style>
  <w:style w:type="character" w:customStyle="1" w:styleId="QuoteChar">
    <w:name w:val="Quote Char"/>
    <w:basedOn w:val="DefaultParagraphFont"/>
    <w:link w:val="Quote"/>
    <w:uiPriority w:val="29"/>
    <w:rsid w:val="00CE4E69"/>
    <w:rPr>
      <w:i/>
      <w:iCs/>
      <w:color w:val="404040" w:themeColor="text1" w:themeTint="BF"/>
    </w:rPr>
  </w:style>
  <w:style w:type="paragraph" w:styleId="ListParagraph">
    <w:name w:val="List Paragraph"/>
    <w:aliases w:val="sub judul,Body of text,normal,Normal1"/>
    <w:basedOn w:val="Normal"/>
    <w:link w:val="ListParagraphChar"/>
    <w:uiPriority w:val="34"/>
    <w:qFormat/>
    <w:rsid w:val="00CE4E69"/>
    <w:pPr>
      <w:ind w:left="720"/>
      <w:contextualSpacing/>
    </w:pPr>
  </w:style>
  <w:style w:type="character" w:styleId="IntenseEmphasis">
    <w:name w:val="Intense Emphasis"/>
    <w:basedOn w:val="DefaultParagraphFont"/>
    <w:uiPriority w:val="21"/>
    <w:qFormat/>
    <w:rsid w:val="00CE4E69"/>
    <w:rPr>
      <w:i/>
      <w:iCs/>
      <w:color w:val="2F5496" w:themeColor="accent1" w:themeShade="BF"/>
    </w:rPr>
  </w:style>
  <w:style w:type="paragraph" w:styleId="IntenseQuote">
    <w:name w:val="Intense Quote"/>
    <w:basedOn w:val="Normal"/>
    <w:next w:val="Normal"/>
    <w:link w:val="IntenseQuoteChar"/>
    <w:uiPriority w:val="30"/>
    <w:qFormat/>
    <w:rsid w:val="00CE4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4E69"/>
    <w:rPr>
      <w:i/>
      <w:iCs/>
      <w:color w:val="2F5496" w:themeColor="accent1" w:themeShade="BF"/>
    </w:rPr>
  </w:style>
  <w:style w:type="character" w:styleId="IntenseReference">
    <w:name w:val="Intense Reference"/>
    <w:basedOn w:val="DefaultParagraphFont"/>
    <w:uiPriority w:val="32"/>
    <w:qFormat/>
    <w:rsid w:val="00CE4E69"/>
    <w:rPr>
      <w:b/>
      <w:bCs/>
      <w:smallCaps/>
      <w:color w:val="2F5496" w:themeColor="accent1" w:themeShade="BF"/>
      <w:spacing w:val="5"/>
    </w:rPr>
  </w:style>
  <w:style w:type="table" w:styleId="TableGrid">
    <w:name w:val="Table Grid"/>
    <w:basedOn w:val="TableNormal"/>
    <w:uiPriority w:val="59"/>
    <w:rsid w:val="00CE4E6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E69"/>
    <w:pPr>
      <w:tabs>
        <w:tab w:val="center" w:pos="4513"/>
        <w:tab w:val="right" w:pos="9026"/>
      </w:tabs>
    </w:pPr>
  </w:style>
  <w:style w:type="character" w:customStyle="1" w:styleId="HeaderChar">
    <w:name w:val="Header Char"/>
    <w:basedOn w:val="DefaultParagraphFont"/>
    <w:link w:val="Header"/>
    <w:uiPriority w:val="99"/>
    <w:rsid w:val="00CE4E69"/>
    <w:rPr>
      <w:rFonts w:ascii="Calibri" w:eastAsia="Calibri" w:hAnsi="Calibri" w:cs="Times New Roman"/>
      <w:kern w:val="0"/>
      <w:sz w:val="20"/>
      <w:szCs w:val="20"/>
      <w14:ligatures w14:val="none"/>
    </w:rPr>
  </w:style>
  <w:style w:type="character" w:customStyle="1" w:styleId="ListParagraphChar">
    <w:name w:val="List Paragraph Char"/>
    <w:aliases w:val="sub judul Char,Body of text Char,normal Char,Normal1 Char"/>
    <w:basedOn w:val="DefaultParagraphFont"/>
    <w:link w:val="ListParagraph"/>
    <w:uiPriority w:val="34"/>
    <w:locked/>
    <w:rsid w:val="00CE4E69"/>
  </w:style>
  <w:style w:type="paragraph" w:customStyle="1" w:styleId="subbab1">
    <w:name w:val="subbab1"/>
    <w:basedOn w:val="Heading2"/>
    <w:link w:val="subbab1Char"/>
    <w:qFormat/>
    <w:rsid w:val="00CE4E69"/>
    <w:pPr>
      <w:keepLines w:val="0"/>
      <w:widowControl w:val="0"/>
      <w:numPr>
        <w:numId w:val="1"/>
      </w:numPr>
      <w:tabs>
        <w:tab w:val="left" w:pos="284"/>
      </w:tabs>
      <w:spacing w:before="240" w:after="0"/>
      <w:jc w:val="both"/>
    </w:pPr>
    <w:rPr>
      <w:rFonts w:ascii="Bookman Old Style" w:eastAsia="SimSun" w:hAnsi="Bookman Old Style" w:cs="Times New Roman"/>
      <w:b/>
      <w:iCs/>
      <w:color w:val="000000"/>
      <w:sz w:val="20"/>
      <w:szCs w:val="22"/>
      <w:lang w:eastAsia="zh-CN"/>
    </w:rPr>
  </w:style>
  <w:style w:type="character" w:customStyle="1" w:styleId="subbab1Char">
    <w:name w:val="subbab1 Char"/>
    <w:link w:val="subbab1"/>
    <w:rsid w:val="00CE4E69"/>
    <w:rPr>
      <w:rFonts w:ascii="Bookman Old Style" w:eastAsia="SimSun" w:hAnsi="Bookman Old Style" w:cs="Times New Roman"/>
      <w:b/>
      <w:iCs/>
      <w:color w:val="000000"/>
      <w:sz w:val="20"/>
      <w:szCs w:val="22"/>
      <w:lang w:eastAsia="zh-CN"/>
      <w14:ligatures w14:val="none"/>
    </w:rPr>
  </w:style>
  <w:style w:type="paragraph" w:customStyle="1" w:styleId="Subbab2">
    <w:name w:val="Subbab2"/>
    <w:basedOn w:val="Heading3"/>
    <w:link w:val="Subbab2Char"/>
    <w:qFormat/>
    <w:rsid w:val="00CE4E69"/>
    <w:pPr>
      <w:numPr>
        <w:ilvl w:val="1"/>
        <w:numId w:val="1"/>
      </w:numPr>
      <w:tabs>
        <w:tab w:val="left" w:pos="425"/>
      </w:tabs>
      <w:spacing w:before="240" w:after="0"/>
    </w:pPr>
    <w:rPr>
      <w:rFonts w:ascii="Bookman Old Style" w:eastAsia="Times New Roman" w:hAnsi="Bookman Old Style" w:cs="Times New Roman"/>
      <w:b/>
      <w:iCs/>
      <w:color w:val="000000"/>
      <w:sz w:val="20"/>
      <w:szCs w:val="22"/>
    </w:rPr>
  </w:style>
  <w:style w:type="character" w:customStyle="1" w:styleId="Subbab2Char">
    <w:name w:val="Subbab2 Char"/>
    <w:link w:val="Subbab2"/>
    <w:rsid w:val="00CE4E69"/>
    <w:rPr>
      <w:rFonts w:ascii="Bookman Old Style" w:eastAsia="Times New Roman" w:hAnsi="Bookman Old Style" w:cs="Times New Roman"/>
      <w:b/>
      <w:iCs/>
      <w:color w:val="000000"/>
      <w:kern w:val="0"/>
      <w:sz w:val="20"/>
      <w:szCs w:val="22"/>
      <w14:ligatures w14:val="none"/>
    </w:rPr>
  </w:style>
  <w:style w:type="paragraph" w:customStyle="1" w:styleId="EndNoteBibliography">
    <w:name w:val="EndNote Bibliography"/>
    <w:basedOn w:val="Normal"/>
    <w:link w:val="EndNoteBibliographyChar"/>
    <w:rsid w:val="00CE4E69"/>
    <w:rPr>
      <w:rFonts w:cs="Calibri"/>
      <w:noProof/>
    </w:rPr>
  </w:style>
  <w:style w:type="character" w:customStyle="1" w:styleId="EndNoteBibliographyChar">
    <w:name w:val="EndNote Bibliography Char"/>
    <w:basedOn w:val="DefaultParagraphFont"/>
    <w:link w:val="EndNoteBibliography"/>
    <w:rsid w:val="00CE4E69"/>
    <w:rPr>
      <w:rFonts w:ascii="Calibri" w:eastAsia="Calibri" w:hAnsi="Calibri" w:cs="Calibri"/>
      <w:noProof/>
      <w:kern w:val="0"/>
      <w:sz w:val="20"/>
      <w:szCs w:val="20"/>
      <w14:ligatures w14:val="none"/>
    </w:rPr>
  </w:style>
  <w:style w:type="table" w:styleId="LightShading">
    <w:name w:val="Light Shading"/>
    <w:basedOn w:val="TableNormal"/>
    <w:uiPriority w:val="60"/>
    <w:rsid w:val="00CE4E69"/>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uiPriority w:val="99"/>
    <w:unhideWhenUsed/>
    <w:rsid w:val="00CE4E69"/>
    <w:rPr>
      <w:sz w:val="16"/>
      <w:szCs w:val="16"/>
    </w:rPr>
  </w:style>
  <w:style w:type="paragraph" w:styleId="CommentText">
    <w:name w:val="annotation text"/>
    <w:basedOn w:val="Normal"/>
    <w:link w:val="CommentTextChar"/>
    <w:uiPriority w:val="99"/>
    <w:unhideWhenUsed/>
    <w:rsid w:val="00CE4E69"/>
    <w:rPr>
      <w:rFonts w:ascii="Times New Roman" w:eastAsia="Times New Roman" w:hAnsi="Times New Roman"/>
    </w:rPr>
  </w:style>
  <w:style w:type="character" w:customStyle="1" w:styleId="CommentTextChar">
    <w:name w:val="Comment Text Char"/>
    <w:basedOn w:val="DefaultParagraphFont"/>
    <w:link w:val="CommentText"/>
    <w:uiPriority w:val="99"/>
    <w:rsid w:val="00CE4E69"/>
    <w:rPr>
      <w:rFonts w:ascii="Times New Roman" w:eastAsia="Times New Roman" w:hAnsi="Times New Roman" w:cs="Times New Roman"/>
      <w:kern w:val="0"/>
      <w:sz w:val="20"/>
      <w:szCs w:val="20"/>
      <w14:ligatures w14:val="none"/>
    </w:rPr>
  </w:style>
  <w:style w:type="paragraph" w:styleId="NoSpacing">
    <w:name w:val="No Spacing"/>
    <w:uiPriority w:val="1"/>
    <w:qFormat/>
    <w:rsid w:val="00CE4E69"/>
    <w:pPr>
      <w:spacing w:after="0" w:line="240" w:lineRule="auto"/>
    </w:pPr>
    <w:rPr>
      <w:kern w:val="0"/>
      <w:sz w:val="22"/>
      <w:szCs w:val="22"/>
      <w14:ligatures w14:val="none"/>
    </w:rPr>
  </w:style>
  <w:style w:type="paragraph" w:styleId="BodyText">
    <w:name w:val="Body Text"/>
    <w:basedOn w:val="Normal"/>
    <w:link w:val="BodyTextChar"/>
    <w:uiPriority w:val="1"/>
    <w:qFormat/>
    <w:rsid w:val="00CE4E69"/>
    <w:pPr>
      <w:widowControl w:val="0"/>
      <w:autoSpaceDE w:val="0"/>
      <w:autoSpaceDN w:val="0"/>
      <w:spacing w:line="360" w:lineRule="auto"/>
      <w:ind w:firstLine="709"/>
      <w:jc w:val="both"/>
    </w:pPr>
    <w:rPr>
      <w:rFonts w:ascii="Times New Roman" w:eastAsia="Times New Roman" w:hAnsi="Times New Roman"/>
      <w:color w:val="000000"/>
      <w:sz w:val="24"/>
      <w:szCs w:val="24"/>
    </w:rPr>
  </w:style>
  <w:style w:type="character" w:customStyle="1" w:styleId="BodyTextChar">
    <w:name w:val="Body Text Char"/>
    <w:basedOn w:val="DefaultParagraphFont"/>
    <w:link w:val="BodyText"/>
    <w:uiPriority w:val="1"/>
    <w:rsid w:val="00CE4E69"/>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674E-5740-4DBE-8828-B4D5550D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15791</Words>
  <Characters>99172</Characters>
  <Application>Microsoft Office Word</Application>
  <DocSecurity>0</DocSecurity>
  <Lines>3305</Lines>
  <Paragraphs>1035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Sitty Nurqomariah</dc:creator>
  <cp:keywords/>
  <dc:description/>
  <cp:lastModifiedBy>Sitty Nurqomariah</cp:lastModifiedBy>
  <cp:revision>10</cp:revision>
  <dcterms:created xsi:type="dcterms:W3CDTF">2025-11-24T08:04:00Z</dcterms:created>
  <dcterms:modified xsi:type="dcterms:W3CDTF">2025-11-25T00:08:00Z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bd0f4430-3dc4-4c5b-9b4f-bcc69c0e430a</vt:lpwstr>
  </property>
  <property fmtid="{D5CDD505-2E9C-101B-9397-08002B2CF9AE}" pid="3" name="Mendeley Document_1">
    <vt:lpwstr>True</vt:lpwstr>
  </property>
  <property fmtid="{D5CDD505-2E9C-101B-9397-08002B2CF9AE}" pid="4" name="Mendeley Unique User Id_1">
    <vt:lpwstr>38dc7ac5-f470-365d-b70f-add6a6df8bd1</vt:lpwstr>
  </property>
  <property fmtid="{D5CDD505-2E9C-101B-9397-08002B2CF9AE}" pid="5" name="Mendeley Citation Style_1">
    <vt:lpwstr>http://www.zotero.org/styles/ieee</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