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69014" w14:textId="1655E71C" w:rsidR="00A0081F" w:rsidRPr="00CD3300" w:rsidRDefault="00E53F70" w:rsidP="00E53F70">
      <w:pPr>
        <w:jc w:val="center"/>
        <w:rPr>
          <w:rFonts w:ascii="Times New Roman" w:hAnsi="Times New Roman" w:cs="Times New Roman"/>
          <w:b/>
          <w:sz w:val="24"/>
          <w:szCs w:val="24"/>
          <w:lang w:val="sv-SE"/>
        </w:rPr>
      </w:pPr>
      <w:r w:rsidRPr="00CD3300">
        <w:rPr>
          <w:rFonts w:ascii="Times New Roman" w:hAnsi="Times New Roman" w:cs="Times New Roman"/>
          <w:b/>
          <w:sz w:val="24"/>
          <w:szCs w:val="24"/>
          <w:lang w:val="sv-SE"/>
        </w:rPr>
        <w:t xml:space="preserve">ANALISIS </w:t>
      </w:r>
      <w:r w:rsidR="63EB4FCD" w:rsidRPr="00CD3300">
        <w:rPr>
          <w:rFonts w:ascii="Times New Roman" w:hAnsi="Times New Roman" w:cs="Times New Roman"/>
          <w:b/>
          <w:sz w:val="24"/>
          <w:szCs w:val="24"/>
          <w:lang w:val="sv-SE"/>
        </w:rPr>
        <w:t xml:space="preserve">KASUS </w:t>
      </w:r>
      <w:r w:rsidR="00462B54" w:rsidRPr="00CD3300">
        <w:rPr>
          <w:rFonts w:ascii="Times New Roman" w:hAnsi="Times New Roman" w:cs="Times New Roman"/>
          <w:b/>
          <w:sz w:val="24"/>
          <w:szCs w:val="24"/>
          <w:lang w:val="sv-SE"/>
        </w:rPr>
        <w:t>SENGKETA HAK WARIS DI</w:t>
      </w:r>
      <w:r w:rsidR="005074F6" w:rsidRPr="00CD3300">
        <w:rPr>
          <w:rFonts w:ascii="Times New Roman" w:hAnsi="Times New Roman" w:cs="Times New Roman"/>
          <w:b/>
          <w:sz w:val="24"/>
          <w:szCs w:val="24"/>
          <w:lang w:val="sv-SE"/>
        </w:rPr>
        <w:t xml:space="preserve"> </w:t>
      </w:r>
      <w:r w:rsidR="00462B54" w:rsidRPr="00CD3300">
        <w:rPr>
          <w:rFonts w:ascii="Times New Roman" w:hAnsi="Times New Roman" w:cs="Times New Roman"/>
          <w:b/>
          <w:sz w:val="24"/>
          <w:szCs w:val="24"/>
          <w:lang w:val="sv-SE"/>
        </w:rPr>
        <w:t>KELUARGA SINARMAS</w:t>
      </w:r>
    </w:p>
    <w:p w14:paraId="674A3C83" w14:textId="38201F8F" w:rsidR="00D428EC" w:rsidRPr="00CD3300" w:rsidRDefault="00B431F8" w:rsidP="00B431F8">
      <w:pPr>
        <w:ind w:left="1350" w:hanging="270"/>
        <w:jc w:val="both"/>
        <w:rPr>
          <w:rFonts w:ascii="Times New Roman" w:hAnsi="Times New Roman" w:cs="Times New Roman"/>
          <w:lang w:val="sv-SE"/>
        </w:rPr>
      </w:pPr>
      <w:r w:rsidRPr="00CD3300">
        <w:rPr>
          <w:rFonts w:ascii="Times New Roman" w:hAnsi="Times New Roman" w:cs="Times New Roman"/>
          <w:lang w:val="sv-SE"/>
        </w:rPr>
        <w:t>Shelly Khalimatus Shafira</w:t>
      </w:r>
      <w:r w:rsidR="00A95A28" w:rsidRPr="00CD3300">
        <w:rPr>
          <w:rFonts w:ascii="Times New Roman" w:hAnsi="Times New Roman" w:cs="Times New Roman"/>
          <w:lang w:val="sv-SE"/>
        </w:rPr>
        <w:t xml:space="preserve">, </w:t>
      </w:r>
      <w:r w:rsidRPr="00CD3300">
        <w:rPr>
          <w:rFonts w:ascii="Times New Roman" w:hAnsi="Times New Roman" w:cs="Times New Roman"/>
          <w:lang w:val="sv-SE"/>
        </w:rPr>
        <w:t>Sifa Amelia Putri, Yessi Ainurohwati, Ahmad Zaki Mubarok</w:t>
      </w:r>
    </w:p>
    <w:p w14:paraId="091E5EB2" w14:textId="5216E2CB" w:rsidR="00325507" w:rsidRPr="00CD3300" w:rsidRDefault="00325507" w:rsidP="00453F85">
      <w:pPr>
        <w:jc w:val="center"/>
        <w:rPr>
          <w:rFonts w:ascii="Times New Roman" w:hAnsi="Times New Roman" w:cs="Times New Roman"/>
          <w:lang w:val="sv-SE"/>
        </w:rPr>
      </w:pPr>
      <w:r w:rsidRPr="00CD3300">
        <w:rPr>
          <w:rFonts w:ascii="Times New Roman" w:hAnsi="Times New Roman" w:cs="Times New Roman"/>
          <w:lang w:val="sv-SE"/>
        </w:rPr>
        <w:t>Fakultas Hukum Universitas Negeri Semarang</w:t>
      </w:r>
      <w:r w:rsidR="000047CB">
        <w:rPr>
          <w:rFonts w:ascii="Times New Roman" w:hAnsi="Times New Roman" w:cs="Times New Roman"/>
          <w:lang w:val="sv-SE"/>
        </w:rPr>
        <w:t xml:space="preserve"> </w:t>
      </w:r>
    </w:p>
    <w:p w14:paraId="325373BB" w14:textId="3B685837" w:rsidR="00A0081F" w:rsidRPr="00CD3300" w:rsidRDefault="009A3CAD" w:rsidP="003D6C95">
      <w:pPr>
        <w:ind w:firstLine="3060"/>
        <w:jc w:val="both"/>
        <w:rPr>
          <w:lang w:val="sv-SE"/>
        </w:rPr>
      </w:pPr>
      <w:hyperlink r:id="rId8" w:history="1">
        <w:r w:rsidR="00AF1A4D" w:rsidRPr="00CD3300">
          <w:rPr>
            <w:rStyle w:val="Hyperlink"/>
            <w:rFonts w:ascii="Times New Roman" w:hAnsi="Times New Roman" w:cs="Times New Roman"/>
            <w:b/>
            <w:lang w:val="sv-SE"/>
          </w:rPr>
          <w:t>shellyjepara@students.unnes.ac.id</w:t>
        </w:r>
      </w:hyperlink>
    </w:p>
    <w:p w14:paraId="770B8167" w14:textId="4B6E3BB0" w:rsidR="00AF1A4D" w:rsidRPr="00CD3300" w:rsidRDefault="009A3CAD" w:rsidP="003D6C95">
      <w:pPr>
        <w:ind w:firstLine="3060"/>
        <w:jc w:val="both"/>
        <w:rPr>
          <w:rFonts w:ascii="Times New Roman" w:hAnsi="Times New Roman" w:cs="Times New Roman"/>
          <w:b/>
          <w:lang w:val="sv-SE"/>
        </w:rPr>
      </w:pPr>
      <w:hyperlink r:id="rId9" w:history="1">
        <w:r w:rsidR="00AF1A4D" w:rsidRPr="00CD3300">
          <w:rPr>
            <w:rStyle w:val="Hyperlink"/>
            <w:rFonts w:ascii="Times New Roman" w:hAnsi="Times New Roman" w:cs="Times New Roman"/>
            <w:b/>
            <w:lang w:val="sv-SE"/>
          </w:rPr>
          <w:t>syifap464@students.unnes.ac.id</w:t>
        </w:r>
      </w:hyperlink>
    </w:p>
    <w:p w14:paraId="2F763CD9" w14:textId="2B0FE935" w:rsidR="00AF1A4D" w:rsidRPr="00CD3300" w:rsidRDefault="009A3CAD" w:rsidP="003D6C95">
      <w:pPr>
        <w:ind w:firstLine="3060"/>
        <w:jc w:val="both"/>
        <w:rPr>
          <w:rFonts w:ascii="Times New Roman" w:hAnsi="Times New Roman" w:cs="Times New Roman"/>
          <w:b/>
          <w:lang w:val="sv-SE"/>
        </w:rPr>
      </w:pPr>
      <w:hyperlink r:id="rId10" w:history="1">
        <w:r w:rsidR="00AF1A4D" w:rsidRPr="00CD3300">
          <w:rPr>
            <w:rStyle w:val="Hyperlink"/>
            <w:rFonts w:ascii="Times New Roman" w:hAnsi="Times New Roman" w:cs="Times New Roman"/>
            <w:b/>
            <w:lang w:val="sv-SE"/>
          </w:rPr>
          <w:t>yessiainr@students.unnes.ac.id</w:t>
        </w:r>
      </w:hyperlink>
    </w:p>
    <w:p w14:paraId="72063F96" w14:textId="7A8C0A94" w:rsidR="00A0081F" w:rsidRPr="00CD3300" w:rsidRDefault="009A3CAD" w:rsidP="003D6C95">
      <w:pPr>
        <w:tabs>
          <w:tab w:val="left" w:pos="3780"/>
        </w:tabs>
        <w:ind w:firstLine="3060"/>
        <w:jc w:val="both"/>
        <w:rPr>
          <w:sz w:val="24"/>
          <w:szCs w:val="24"/>
          <w:lang w:val="sv-SE"/>
        </w:rPr>
      </w:pPr>
      <w:hyperlink r:id="rId11" w:history="1">
        <w:r w:rsidR="00AF1A4D" w:rsidRPr="00CD3300">
          <w:rPr>
            <w:rStyle w:val="Hyperlink"/>
            <w:rFonts w:ascii="Times New Roman" w:hAnsi="Times New Roman" w:cs="Times New Roman"/>
            <w:b/>
            <w:lang w:val="sv-SE"/>
          </w:rPr>
          <w:t>mahmadzaki23@students.unnes.ac.id</w:t>
        </w:r>
      </w:hyperlink>
    </w:p>
    <w:p w14:paraId="608E3C07" w14:textId="4BA1CDF5" w:rsidR="00A0081F" w:rsidRPr="00CD3300" w:rsidRDefault="00A0081F">
      <w:pPr>
        <w:rPr>
          <w:lang w:val="sv-SE"/>
        </w:rPr>
      </w:pPr>
    </w:p>
    <w:p w14:paraId="2967F0E8" w14:textId="4E9024AC" w:rsidR="00A0081F" w:rsidRPr="00CD3300" w:rsidRDefault="00106C9D" w:rsidP="00874908">
      <w:pPr>
        <w:jc w:val="center"/>
        <w:rPr>
          <w:rFonts w:ascii="Times New Roman" w:hAnsi="Times New Roman" w:cs="Times New Roman"/>
          <w:b/>
          <w:sz w:val="24"/>
          <w:szCs w:val="24"/>
          <w:lang w:val="sv-SE"/>
        </w:rPr>
      </w:pPr>
      <w:r w:rsidRPr="00CD3300">
        <w:rPr>
          <w:rFonts w:ascii="Times New Roman" w:hAnsi="Times New Roman" w:cs="Times New Roman"/>
          <w:b/>
          <w:sz w:val="24"/>
          <w:szCs w:val="24"/>
          <w:lang w:val="sv-SE"/>
        </w:rPr>
        <w:t>Abstr</w:t>
      </w:r>
      <w:r w:rsidR="00874908" w:rsidRPr="00CD3300">
        <w:rPr>
          <w:rFonts w:ascii="Times New Roman" w:hAnsi="Times New Roman" w:cs="Times New Roman"/>
          <w:b/>
          <w:sz w:val="24"/>
          <w:szCs w:val="24"/>
          <w:lang w:val="sv-SE"/>
        </w:rPr>
        <w:t>ak</w:t>
      </w:r>
    </w:p>
    <w:p w14:paraId="4CE1A1EE" w14:textId="536EBADA" w:rsidR="63EB4FCD" w:rsidRPr="00CD3300" w:rsidRDefault="7E023BB1" w:rsidP="003420AF">
      <w:pPr>
        <w:spacing w:line="360" w:lineRule="auto"/>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 xml:space="preserve">Persoalan sengketa banyak terjadi di tengah masyarakat terutama masalah sengketa warisan di dalam keluarga. Salah satu kasusnya adalah sengketa hak waris di keluarga sinarmas di mana anak dari pendiri sinarmas grup yaitu </w:t>
      </w:r>
      <w:r w:rsidR="005361B1" w:rsidRPr="00CD3300">
        <w:rPr>
          <w:rFonts w:ascii="Times New Roman" w:hAnsi="Times New Roman" w:cs="Times New Roman"/>
          <w:sz w:val="24"/>
          <w:szCs w:val="24"/>
          <w:lang w:val="sv-SE"/>
        </w:rPr>
        <w:t>F</w:t>
      </w:r>
      <w:r w:rsidRPr="00CD3300">
        <w:rPr>
          <w:rFonts w:ascii="Times New Roman" w:hAnsi="Times New Roman" w:cs="Times New Roman"/>
          <w:sz w:val="24"/>
          <w:szCs w:val="24"/>
          <w:lang w:val="sv-SE"/>
        </w:rPr>
        <w:t>re</w:t>
      </w:r>
      <w:r w:rsidR="005361B1" w:rsidRPr="00CD3300">
        <w:rPr>
          <w:rFonts w:ascii="Times New Roman" w:hAnsi="Times New Roman" w:cs="Times New Roman"/>
          <w:sz w:val="24"/>
          <w:szCs w:val="24"/>
          <w:lang w:val="sv-SE"/>
        </w:rPr>
        <w:t>d</w:t>
      </w:r>
      <w:r w:rsidRPr="00CD3300">
        <w:rPr>
          <w:rFonts w:ascii="Times New Roman" w:hAnsi="Times New Roman" w:cs="Times New Roman"/>
          <w:sz w:val="24"/>
          <w:szCs w:val="24"/>
          <w:lang w:val="sv-SE"/>
        </w:rPr>
        <w:t xml:space="preserve">dy widjaja yang merasa tidak adil dalam akta wasiat sang ayah </w:t>
      </w:r>
      <w:r w:rsidR="00D207BC" w:rsidRPr="00CD3300">
        <w:rPr>
          <w:rFonts w:ascii="Times New Roman" w:hAnsi="Times New Roman" w:cs="Times New Roman"/>
          <w:sz w:val="24"/>
          <w:szCs w:val="24"/>
          <w:lang w:val="sv-SE"/>
        </w:rPr>
        <w:t>E</w:t>
      </w:r>
      <w:r w:rsidRPr="00CD3300">
        <w:rPr>
          <w:rFonts w:ascii="Times New Roman" w:hAnsi="Times New Roman" w:cs="Times New Roman"/>
          <w:sz w:val="24"/>
          <w:szCs w:val="24"/>
          <w:lang w:val="sv-SE"/>
        </w:rPr>
        <w:t xml:space="preserve">ka Tjipta </w:t>
      </w:r>
      <w:r w:rsidR="00D207BC" w:rsidRPr="00CD3300">
        <w:rPr>
          <w:rFonts w:ascii="Times New Roman" w:hAnsi="Times New Roman" w:cs="Times New Roman"/>
          <w:sz w:val="24"/>
          <w:szCs w:val="24"/>
          <w:lang w:val="sv-SE"/>
        </w:rPr>
        <w:t>W</w:t>
      </w:r>
      <w:r w:rsidRPr="00CD3300">
        <w:rPr>
          <w:rFonts w:ascii="Times New Roman" w:hAnsi="Times New Roman" w:cs="Times New Roman"/>
          <w:sz w:val="24"/>
          <w:szCs w:val="24"/>
          <w:lang w:val="sv-SE"/>
        </w:rPr>
        <w:t xml:space="preserve">idjaja mengenai pembagian warisan senilai Rp 737 triliun. Akhirnya muncul konflik di tengah keluarga tersebut yang berujung gugatan dari </w:t>
      </w:r>
      <w:r w:rsidR="00D207BC" w:rsidRPr="00CD3300">
        <w:rPr>
          <w:rFonts w:ascii="Times New Roman" w:hAnsi="Times New Roman" w:cs="Times New Roman"/>
          <w:sz w:val="24"/>
          <w:szCs w:val="24"/>
          <w:lang w:val="sv-SE"/>
        </w:rPr>
        <w:t>F</w:t>
      </w:r>
      <w:r w:rsidRPr="00CD3300">
        <w:rPr>
          <w:rFonts w:ascii="Times New Roman" w:hAnsi="Times New Roman" w:cs="Times New Roman"/>
          <w:sz w:val="24"/>
          <w:szCs w:val="24"/>
          <w:lang w:val="sv-SE"/>
        </w:rPr>
        <w:t>re</w:t>
      </w:r>
      <w:r w:rsidR="00D207BC" w:rsidRPr="00CD3300">
        <w:rPr>
          <w:rFonts w:ascii="Times New Roman" w:hAnsi="Times New Roman" w:cs="Times New Roman"/>
          <w:sz w:val="24"/>
          <w:szCs w:val="24"/>
          <w:lang w:val="sv-SE"/>
        </w:rPr>
        <w:t>d</w:t>
      </w:r>
      <w:r w:rsidRPr="00CD3300">
        <w:rPr>
          <w:rFonts w:ascii="Times New Roman" w:hAnsi="Times New Roman" w:cs="Times New Roman"/>
          <w:sz w:val="24"/>
          <w:szCs w:val="24"/>
          <w:lang w:val="sv-SE"/>
        </w:rPr>
        <w:t xml:space="preserve">dy </w:t>
      </w:r>
      <w:r w:rsidR="00BD5915" w:rsidRPr="00CD3300">
        <w:rPr>
          <w:rFonts w:ascii="Times New Roman" w:hAnsi="Times New Roman" w:cs="Times New Roman"/>
          <w:sz w:val="24"/>
          <w:szCs w:val="24"/>
          <w:lang w:val="sv-SE"/>
        </w:rPr>
        <w:t>W</w:t>
      </w:r>
      <w:r w:rsidRPr="00CD3300">
        <w:rPr>
          <w:rFonts w:ascii="Times New Roman" w:hAnsi="Times New Roman" w:cs="Times New Roman"/>
          <w:sz w:val="24"/>
          <w:szCs w:val="24"/>
          <w:lang w:val="sv-SE"/>
        </w:rPr>
        <w:t xml:space="preserve">idjaja ke pengadilan. Konflik tersebut dapat di selesaikan dengan mediasi dan musyawarah, namun upaya mediasi yang dilakukan kandas dan </w:t>
      </w:r>
      <w:r w:rsidR="0084682F" w:rsidRPr="0084682F">
        <w:rPr>
          <w:rFonts w:ascii="Times New Roman" w:hAnsi="Times New Roman" w:cs="Times New Roman"/>
          <w:sz w:val="24"/>
          <w:szCs w:val="24"/>
          <w:lang w:val="sv-SE"/>
        </w:rPr>
        <w:t>Konflik tersebut diselesaikan melalui mediasi dan musyawarah, namun upaya mediasi gagal dan</w:t>
      </w:r>
      <w:r w:rsidRPr="00CD3300">
        <w:rPr>
          <w:rFonts w:ascii="Times New Roman" w:hAnsi="Times New Roman" w:cs="Times New Roman"/>
          <w:sz w:val="24"/>
          <w:szCs w:val="24"/>
          <w:lang w:val="sv-SE"/>
        </w:rPr>
        <w:t xml:space="preserve"> jalur hukum </w:t>
      </w:r>
      <w:r w:rsidR="0084682F" w:rsidRPr="0084682F">
        <w:rPr>
          <w:rFonts w:ascii="Times New Roman" w:hAnsi="Times New Roman" w:cs="Times New Roman"/>
          <w:sz w:val="24"/>
          <w:szCs w:val="24"/>
          <w:lang w:val="sv-SE"/>
        </w:rPr>
        <w:t xml:space="preserve">dipilih </w:t>
      </w:r>
      <w:r w:rsidRPr="00CD3300">
        <w:rPr>
          <w:rFonts w:ascii="Times New Roman" w:hAnsi="Times New Roman" w:cs="Times New Roman"/>
          <w:sz w:val="24"/>
          <w:szCs w:val="24"/>
          <w:lang w:val="sv-SE"/>
        </w:rPr>
        <w:t>untuk menyelesaikan kasus tersebut.</w:t>
      </w:r>
    </w:p>
    <w:p w14:paraId="64EC65BB" w14:textId="25447757" w:rsidR="63EB4FCD" w:rsidRPr="00CD3300" w:rsidRDefault="7E023BB1" w:rsidP="003420AF">
      <w:pPr>
        <w:spacing w:line="360" w:lineRule="auto"/>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Penelitian ini bertujuan untuk dapat mengetahui dan menganalisis mengenai sengketa hak waris di dalam keluarga dengan menguraikan penyelesaian berdasarkan hukum perdata mengenai pewarisan. Metode penelitian yang digunakan adalah metode penelitian yuridis normatif.</w:t>
      </w:r>
      <w:r w:rsidR="008616C9">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 xml:space="preserve">Sumber data yang digunakan adalah sumber data sekunder melalui situs web, buku, artikel, jurnal dan lain-lain. </w:t>
      </w:r>
    </w:p>
    <w:p w14:paraId="76825DA0" w14:textId="60CE645D" w:rsidR="00A0081F" w:rsidRPr="00CD3300" w:rsidRDefault="48EE3017" w:rsidP="003420AF">
      <w:pPr>
        <w:spacing w:line="360" w:lineRule="auto"/>
        <w:jc w:val="both"/>
        <w:rPr>
          <w:rFonts w:ascii="Times New Roman" w:hAnsi="Times New Roman" w:cs="Times New Roman"/>
          <w:sz w:val="24"/>
          <w:szCs w:val="24"/>
          <w:lang w:val="sv-SE"/>
        </w:rPr>
      </w:pPr>
      <w:r w:rsidRPr="48EE3017">
        <w:rPr>
          <w:rFonts w:ascii="Times New Roman" w:hAnsi="Times New Roman" w:cs="Times New Roman"/>
          <w:sz w:val="24"/>
          <w:szCs w:val="24"/>
          <w:lang w:val="sv-SE"/>
        </w:rPr>
        <w:t>Hasil dari analisis, Permasalahan sengketa waris di dalam keluarga atau masyarakat sekitar pasti sering tterjadi.</w:t>
      </w:r>
      <w:r w:rsidR="008616C9">
        <w:rPr>
          <w:rFonts w:ascii="Times New Roman" w:hAnsi="Times New Roman" w:cs="Times New Roman"/>
          <w:sz w:val="24"/>
          <w:szCs w:val="24"/>
          <w:lang w:val="sv-SE"/>
        </w:rPr>
        <w:t xml:space="preserve"> </w:t>
      </w:r>
      <w:r w:rsidRPr="48EE3017">
        <w:rPr>
          <w:rFonts w:ascii="Times New Roman" w:hAnsi="Times New Roman" w:cs="Times New Roman"/>
          <w:sz w:val="24"/>
          <w:szCs w:val="24"/>
          <w:lang w:val="sv-SE"/>
        </w:rPr>
        <w:t xml:space="preserve">Penyelesaian yang harus dilakukan juga harus benar-benar harus optimal. dapat Melalui proses peradilan, yaitu penyelesaian sengketa dengan mengajukan gugatan di pengadilan atau di luar pengadilan, yaitu penyelesaian sengketa di luar pengadilan melalui konsultasi, negosiasi, mediasi, dan konsiliasi. Status anak yang lahir dari perkawinan yang tidak tercatat. Menurut Pasal 43 (1) UU Perkawinan 1974 dan putusan Mahkamah Konstitusi No. 46/PUU/VIII/2010 17 Febuari 2012 terhadap pasal 43 ayat 1 perkawinan, bahwa anak luar nikah sama dengan anak luar nikah. Burgerlijk Wetboek yang mengatur tentang hubungan hukum antara ibu dan anak dalam kaitannya dengan pewarisan tidak sah, memuat ketentuan khusus yaitu Pasal 862-873 BW. menurut pasal 863 ayat 1 KUHPerdata bahwa anak –anak diluar perkawinan atau pernikahan itu adalah 1/3 dari bagian anak - anak sah. </w:t>
      </w:r>
    </w:p>
    <w:p w14:paraId="7DF3E540" w14:textId="570A4C00" w:rsidR="00A0081F" w:rsidRPr="007147C2" w:rsidRDefault="34DBD2BB" w:rsidP="34DBD2BB">
      <w:pPr>
        <w:shd w:val="clear" w:color="auto" w:fill="FDFDFD"/>
        <w:rPr>
          <w:rFonts w:ascii="Times New Roman" w:eastAsia="Times New Roman" w:hAnsi="Times New Roman" w:cs="Times New Roman"/>
          <w:b/>
          <w:sz w:val="24"/>
          <w:szCs w:val="24"/>
          <w:lang w:val="sv-SE"/>
        </w:rPr>
      </w:pPr>
      <w:r w:rsidRPr="00CD3300">
        <w:rPr>
          <w:rFonts w:ascii="Times New Roman" w:hAnsi="Times New Roman" w:cs="Times New Roman"/>
          <w:b/>
          <w:sz w:val="24"/>
          <w:szCs w:val="24"/>
          <w:lang w:val="sv-SE"/>
        </w:rPr>
        <w:t xml:space="preserve">Kata kunci : </w:t>
      </w:r>
      <w:r w:rsidR="000A1452">
        <w:rPr>
          <w:rFonts w:ascii="Times New Roman" w:hAnsi="Times New Roman" w:cs="Times New Roman"/>
          <w:b/>
          <w:sz w:val="24"/>
          <w:szCs w:val="24"/>
          <w:lang w:val="sv-SE"/>
        </w:rPr>
        <w:t xml:space="preserve">Warisan, </w:t>
      </w:r>
      <w:r w:rsidRPr="34DBD2BB">
        <w:rPr>
          <w:rFonts w:ascii="Times New Roman" w:eastAsia="Times New Roman" w:hAnsi="Times New Roman" w:cs="Times New Roman"/>
          <w:b/>
          <w:bCs/>
          <w:sz w:val="24"/>
          <w:szCs w:val="24"/>
          <w:lang w:val="id-ID"/>
        </w:rPr>
        <w:t>Anak, Pernikahan, Perbedaan Pendapat dan Perselisihan, Negosiasi, Keluarga Inti.</w:t>
      </w:r>
      <w:r w:rsidR="007147C2" w:rsidRPr="007147C2">
        <w:rPr>
          <w:rFonts w:ascii="Times New Roman" w:eastAsia="Times New Roman" w:hAnsi="Times New Roman" w:cs="Times New Roman"/>
          <w:b/>
          <w:bCs/>
          <w:sz w:val="24"/>
          <w:szCs w:val="24"/>
          <w:lang w:val="sv-SE"/>
        </w:rPr>
        <w:t xml:space="preserve"> </w:t>
      </w:r>
    </w:p>
    <w:p w14:paraId="3D5C2358" w14:textId="77777777" w:rsidR="00C51229" w:rsidRPr="00CD3300" w:rsidRDefault="00C51229" w:rsidP="00C51229">
      <w:pPr>
        <w:jc w:val="both"/>
        <w:rPr>
          <w:rFonts w:ascii="Times New Roman" w:hAnsi="Times New Roman" w:cs="Times New Roman"/>
          <w:sz w:val="24"/>
          <w:szCs w:val="24"/>
          <w:lang w:val="sv-SE"/>
        </w:rPr>
      </w:pPr>
    </w:p>
    <w:p w14:paraId="1AAE48EC" w14:textId="559A2395" w:rsidR="00A0081F" w:rsidRPr="00874908" w:rsidRDefault="0093653A" w:rsidP="63EB4FCD">
      <w:pPr>
        <w:ind w:left="3600"/>
        <w:rPr>
          <w:rFonts w:ascii="Times New Roman" w:hAnsi="Times New Roman" w:cs="Times New Roman"/>
          <w:i/>
          <w:iCs/>
          <w:sz w:val="24"/>
          <w:szCs w:val="24"/>
        </w:rPr>
      </w:pPr>
      <w:r w:rsidRPr="00874908">
        <w:rPr>
          <w:rFonts w:ascii="Times New Roman" w:hAnsi="Times New Roman" w:cs="Times New Roman"/>
          <w:b/>
          <w:bCs/>
          <w:i/>
          <w:iCs/>
          <w:sz w:val="24"/>
          <w:szCs w:val="24"/>
        </w:rPr>
        <w:t>A</w:t>
      </w:r>
      <w:r w:rsidR="00853956" w:rsidRPr="00874908">
        <w:rPr>
          <w:rFonts w:ascii="Times New Roman" w:hAnsi="Times New Roman" w:cs="Times New Roman"/>
          <w:b/>
          <w:bCs/>
          <w:i/>
          <w:iCs/>
          <w:sz w:val="24"/>
          <w:szCs w:val="24"/>
        </w:rPr>
        <w:t>bstract</w:t>
      </w:r>
    </w:p>
    <w:p w14:paraId="74B8D577" w14:textId="304FD176" w:rsidR="0093653A" w:rsidRDefault="7B30574F" w:rsidP="003420AF">
      <w:pPr>
        <w:jc w:val="both"/>
        <w:rPr>
          <w:rFonts w:ascii="Times New Roman" w:hAnsi="Times New Roman" w:cs="Times New Roman"/>
          <w:i/>
          <w:iCs/>
          <w:sz w:val="24"/>
          <w:szCs w:val="24"/>
        </w:rPr>
      </w:pPr>
      <w:r w:rsidRPr="7B30574F">
        <w:rPr>
          <w:rFonts w:ascii="Times New Roman" w:hAnsi="Times New Roman" w:cs="Times New Roman"/>
          <w:i/>
          <w:iCs/>
          <w:sz w:val="24"/>
          <w:szCs w:val="24"/>
        </w:rPr>
        <w:t>Disputes often occur in society, especially inheritance disputes within the family.</w:t>
      </w:r>
      <w:r w:rsidR="008616C9">
        <w:rPr>
          <w:rFonts w:ascii="Times New Roman" w:hAnsi="Times New Roman" w:cs="Times New Roman"/>
          <w:i/>
          <w:iCs/>
          <w:sz w:val="24"/>
          <w:szCs w:val="24"/>
        </w:rPr>
        <w:t xml:space="preserve"> </w:t>
      </w:r>
      <w:r w:rsidRPr="7B30574F">
        <w:rPr>
          <w:rFonts w:ascii="Times New Roman" w:hAnsi="Times New Roman" w:cs="Times New Roman"/>
          <w:i/>
          <w:iCs/>
          <w:sz w:val="24"/>
          <w:szCs w:val="24"/>
        </w:rPr>
        <w:t>One of the cases was a dispute over inheritance rights in the Sinarmas family where the son of the founder of the Sinarmas Group, namely Fr</w:t>
      </w:r>
      <w:r w:rsidR="00631494">
        <w:rPr>
          <w:rFonts w:ascii="Times New Roman" w:hAnsi="Times New Roman" w:cs="Times New Roman"/>
          <w:i/>
          <w:iCs/>
          <w:sz w:val="24"/>
          <w:szCs w:val="24"/>
        </w:rPr>
        <w:t>ed</w:t>
      </w:r>
      <w:r w:rsidRPr="7B30574F">
        <w:rPr>
          <w:rFonts w:ascii="Times New Roman" w:hAnsi="Times New Roman" w:cs="Times New Roman"/>
          <w:i/>
          <w:iCs/>
          <w:sz w:val="24"/>
          <w:szCs w:val="24"/>
        </w:rPr>
        <w:t>dy Widjaja, felt unfair in the will of his father Eka Tjipta Widjaja regarding the distribution of an inheritance worth Rp. 737 trillion. Finally a conflict arose in the middle of the family which led to a lawsuit from Freedy Widjaja to court.</w:t>
      </w:r>
      <w:r w:rsidR="008616C9">
        <w:rPr>
          <w:rFonts w:ascii="Times New Roman" w:hAnsi="Times New Roman" w:cs="Times New Roman"/>
          <w:i/>
          <w:iCs/>
          <w:sz w:val="24"/>
          <w:szCs w:val="24"/>
        </w:rPr>
        <w:t xml:space="preserve"> </w:t>
      </w:r>
      <w:r w:rsidRPr="7B30574F">
        <w:rPr>
          <w:rFonts w:ascii="Times New Roman" w:hAnsi="Times New Roman" w:cs="Times New Roman"/>
          <w:i/>
          <w:iCs/>
          <w:sz w:val="24"/>
          <w:szCs w:val="24"/>
        </w:rPr>
        <w:t>The conflict could be resolved through mediation and deliberation, but the mediation efforts ran aground and chose legal channels to resolve the case.</w:t>
      </w:r>
    </w:p>
    <w:p w14:paraId="615EFF0E" w14:textId="45F7C57E" w:rsidR="0093653A" w:rsidRDefault="48EE3017" w:rsidP="48EE3017">
      <w:pPr>
        <w:jc w:val="both"/>
        <w:rPr>
          <w:rFonts w:ascii="Times New Roman" w:hAnsi="Times New Roman" w:cs="Times New Roman"/>
          <w:i/>
          <w:iCs/>
          <w:sz w:val="24"/>
          <w:szCs w:val="24"/>
        </w:rPr>
      </w:pPr>
      <w:r w:rsidRPr="48EE3017">
        <w:rPr>
          <w:rFonts w:ascii="Times New Roman" w:hAnsi="Times New Roman" w:cs="Times New Roman"/>
          <w:i/>
          <w:iCs/>
          <w:sz w:val="24"/>
          <w:szCs w:val="24"/>
        </w:rPr>
        <w:t>This study aims to be able to find out and analyze inheritance rights disputes within the family by outlining settlements based on civil, Islamic and customary law regarding inheritance.</w:t>
      </w:r>
      <w:r w:rsidR="008616C9">
        <w:rPr>
          <w:rFonts w:ascii="Times New Roman" w:hAnsi="Times New Roman" w:cs="Times New Roman"/>
          <w:i/>
          <w:iCs/>
          <w:sz w:val="24"/>
          <w:szCs w:val="24"/>
        </w:rPr>
        <w:t xml:space="preserve"> </w:t>
      </w:r>
      <w:r w:rsidRPr="48EE3017">
        <w:rPr>
          <w:rFonts w:ascii="Times New Roman" w:hAnsi="Times New Roman" w:cs="Times New Roman"/>
          <w:i/>
          <w:iCs/>
          <w:sz w:val="24"/>
          <w:szCs w:val="24"/>
        </w:rPr>
        <w:t>The research method used is a prospective case study method using a legal approach. The data sources used are secondary data sources such as websites, books, articles and magazines. websites, books, articles, journals and others.</w:t>
      </w:r>
    </w:p>
    <w:p w14:paraId="49C19267" w14:textId="1216D8EE" w:rsidR="001001AF" w:rsidRDefault="002233DB" w:rsidP="003420AF">
      <w:pPr>
        <w:shd w:val="clear" w:color="auto" w:fill="FDFDFD"/>
        <w:jc w:val="both"/>
        <w:rPr>
          <w:rFonts w:ascii="Times New Roman" w:eastAsia="Times New Roman" w:hAnsi="Times New Roman" w:cs="Times New Roman"/>
          <w:i/>
          <w:iCs/>
          <w:sz w:val="24"/>
          <w:szCs w:val="24"/>
          <w:lang w:val="en"/>
        </w:rPr>
      </w:pPr>
      <w:r w:rsidRPr="001001AF">
        <w:rPr>
          <w:rStyle w:val="ts-alignment-element"/>
          <w:rFonts w:ascii="Times New Roman" w:hAnsi="Times New Roman" w:cs="Times New Roman"/>
          <w:i/>
          <w:iCs/>
          <w:sz w:val="24"/>
          <w:szCs w:val="24"/>
          <w:lang w:val="en"/>
        </w:rPr>
        <w:t>As</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a</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result</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of</w:t>
      </w:r>
      <w:r w:rsidRPr="001001AF">
        <w:rPr>
          <w:rFonts w:ascii="Times New Roman" w:hAnsi="Times New Roman" w:cs="Times New Roman"/>
          <w:i/>
          <w:iCs/>
          <w:sz w:val="24"/>
          <w:szCs w:val="24"/>
          <w:lang w:val="en"/>
        </w:rPr>
        <w:t xml:space="preserve"> the </w:t>
      </w:r>
      <w:r w:rsidRPr="001001AF">
        <w:rPr>
          <w:rStyle w:val="ts-alignment-element"/>
          <w:rFonts w:ascii="Times New Roman" w:hAnsi="Times New Roman" w:cs="Times New Roman"/>
          <w:i/>
          <w:iCs/>
          <w:sz w:val="24"/>
          <w:szCs w:val="24"/>
          <w:lang w:val="en"/>
        </w:rPr>
        <w:t>analysis,</w:t>
      </w:r>
      <w:r w:rsidRPr="001001AF">
        <w:rPr>
          <w:rFonts w:ascii="Times New Roman" w:hAnsi="Times New Roman" w:cs="Times New Roman"/>
          <w:i/>
          <w:iCs/>
          <w:sz w:val="24"/>
          <w:szCs w:val="24"/>
          <w:lang w:val="en"/>
        </w:rPr>
        <w:t xml:space="preserve"> the </w:t>
      </w:r>
      <w:r w:rsidRPr="001001AF">
        <w:rPr>
          <w:rStyle w:val="ts-alignment-element"/>
          <w:rFonts w:ascii="Times New Roman" w:hAnsi="Times New Roman" w:cs="Times New Roman"/>
          <w:i/>
          <w:iCs/>
          <w:sz w:val="24"/>
          <w:szCs w:val="24"/>
          <w:lang w:val="en"/>
        </w:rPr>
        <w:t>problem</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of</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inheritance</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disputes</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in</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the</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family</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or</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surrounding</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community</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must</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often</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occur.</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The</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completion</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that</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must</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be</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done</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must</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also</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be</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absolutely</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optimal.</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can</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go</w:t>
      </w:r>
      <w:r w:rsidRPr="001001AF">
        <w:rPr>
          <w:rFonts w:ascii="Times New Roman" w:hAnsi="Times New Roman" w:cs="Times New Roman"/>
          <w:i/>
          <w:iCs/>
          <w:sz w:val="24"/>
          <w:szCs w:val="24"/>
          <w:lang w:val="en"/>
        </w:rPr>
        <w:t xml:space="preserve"> through </w:t>
      </w:r>
      <w:r w:rsidRPr="001001AF">
        <w:rPr>
          <w:rStyle w:val="ts-alignment-element"/>
          <w:rFonts w:ascii="Times New Roman" w:hAnsi="Times New Roman" w:cs="Times New Roman"/>
          <w:i/>
          <w:iCs/>
          <w:sz w:val="24"/>
          <w:szCs w:val="24"/>
          <w:lang w:val="en"/>
        </w:rPr>
        <w:t>the</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litigation</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process</w:t>
      </w:r>
      <w:r w:rsidRPr="001001AF">
        <w:rPr>
          <w:rFonts w:ascii="Times New Roman" w:hAnsi="Times New Roman" w:cs="Times New Roman"/>
          <w:i/>
          <w:iCs/>
          <w:sz w:val="24"/>
          <w:szCs w:val="24"/>
          <w:lang w:val="en"/>
        </w:rPr>
        <w:t xml:space="preserve">, namely </w:t>
      </w:r>
      <w:r w:rsidRPr="001001AF">
        <w:rPr>
          <w:rStyle w:val="ts-alignment-element"/>
          <w:rFonts w:ascii="Times New Roman" w:hAnsi="Times New Roman" w:cs="Times New Roman"/>
          <w:i/>
          <w:iCs/>
          <w:sz w:val="24"/>
          <w:szCs w:val="24"/>
          <w:lang w:val="en"/>
        </w:rPr>
        <w:t>dispute</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resolution</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by</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filing</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a</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lawsuit</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in</w:t>
      </w:r>
      <w:r w:rsidRPr="001001AF">
        <w:rPr>
          <w:rFonts w:ascii="Times New Roman" w:hAnsi="Times New Roman" w:cs="Times New Roman"/>
          <w:i/>
          <w:iCs/>
          <w:sz w:val="24"/>
          <w:szCs w:val="24"/>
          <w:lang w:val="en"/>
        </w:rPr>
        <w:t xml:space="preserve"> court </w:t>
      </w:r>
      <w:r w:rsidRPr="001001AF">
        <w:rPr>
          <w:rStyle w:val="ts-alignment-element"/>
          <w:rFonts w:ascii="Times New Roman" w:hAnsi="Times New Roman" w:cs="Times New Roman"/>
          <w:i/>
          <w:iCs/>
          <w:sz w:val="24"/>
          <w:szCs w:val="24"/>
          <w:lang w:val="en"/>
        </w:rPr>
        <w:t>or</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non-litigation,</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namely</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resolving</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disputes</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outside</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the</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court</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through</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consultation.</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Negotiation,</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mediation</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and</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conciliation.</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Status</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in</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children</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born</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from</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serial</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mating.</w:t>
      </w:r>
      <w:r w:rsidRPr="001001AF">
        <w:rPr>
          <w:rFonts w:ascii="Times New Roman" w:hAnsi="Times New Roman" w:cs="Times New Roman"/>
          <w:i/>
          <w:iCs/>
          <w:sz w:val="24"/>
          <w:szCs w:val="24"/>
          <w:lang w:val="en"/>
        </w:rPr>
        <w:t xml:space="preserve"> </w:t>
      </w:r>
      <w:r w:rsidR="00EB44AA" w:rsidRPr="00EB44AA">
        <w:rPr>
          <w:rFonts w:ascii="Times New Roman" w:hAnsi="Times New Roman" w:cs="Times New Roman"/>
          <w:i/>
          <w:iCs/>
          <w:sz w:val="24"/>
          <w:szCs w:val="24"/>
          <w:lang w:val="en"/>
        </w:rPr>
        <w:t>Children born out of wedlock and in a series of marriages have the same status as children out of wedlock according</w:t>
      </w:r>
      <w:r w:rsidRPr="001001AF">
        <w:rPr>
          <w:rFonts w:ascii="Times New Roman" w:hAnsi="Times New Roman" w:cs="Times New Roman"/>
          <w:i/>
          <w:iCs/>
          <w:sz w:val="24"/>
          <w:szCs w:val="24"/>
          <w:lang w:val="en"/>
        </w:rPr>
        <w:t xml:space="preserve"> </w:t>
      </w:r>
      <w:r w:rsidRPr="00EB44AA">
        <w:rPr>
          <w:rFonts w:ascii="Times New Roman" w:hAnsi="Times New Roman" w:cs="Times New Roman"/>
          <w:i/>
          <w:sz w:val="24"/>
          <w:szCs w:val="24"/>
          <w:lang w:val="en"/>
        </w:rPr>
        <w:t>to</w:t>
      </w:r>
      <w:r w:rsidRPr="001001AF">
        <w:rPr>
          <w:rFonts w:ascii="Times New Roman" w:hAnsi="Times New Roman" w:cs="Times New Roman"/>
          <w:i/>
          <w:iCs/>
          <w:sz w:val="24"/>
          <w:szCs w:val="24"/>
          <w:lang w:val="en"/>
        </w:rPr>
        <w:t xml:space="preserve"> </w:t>
      </w:r>
      <w:r w:rsidR="00EB44AA" w:rsidRPr="00EB44AA">
        <w:rPr>
          <w:rFonts w:ascii="Times New Roman" w:hAnsi="Times New Roman" w:cs="Times New Roman"/>
          <w:i/>
          <w:iCs/>
          <w:sz w:val="24"/>
          <w:szCs w:val="24"/>
          <w:lang w:val="en"/>
        </w:rPr>
        <w:t>Article</w:t>
      </w:r>
      <w:r w:rsidRPr="001001AF">
        <w:rPr>
          <w:rFonts w:ascii="Times New Roman" w:hAnsi="Times New Roman" w:cs="Times New Roman"/>
          <w:i/>
          <w:iCs/>
          <w:sz w:val="24"/>
          <w:szCs w:val="24"/>
          <w:lang w:val="en"/>
        </w:rPr>
        <w:t xml:space="preserve"> 43 paragraph (1) of the </w:t>
      </w:r>
      <w:r w:rsidRPr="00EB44AA">
        <w:rPr>
          <w:rFonts w:ascii="Times New Roman" w:hAnsi="Times New Roman" w:cs="Times New Roman"/>
          <w:i/>
          <w:sz w:val="24"/>
          <w:szCs w:val="24"/>
          <w:lang w:val="en"/>
        </w:rPr>
        <w:t>1974</w:t>
      </w:r>
      <w:r w:rsidRPr="001001AF">
        <w:rPr>
          <w:rFonts w:ascii="Times New Roman" w:hAnsi="Times New Roman" w:cs="Times New Roman"/>
          <w:i/>
          <w:iCs/>
          <w:sz w:val="24"/>
          <w:szCs w:val="24"/>
          <w:lang w:val="en"/>
        </w:rPr>
        <w:t xml:space="preserve"> </w:t>
      </w:r>
      <w:r w:rsidRPr="00EB44AA">
        <w:rPr>
          <w:rFonts w:ascii="Times New Roman" w:hAnsi="Times New Roman" w:cs="Times New Roman"/>
          <w:i/>
          <w:sz w:val="24"/>
          <w:szCs w:val="24"/>
          <w:lang w:val="en"/>
        </w:rPr>
        <w:t>Marriage</w:t>
      </w:r>
      <w:r w:rsidRPr="001001AF">
        <w:rPr>
          <w:rFonts w:ascii="Times New Roman" w:hAnsi="Times New Roman" w:cs="Times New Roman"/>
          <w:i/>
          <w:iCs/>
          <w:sz w:val="24"/>
          <w:szCs w:val="24"/>
          <w:lang w:val="en"/>
        </w:rPr>
        <w:t xml:space="preserve"> </w:t>
      </w:r>
      <w:r w:rsidRPr="00EB44AA">
        <w:rPr>
          <w:rFonts w:ascii="Times New Roman" w:hAnsi="Times New Roman" w:cs="Times New Roman"/>
          <w:i/>
          <w:sz w:val="24"/>
          <w:szCs w:val="24"/>
          <w:lang w:val="en"/>
        </w:rPr>
        <w:t>Law</w:t>
      </w:r>
      <w:r w:rsidRPr="001001AF">
        <w:rPr>
          <w:rFonts w:ascii="Times New Roman" w:hAnsi="Times New Roman" w:cs="Times New Roman"/>
          <w:i/>
          <w:iCs/>
          <w:sz w:val="24"/>
          <w:szCs w:val="24"/>
          <w:lang w:val="en"/>
        </w:rPr>
        <w:t xml:space="preserve"> </w:t>
      </w:r>
      <w:r w:rsidRPr="00EB44AA">
        <w:rPr>
          <w:rFonts w:ascii="Times New Roman" w:hAnsi="Times New Roman" w:cs="Times New Roman"/>
          <w:i/>
          <w:sz w:val="24"/>
          <w:szCs w:val="24"/>
          <w:lang w:val="en"/>
        </w:rPr>
        <w:t>and</w:t>
      </w:r>
      <w:r w:rsidRPr="001001AF">
        <w:rPr>
          <w:rFonts w:ascii="Times New Roman" w:hAnsi="Times New Roman" w:cs="Times New Roman"/>
          <w:i/>
          <w:iCs/>
          <w:sz w:val="24"/>
          <w:szCs w:val="24"/>
          <w:lang w:val="en"/>
        </w:rPr>
        <w:t xml:space="preserve"> </w:t>
      </w:r>
      <w:r w:rsidRPr="00EB44AA">
        <w:rPr>
          <w:rFonts w:ascii="Times New Roman" w:hAnsi="Times New Roman" w:cs="Times New Roman"/>
          <w:i/>
          <w:sz w:val="24"/>
          <w:szCs w:val="24"/>
          <w:lang w:val="en"/>
        </w:rPr>
        <w:t>Constitutional</w:t>
      </w:r>
      <w:r w:rsidRPr="001001AF">
        <w:rPr>
          <w:rFonts w:ascii="Times New Roman" w:hAnsi="Times New Roman" w:cs="Times New Roman"/>
          <w:i/>
          <w:iCs/>
          <w:sz w:val="24"/>
          <w:szCs w:val="24"/>
          <w:lang w:val="en"/>
        </w:rPr>
        <w:t xml:space="preserve"> </w:t>
      </w:r>
      <w:r w:rsidRPr="00EB44AA">
        <w:rPr>
          <w:rFonts w:ascii="Times New Roman" w:hAnsi="Times New Roman" w:cs="Times New Roman"/>
          <w:i/>
          <w:sz w:val="24"/>
          <w:szCs w:val="24"/>
          <w:lang w:val="en"/>
        </w:rPr>
        <w:t>Court</w:t>
      </w:r>
      <w:r w:rsidRPr="001001AF">
        <w:rPr>
          <w:rFonts w:ascii="Times New Roman" w:hAnsi="Times New Roman" w:cs="Times New Roman"/>
          <w:i/>
          <w:iCs/>
          <w:sz w:val="24"/>
          <w:szCs w:val="24"/>
          <w:lang w:val="en"/>
        </w:rPr>
        <w:t xml:space="preserve"> </w:t>
      </w:r>
      <w:r w:rsidRPr="00EB44AA">
        <w:rPr>
          <w:rFonts w:ascii="Times New Roman" w:hAnsi="Times New Roman" w:cs="Times New Roman"/>
          <w:i/>
          <w:sz w:val="24"/>
          <w:szCs w:val="24"/>
          <w:lang w:val="en"/>
        </w:rPr>
        <w:t>decision</w:t>
      </w:r>
      <w:r w:rsidRPr="001001AF">
        <w:rPr>
          <w:rFonts w:ascii="Times New Roman" w:hAnsi="Times New Roman" w:cs="Times New Roman"/>
          <w:i/>
          <w:iCs/>
          <w:sz w:val="24"/>
          <w:szCs w:val="24"/>
          <w:lang w:val="en"/>
        </w:rPr>
        <w:t xml:space="preserve"> </w:t>
      </w:r>
      <w:r w:rsidRPr="00EB44AA">
        <w:rPr>
          <w:rFonts w:ascii="Times New Roman" w:hAnsi="Times New Roman" w:cs="Times New Roman"/>
          <w:i/>
          <w:sz w:val="24"/>
          <w:szCs w:val="24"/>
          <w:lang w:val="en"/>
        </w:rPr>
        <w:t>No.</w:t>
      </w:r>
      <w:r w:rsidRPr="001001AF">
        <w:rPr>
          <w:rFonts w:ascii="Times New Roman" w:hAnsi="Times New Roman" w:cs="Times New Roman"/>
          <w:i/>
          <w:iCs/>
          <w:sz w:val="24"/>
          <w:szCs w:val="24"/>
          <w:lang w:val="en"/>
        </w:rPr>
        <w:t xml:space="preserve"> </w:t>
      </w:r>
      <w:r w:rsidRPr="00EB44AA">
        <w:rPr>
          <w:rFonts w:ascii="Times New Roman" w:hAnsi="Times New Roman" w:cs="Times New Roman"/>
          <w:i/>
          <w:sz w:val="24"/>
          <w:szCs w:val="24"/>
          <w:lang w:val="en"/>
        </w:rPr>
        <w:t>46</w:t>
      </w:r>
      <w:r w:rsidRPr="001001AF">
        <w:rPr>
          <w:rFonts w:ascii="Times New Roman" w:hAnsi="Times New Roman" w:cs="Times New Roman"/>
          <w:i/>
          <w:iCs/>
          <w:sz w:val="24"/>
          <w:szCs w:val="24"/>
          <w:lang w:val="en"/>
        </w:rPr>
        <w:t>/</w:t>
      </w:r>
      <w:r w:rsidRPr="00EB44AA">
        <w:rPr>
          <w:rFonts w:ascii="Times New Roman" w:hAnsi="Times New Roman" w:cs="Times New Roman"/>
          <w:i/>
          <w:sz w:val="24"/>
          <w:szCs w:val="24"/>
          <w:lang w:val="en"/>
        </w:rPr>
        <w:t>PUU</w:t>
      </w:r>
      <w:r w:rsidRPr="001001AF">
        <w:rPr>
          <w:rFonts w:ascii="Times New Roman" w:hAnsi="Times New Roman" w:cs="Times New Roman"/>
          <w:i/>
          <w:iCs/>
          <w:sz w:val="24"/>
          <w:szCs w:val="24"/>
          <w:lang w:val="en"/>
        </w:rPr>
        <w:t>/</w:t>
      </w:r>
      <w:r w:rsidRPr="00EB44AA">
        <w:rPr>
          <w:rFonts w:ascii="Times New Roman" w:hAnsi="Times New Roman" w:cs="Times New Roman"/>
          <w:i/>
          <w:sz w:val="24"/>
          <w:szCs w:val="24"/>
          <w:lang w:val="en"/>
        </w:rPr>
        <w:t>VIII/2010</w:t>
      </w:r>
      <w:r w:rsidRPr="001001AF">
        <w:rPr>
          <w:rFonts w:ascii="Times New Roman" w:hAnsi="Times New Roman" w:cs="Times New Roman"/>
          <w:i/>
          <w:iCs/>
          <w:sz w:val="24"/>
          <w:szCs w:val="24"/>
          <w:lang w:val="en"/>
        </w:rPr>
        <w:t xml:space="preserve"> </w:t>
      </w:r>
      <w:r w:rsidRPr="00EB44AA">
        <w:rPr>
          <w:rFonts w:ascii="Times New Roman" w:hAnsi="Times New Roman" w:cs="Times New Roman"/>
          <w:i/>
          <w:sz w:val="24"/>
          <w:szCs w:val="24"/>
          <w:lang w:val="en"/>
        </w:rPr>
        <w:t>dated</w:t>
      </w:r>
      <w:r w:rsidRPr="001001AF">
        <w:rPr>
          <w:rFonts w:ascii="Times New Roman" w:hAnsi="Times New Roman" w:cs="Times New Roman"/>
          <w:i/>
          <w:iCs/>
          <w:sz w:val="24"/>
          <w:szCs w:val="24"/>
          <w:lang w:val="en"/>
        </w:rPr>
        <w:t xml:space="preserve"> </w:t>
      </w:r>
      <w:r w:rsidR="00EB44AA" w:rsidRPr="00EB44AA">
        <w:rPr>
          <w:rFonts w:ascii="Times New Roman" w:hAnsi="Times New Roman" w:cs="Times New Roman"/>
          <w:i/>
          <w:iCs/>
          <w:sz w:val="24"/>
          <w:szCs w:val="24"/>
          <w:lang w:val="en"/>
        </w:rPr>
        <w:t xml:space="preserve">17 </w:t>
      </w:r>
      <w:r w:rsidRPr="00EB44AA">
        <w:rPr>
          <w:rFonts w:ascii="Times New Roman" w:hAnsi="Times New Roman" w:cs="Times New Roman"/>
          <w:i/>
          <w:sz w:val="24"/>
          <w:szCs w:val="24"/>
          <w:lang w:val="en"/>
        </w:rPr>
        <w:t>February</w:t>
      </w:r>
      <w:r w:rsidRPr="001001AF">
        <w:rPr>
          <w:rFonts w:ascii="Times New Roman" w:hAnsi="Times New Roman" w:cs="Times New Roman"/>
          <w:i/>
          <w:iCs/>
          <w:sz w:val="24"/>
          <w:szCs w:val="24"/>
          <w:lang w:val="en"/>
        </w:rPr>
        <w:t xml:space="preserve"> </w:t>
      </w:r>
      <w:r w:rsidRPr="00EB44AA">
        <w:rPr>
          <w:rFonts w:ascii="Times New Roman" w:hAnsi="Times New Roman" w:cs="Times New Roman"/>
          <w:i/>
          <w:sz w:val="24"/>
          <w:szCs w:val="24"/>
          <w:lang w:val="en"/>
        </w:rPr>
        <w:t>2012</w:t>
      </w:r>
      <w:r w:rsidRPr="001001AF">
        <w:rPr>
          <w:rFonts w:ascii="Times New Roman" w:hAnsi="Times New Roman" w:cs="Times New Roman"/>
          <w:i/>
          <w:iCs/>
          <w:sz w:val="24"/>
          <w:szCs w:val="24"/>
          <w:lang w:val="en"/>
        </w:rPr>
        <w:t xml:space="preserve"> </w:t>
      </w:r>
      <w:r w:rsidRPr="00EB44AA">
        <w:rPr>
          <w:rFonts w:ascii="Times New Roman" w:hAnsi="Times New Roman" w:cs="Times New Roman"/>
          <w:i/>
          <w:sz w:val="24"/>
          <w:szCs w:val="24"/>
          <w:lang w:val="en"/>
        </w:rPr>
        <w:t>concerning</w:t>
      </w:r>
      <w:r w:rsidRPr="001001AF">
        <w:rPr>
          <w:rFonts w:ascii="Times New Roman" w:hAnsi="Times New Roman" w:cs="Times New Roman"/>
          <w:i/>
          <w:iCs/>
          <w:sz w:val="24"/>
          <w:szCs w:val="24"/>
          <w:lang w:val="en"/>
        </w:rPr>
        <w:t xml:space="preserve"> </w:t>
      </w:r>
      <w:r w:rsidRPr="00EB44AA">
        <w:rPr>
          <w:rFonts w:ascii="Times New Roman" w:hAnsi="Times New Roman" w:cs="Times New Roman"/>
          <w:i/>
          <w:sz w:val="24"/>
          <w:szCs w:val="24"/>
          <w:lang w:val="en"/>
        </w:rPr>
        <w:t>article</w:t>
      </w:r>
      <w:r w:rsidRPr="001001AF">
        <w:rPr>
          <w:rFonts w:ascii="Times New Roman" w:hAnsi="Times New Roman" w:cs="Times New Roman"/>
          <w:i/>
          <w:iCs/>
          <w:sz w:val="24"/>
          <w:szCs w:val="24"/>
          <w:lang w:val="en"/>
        </w:rPr>
        <w:t xml:space="preserve"> </w:t>
      </w:r>
      <w:r w:rsidRPr="00EB44AA">
        <w:rPr>
          <w:rFonts w:ascii="Times New Roman" w:hAnsi="Times New Roman" w:cs="Times New Roman"/>
          <w:i/>
          <w:sz w:val="24"/>
          <w:szCs w:val="24"/>
          <w:lang w:val="en"/>
        </w:rPr>
        <w:t>43</w:t>
      </w:r>
      <w:r w:rsidRPr="001001AF">
        <w:rPr>
          <w:rFonts w:ascii="Times New Roman" w:hAnsi="Times New Roman" w:cs="Times New Roman"/>
          <w:i/>
          <w:iCs/>
          <w:sz w:val="24"/>
          <w:szCs w:val="24"/>
          <w:lang w:val="en"/>
        </w:rPr>
        <w:t xml:space="preserve"> </w:t>
      </w:r>
      <w:r w:rsidRPr="00EB44AA">
        <w:rPr>
          <w:rFonts w:ascii="Times New Roman" w:hAnsi="Times New Roman" w:cs="Times New Roman"/>
          <w:i/>
          <w:sz w:val="24"/>
          <w:szCs w:val="24"/>
          <w:lang w:val="en"/>
        </w:rPr>
        <w:t>paragraph</w:t>
      </w:r>
      <w:r w:rsidRPr="001001AF">
        <w:rPr>
          <w:rFonts w:ascii="Times New Roman" w:hAnsi="Times New Roman" w:cs="Times New Roman"/>
          <w:i/>
          <w:iCs/>
          <w:sz w:val="24"/>
          <w:szCs w:val="24"/>
          <w:lang w:val="en"/>
        </w:rPr>
        <w:t xml:space="preserve"> </w:t>
      </w:r>
      <w:r w:rsidRPr="00EB44AA">
        <w:rPr>
          <w:rFonts w:ascii="Times New Roman" w:hAnsi="Times New Roman" w:cs="Times New Roman"/>
          <w:i/>
          <w:sz w:val="24"/>
          <w:szCs w:val="24"/>
          <w:lang w:val="en"/>
        </w:rPr>
        <w:t>(1)</w:t>
      </w:r>
      <w:r w:rsidRPr="001001AF">
        <w:rPr>
          <w:rFonts w:ascii="Times New Roman" w:hAnsi="Times New Roman" w:cs="Times New Roman"/>
          <w:i/>
          <w:iCs/>
          <w:sz w:val="24"/>
          <w:szCs w:val="24"/>
          <w:lang w:val="en"/>
        </w:rPr>
        <w:t xml:space="preserve"> </w:t>
      </w:r>
      <w:r w:rsidRPr="00EB44AA">
        <w:rPr>
          <w:rFonts w:ascii="Times New Roman" w:hAnsi="Times New Roman" w:cs="Times New Roman"/>
          <w:i/>
          <w:sz w:val="24"/>
          <w:szCs w:val="24"/>
          <w:lang w:val="en"/>
        </w:rPr>
        <w:t>of</w:t>
      </w:r>
      <w:r w:rsidRPr="001001AF">
        <w:rPr>
          <w:rFonts w:ascii="Times New Roman" w:hAnsi="Times New Roman" w:cs="Times New Roman"/>
          <w:i/>
          <w:iCs/>
          <w:sz w:val="24"/>
          <w:szCs w:val="24"/>
          <w:lang w:val="en"/>
        </w:rPr>
        <w:t xml:space="preserve"> </w:t>
      </w:r>
      <w:r w:rsidR="00EB44AA" w:rsidRPr="00EB44AA">
        <w:rPr>
          <w:rFonts w:ascii="Times New Roman" w:hAnsi="Times New Roman" w:cs="Times New Roman"/>
          <w:i/>
          <w:iCs/>
          <w:sz w:val="24"/>
          <w:szCs w:val="24"/>
          <w:lang w:val="en"/>
        </w:rPr>
        <w:t>Marriage</w:t>
      </w:r>
      <w:r w:rsidRPr="001001AF">
        <w:rPr>
          <w:rFonts w:ascii="Times New Roman" w:hAnsi="Times New Roman" w:cs="Times New Roman"/>
          <w:i/>
          <w:iCs/>
          <w:sz w:val="24"/>
          <w:szCs w:val="24"/>
          <w:lang w:val="en"/>
        </w:rPr>
        <w:t xml:space="preserve">outside of a </w:t>
      </w:r>
      <w:r w:rsidRPr="001001AF">
        <w:rPr>
          <w:rStyle w:val="ts-alignment-element"/>
          <w:rFonts w:ascii="Times New Roman" w:hAnsi="Times New Roman" w:cs="Times New Roman"/>
          <w:i/>
          <w:iCs/>
          <w:sz w:val="24"/>
          <w:szCs w:val="24"/>
          <w:lang w:val="en"/>
        </w:rPr>
        <w:t>serial</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marriage</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is</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equated</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in</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status</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with</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a</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child</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outside</w:t>
      </w:r>
      <w:r w:rsidRPr="001001AF">
        <w:rPr>
          <w:rFonts w:ascii="Times New Roman" w:hAnsi="Times New Roman" w:cs="Times New Roman"/>
          <w:i/>
          <w:iCs/>
          <w:sz w:val="24"/>
          <w:szCs w:val="24"/>
          <w:lang w:val="en"/>
        </w:rPr>
        <w:t xml:space="preserve"> of </w:t>
      </w:r>
      <w:r w:rsidRPr="001001AF">
        <w:rPr>
          <w:rStyle w:val="ts-alignment-element"/>
          <w:rFonts w:ascii="Times New Roman" w:hAnsi="Times New Roman" w:cs="Times New Roman"/>
          <w:i/>
          <w:iCs/>
          <w:sz w:val="24"/>
          <w:szCs w:val="24"/>
          <w:lang w:val="en"/>
        </w:rPr>
        <w:t>marriage.</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In</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Burgerlijk</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Wetboek's</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book</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which</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regulates</w:t>
      </w:r>
      <w:r w:rsidRPr="001001AF">
        <w:rPr>
          <w:rFonts w:ascii="Times New Roman" w:hAnsi="Times New Roman" w:cs="Times New Roman"/>
          <w:i/>
          <w:iCs/>
          <w:sz w:val="24"/>
          <w:szCs w:val="24"/>
          <w:lang w:val="en"/>
        </w:rPr>
        <w:t xml:space="preserve"> the </w:t>
      </w:r>
      <w:r w:rsidRPr="001001AF">
        <w:rPr>
          <w:rStyle w:val="ts-alignment-element"/>
          <w:rFonts w:ascii="Times New Roman" w:hAnsi="Times New Roman" w:cs="Times New Roman"/>
          <w:i/>
          <w:iCs/>
          <w:sz w:val="24"/>
          <w:szCs w:val="24"/>
          <w:lang w:val="en"/>
        </w:rPr>
        <w:t>legal</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relationship</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regarding</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inheritance</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between</w:t>
      </w:r>
      <w:r w:rsidRPr="001001AF">
        <w:rPr>
          <w:rFonts w:ascii="Times New Roman" w:hAnsi="Times New Roman" w:cs="Times New Roman"/>
          <w:i/>
          <w:iCs/>
          <w:sz w:val="24"/>
          <w:szCs w:val="24"/>
          <w:lang w:val="en"/>
        </w:rPr>
        <w:t xml:space="preserve"> the </w:t>
      </w:r>
      <w:r w:rsidRPr="001001AF">
        <w:rPr>
          <w:rStyle w:val="ts-alignment-element"/>
          <w:rFonts w:ascii="Times New Roman" w:hAnsi="Times New Roman" w:cs="Times New Roman"/>
          <w:i/>
          <w:iCs/>
          <w:sz w:val="24"/>
          <w:szCs w:val="24"/>
          <w:lang w:val="en"/>
        </w:rPr>
        <w:t>mother</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and</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the</w:t>
      </w:r>
      <w:r w:rsidRPr="001001AF">
        <w:rPr>
          <w:rFonts w:ascii="Times New Roman" w:hAnsi="Times New Roman" w:cs="Times New Roman"/>
          <w:i/>
          <w:iCs/>
          <w:sz w:val="24"/>
          <w:szCs w:val="24"/>
          <w:lang w:val="en"/>
        </w:rPr>
        <w:t xml:space="preserve"> </w:t>
      </w:r>
      <w:r w:rsidRPr="001001AF">
        <w:rPr>
          <w:rStyle w:val="ts-alignment-element"/>
          <w:rFonts w:ascii="Times New Roman" w:hAnsi="Times New Roman" w:cs="Times New Roman"/>
          <w:i/>
          <w:iCs/>
          <w:sz w:val="24"/>
          <w:szCs w:val="24"/>
          <w:lang w:val="en"/>
        </w:rPr>
        <w:t>child</w:t>
      </w:r>
      <w:r w:rsidR="001001AF" w:rsidRPr="001001AF">
        <w:rPr>
          <w:rStyle w:val="ts-alignment-element"/>
          <w:rFonts w:ascii="Times New Roman" w:hAnsi="Times New Roman" w:cs="Times New Roman"/>
          <w:i/>
          <w:iCs/>
          <w:sz w:val="24"/>
          <w:szCs w:val="24"/>
          <w:lang w:val="en"/>
        </w:rPr>
        <w:t xml:space="preserve"> </w:t>
      </w:r>
      <w:r w:rsidR="001001AF" w:rsidRPr="001001AF">
        <w:rPr>
          <w:rFonts w:ascii="Times New Roman" w:eastAsia="Times New Roman" w:hAnsi="Times New Roman" w:cs="Times New Roman"/>
          <w:i/>
          <w:iCs/>
          <w:sz w:val="24"/>
          <w:szCs w:val="24"/>
          <w:lang w:val="en"/>
        </w:rPr>
        <w:t xml:space="preserve">outside of marriage, there is a special regulation, namely in articles 862 to 873 BW. according to article 863 paragraph 1 </w:t>
      </w:r>
      <w:r w:rsidR="00982008" w:rsidRPr="00982008">
        <w:rPr>
          <w:rFonts w:ascii="Times New Roman" w:eastAsia="Times New Roman" w:hAnsi="Times New Roman" w:cs="Times New Roman"/>
          <w:i/>
          <w:iCs/>
          <w:sz w:val="24"/>
          <w:szCs w:val="24"/>
          <w:lang w:val="en"/>
        </w:rPr>
        <w:t xml:space="preserve">children outside of marriage or marriage are 1/3 of the legal children </w:t>
      </w:r>
      <w:r w:rsidR="001001AF" w:rsidRPr="001001AF">
        <w:rPr>
          <w:rFonts w:ascii="Times New Roman" w:eastAsia="Times New Roman" w:hAnsi="Times New Roman" w:cs="Times New Roman"/>
          <w:i/>
          <w:iCs/>
          <w:sz w:val="24"/>
          <w:szCs w:val="24"/>
          <w:lang w:val="en"/>
        </w:rPr>
        <w:t xml:space="preserve">according to article 863 paragraph 1 of the Civil </w:t>
      </w:r>
      <w:r w:rsidR="00982008" w:rsidRPr="00982008">
        <w:rPr>
          <w:rFonts w:ascii="Times New Roman" w:eastAsia="Times New Roman" w:hAnsi="Times New Roman" w:cs="Times New Roman"/>
          <w:i/>
          <w:iCs/>
          <w:sz w:val="24"/>
          <w:szCs w:val="24"/>
          <w:lang w:val="en"/>
        </w:rPr>
        <w:t>Code</w:t>
      </w:r>
      <w:r w:rsidR="001001AF" w:rsidRPr="001001AF">
        <w:rPr>
          <w:rFonts w:ascii="Times New Roman" w:eastAsia="Times New Roman" w:hAnsi="Times New Roman" w:cs="Times New Roman"/>
          <w:i/>
          <w:iCs/>
          <w:sz w:val="24"/>
          <w:szCs w:val="24"/>
          <w:lang w:val="en"/>
        </w:rPr>
        <w:t>of the share of children - legal children.</w:t>
      </w:r>
    </w:p>
    <w:p w14:paraId="0B0F1846" w14:textId="1CEDCAE0" w:rsidR="0093653A" w:rsidRPr="001001AF" w:rsidRDefault="34DBD2BB" w:rsidP="34DBD2BB">
      <w:pPr>
        <w:shd w:val="clear" w:color="auto" w:fill="FDFDFD"/>
        <w:spacing w:line="240" w:lineRule="auto"/>
        <w:rPr>
          <w:rFonts w:ascii="Times New Roman" w:eastAsia="Times New Roman" w:hAnsi="Times New Roman" w:cs="Times New Roman"/>
          <w:b/>
          <w:bCs/>
          <w:i/>
          <w:iCs/>
          <w:sz w:val="24"/>
          <w:szCs w:val="24"/>
          <w:lang w:val="en"/>
        </w:rPr>
      </w:pPr>
      <w:r w:rsidRPr="34DBD2BB">
        <w:rPr>
          <w:rFonts w:ascii="Times New Roman" w:eastAsia="Times New Roman" w:hAnsi="Times New Roman" w:cs="Times New Roman"/>
          <w:b/>
          <w:bCs/>
          <w:i/>
          <w:iCs/>
          <w:sz w:val="24"/>
          <w:szCs w:val="24"/>
          <w:lang w:val="en"/>
        </w:rPr>
        <w:t xml:space="preserve">Keywords : </w:t>
      </w:r>
      <w:r w:rsidR="009C20B7">
        <w:rPr>
          <w:rFonts w:ascii="Times New Roman" w:eastAsia="Times New Roman" w:hAnsi="Times New Roman" w:cs="Times New Roman"/>
          <w:b/>
          <w:bCs/>
          <w:i/>
          <w:iCs/>
          <w:sz w:val="24"/>
          <w:szCs w:val="24"/>
          <w:lang w:val="en"/>
        </w:rPr>
        <w:t>I</w:t>
      </w:r>
      <w:r w:rsidR="009C20B7" w:rsidRPr="009C20B7">
        <w:rPr>
          <w:rFonts w:ascii="Times New Roman" w:eastAsia="Times New Roman" w:hAnsi="Times New Roman" w:cs="Times New Roman"/>
          <w:b/>
          <w:bCs/>
          <w:i/>
          <w:iCs/>
          <w:sz w:val="24"/>
          <w:szCs w:val="24"/>
          <w:lang w:val="en"/>
        </w:rPr>
        <w:t>nheritance</w:t>
      </w:r>
      <w:r w:rsidR="009C20B7">
        <w:rPr>
          <w:rFonts w:ascii="Times New Roman" w:eastAsia="Times New Roman" w:hAnsi="Times New Roman" w:cs="Times New Roman"/>
          <w:b/>
          <w:bCs/>
          <w:i/>
          <w:iCs/>
          <w:sz w:val="24"/>
          <w:szCs w:val="24"/>
          <w:lang w:val="en"/>
        </w:rPr>
        <w:t>,</w:t>
      </w:r>
      <w:r w:rsidRPr="34DBD2BB">
        <w:rPr>
          <w:rFonts w:ascii="Times New Roman" w:eastAsia="Times New Roman" w:hAnsi="Times New Roman" w:cs="Times New Roman"/>
          <w:b/>
          <w:bCs/>
          <w:i/>
          <w:iCs/>
          <w:sz w:val="24"/>
          <w:szCs w:val="24"/>
          <w:lang w:val="en"/>
        </w:rPr>
        <w:t xml:space="preserve"> Child, Marriage, Dissent and Disputes, Negotiating, Nuclear Family.</w:t>
      </w:r>
    </w:p>
    <w:p w14:paraId="0D853F60" w14:textId="72E148C2" w:rsidR="006A08FF" w:rsidRPr="001001AF" w:rsidRDefault="006A08FF" w:rsidP="0093653A">
      <w:pPr>
        <w:jc w:val="center"/>
        <w:rPr>
          <w:rFonts w:ascii="Times New Roman" w:hAnsi="Times New Roman" w:cs="Times New Roman"/>
          <w:b/>
          <w:bCs/>
          <w:i/>
          <w:iCs/>
          <w:sz w:val="24"/>
          <w:szCs w:val="24"/>
        </w:rPr>
      </w:pPr>
    </w:p>
    <w:p w14:paraId="3F7DA98F" w14:textId="72E148C2" w:rsidR="003420AF" w:rsidRDefault="003420AF" w:rsidP="0093653A">
      <w:pPr>
        <w:jc w:val="center"/>
        <w:rPr>
          <w:rFonts w:ascii="Times New Roman" w:hAnsi="Times New Roman" w:cs="Times New Roman"/>
          <w:b/>
          <w:bCs/>
          <w:i/>
          <w:iCs/>
          <w:sz w:val="24"/>
          <w:szCs w:val="24"/>
        </w:rPr>
      </w:pPr>
    </w:p>
    <w:p w14:paraId="7B7684E4" w14:textId="72E148C2" w:rsidR="003420AF" w:rsidRPr="001001AF" w:rsidRDefault="003420AF" w:rsidP="003D6C95">
      <w:pPr>
        <w:rPr>
          <w:rFonts w:ascii="Times New Roman" w:hAnsi="Times New Roman" w:cs="Times New Roman"/>
          <w:b/>
          <w:bCs/>
          <w:i/>
          <w:iCs/>
          <w:sz w:val="24"/>
          <w:szCs w:val="24"/>
        </w:rPr>
      </w:pPr>
    </w:p>
    <w:p w14:paraId="2A8F2C62" w14:textId="77777777" w:rsidR="004373CE" w:rsidRDefault="004373CE" w:rsidP="00874908">
      <w:pPr>
        <w:spacing w:line="276" w:lineRule="auto"/>
        <w:rPr>
          <w:rFonts w:ascii="Times New Roman" w:hAnsi="Times New Roman" w:cs="Times New Roman"/>
          <w:b/>
          <w:bCs/>
          <w:sz w:val="24"/>
          <w:szCs w:val="24"/>
        </w:rPr>
        <w:sectPr w:rsidR="004373CE">
          <w:pgSz w:w="12240" w:h="15840"/>
          <w:pgMar w:top="1440" w:right="1440" w:bottom="1440" w:left="1440" w:header="720" w:footer="720" w:gutter="0"/>
          <w:cols w:space="720"/>
          <w:docGrid w:linePitch="360"/>
        </w:sectPr>
      </w:pPr>
    </w:p>
    <w:p w14:paraId="441F9AF7" w14:textId="5888B68D" w:rsidR="00A0081F" w:rsidRDefault="00A0081F" w:rsidP="00F64192">
      <w:pPr>
        <w:pStyle w:val="DaftarParagraf"/>
        <w:numPr>
          <w:ilvl w:val="0"/>
          <w:numId w:val="11"/>
        </w:numPr>
        <w:tabs>
          <w:tab w:val="left" w:pos="360"/>
        </w:tabs>
        <w:spacing w:line="276" w:lineRule="auto"/>
        <w:ind w:hanging="1440"/>
        <w:rPr>
          <w:rFonts w:ascii="Times New Roman" w:hAnsi="Times New Roman" w:cs="Times New Roman"/>
          <w:b/>
          <w:bCs/>
          <w:sz w:val="24"/>
          <w:szCs w:val="24"/>
        </w:rPr>
      </w:pPr>
      <w:r w:rsidRPr="0021113A">
        <w:rPr>
          <w:rFonts w:ascii="Times New Roman" w:hAnsi="Times New Roman" w:cs="Times New Roman"/>
          <w:b/>
          <w:bCs/>
          <w:sz w:val="24"/>
          <w:szCs w:val="24"/>
        </w:rPr>
        <w:t>PENDAHULUAN</w:t>
      </w:r>
    </w:p>
    <w:p w14:paraId="1C5AEBD7" w14:textId="77777777" w:rsidR="0021113A" w:rsidRPr="0021113A" w:rsidRDefault="0021113A" w:rsidP="0021113A">
      <w:pPr>
        <w:pStyle w:val="DaftarParagraf"/>
        <w:spacing w:line="276" w:lineRule="auto"/>
        <w:rPr>
          <w:rFonts w:ascii="Times New Roman" w:hAnsi="Times New Roman" w:cs="Times New Roman"/>
          <w:b/>
          <w:bCs/>
          <w:sz w:val="24"/>
          <w:szCs w:val="24"/>
        </w:rPr>
      </w:pPr>
    </w:p>
    <w:p w14:paraId="0FD01757" w14:textId="2F1BF754" w:rsidR="00A0081F" w:rsidRPr="00B4258E" w:rsidRDefault="00B4258E" w:rsidP="00543924">
      <w:pPr>
        <w:pStyle w:val="DaftarParagraf"/>
        <w:numPr>
          <w:ilvl w:val="0"/>
          <w:numId w:val="12"/>
        </w:numPr>
        <w:ind w:left="180" w:firstLine="0"/>
        <w:rPr>
          <w:rFonts w:ascii="Times New Roman" w:hAnsi="Times New Roman" w:cs="Times New Roman"/>
          <w:b/>
          <w:bCs/>
          <w:sz w:val="24"/>
          <w:szCs w:val="24"/>
        </w:rPr>
      </w:pPr>
      <w:r>
        <w:rPr>
          <w:rFonts w:ascii="Times New Roman" w:hAnsi="Times New Roman" w:cs="Times New Roman"/>
          <w:b/>
          <w:bCs/>
          <w:sz w:val="24"/>
          <w:szCs w:val="24"/>
        </w:rPr>
        <w:t xml:space="preserve"> </w:t>
      </w:r>
      <w:r w:rsidR="00A0081F" w:rsidRPr="00B4258E">
        <w:rPr>
          <w:rFonts w:ascii="Times New Roman" w:hAnsi="Times New Roman" w:cs="Times New Roman"/>
          <w:b/>
          <w:bCs/>
          <w:sz w:val="24"/>
          <w:szCs w:val="24"/>
        </w:rPr>
        <w:t>Latar belakang</w:t>
      </w:r>
      <w:r w:rsidR="00250BA2">
        <w:rPr>
          <w:rFonts w:ascii="Times New Roman" w:hAnsi="Times New Roman" w:cs="Times New Roman"/>
          <w:b/>
          <w:bCs/>
          <w:sz w:val="24"/>
          <w:szCs w:val="24"/>
        </w:rPr>
        <w:t xml:space="preserve"> </w:t>
      </w:r>
    </w:p>
    <w:p w14:paraId="24558C73" w14:textId="4652528D" w:rsidR="00D04239" w:rsidRPr="00CD3300" w:rsidRDefault="00A0081F" w:rsidP="00DE0811">
      <w:pPr>
        <w:spacing w:after="0" w:line="360" w:lineRule="auto"/>
        <w:ind w:left="180" w:firstLine="720"/>
        <w:jc w:val="both"/>
        <w:rPr>
          <w:rFonts w:ascii="Times New Roman" w:hAnsi="Times New Roman" w:cs="Times New Roman"/>
          <w:sz w:val="24"/>
          <w:szCs w:val="24"/>
          <w:lang w:val="sv-SE"/>
        </w:rPr>
      </w:pPr>
      <w:r w:rsidRPr="00C27BF0">
        <w:rPr>
          <w:rFonts w:ascii="Times New Roman" w:hAnsi="Times New Roman" w:cs="Times New Roman"/>
          <w:sz w:val="24"/>
          <w:szCs w:val="24"/>
        </w:rPr>
        <w:t>Setiap</w:t>
      </w:r>
      <w:r w:rsidRPr="00480E3E">
        <w:rPr>
          <w:rFonts w:ascii="Times New Roman" w:hAnsi="Times New Roman" w:cs="Times New Roman"/>
          <w:sz w:val="24"/>
          <w:szCs w:val="24"/>
        </w:rPr>
        <w:t xml:space="preserve"> </w:t>
      </w:r>
      <w:r w:rsidR="00B65DEC" w:rsidRPr="00B65DEC">
        <w:rPr>
          <w:rFonts w:ascii="Times New Roman" w:hAnsi="Times New Roman" w:cs="Times New Roman"/>
          <w:sz w:val="24"/>
          <w:szCs w:val="24"/>
        </w:rPr>
        <w:t>orang tentunya memiliki</w:t>
      </w:r>
      <w:r w:rsidRPr="00480E3E">
        <w:rPr>
          <w:rFonts w:ascii="Times New Roman" w:hAnsi="Times New Roman" w:cs="Times New Roman"/>
          <w:sz w:val="24"/>
          <w:szCs w:val="24"/>
        </w:rPr>
        <w:t xml:space="preserve"> tujuan </w:t>
      </w:r>
      <w:r w:rsidR="00B65DEC" w:rsidRPr="00B65DEC">
        <w:rPr>
          <w:rFonts w:ascii="Times New Roman" w:hAnsi="Times New Roman" w:cs="Times New Roman"/>
          <w:sz w:val="24"/>
          <w:szCs w:val="24"/>
        </w:rPr>
        <w:t xml:space="preserve">dalam </w:t>
      </w:r>
      <w:r w:rsidRPr="00480E3E">
        <w:rPr>
          <w:rFonts w:ascii="Times New Roman" w:hAnsi="Times New Roman" w:cs="Times New Roman"/>
          <w:sz w:val="24"/>
          <w:szCs w:val="24"/>
        </w:rPr>
        <w:t>hidup</w:t>
      </w:r>
      <w:r w:rsidR="00480E3E">
        <w:rPr>
          <w:rFonts w:ascii="Times New Roman" w:hAnsi="Times New Roman" w:cs="Times New Roman"/>
          <w:sz w:val="24"/>
          <w:szCs w:val="24"/>
        </w:rPr>
        <w:t xml:space="preserve">, </w:t>
      </w:r>
      <w:r w:rsidR="00B65DEC" w:rsidRPr="00B65DEC">
        <w:rPr>
          <w:rFonts w:ascii="Times New Roman" w:hAnsi="Times New Roman" w:cs="Times New Roman"/>
          <w:sz w:val="24"/>
          <w:szCs w:val="24"/>
        </w:rPr>
        <w:t xml:space="preserve">untuk </w:t>
      </w:r>
      <w:r w:rsidRPr="00480E3E">
        <w:rPr>
          <w:rFonts w:ascii="Times New Roman" w:hAnsi="Times New Roman" w:cs="Times New Roman"/>
          <w:sz w:val="24"/>
          <w:szCs w:val="24"/>
        </w:rPr>
        <w:t>mencapai hal tersebut</w:t>
      </w:r>
      <w:r w:rsidR="00B65DEC" w:rsidRPr="00B65DEC">
        <w:rPr>
          <w:rFonts w:ascii="Times New Roman" w:hAnsi="Times New Roman" w:cs="Times New Roman"/>
          <w:sz w:val="24"/>
          <w:szCs w:val="24"/>
        </w:rPr>
        <w:t xml:space="preserve">, seseorang terlebih </w:t>
      </w:r>
      <w:r w:rsidR="48EE3017" w:rsidRPr="48EE3017">
        <w:rPr>
          <w:rFonts w:ascii="Times New Roman" w:hAnsi="Times New Roman" w:cs="Times New Roman"/>
          <w:sz w:val="24"/>
          <w:szCs w:val="24"/>
        </w:rPr>
        <w:t>dahulu berusaha buat bisa memenuhi kebutuhan hidupnya. Kebutuhan manusia bersifat a</w:t>
      </w:r>
      <w:r w:rsidR="00574A31">
        <w:rPr>
          <w:rFonts w:ascii="Times New Roman" w:hAnsi="Times New Roman" w:cs="Times New Roman"/>
          <w:sz w:val="24"/>
          <w:szCs w:val="24"/>
        </w:rPr>
        <w:t>b</w:t>
      </w:r>
      <w:r w:rsidR="48EE3017" w:rsidRPr="48EE3017">
        <w:rPr>
          <w:rFonts w:ascii="Times New Roman" w:hAnsi="Times New Roman" w:cs="Times New Roman"/>
          <w:sz w:val="24"/>
          <w:szCs w:val="24"/>
        </w:rPr>
        <w:t>solut serta harus dipenuhi sebab Jika kebutuhan tadi tak terpenuhi, manusia tidak dapat melakukan aktivitasnya, yaitu buat memenuhi kebutuhan sandang, pangan serta papan. Kebutuhan manusia bersifat berjenjang, merupakan ketika keliru satu kebutuhan tersebut terpenuhi, manusia akan berusaha semaksimal mungkin buat bisa memenuhi kebutuhan lainnya. telah menjadi sifat insan</w:t>
      </w:r>
      <w:r w:rsidR="00480E3E" w:rsidRPr="00554B1B">
        <w:rPr>
          <w:rFonts w:ascii="Times New Roman" w:hAnsi="Times New Roman" w:cs="Times New Roman"/>
          <w:sz w:val="24"/>
          <w:szCs w:val="24"/>
        </w:rPr>
        <w:t xml:space="preserve"> </w:t>
      </w:r>
      <w:r w:rsidR="00B65DEC" w:rsidRPr="00554B1B">
        <w:rPr>
          <w:rFonts w:ascii="Times New Roman" w:hAnsi="Times New Roman" w:cs="Times New Roman"/>
          <w:sz w:val="24"/>
          <w:szCs w:val="24"/>
        </w:rPr>
        <w:t>untuk</w:t>
      </w:r>
      <w:r w:rsidR="00480E3E" w:rsidRPr="00554B1B">
        <w:rPr>
          <w:rFonts w:ascii="Times New Roman" w:hAnsi="Times New Roman" w:cs="Times New Roman"/>
          <w:sz w:val="24"/>
          <w:szCs w:val="24"/>
        </w:rPr>
        <w:t xml:space="preserve"> tidak pernah puas </w:t>
      </w:r>
      <w:r w:rsidR="00B65DEC" w:rsidRPr="00554B1B">
        <w:rPr>
          <w:rFonts w:ascii="Times New Roman" w:hAnsi="Times New Roman" w:cs="Times New Roman"/>
          <w:sz w:val="24"/>
          <w:szCs w:val="24"/>
        </w:rPr>
        <w:t xml:space="preserve">dengan kehidupan. </w:t>
      </w:r>
      <w:r w:rsidR="00B65DEC" w:rsidRPr="005349F4">
        <w:rPr>
          <w:rFonts w:ascii="Times New Roman" w:hAnsi="Times New Roman" w:cs="Times New Roman"/>
          <w:sz w:val="24"/>
          <w:szCs w:val="24"/>
          <w:lang w:val="sv-SE"/>
        </w:rPr>
        <w:t>S</w:t>
      </w:r>
      <w:r w:rsidR="00480E3E" w:rsidRPr="005349F4">
        <w:rPr>
          <w:rFonts w:ascii="Times New Roman" w:hAnsi="Times New Roman" w:cs="Times New Roman"/>
          <w:sz w:val="24"/>
          <w:szCs w:val="24"/>
          <w:lang w:val="sv-SE"/>
        </w:rPr>
        <w:t xml:space="preserve">etiap orang tentu akan berusaha dan memaksakan dirinya untuk mendapatkan kebutuhannya sehingga seringkali menimbulkan konflik antara manusia satu sama lain. </w:t>
      </w:r>
      <w:r w:rsidR="00480E3E" w:rsidRPr="00CD3300">
        <w:rPr>
          <w:rFonts w:ascii="Times New Roman" w:hAnsi="Times New Roman" w:cs="Times New Roman"/>
          <w:sz w:val="24"/>
          <w:szCs w:val="24"/>
          <w:lang w:val="sv-SE"/>
        </w:rPr>
        <w:t>Konflik tersebut disebabkan karena adanya perselisihan yang disebebkan</w:t>
      </w:r>
      <w:r w:rsidR="00480E3E" w:rsidRPr="005349F4">
        <w:rPr>
          <w:lang w:val="sv-SE"/>
        </w:rPr>
        <w:t xml:space="preserve"> </w:t>
      </w:r>
      <w:r w:rsidR="00042D0B" w:rsidRPr="00042D0B">
        <w:rPr>
          <w:rFonts w:ascii="Times New Roman" w:hAnsi="Times New Roman" w:cs="Times New Roman"/>
          <w:sz w:val="24"/>
          <w:szCs w:val="24"/>
          <w:lang w:val="sv-SE"/>
        </w:rPr>
        <w:t xml:space="preserve">Konflik disebabkan oleh perselisihan yang timbul </w:t>
      </w:r>
      <w:r w:rsidR="00480E3E" w:rsidRPr="00CD3300">
        <w:rPr>
          <w:rFonts w:ascii="Times New Roman" w:hAnsi="Times New Roman" w:cs="Times New Roman"/>
          <w:sz w:val="24"/>
          <w:szCs w:val="24"/>
          <w:lang w:val="sv-SE"/>
        </w:rPr>
        <w:t xml:space="preserve">dari </w:t>
      </w:r>
      <w:r w:rsidR="00042D0B" w:rsidRPr="00042D0B">
        <w:rPr>
          <w:rFonts w:ascii="Times New Roman" w:hAnsi="Times New Roman" w:cs="Times New Roman"/>
          <w:sz w:val="24"/>
          <w:szCs w:val="24"/>
          <w:lang w:val="sv-SE"/>
        </w:rPr>
        <w:t xml:space="preserve">sifat </w:t>
      </w:r>
      <w:r w:rsidR="00480E3E" w:rsidRPr="00CD3300">
        <w:rPr>
          <w:rFonts w:ascii="Times New Roman" w:hAnsi="Times New Roman" w:cs="Times New Roman"/>
          <w:sz w:val="24"/>
          <w:szCs w:val="24"/>
          <w:lang w:val="sv-SE"/>
        </w:rPr>
        <w:t xml:space="preserve">seseorang yang menjadi </w:t>
      </w:r>
      <w:r w:rsidR="00042D0B" w:rsidRPr="00042D0B">
        <w:rPr>
          <w:rFonts w:ascii="Times New Roman" w:hAnsi="Times New Roman" w:cs="Times New Roman"/>
          <w:sz w:val="24"/>
          <w:szCs w:val="24"/>
          <w:lang w:val="sv-SE"/>
        </w:rPr>
        <w:t>faktor dalam dirinya atau dari alasan</w:t>
      </w:r>
      <w:r w:rsidR="00480E3E" w:rsidRPr="00CD3300">
        <w:rPr>
          <w:rFonts w:ascii="Times New Roman" w:hAnsi="Times New Roman" w:cs="Times New Roman"/>
          <w:sz w:val="24"/>
          <w:szCs w:val="24"/>
          <w:lang w:val="sv-SE"/>
        </w:rPr>
        <w:t xml:space="preserve"> </w:t>
      </w:r>
      <w:r w:rsidR="00D04239" w:rsidRPr="00CD3300">
        <w:rPr>
          <w:rFonts w:ascii="Times New Roman" w:hAnsi="Times New Roman" w:cs="Times New Roman"/>
          <w:sz w:val="24"/>
          <w:szCs w:val="24"/>
          <w:lang w:val="sv-SE"/>
        </w:rPr>
        <w:t xml:space="preserve">eksternal berupa aturan yang berlaku. </w:t>
      </w:r>
      <w:r w:rsidR="48EE3017" w:rsidRPr="48EE3017">
        <w:rPr>
          <w:rFonts w:ascii="Times New Roman" w:hAnsi="Times New Roman" w:cs="Times New Roman"/>
          <w:sz w:val="24"/>
          <w:szCs w:val="24"/>
          <w:lang w:val="sv-SE"/>
        </w:rPr>
        <w:t>Hal ini sesuai dengan pernyataan Owens R.G bahwa perseteruan ditimbulkan oleh peraturan yang diberlakukan serta bahwa mekanisme tertulis dan tidak tertulis dapat mengakibatkan perseteruan Jika penerapannya terlalu berat serta kaku.</w:t>
      </w:r>
      <w:r w:rsidR="00C27BF0" w:rsidRPr="00554B1B">
        <w:rPr>
          <w:rStyle w:val="ReferensiCatatanKaki"/>
          <w:rFonts w:ascii="Times New Roman" w:hAnsi="Times New Roman" w:cs="Times New Roman"/>
          <w:sz w:val="24"/>
          <w:szCs w:val="24"/>
        </w:rPr>
        <w:footnoteReference w:id="2"/>
      </w:r>
    </w:p>
    <w:p w14:paraId="119EFABF" w14:textId="595D6F5A" w:rsidR="00477971" w:rsidRPr="00CD3300" w:rsidRDefault="00D04239" w:rsidP="00DE0811">
      <w:pPr>
        <w:spacing w:line="360" w:lineRule="auto"/>
        <w:ind w:left="180" w:firstLine="720"/>
        <w:jc w:val="both"/>
        <w:rPr>
          <w:rFonts w:ascii="Times New Roman" w:hAnsi="Times New Roman" w:cs="Times New Roman"/>
          <w:sz w:val="24"/>
          <w:szCs w:val="24"/>
          <w:lang w:val="sv-SE"/>
        </w:rPr>
      </w:pPr>
      <w:r w:rsidRPr="00B54D7C">
        <w:rPr>
          <w:rFonts w:ascii="Times New Roman" w:hAnsi="Times New Roman" w:cs="Times New Roman"/>
          <w:sz w:val="24"/>
          <w:szCs w:val="24"/>
          <w:lang w:val="sv-SE"/>
        </w:rPr>
        <w:t>Dalam</w:t>
      </w:r>
      <w:r w:rsidRPr="00CD3300">
        <w:rPr>
          <w:rFonts w:ascii="Times New Roman" w:hAnsi="Times New Roman" w:cs="Times New Roman"/>
          <w:sz w:val="24"/>
          <w:szCs w:val="24"/>
          <w:lang w:val="sv-SE"/>
        </w:rPr>
        <w:t xml:space="preserve"> </w:t>
      </w:r>
      <w:r w:rsidR="00B54D7C" w:rsidRPr="00B54D7C">
        <w:rPr>
          <w:rFonts w:ascii="Times New Roman" w:hAnsi="Times New Roman" w:cs="Times New Roman"/>
          <w:sz w:val="24"/>
          <w:szCs w:val="24"/>
          <w:lang w:val="sv-SE"/>
        </w:rPr>
        <w:t>proses mewujudkan</w:t>
      </w:r>
      <w:r w:rsidRPr="00CD3300">
        <w:rPr>
          <w:rFonts w:ascii="Times New Roman" w:hAnsi="Times New Roman" w:cs="Times New Roman"/>
          <w:sz w:val="24"/>
          <w:szCs w:val="24"/>
          <w:lang w:val="sv-SE"/>
        </w:rPr>
        <w:t xml:space="preserve"> aktivitas kehidupan </w:t>
      </w:r>
      <w:r w:rsidR="00B54D7C" w:rsidRPr="00B54D7C">
        <w:rPr>
          <w:rFonts w:ascii="Times New Roman" w:hAnsi="Times New Roman" w:cs="Times New Roman"/>
          <w:sz w:val="24"/>
          <w:szCs w:val="24"/>
          <w:lang w:val="sv-SE"/>
        </w:rPr>
        <w:t>sering muncul kontak</w:t>
      </w:r>
      <w:r w:rsidRPr="00CD3300">
        <w:rPr>
          <w:rFonts w:ascii="Times New Roman" w:hAnsi="Times New Roman" w:cs="Times New Roman"/>
          <w:sz w:val="24"/>
          <w:szCs w:val="24"/>
          <w:lang w:val="sv-SE"/>
        </w:rPr>
        <w:t xml:space="preserve"> antara </w:t>
      </w:r>
      <w:r w:rsidR="00B54D7C" w:rsidRPr="00B54D7C">
        <w:rPr>
          <w:rFonts w:ascii="Times New Roman" w:hAnsi="Times New Roman" w:cs="Times New Roman"/>
          <w:sz w:val="24"/>
          <w:szCs w:val="24"/>
          <w:lang w:val="sv-SE"/>
        </w:rPr>
        <w:t xml:space="preserve">orang dengan </w:t>
      </w:r>
      <w:r w:rsidR="48EE3017" w:rsidRPr="48EE3017">
        <w:rPr>
          <w:rFonts w:ascii="Times New Roman" w:hAnsi="Times New Roman" w:cs="Times New Roman"/>
          <w:sz w:val="24"/>
          <w:szCs w:val="24"/>
          <w:lang w:val="sv-SE"/>
        </w:rPr>
        <w:t>badan hukum, baik pada bentuk hubungan pribadi maupun transaksi, yang dapat menimbulkan reaksi. hubungan ini dapat menimbulkan reaksi positif juga negatif, reaksi yang menyebabkan kerugian bagi galat satu pihak</w:t>
      </w:r>
      <w:r w:rsidRPr="00CD3300">
        <w:rPr>
          <w:rFonts w:ascii="Times New Roman" w:hAnsi="Times New Roman" w:cs="Times New Roman"/>
          <w:sz w:val="24"/>
          <w:szCs w:val="24"/>
          <w:lang w:val="sv-SE"/>
        </w:rPr>
        <w:t xml:space="preserve"> </w:t>
      </w:r>
      <w:r w:rsidR="00B54D7C" w:rsidRPr="00B54D7C">
        <w:rPr>
          <w:rFonts w:ascii="Times New Roman" w:hAnsi="Times New Roman" w:cs="Times New Roman"/>
          <w:sz w:val="24"/>
          <w:szCs w:val="24"/>
          <w:lang w:val="sv-SE"/>
        </w:rPr>
        <w:t>dan menimbulkan perselisihan. Ketidaksepakatan dapat muncul dari sejumlah faktor, termasuk perbedaan kepentingan atau perselisihan di antara para pihak. Ketidaksepakatan</w:t>
      </w:r>
      <w:r w:rsidR="00477971" w:rsidRPr="00CD3300">
        <w:rPr>
          <w:rFonts w:ascii="Times New Roman" w:hAnsi="Times New Roman" w:cs="Times New Roman"/>
          <w:sz w:val="24"/>
          <w:szCs w:val="24"/>
          <w:lang w:val="sv-SE"/>
        </w:rPr>
        <w:t xml:space="preserve"> dapat </w:t>
      </w:r>
      <w:r w:rsidR="00B54D7C" w:rsidRPr="00B54D7C">
        <w:rPr>
          <w:rFonts w:ascii="Times New Roman" w:hAnsi="Times New Roman" w:cs="Times New Roman"/>
          <w:sz w:val="24"/>
          <w:szCs w:val="24"/>
          <w:lang w:val="sv-SE"/>
        </w:rPr>
        <w:t>muncul dari</w:t>
      </w:r>
      <w:r w:rsidR="00477971" w:rsidRPr="00CD3300">
        <w:rPr>
          <w:rFonts w:ascii="Times New Roman" w:hAnsi="Times New Roman" w:cs="Times New Roman"/>
          <w:sz w:val="24"/>
          <w:szCs w:val="24"/>
          <w:lang w:val="sv-SE"/>
        </w:rPr>
        <w:t xml:space="preserve"> </w:t>
      </w:r>
      <w:r w:rsidR="48EE3017" w:rsidRPr="48EE3017">
        <w:rPr>
          <w:rFonts w:ascii="Times New Roman" w:hAnsi="Times New Roman" w:cs="Times New Roman"/>
          <w:sz w:val="24"/>
          <w:szCs w:val="24"/>
          <w:lang w:val="sv-SE"/>
        </w:rPr>
        <w:t>adanya hukum yg kaku yg ditinjau sebagai hambatan dan penghambat pencapaian tujuan masing-masing pihak, karena masing-masing pihak akan melakukan apa saja untuk mencapai tujuannya, sehingga potensi perselisihan meningkat.</w:t>
      </w:r>
      <w:r w:rsidR="00893A74">
        <w:rPr>
          <w:rStyle w:val="ReferensiCatatanKaki"/>
          <w:rFonts w:ascii="Times New Roman" w:hAnsi="Times New Roman" w:cs="Times New Roman"/>
          <w:sz w:val="24"/>
          <w:szCs w:val="24"/>
        </w:rPr>
        <w:footnoteReference w:id="3"/>
      </w:r>
    </w:p>
    <w:p w14:paraId="30C94647" w14:textId="74E05D87" w:rsidR="00477971" w:rsidRPr="00DE64B3" w:rsidRDefault="00EB774B" w:rsidP="0093653A">
      <w:pPr>
        <w:spacing w:line="36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Keberagaman</w:t>
      </w:r>
      <w:r w:rsidR="00477971" w:rsidRPr="000E1C8C">
        <w:rPr>
          <w:rFonts w:ascii="Times New Roman" w:hAnsi="Times New Roman" w:cs="Times New Roman"/>
          <w:sz w:val="24"/>
          <w:szCs w:val="24"/>
          <w:lang w:val="sv-SE"/>
        </w:rPr>
        <w:t xml:space="preserve"> masyarakat Indonesia </w:t>
      </w:r>
      <w:r w:rsidR="00C0779C" w:rsidRPr="000E1C8C">
        <w:rPr>
          <w:rFonts w:ascii="Times New Roman" w:hAnsi="Times New Roman" w:cs="Times New Roman"/>
          <w:sz w:val="24"/>
          <w:szCs w:val="24"/>
          <w:lang w:val="sv-SE"/>
        </w:rPr>
        <w:t>diikuti</w:t>
      </w:r>
      <w:r w:rsidR="00477971" w:rsidRPr="000E1C8C">
        <w:rPr>
          <w:rFonts w:ascii="Times New Roman" w:hAnsi="Times New Roman" w:cs="Times New Roman"/>
          <w:sz w:val="24"/>
          <w:szCs w:val="24"/>
          <w:lang w:val="sv-SE"/>
        </w:rPr>
        <w:t xml:space="preserve"> dengan </w:t>
      </w:r>
      <w:r w:rsidR="00C0779C" w:rsidRPr="000E1C8C">
        <w:rPr>
          <w:rFonts w:ascii="Times New Roman" w:hAnsi="Times New Roman" w:cs="Times New Roman"/>
          <w:sz w:val="24"/>
          <w:szCs w:val="24"/>
          <w:lang w:val="sv-SE"/>
        </w:rPr>
        <w:t>rangkaian hukum perdata</w:t>
      </w:r>
      <w:r w:rsidR="00477971" w:rsidRPr="000E1C8C">
        <w:rPr>
          <w:rFonts w:ascii="Times New Roman" w:hAnsi="Times New Roman" w:cs="Times New Roman"/>
          <w:sz w:val="24"/>
          <w:szCs w:val="24"/>
          <w:lang w:val="sv-SE"/>
        </w:rPr>
        <w:t xml:space="preserve">, dimana hukum waris merupakan bagian dari hukum perdata yang berkembang sangat </w:t>
      </w:r>
      <w:r w:rsidR="00C0779C" w:rsidRPr="000E1C8C">
        <w:rPr>
          <w:rFonts w:ascii="Times New Roman" w:hAnsi="Times New Roman" w:cs="Times New Roman"/>
          <w:sz w:val="24"/>
          <w:szCs w:val="24"/>
          <w:lang w:val="sv-SE"/>
        </w:rPr>
        <w:t xml:space="preserve">kuat di kalangan </w:t>
      </w:r>
      <w:r w:rsidR="000E1C8C">
        <w:rPr>
          <w:rFonts w:ascii="Times New Roman" w:hAnsi="Times New Roman" w:cs="Times New Roman"/>
          <w:sz w:val="24"/>
          <w:szCs w:val="24"/>
          <w:lang w:val="sv-SE"/>
        </w:rPr>
        <w:t>masyarakat</w:t>
      </w:r>
      <w:r w:rsidR="00C0779C" w:rsidRPr="00C0779C">
        <w:rPr>
          <w:rFonts w:ascii="Times New Roman" w:hAnsi="Times New Roman" w:cs="Times New Roman"/>
          <w:sz w:val="24"/>
          <w:szCs w:val="24"/>
          <w:lang w:val="sv-SE"/>
        </w:rPr>
        <w:t xml:space="preserve">. </w:t>
      </w:r>
      <w:r w:rsidR="00C0779C" w:rsidRPr="00081F5A">
        <w:rPr>
          <w:rFonts w:ascii="Times New Roman" w:hAnsi="Times New Roman" w:cs="Times New Roman"/>
          <w:sz w:val="24"/>
          <w:szCs w:val="24"/>
          <w:lang w:val="sv-SE"/>
        </w:rPr>
        <w:t xml:space="preserve">Hukum waris </w:t>
      </w:r>
      <w:r w:rsidR="00A61EAE" w:rsidRPr="00081F5A">
        <w:rPr>
          <w:rFonts w:ascii="Times New Roman" w:hAnsi="Times New Roman" w:cs="Times New Roman"/>
          <w:sz w:val="24"/>
          <w:szCs w:val="24"/>
          <w:lang w:val="sv-SE"/>
        </w:rPr>
        <w:t xml:space="preserve">merupakan </w:t>
      </w:r>
      <w:r w:rsidR="00C0779C" w:rsidRPr="00081F5A">
        <w:rPr>
          <w:rFonts w:ascii="Times New Roman" w:hAnsi="Times New Roman" w:cs="Times New Roman"/>
          <w:sz w:val="24"/>
          <w:szCs w:val="24"/>
          <w:lang w:val="sv-SE"/>
        </w:rPr>
        <w:t xml:space="preserve"> </w:t>
      </w:r>
      <w:r w:rsidR="00477971" w:rsidRPr="00081F5A">
        <w:rPr>
          <w:rFonts w:ascii="Times New Roman" w:hAnsi="Times New Roman" w:cs="Times New Roman"/>
          <w:sz w:val="24"/>
          <w:szCs w:val="24"/>
          <w:lang w:val="sv-SE"/>
        </w:rPr>
        <w:t xml:space="preserve">bagian dari hukum perdata secara keseluruhan serta bagian terkecil dari hukum </w:t>
      </w:r>
      <w:r w:rsidR="00C0779C" w:rsidRPr="00081F5A">
        <w:rPr>
          <w:rFonts w:ascii="Times New Roman" w:hAnsi="Times New Roman" w:cs="Times New Roman"/>
          <w:sz w:val="24"/>
          <w:szCs w:val="24"/>
          <w:lang w:val="sv-SE"/>
        </w:rPr>
        <w:t>keluarga.</w:t>
      </w:r>
      <w:r w:rsidR="00477971" w:rsidRPr="00081F5A">
        <w:rPr>
          <w:rFonts w:ascii="Times New Roman" w:hAnsi="Times New Roman" w:cs="Times New Roman"/>
          <w:sz w:val="24"/>
          <w:szCs w:val="24"/>
          <w:lang w:val="sv-SE"/>
        </w:rPr>
        <w:t xml:space="preserve"> Hukum waris </w:t>
      </w:r>
      <w:r w:rsidR="00AE324B" w:rsidRPr="00081F5A">
        <w:rPr>
          <w:rFonts w:ascii="Times New Roman" w:hAnsi="Times New Roman" w:cs="Times New Roman"/>
          <w:sz w:val="24"/>
          <w:szCs w:val="24"/>
          <w:lang w:val="sv-SE"/>
        </w:rPr>
        <w:t>berkaitan</w:t>
      </w:r>
      <w:r w:rsidR="00477971" w:rsidRPr="00081F5A">
        <w:rPr>
          <w:rFonts w:ascii="Times New Roman" w:hAnsi="Times New Roman" w:cs="Times New Roman"/>
          <w:sz w:val="24"/>
          <w:szCs w:val="24"/>
          <w:lang w:val="sv-SE"/>
        </w:rPr>
        <w:t xml:space="preserve">  dengan lingkup kehidupan manusia, karena setiap </w:t>
      </w:r>
      <w:r w:rsidR="00C0779C" w:rsidRPr="00081F5A">
        <w:rPr>
          <w:rFonts w:ascii="Times New Roman" w:hAnsi="Times New Roman" w:cs="Times New Roman"/>
          <w:sz w:val="24"/>
          <w:szCs w:val="24"/>
          <w:lang w:val="sv-SE"/>
        </w:rPr>
        <w:t>orang</w:t>
      </w:r>
      <w:r w:rsidR="00477971" w:rsidRPr="00081F5A">
        <w:rPr>
          <w:rFonts w:ascii="Times New Roman" w:hAnsi="Times New Roman" w:cs="Times New Roman"/>
          <w:sz w:val="24"/>
          <w:szCs w:val="24"/>
          <w:lang w:val="sv-SE"/>
        </w:rPr>
        <w:t xml:space="preserve"> mengalami </w:t>
      </w:r>
      <w:r w:rsidR="00C0779C" w:rsidRPr="00081F5A">
        <w:rPr>
          <w:rFonts w:ascii="Times New Roman" w:hAnsi="Times New Roman" w:cs="Times New Roman"/>
          <w:sz w:val="24"/>
          <w:szCs w:val="24"/>
          <w:lang w:val="sv-SE"/>
        </w:rPr>
        <w:t xml:space="preserve">suatu </w:t>
      </w:r>
      <w:r w:rsidR="00477971" w:rsidRPr="00081F5A">
        <w:rPr>
          <w:rFonts w:ascii="Times New Roman" w:hAnsi="Times New Roman" w:cs="Times New Roman"/>
          <w:sz w:val="24"/>
          <w:szCs w:val="24"/>
          <w:lang w:val="sv-SE"/>
        </w:rPr>
        <w:t>peristiwa hukum</w:t>
      </w:r>
      <w:r w:rsidR="00477971" w:rsidRPr="00CD3300">
        <w:rPr>
          <w:rFonts w:ascii="Times New Roman" w:hAnsi="Times New Roman" w:cs="Times New Roman"/>
          <w:sz w:val="24"/>
          <w:szCs w:val="24"/>
          <w:lang w:val="sv-SE"/>
        </w:rPr>
        <w:t xml:space="preserve"> </w:t>
      </w:r>
      <w:r w:rsidR="00C0779C" w:rsidRPr="00C0779C">
        <w:rPr>
          <w:rFonts w:ascii="Times New Roman" w:hAnsi="Times New Roman" w:cs="Times New Roman"/>
          <w:sz w:val="24"/>
          <w:szCs w:val="24"/>
          <w:lang w:val="sv-SE"/>
        </w:rPr>
        <w:t>sehingga</w:t>
      </w:r>
      <w:r w:rsidR="00477971" w:rsidRPr="00CD3300">
        <w:rPr>
          <w:rFonts w:ascii="Times New Roman" w:hAnsi="Times New Roman" w:cs="Times New Roman"/>
          <w:sz w:val="24"/>
          <w:szCs w:val="24"/>
          <w:lang w:val="sv-SE"/>
        </w:rPr>
        <w:t xml:space="preserve"> meninggal dunia. </w:t>
      </w:r>
      <w:r w:rsidR="45F9E9A7" w:rsidRPr="00DE64B3">
        <w:rPr>
          <w:rFonts w:ascii="Times New Roman" w:hAnsi="Times New Roman" w:cs="Times New Roman"/>
          <w:sz w:val="24"/>
          <w:szCs w:val="24"/>
          <w:lang w:val="sv-SE"/>
        </w:rPr>
        <w:t xml:space="preserve">Hukum waris di </w:t>
      </w:r>
      <w:r w:rsidR="00C0779C" w:rsidRPr="00C0779C">
        <w:rPr>
          <w:rFonts w:ascii="Times New Roman" w:hAnsi="Times New Roman" w:cs="Times New Roman"/>
          <w:sz w:val="24"/>
          <w:szCs w:val="24"/>
          <w:lang w:val="sv-SE"/>
        </w:rPr>
        <w:t>Indonesia</w:t>
      </w:r>
      <w:r w:rsidR="45F9E9A7" w:rsidRPr="00DE64B3">
        <w:rPr>
          <w:rFonts w:ascii="Times New Roman" w:hAnsi="Times New Roman" w:cs="Times New Roman"/>
          <w:sz w:val="24"/>
          <w:szCs w:val="24"/>
          <w:lang w:val="sv-SE"/>
        </w:rPr>
        <w:t xml:space="preserve"> masih </w:t>
      </w:r>
      <w:r w:rsidR="00C0779C" w:rsidRPr="00C0779C">
        <w:rPr>
          <w:rFonts w:ascii="Times New Roman" w:hAnsi="Times New Roman" w:cs="Times New Roman"/>
          <w:sz w:val="24"/>
          <w:szCs w:val="24"/>
          <w:lang w:val="sv-SE"/>
        </w:rPr>
        <w:t>majemuk</w:t>
      </w:r>
      <w:r w:rsidR="45F9E9A7" w:rsidRPr="00DE64B3">
        <w:rPr>
          <w:rFonts w:ascii="Times New Roman" w:hAnsi="Times New Roman" w:cs="Times New Roman"/>
          <w:sz w:val="24"/>
          <w:szCs w:val="24"/>
          <w:lang w:val="sv-SE"/>
        </w:rPr>
        <w:t xml:space="preserve"> karena </w:t>
      </w:r>
      <w:r w:rsidR="00C0779C" w:rsidRPr="00C0779C">
        <w:rPr>
          <w:rFonts w:ascii="Times New Roman" w:hAnsi="Times New Roman" w:cs="Times New Roman"/>
          <w:sz w:val="24"/>
          <w:szCs w:val="24"/>
          <w:lang w:val="sv-SE"/>
        </w:rPr>
        <w:t>Indonesia masih</w:t>
      </w:r>
      <w:r w:rsidR="45F9E9A7" w:rsidRPr="00DE64B3">
        <w:rPr>
          <w:rFonts w:ascii="Times New Roman" w:hAnsi="Times New Roman" w:cs="Times New Roman"/>
          <w:sz w:val="24"/>
          <w:szCs w:val="24"/>
          <w:lang w:val="sv-SE"/>
        </w:rPr>
        <w:t xml:space="preserve"> belum memiliki </w:t>
      </w:r>
      <w:r w:rsidR="00C0779C" w:rsidRPr="00C0779C">
        <w:rPr>
          <w:rFonts w:ascii="Times New Roman" w:hAnsi="Times New Roman" w:cs="Times New Roman"/>
          <w:sz w:val="24"/>
          <w:szCs w:val="24"/>
          <w:lang w:val="sv-SE"/>
        </w:rPr>
        <w:t>hukum</w:t>
      </w:r>
      <w:r w:rsidR="45F9E9A7" w:rsidRPr="00DE64B3">
        <w:rPr>
          <w:rFonts w:ascii="Times New Roman" w:hAnsi="Times New Roman" w:cs="Times New Roman"/>
          <w:sz w:val="24"/>
          <w:szCs w:val="24"/>
          <w:lang w:val="sv-SE"/>
        </w:rPr>
        <w:t xml:space="preserve"> nasional yang berlaku.</w:t>
      </w:r>
      <w:r w:rsidR="00DE64B3" w:rsidRPr="00DE64B3">
        <w:rPr>
          <w:rStyle w:val="ReferensiCatatanKaki"/>
          <w:rFonts w:ascii="Times New Roman" w:hAnsi="Times New Roman" w:cs="Times New Roman"/>
          <w:sz w:val="24"/>
          <w:szCs w:val="24"/>
          <w:lang w:val="sv-SE"/>
        </w:rPr>
        <w:footnoteReference w:id="4"/>
      </w:r>
      <w:r w:rsidR="45F9E9A7" w:rsidRPr="00DE64B3">
        <w:rPr>
          <w:rFonts w:ascii="Times New Roman" w:hAnsi="Times New Roman" w:cs="Times New Roman"/>
          <w:sz w:val="24"/>
          <w:szCs w:val="24"/>
          <w:lang w:val="sv-SE"/>
        </w:rPr>
        <w:t xml:space="preserve"> </w:t>
      </w:r>
    </w:p>
    <w:p w14:paraId="0D9E724C" w14:textId="4D2F3845" w:rsidR="00477971" w:rsidRPr="00CD3300" w:rsidRDefault="00477971" w:rsidP="00DE0811">
      <w:pPr>
        <w:spacing w:line="360" w:lineRule="auto"/>
        <w:ind w:firstLine="720"/>
        <w:jc w:val="both"/>
        <w:rPr>
          <w:rFonts w:ascii="Times New Roman" w:hAnsi="Times New Roman" w:cs="Times New Roman"/>
          <w:sz w:val="24"/>
          <w:szCs w:val="24"/>
          <w:highlight w:val="cyan"/>
          <w:lang w:val="sv-SE"/>
        </w:rPr>
      </w:pPr>
      <w:r w:rsidRPr="48EE3017">
        <w:rPr>
          <w:rFonts w:ascii="Times New Roman" w:hAnsi="Times New Roman" w:cs="Times New Roman"/>
          <w:sz w:val="24"/>
          <w:szCs w:val="24"/>
          <w:lang w:val="sv-SE"/>
        </w:rPr>
        <w:t xml:space="preserve">Menurut </w:t>
      </w:r>
      <w:r w:rsidR="00C129F2" w:rsidRPr="48EE3017">
        <w:rPr>
          <w:rFonts w:ascii="Times New Roman" w:hAnsi="Times New Roman" w:cs="Times New Roman"/>
          <w:sz w:val="24"/>
          <w:szCs w:val="24"/>
          <w:lang w:val="sv-SE"/>
        </w:rPr>
        <w:t xml:space="preserve">ahli </w:t>
      </w:r>
      <w:r w:rsidRPr="48EE3017">
        <w:rPr>
          <w:rFonts w:ascii="Times New Roman" w:hAnsi="Times New Roman" w:cs="Times New Roman"/>
          <w:sz w:val="24"/>
          <w:szCs w:val="24"/>
          <w:lang w:val="sv-SE"/>
        </w:rPr>
        <w:t xml:space="preserve">hukum Indonesia Wirjono </w:t>
      </w:r>
      <w:r w:rsidR="00C129F2" w:rsidRPr="48EE3017">
        <w:rPr>
          <w:rFonts w:ascii="Times New Roman" w:hAnsi="Times New Roman" w:cs="Times New Roman"/>
          <w:sz w:val="24"/>
          <w:szCs w:val="24"/>
          <w:lang w:val="sv-SE"/>
        </w:rPr>
        <w:t>Projodikoro</w:t>
      </w:r>
      <w:r w:rsidRPr="48EE3017">
        <w:rPr>
          <w:rFonts w:ascii="Times New Roman" w:hAnsi="Times New Roman" w:cs="Times New Roman"/>
          <w:sz w:val="24"/>
          <w:szCs w:val="24"/>
          <w:lang w:val="sv-SE"/>
        </w:rPr>
        <w:t xml:space="preserve">, hukum waris </w:t>
      </w:r>
      <w:r w:rsidR="00C129F2" w:rsidRPr="48EE3017">
        <w:rPr>
          <w:rFonts w:ascii="Times New Roman" w:hAnsi="Times New Roman" w:cs="Times New Roman"/>
          <w:sz w:val="24"/>
          <w:szCs w:val="24"/>
          <w:lang w:val="sv-SE"/>
        </w:rPr>
        <w:t>didefinisikan</w:t>
      </w:r>
      <w:r w:rsidRPr="48EE3017">
        <w:rPr>
          <w:rFonts w:ascii="Times New Roman" w:hAnsi="Times New Roman" w:cs="Times New Roman"/>
          <w:sz w:val="24"/>
          <w:szCs w:val="24"/>
          <w:lang w:val="sv-SE"/>
        </w:rPr>
        <w:t xml:space="preserve"> menjadi </w:t>
      </w:r>
      <w:r w:rsidR="00C129F2" w:rsidRPr="48EE3017">
        <w:rPr>
          <w:rFonts w:ascii="Times New Roman" w:hAnsi="Times New Roman" w:cs="Times New Roman"/>
          <w:sz w:val="24"/>
          <w:szCs w:val="24"/>
          <w:lang w:val="sv-SE"/>
        </w:rPr>
        <w:t>undang-undang</w:t>
      </w:r>
      <w:r w:rsidRPr="48EE3017">
        <w:rPr>
          <w:rFonts w:ascii="Times New Roman" w:hAnsi="Times New Roman" w:cs="Times New Roman"/>
          <w:sz w:val="24"/>
          <w:szCs w:val="24"/>
          <w:lang w:val="sv-SE"/>
        </w:rPr>
        <w:t xml:space="preserve"> yang mengatur tentang </w:t>
      </w:r>
      <w:r w:rsidR="00C129F2" w:rsidRPr="48EE3017">
        <w:rPr>
          <w:rFonts w:ascii="Times New Roman" w:hAnsi="Times New Roman" w:cs="Times New Roman"/>
          <w:sz w:val="24"/>
          <w:szCs w:val="24"/>
          <w:lang w:val="sv-SE"/>
        </w:rPr>
        <w:t>status</w:t>
      </w:r>
      <w:r w:rsidRPr="48EE3017">
        <w:rPr>
          <w:rFonts w:ascii="Times New Roman" w:hAnsi="Times New Roman" w:cs="Times New Roman"/>
          <w:sz w:val="24"/>
          <w:szCs w:val="24"/>
          <w:lang w:val="sv-SE"/>
        </w:rPr>
        <w:t xml:space="preserve"> harta </w:t>
      </w:r>
      <w:r w:rsidR="00C129F2" w:rsidRPr="48EE3017">
        <w:rPr>
          <w:rFonts w:ascii="Times New Roman" w:hAnsi="Times New Roman" w:cs="Times New Roman"/>
          <w:sz w:val="24"/>
          <w:szCs w:val="24"/>
          <w:lang w:val="sv-SE"/>
        </w:rPr>
        <w:t>benda</w:t>
      </w:r>
      <w:r w:rsidRPr="48EE3017">
        <w:rPr>
          <w:rFonts w:ascii="Times New Roman" w:hAnsi="Times New Roman" w:cs="Times New Roman"/>
          <w:sz w:val="24"/>
          <w:szCs w:val="24"/>
          <w:lang w:val="sv-SE"/>
        </w:rPr>
        <w:t xml:space="preserve"> </w:t>
      </w:r>
      <w:r w:rsidR="00803A4B" w:rsidRPr="48EE3017">
        <w:rPr>
          <w:rFonts w:ascii="Times New Roman" w:hAnsi="Times New Roman" w:cs="Times New Roman"/>
          <w:sz w:val="24"/>
          <w:szCs w:val="24"/>
          <w:lang w:val="sv-SE"/>
        </w:rPr>
        <w:t xml:space="preserve">seseorang setelah </w:t>
      </w:r>
      <w:r w:rsidR="00C129F2" w:rsidRPr="48EE3017">
        <w:rPr>
          <w:rFonts w:ascii="Times New Roman" w:hAnsi="Times New Roman" w:cs="Times New Roman"/>
          <w:sz w:val="24"/>
          <w:szCs w:val="24"/>
          <w:lang w:val="sv-SE"/>
        </w:rPr>
        <w:t>kematian</w:t>
      </w:r>
      <w:r w:rsidR="00803A4B" w:rsidRPr="48EE3017">
        <w:rPr>
          <w:rFonts w:ascii="Times New Roman" w:hAnsi="Times New Roman" w:cs="Times New Roman"/>
          <w:sz w:val="24"/>
          <w:szCs w:val="24"/>
          <w:lang w:val="sv-SE"/>
        </w:rPr>
        <w:t xml:space="preserve"> (pewaris) serta </w:t>
      </w:r>
      <w:r w:rsidR="00C129F2" w:rsidRPr="48EE3017">
        <w:rPr>
          <w:rFonts w:ascii="Times New Roman" w:hAnsi="Times New Roman" w:cs="Times New Roman"/>
          <w:sz w:val="24"/>
          <w:szCs w:val="24"/>
          <w:lang w:val="sv-SE"/>
        </w:rPr>
        <w:t>pengalihan</w:t>
      </w:r>
      <w:r w:rsidR="00803A4B" w:rsidRPr="48EE3017">
        <w:rPr>
          <w:rFonts w:ascii="Times New Roman" w:hAnsi="Times New Roman" w:cs="Times New Roman"/>
          <w:sz w:val="24"/>
          <w:szCs w:val="24"/>
          <w:lang w:val="sv-SE"/>
        </w:rPr>
        <w:t xml:space="preserve"> harta </w:t>
      </w:r>
      <w:r w:rsidR="00C129F2" w:rsidRPr="48EE3017">
        <w:rPr>
          <w:rFonts w:ascii="Times New Roman" w:hAnsi="Times New Roman" w:cs="Times New Roman"/>
          <w:sz w:val="24"/>
          <w:szCs w:val="24"/>
          <w:lang w:val="sv-SE"/>
        </w:rPr>
        <w:t xml:space="preserve">tersebut </w:t>
      </w:r>
      <w:r w:rsidR="00803A4B" w:rsidRPr="48EE3017">
        <w:rPr>
          <w:rFonts w:ascii="Times New Roman" w:hAnsi="Times New Roman" w:cs="Times New Roman"/>
          <w:sz w:val="24"/>
          <w:szCs w:val="24"/>
          <w:lang w:val="sv-SE"/>
        </w:rPr>
        <w:t>kepada orang lain (ahli waris</w:t>
      </w:r>
      <w:r w:rsidR="00803A4B" w:rsidRPr="00CD3300">
        <w:rPr>
          <w:rFonts w:ascii="Times New Roman" w:hAnsi="Times New Roman" w:cs="Times New Roman"/>
          <w:sz w:val="24"/>
          <w:szCs w:val="24"/>
          <w:lang w:val="sv-SE"/>
        </w:rPr>
        <w:t>).</w:t>
      </w:r>
      <w:r w:rsidR="00D840AC" w:rsidRPr="00CD3300">
        <w:rPr>
          <w:rFonts w:ascii="Times New Roman" w:hAnsi="Times New Roman" w:cs="Times New Roman"/>
          <w:sz w:val="24"/>
          <w:szCs w:val="24"/>
          <w:lang w:val="sv-SE"/>
        </w:rPr>
        <w:t xml:space="preserve"> Pada prinsipnya </w:t>
      </w:r>
      <w:r w:rsidR="00C129F2" w:rsidRPr="00C129F2">
        <w:rPr>
          <w:rFonts w:ascii="Times New Roman" w:hAnsi="Times New Roman" w:cs="Times New Roman"/>
          <w:sz w:val="24"/>
          <w:szCs w:val="24"/>
          <w:lang w:val="sv-SE"/>
        </w:rPr>
        <w:t xml:space="preserve">pewarisan </w:t>
      </w:r>
      <w:r w:rsidR="00D840AC" w:rsidRPr="00CD3300">
        <w:rPr>
          <w:rFonts w:ascii="Times New Roman" w:hAnsi="Times New Roman" w:cs="Times New Roman"/>
          <w:sz w:val="24"/>
          <w:szCs w:val="24"/>
          <w:lang w:val="sv-SE"/>
        </w:rPr>
        <w:t xml:space="preserve">didahului dengan </w:t>
      </w:r>
      <w:r w:rsidR="00C129F2" w:rsidRPr="00C129F2">
        <w:rPr>
          <w:rFonts w:ascii="Times New Roman" w:hAnsi="Times New Roman" w:cs="Times New Roman"/>
          <w:sz w:val="24"/>
          <w:szCs w:val="24"/>
          <w:lang w:val="sv-SE"/>
        </w:rPr>
        <w:t xml:space="preserve">kematian jika pewaris </w:t>
      </w:r>
      <w:r w:rsidR="00D840AC" w:rsidRPr="00CD3300">
        <w:rPr>
          <w:rFonts w:ascii="Times New Roman" w:hAnsi="Times New Roman" w:cs="Times New Roman"/>
          <w:sz w:val="24"/>
          <w:szCs w:val="24"/>
          <w:lang w:val="sv-SE"/>
        </w:rPr>
        <w:t xml:space="preserve">meninggalkan harta warisan yang dibagikan kepada ahli warisnya. Hal </w:t>
      </w:r>
      <w:r w:rsidR="00C129F2" w:rsidRPr="00C129F2">
        <w:rPr>
          <w:rFonts w:ascii="Times New Roman" w:hAnsi="Times New Roman" w:cs="Times New Roman"/>
          <w:sz w:val="24"/>
          <w:szCs w:val="24"/>
          <w:lang w:val="sv-SE"/>
        </w:rPr>
        <w:t>ini diatur</w:t>
      </w:r>
      <w:r w:rsidR="00833514" w:rsidRPr="00CD3300">
        <w:rPr>
          <w:rFonts w:ascii="Times New Roman" w:hAnsi="Times New Roman" w:cs="Times New Roman"/>
          <w:sz w:val="24"/>
          <w:szCs w:val="24"/>
          <w:lang w:val="sv-SE"/>
        </w:rPr>
        <w:t xml:space="preserve"> </w:t>
      </w:r>
      <w:r w:rsidR="00D840AC" w:rsidRPr="00CD3300">
        <w:rPr>
          <w:rFonts w:ascii="Times New Roman" w:hAnsi="Times New Roman" w:cs="Times New Roman"/>
          <w:sz w:val="24"/>
          <w:szCs w:val="24"/>
          <w:lang w:val="sv-SE"/>
        </w:rPr>
        <w:t xml:space="preserve">dalam Pasal 830 Bab XII KUH Perdata yang </w:t>
      </w:r>
      <w:r w:rsidR="00C129F2" w:rsidRPr="00C129F2">
        <w:rPr>
          <w:rFonts w:ascii="Times New Roman" w:hAnsi="Times New Roman" w:cs="Times New Roman"/>
          <w:sz w:val="24"/>
          <w:szCs w:val="24"/>
          <w:lang w:val="sv-SE"/>
        </w:rPr>
        <w:t>menyatakan</w:t>
      </w:r>
      <w:r w:rsidR="00D840AC" w:rsidRPr="00CD3300">
        <w:rPr>
          <w:rFonts w:ascii="Times New Roman" w:hAnsi="Times New Roman" w:cs="Times New Roman"/>
          <w:sz w:val="24"/>
          <w:szCs w:val="24"/>
          <w:lang w:val="sv-SE"/>
        </w:rPr>
        <w:t xml:space="preserve"> bahwa pewarisan hanya </w:t>
      </w:r>
      <w:r w:rsidR="00C129F2" w:rsidRPr="00C129F2">
        <w:rPr>
          <w:rFonts w:ascii="Times New Roman" w:hAnsi="Times New Roman" w:cs="Times New Roman"/>
          <w:sz w:val="24"/>
          <w:szCs w:val="24"/>
          <w:lang w:val="sv-SE"/>
        </w:rPr>
        <w:t>bersifat mortis causa. Sementara itu,</w:t>
      </w:r>
      <w:r w:rsidR="442BD41F" w:rsidRPr="00CD3300">
        <w:rPr>
          <w:rFonts w:ascii="Times New Roman" w:hAnsi="Times New Roman" w:cs="Times New Roman"/>
          <w:sz w:val="24"/>
          <w:szCs w:val="24"/>
          <w:lang w:val="sv-SE"/>
        </w:rPr>
        <w:t xml:space="preserve"> berdasarkan </w:t>
      </w:r>
      <w:r w:rsidR="00C129F2" w:rsidRPr="00C129F2">
        <w:rPr>
          <w:rFonts w:ascii="Times New Roman" w:hAnsi="Times New Roman" w:cs="Times New Roman"/>
          <w:sz w:val="24"/>
          <w:szCs w:val="24"/>
          <w:lang w:val="sv-SE"/>
        </w:rPr>
        <w:t>Inpres No.</w:t>
      </w:r>
      <w:r w:rsidR="442BD41F" w:rsidRPr="00CD3300">
        <w:rPr>
          <w:rFonts w:ascii="Times New Roman" w:hAnsi="Times New Roman" w:cs="Times New Roman"/>
          <w:sz w:val="24"/>
          <w:szCs w:val="24"/>
          <w:lang w:val="sv-SE"/>
        </w:rPr>
        <w:t xml:space="preserve"> 1 Tahun 1991, </w:t>
      </w:r>
      <w:r w:rsidR="00C129F2" w:rsidRPr="00C129F2">
        <w:rPr>
          <w:rFonts w:ascii="Times New Roman" w:hAnsi="Times New Roman" w:cs="Times New Roman"/>
          <w:sz w:val="24"/>
          <w:szCs w:val="24"/>
          <w:lang w:val="sv-SE"/>
        </w:rPr>
        <w:t>Hukum Waris</w:t>
      </w:r>
      <w:r w:rsidR="442BD41F" w:rsidRPr="00CD3300">
        <w:rPr>
          <w:rFonts w:ascii="Times New Roman" w:hAnsi="Times New Roman" w:cs="Times New Roman"/>
          <w:sz w:val="24"/>
          <w:szCs w:val="24"/>
          <w:lang w:val="sv-SE"/>
        </w:rPr>
        <w:t xml:space="preserve"> </w:t>
      </w:r>
      <w:r w:rsidR="442BD41F" w:rsidRPr="001C1F2E">
        <w:rPr>
          <w:rFonts w:ascii="Times New Roman" w:hAnsi="Times New Roman" w:cs="Times New Roman"/>
          <w:sz w:val="24"/>
          <w:szCs w:val="24"/>
          <w:lang w:val="sv-SE"/>
        </w:rPr>
        <w:t xml:space="preserve">adalah </w:t>
      </w:r>
      <w:r w:rsidR="00C129F2" w:rsidRPr="001C1F2E">
        <w:rPr>
          <w:rFonts w:ascii="Times New Roman" w:hAnsi="Times New Roman" w:cs="Times New Roman"/>
          <w:sz w:val="24"/>
          <w:szCs w:val="24"/>
          <w:lang w:val="sv-SE"/>
        </w:rPr>
        <w:t>undang-undang</w:t>
      </w:r>
      <w:r w:rsidR="442BD41F" w:rsidRPr="001C1F2E">
        <w:rPr>
          <w:rFonts w:ascii="Times New Roman" w:hAnsi="Times New Roman" w:cs="Times New Roman"/>
          <w:sz w:val="24"/>
          <w:szCs w:val="24"/>
          <w:lang w:val="sv-SE"/>
        </w:rPr>
        <w:t xml:space="preserve">  </w:t>
      </w:r>
      <w:r w:rsidR="00C129F2" w:rsidRPr="001C1F2E">
        <w:rPr>
          <w:rFonts w:ascii="Times New Roman" w:hAnsi="Times New Roman" w:cs="Times New Roman"/>
          <w:sz w:val="24"/>
          <w:szCs w:val="24"/>
          <w:lang w:val="sv-SE"/>
        </w:rPr>
        <w:t>tentang peralihan</w:t>
      </w:r>
      <w:r w:rsidR="442BD41F" w:rsidRPr="001C1F2E">
        <w:rPr>
          <w:rFonts w:ascii="Times New Roman" w:hAnsi="Times New Roman" w:cs="Times New Roman"/>
          <w:sz w:val="24"/>
          <w:szCs w:val="24"/>
          <w:lang w:val="sv-SE"/>
        </w:rPr>
        <w:t xml:space="preserve"> hak </w:t>
      </w:r>
      <w:r w:rsidR="00C129F2" w:rsidRPr="001C1F2E">
        <w:rPr>
          <w:rFonts w:ascii="Times New Roman" w:hAnsi="Times New Roman" w:cs="Times New Roman"/>
          <w:sz w:val="24"/>
          <w:szCs w:val="24"/>
          <w:lang w:val="sv-SE"/>
        </w:rPr>
        <w:t>milik</w:t>
      </w:r>
      <w:r w:rsidR="442BD41F" w:rsidRPr="001C1F2E">
        <w:rPr>
          <w:rFonts w:ascii="Times New Roman" w:hAnsi="Times New Roman" w:cs="Times New Roman"/>
          <w:sz w:val="24"/>
          <w:szCs w:val="24"/>
          <w:lang w:val="sv-SE"/>
        </w:rPr>
        <w:t xml:space="preserve"> atas harta peninggalan </w:t>
      </w:r>
      <w:r w:rsidR="001C1F2E" w:rsidRPr="001C1F2E">
        <w:rPr>
          <w:rFonts w:ascii="Times New Roman" w:hAnsi="Times New Roman" w:cs="Times New Roman"/>
          <w:sz w:val="24"/>
          <w:szCs w:val="24"/>
          <w:lang w:val="sv-SE"/>
        </w:rPr>
        <w:t>seorang</w:t>
      </w:r>
      <w:r w:rsidR="00C129F2" w:rsidRPr="001C1F2E">
        <w:rPr>
          <w:rFonts w:ascii="Times New Roman" w:hAnsi="Times New Roman" w:cs="Times New Roman"/>
          <w:sz w:val="24"/>
          <w:szCs w:val="24"/>
          <w:lang w:val="sv-SE"/>
        </w:rPr>
        <w:t xml:space="preserve"> ahli waris, yang </w:t>
      </w:r>
      <w:r w:rsidR="442BD41F" w:rsidRPr="001C1F2E">
        <w:rPr>
          <w:rFonts w:ascii="Times New Roman" w:hAnsi="Times New Roman" w:cs="Times New Roman"/>
          <w:sz w:val="24"/>
          <w:szCs w:val="24"/>
          <w:lang w:val="sv-SE"/>
        </w:rPr>
        <w:t xml:space="preserve">menentukan siapa yang berhak menjadi ahli waris dan </w:t>
      </w:r>
      <w:r w:rsidR="001C1F2E" w:rsidRPr="001C1F2E">
        <w:rPr>
          <w:rFonts w:ascii="Times New Roman" w:hAnsi="Times New Roman" w:cs="Times New Roman"/>
          <w:sz w:val="24"/>
          <w:szCs w:val="24"/>
          <w:lang w:val="sv-SE"/>
        </w:rPr>
        <w:t>berapa</w:t>
      </w:r>
      <w:r w:rsidR="00C129F2" w:rsidRPr="001C1F2E">
        <w:rPr>
          <w:rFonts w:ascii="Times New Roman" w:hAnsi="Times New Roman" w:cs="Times New Roman"/>
          <w:sz w:val="24"/>
          <w:szCs w:val="24"/>
          <w:lang w:val="sv-SE"/>
        </w:rPr>
        <w:t xml:space="preserve"> bagiannya</w:t>
      </w:r>
      <w:r w:rsidR="00C129F2" w:rsidRPr="00C129F2">
        <w:rPr>
          <w:rFonts w:ascii="Times New Roman" w:hAnsi="Times New Roman" w:cs="Times New Roman"/>
          <w:sz w:val="24"/>
          <w:szCs w:val="24"/>
          <w:lang w:val="sv-SE"/>
        </w:rPr>
        <w:t>. WHO</w:t>
      </w:r>
      <w:r w:rsidR="442BD41F" w:rsidRPr="00CD3300">
        <w:rPr>
          <w:rFonts w:ascii="Times New Roman" w:hAnsi="Times New Roman" w:cs="Times New Roman"/>
          <w:sz w:val="24"/>
          <w:szCs w:val="24"/>
          <w:lang w:val="sv-SE"/>
        </w:rPr>
        <w:t xml:space="preserve"> </w:t>
      </w:r>
      <w:r w:rsidR="442BD41F" w:rsidRPr="00644A33">
        <w:rPr>
          <w:rFonts w:ascii="Times New Roman" w:hAnsi="Times New Roman" w:cs="Times New Roman"/>
          <w:sz w:val="24"/>
          <w:szCs w:val="24"/>
          <w:lang w:val="sv-SE"/>
        </w:rPr>
        <w:t xml:space="preserve">Bentuk sistem </w:t>
      </w:r>
      <w:r w:rsidR="00C129F2" w:rsidRPr="00C129F2">
        <w:rPr>
          <w:rFonts w:ascii="Times New Roman" w:hAnsi="Times New Roman" w:cs="Times New Roman"/>
          <w:sz w:val="24"/>
          <w:szCs w:val="24"/>
          <w:lang w:val="sv-SE"/>
        </w:rPr>
        <w:t>pewarisan</w:t>
      </w:r>
      <w:r w:rsidR="442BD41F" w:rsidRPr="00644A33">
        <w:rPr>
          <w:rFonts w:ascii="Times New Roman" w:hAnsi="Times New Roman" w:cs="Times New Roman"/>
          <w:sz w:val="24"/>
          <w:szCs w:val="24"/>
          <w:lang w:val="sv-SE"/>
        </w:rPr>
        <w:t xml:space="preserve"> di </w:t>
      </w:r>
      <w:r w:rsidR="00C129F2" w:rsidRPr="00C129F2">
        <w:rPr>
          <w:rFonts w:ascii="Times New Roman" w:hAnsi="Times New Roman" w:cs="Times New Roman"/>
          <w:sz w:val="24"/>
          <w:szCs w:val="24"/>
          <w:lang w:val="sv-SE"/>
        </w:rPr>
        <w:t>Indonesia</w:t>
      </w:r>
      <w:r w:rsidR="442BD41F" w:rsidRPr="00644A33">
        <w:rPr>
          <w:rFonts w:ascii="Times New Roman" w:hAnsi="Times New Roman" w:cs="Times New Roman"/>
          <w:sz w:val="24"/>
          <w:szCs w:val="24"/>
          <w:lang w:val="sv-SE"/>
        </w:rPr>
        <w:t xml:space="preserve"> erat kaitannya dengan bentuk masyarakat dan </w:t>
      </w:r>
      <w:r w:rsidR="00C129F2" w:rsidRPr="00C129F2">
        <w:rPr>
          <w:rFonts w:ascii="Times New Roman" w:hAnsi="Times New Roman" w:cs="Times New Roman"/>
          <w:sz w:val="24"/>
          <w:szCs w:val="24"/>
          <w:lang w:val="sv-SE"/>
        </w:rPr>
        <w:t xml:space="preserve">jenis kekerabatan, </w:t>
      </w:r>
      <w:r w:rsidR="442BD41F" w:rsidRPr="00644A33">
        <w:rPr>
          <w:rFonts w:ascii="Times New Roman" w:hAnsi="Times New Roman" w:cs="Times New Roman"/>
          <w:sz w:val="24"/>
          <w:szCs w:val="24"/>
          <w:lang w:val="sv-SE"/>
        </w:rPr>
        <w:t xml:space="preserve">sedangkan </w:t>
      </w:r>
      <w:r w:rsidR="00C129F2" w:rsidRPr="00C129F2">
        <w:rPr>
          <w:rFonts w:ascii="Times New Roman" w:hAnsi="Times New Roman" w:cs="Times New Roman"/>
          <w:sz w:val="24"/>
          <w:szCs w:val="24"/>
          <w:lang w:val="sv-SE"/>
        </w:rPr>
        <w:t>jenis kekerabatan berdasarkan</w:t>
      </w:r>
      <w:r w:rsidR="442BD41F" w:rsidRPr="00644A33">
        <w:rPr>
          <w:rFonts w:ascii="Times New Roman" w:hAnsi="Times New Roman" w:cs="Times New Roman"/>
          <w:sz w:val="24"/>
          <w:szCs w:val="24"/>
          <w:lang w:val="sv-SE"/>
        </w:rPr>
        <w:t xml:space="preserve"> keturunan.</w:t>
      </w:r>
      <w:r w:rsidR="00A638F1">
        <w:rPr>
          <w:rStyle w:val="ReferensiCatatanKaki"/>
          <w:rFonts w:ascii="Times New Roman" w:hAnsi="Times New Roman" w:cs="Times New Roman"/>
          <w:sz w:val="24"/>
          <w:szCs w:val="24"/>
        </w:rPr>
        <w:footnoteReference w:id="5"/>
      </w:r>
    </w:p>
    <w:p w14:paraId="172858D3" w14:textId="5C89AD94" w:rsidR="00833514" w:rsidRPr="00CD3300" w:rsidRDefault="00833514" w:rsidP="0093653A">
      <w:pPr>
        <w:spacing w:line="360" w:lineRule="auto"/>
        <w:ind w:firstLine="720"/>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 xml:space="preserve">Terdapat perbedaan pada masing-masing undang-undang tersebut, salah satunya mengenai ahli waris. Pewarisan adalah pengalihan warisan dari ahli waris kepada ahli waris. Pasal 832 KUH Perdata tentang Ahli Waris menyatakan bahwa ahli waris yang berhak mewaris adalah sanak saudara sedarah, sah dan tidak kawin, serta pasangan yang telah hidup paling lama, </w:t>
      </w:r>
      <w:r w:rsidRPr="00900FDB">
        <w:rPr>
          <w:rFonts w:ascii="Times New Roman" w:hAnsi="Times New Roman" w:cs="Times New Roman"/>
          <w:sz w:val="24"/>
          <w:szCs w:val="24"/>
          <w:lang w:val="sv-SE"/>
        </w:rPr>
        <w:t xml:space="preserve">ada pula </w:t>
      </w:r>
      <w:r w:rsidRPr="005C33F5">
        <w:rPr>
          <w:rFonts w:ascii="Times New Roman" w:hAnsi="Times New Roman" w:cs="Times New Roman"/>
          <w:sz w:val="24"/>
          <w:szCs w:val="24"/>
          <w:lang w:val="sv-SE"/>
        </w:rPr>
        <w:t>anak angkat,</w:t>
      </w:r>
      <w:r w:rsidR="00FA41A4" w:rsidRPr="005C33F5">
        <w:rPr>
          <w:rFonts w:ascii="Times New Roman" w:hAnsi="Times New Roman" w:cs="Times New Roman"/>
          <w:sz w:val="24"/>
          <w:szCs w:val="24"/>
          <w:lang w:val="sv-SE"/>
        </w:rPr>
        <w:t xml:space="preserve"> </w:t>
      </w:r>
      <w:r w:rsidRPr="005C33F5">
        <w:rPr>
          <w:rFonts w:ascii="Times New Roman" w:hAnsi="Times New Roman" w:cs="Times New Roman"/>
          <w:sz w:val="24"/>
          <w:szCs w:val="24"/>
          <w:lang w:val="sv-SE"/>
        </w:rPr>
        <w:t xml:space="preserve">anak tiri serta anak diluar kawin </w:t>
      </w:r>
      <w:r w:rsidR="004B1919" w:rsidRPr="005C33F5">
        <w:rPr>
          <w:rFonts w:ascii="Times New Roman" w:hAnsi="Times New Roman" w:cs="Times New Roman"/>
          <w:sz w:val="24"/>
          <w:szCs w:val="24"/>
          <w:lang w:val="sv-SE"/>
        </w:rPr>
        <w:t xml:space="preserve">biasanya </w:t>
      </w:r>
      <w:r w:rsidR="009F7DAC" w:rsidRPr="005C33F5">
        <w:rPr>
          <w:rFonts w:ascii="Times New Roman" w:hAnsi="Times New Roman" w:cs="Times New Roman"/>
          <w:sz w:val="24"/>
          <w:szCs w:val="24"/>
          <w:lang w:val="sv-SE"/>
        </w:rPr>
        <w:t>mendapat</w:t>
      </w:r>
      <w:r w:rsidRPr="005C33F5">
        <w:rPr>
          <w:rFonts w:ascii="Times New Roman" w:hAnsi="Times New Roman" w:cs="Times New Roman"/>
          <w:sz w:val="24"/>
          <w:szCs w:val="24"/>
          <w:lang w:val="sv-SE"/>
        </w:rPr>
        <w:t xml:space="preserve"> bagian</w:t>
      </w:r>
      <w:r w:rsidR="00EA508D" w:rsidRPr="005C33F5">
        <w:rPr>
          <w:rFonts w:ascii="Times New Roman" w:hAnsi="Times New Roman" w:cs="Times New Roman"/>
          <w:sz w:val="24"/>
          <w:szCs w:val="24"/>
          <w:lang w:val="sv-SE"/>
        </w:rPr>
        <w:t xml:space="preserve"> dari</w:t>
      </w:r>
      <w:r w:rsidRPr="005C33F5">
        <w:rPr>
          <w:rFonts w:ascii="Times New Roman" w:hAnsi="Times New Roman" w:cs="Times New Roman"/>
          <w:sz w:val="24"/>
          <w:szCs w:val="24"/>
          <w:lang w:val="sv-SE"/>
        </w:rPr>
        <w:t xml:space="preserve"> harta </w:t>
      </w:r>
      <w:r w:rsidR="009650E8" w:rsidRPr="005C33F5">
        <w:rPr>
          <w:rFonts w:ascii="Times New Roman" w:hAnsi="Times New Roman" w:cs="Times New Roman"/>
          <w:sz w:val="24"/>
          <w:szCs w:val="24"/>
          <w:lang w:val="sv-SE"/>
        </w:rPr>
        <w:t>peninggalan</w:t>
      </w:r>
      <w:r w:rsidRPr="005C33F5">
        <w:rPr>
          <w:rFonts w:ascii="Times New Roman" w:hAnsi="Times New Roman" w:cs="Times New Roman"/>
          <w:sz w:val="24"/>
          <w:szCs w:val="24"/>
          <w:lang w:val="sv-SE"/>
        </w:rPr>
        <w:t xml:space="preserve"> dari ahli waris </w:t>
      </w:r>
      <w:r w:rsidR="001A4A2E" w:rsidRPr="005C33F5">
        <w:rPr>
          <w:rFonts w:ascii="Times New Roman" w:hAnsi="Times New Roman" w:cs="Times New Roman"/>
          <w:sz w:val="24"/>
          <w:szCs w:val="24"/>
          <w:lang w:val="sv-SE"/>
        </w:rPr>
        <w:t>jik</w:t>
      </w:r>
      <w:r w:rsidR="005C4632" w:rsidRPr="005C33F5">
        <w:rPr>
          <w:rFonts w:ascii="Times New Roman" w:hAnsi="Times New Roman" w:cs="Times New Roman"/>
          <w:sz w:val="24"/>
          <w:szCs w:val="24"/>
          <w:lang w:val="sv-SE"/>
        </w:rPr>
        <w:t xml:space="preserve">a </w:t>
      </w:r>
      <w:r w:rsidRPr="005C33F5">
        <w:rPr>
          <w:rFonts w:ascii="Times New Roman" w:hAnsi="Times New Roman" w:cs="Times New Roman"/>
          <w:sz w:val="24"/>
          <w:szCs w:val="24"/>
          <w:lang w:val="sv-SE"/>
        </w:rPr>
        <w:t xml:space="preserve">para ahli waris membagi </w:t>
      </w:r>
      <w:r w:rsidR="00E547D4" w:rsidRPr="005C33F5">
        <w:rPr>
          <w:rFonts w:ascii="Times New Roman" w:hAnsi="Times New Roman" w:cs="Times New Roman"/>
          <w:sz w:val="24"/>
          <w:szCs w:val="24"/>
          <w:lang w:val="sv-SE"/>
        </w:rPr>
        <w:t xml:space="preserve">harta </w:t>
      </w:r>
      <w:r w:rsidRPr="005C33F5">
        <w:rPr>
          <w:rFonts w:ascii="Times New Roman" w:hAnsi="Times New Roman" w:cs="Times New Roman"/>
          <w:sz w:val="24"/>
          <w:szCs w:val="24"/>
          <w:lang w:val="sv-SE"/>
        </w:rPr>
        <w:t>waris</w:t>
      </w:r>
      <w:r w:rsidR="00AB5517" w:rsidRPr="005C33F5">
        <w:rPr>
          <w:rFonts w:ascii="Times New Roman" w:hAnsi="Times New Roman" w:cs="Times New Roman"/>
          <w:sz w:val="24"/>
          <w:szCs w:val="24"/>
          <w:lang w:val="sv-SE"/>
        </w:rPr>
        <w:t xml:space="preserve">an </w:t>
      </w:r>
      <w:r w:rsidRPr="005C33F5">
        <w:rPr>
          <w:rFonts w:ascii="Times New Roman" w:hAnsi="Times New Roman" w:cs="Times New Roman"/>
          <w:sz w:val="24"/>
          <w:szCs w:val="24"/>
          <w:lang w:val="sv-SE"/>
        </w:rPr>
        <w:t>diantara mereka</w:t>
      </w:r>
      <w:r w:rsidRPr="48EE3017">
        <w:rPr>
          <w:rFonts w:ascii="Times New Roman" w:hAnsi="Times New Roman" w:cs="Times New Roman"/>
          <w:sz w:val="24"/>
          <w:szCs w:val="24"/>
          <w:lang w:val="sv-SE"/>
        </w:rPr>
        <w:t xml:space="preserve"> baik</w:t>
      </w:r>
      <w:r w:rsidRPr="00900FDB">
        <w:rPr>
          <w:rFonts w:ascii="Times New Roman" w:hAnsi="Times New Roman" w:cs="Times New Roman"/>
          <w:sz w:val="24"/>
          <w:szCs w:val="24"/>
          <w:lang w:val="sv-SE"/>
        </w:rPr>
        <w:t xml:space="preserve"> dalam wasiat maupun hibah.</w:t>
      </w:r>
      <w:r w:rsidR="00993555" w:rsidRPr="00900FDB">
        <w:rPr>
          <w:rStyle w:val="ReferensiCatatanKaki"/>
          <w:rFonts w:ascii="Times New Roman" w:hAnsi="Times New Roman" w:cs="Times New Roman"/>
          <w:sz w:val="24"/>
          <w:szCs w:val="24"/>
          <w:lang w:val="sv-SE"/>
        </w:rPr>
        <w:footnoteReference w:id="6"/>
      </w:r>
      <w:r w:rsidRPr="00CD3300">
        <w:rPr>
          <w:rFonts w:ascii="Times New Roman" w:hAnsi="Times New Roman" w:cs="Times New Roman"/>
          <w:sz w:val="24"/>
          <w:szCs w:val="24"/>
          <w:lang w:val="sv-SE"/>
        </w:rPr>
        <w:t xml:space="preserve"> Menurut</w:t>
      </w:r>
      <w:r w:rsidRPr="005349F4">
        <w:rPr>
          <w:lang w:val="sv-SE"/>
        </w:rPr>
        <w:t xml:space="preserve"> </w:t>
      </w:r>
      <w:r w:rsidR="004A4CB7" w:rsidRPr="004A4CB7">
        <w:rPr>
          <w:rFonts w:ascii="Times New Roman" w:hAnsi="Times New Roman" w:cs="Times New Roman"/>
          <w:sz w:val="24"/>
          <w:szCs w:val="24"/>
          <w:lang w:val="sv-SE"/>
        </w:rPr>
        <w:t xml:space="preserve">Menurut </w:t>
      </w:r>
      <w:r w:rsidRPr="48EE3017">
        <w:rPr>
          <w:rFonts w:ascii="Times New Roman" w:hAnsi="Times New Roman" w:cs="Times New Roman"/>
          <w:sz w:val="24"/>
          <w:szCs w:val="24"/>
          <w:lang w:val="sv-SE"/>
        </w:rPr>
        <w:t xml:space="preserve">Kompilasi Hukum Islam, Pasal 171 </w:t>
      </w:r>
      <w:r w:rsidR="004A4CB7" w:rsidRPr="48EE3017">
        <w:rPr>
          <w:rFonts w:ascii="Times New Roman" w:hAnsi="Times New Roman" w:cs="Times New Roman"/>
          <w:sz w:val="24"/>
          <w:szCs w:val="24"/>
          <w:lang w:val="sv-SE"/>
        </w:rPr>
        <w:t>bagian</w:t>
      </w:r>
      <w:r w:rsidRPr="48EE3017">
        <w:rPr>
          <w:rFonts w:ascii="Times New Roman" w:hAnsi="Times New Roman" w:cs="Times New Roman"/>
          <w:sz w:val="24"/>
          <w:szCs w:val="24"/>
          <w:lang w:val="sv-SE"/>
        </w:rPr>
        <w:t xml:space="preserve"> c </w:t>
      </w:r>
      <w:r w:rsidR="004A4CB7" w:rsidRPr="48EE3017">
        <w:rPr>
          <w:rFonts w:ascii="Times New Roman" w:hAnsi="Times New Roman" w:cs="Times New Roman"/>
          <w:sz w:val="24"/>
          <w:szCs w:val="24"/>
          <w:lang w:val="sv-SE"/>
        </w:rPr>
        <w:t>menyatakan</w:t>
      </w:r>
      <w:r w:rsidRPr="48EE3017">
        <w:rPr>
          <w:rFonts w:ascii="Times New Roman" w:hAnsi="Times New Roman" w:cs="Times New Roman"/>
          <w:sz w:val="24"/>
          <w:szCs w:val="24"/>
          <w:lang w:val="sv-SE"/>
        </w:rPr>
        <w:t xml:space="preserve"> bahwa ahli waris ialah orang yang pada waktu meninggal ada hubungan darah atau</w:t>
      </w:r>
      <w:r w:rsidR="008616C9">
        <w:rPr>
          <w:rFonts w:ascii="Times New Roman" w:hAnsi="Times New Roman" w:cs="Times New Roman"/>
          <w:sz w:val="24"/>
          <w:szCs w:val="24"/>
          <w:lang w:val="sv-SE"/>
        </w:rPr>
        <w:t xml:space="preserve"> </w:t>
      </w:r>
      <w:r w:rsidRPr="48EE3017">
        <w:rPr>
          <w:rFonts w:ascii="Times New Roman" w:hAnsi="Times New Roman" w:cs="Times New Roman"/>
          <w:sz w:val="24"/>
          <w:szCs w:val="24"/>
          <w:lang w:val="sv-SE"/>
        </w:rPr>
        <w:t xml:space="preserve">perkawinan dengan ahli warisnya serta beragama Islam, dan </w:t>
      </w:r>
      <w:r w:rsidR="004A4CB7" w:rsidRPr="48EE3017">
        <w:rPr>
          <w:rFonts w:ascii="Times New Roman" w:hAnsi="Times New Roman" w:cs="Times New Roman"/>
          <w:sz w:val="24"/>
          <w:szCs w:val="24"/>
          <w:lang w:val="sv-SE"/>
        </w:rPr>
        <w:t>tidak</w:t>
      </w:r>
      <w:r w:rsidR="004A4CB7" w:rsidRPr="004A4CB7">
        <w:rPr>
          <w:rFonts w:ascii="Times New Roman" w:hAnsi="Times New Roman" w:cs="Times New Roman"/>
          <w:sz w:val="24"/>
          <w:szCs w:val="24"/>
          <w:lang w:val="sv-SE"/>
        </w:rPr>
        <w:t xml:space="preserve"> terhalang karena hukum</w:t>
      </w:r>
      <w:r w:rsidRPr="00CD3300">
        <w:rPr>
          <w:rFonts w:ascii="Times New Roman" w:hAnsi="Times New Roman" w:cs="Times New Roman"/>
          <w:sz w:val="24"/>
          <w:szCs w:val="24"/>
          <w:lang w:val="sv-SE"/>
        </w:rPr>
        <w:t xml:space="preserve"> untuk menjadi ahli waris. Ahli waris menurut adat adalah ahli waris yang berkaitan erat</w:t>
      </w:r>
      <w:r w:rsidR="008616C9">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dengan bentuk masyarakat dan sifat hubungan mereka, oleh karena itu muncul dari sistem keturunan, yang</w:t>
      </w:r>
      <w:r w:rsidR="008616C9">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terbagi menjadi sistem generasi, matrilineal dan bilateral</w:t>
      </w:r>
      <w:r w:rsidR="00BD07B0" w:rsidRPr="00CD3300">
        <w:rPr>
          <w:rFonts w:ascii="Times New Roman" w:hAnsi="Times New Roman" w:cs="Times New Roman"/>
          <w:sz w:val="24"/>
          <w:szCs w:val="24"/>
          <w:lang w:val="sv-SE"/>
        </w:rPr>
        <w:t>.</w:t>
      </w:r>
      <w:r w:rsidR="0040104C" w:rsidRPr="00532500">
        <w:rPr>
          <w:rStyle w:val="ReferensiCatatanKaki"/>
          <w:rFonts w:ascii="Times New Roman" w:hAnsi="Times New Roman" w:cs="Times New Roman"/>
          <w:sz w:val="24"/>
          <w:szCs w:val="24"/>
        </w:rPr>
        <w:footnoteReference w:id="7"/>
      </w:r>
    </w:p>
    <w:p w14:paraId="405112ED" w14:textId="5CB711D1" w:rsidR="000E5A6F" w:rsidRDefault="48EE3017" w:rsidP="00E8053A">
      <w:pPr>
        <w:spacing w:line="360" w:lineRule="auto"/>
        <w:ind w:firstLine="720"/>
        <w:jc w:val="both"/>
        <w:rPr>
          <w:rFonts w:ascii="Times New Roman" w:hAnsi="Times New Roman" w:cs="Times New Roman"/>
          <w:sz w:val="24"/>
          <w:szCs w:val="24"/>
          <w:highlight w:val="cyan"/>
          <w:lang w:val="sv-SE"/>
        </w:rPr>
      </w:pPr>
      <w:r w:rsidRPr="00C87168">
        <w:rPr>
          <w:rFonts w:ascii="Times New Roman" w:hAnsi="Times New Roman" w:cs="Times New Roman"/>
          <w:sz w:val="24"/>
          <w:szCs w:val="24"/>
          <w:lang w:val="sv-SE"/>
        </w:rPr>
        <w:t xml:space="preserve">Hukum waris </w:t>
      </w:r>
      <w:r w:rsidR="00B92D21">
        <w:rPr>
          <w:rFonts w:ascii="Times New Roman" w:hAnsi="Times New Roman" w:cs="Times New Roman"/>
          <w:sz w:val="24"/>
          <w:szCs w:val="24"/>
          <w:lang w:val="sv-SE"/>
        </w:rPr>
        <w:t>ialah</w:t>
      </w:r>
      <w:r w:rsidR="009B047D">
        <w:rPr>
          <w:rFonts w:ascii="Times New Roman" w:hAnsi="Times New Roman" w:cs="Times New Roman"/>
          <w:sz w:val="24"/>
          <w:szCs w:val="24"/>
          <w:lang w:val="sv-SE"/>
        </w:rPr>
        <w:t>n</w:t>
      </w:r>
      <w:r w:rsidR="008616C9" w:rsidRPr="00C87168">
        <w:rPr>
          <w:rFonts w:ascii="Times New Roman" w:hAnsi="Times New Roman" w:cs="Times New Roman"/>
          <w:sz w:val="24"/>
          <w:szCs w:val="24"/>
          <w:lang w:val="sv-SE"/>
        </w:rPr>
        <w:t xml:space="preserve"> </w:t>
      </w:r>
      <w:r w:rsidRPr="00C87168">
        <w:rPr>
          <w:rFonts w:ascii="Times New Roman" w:hAnsi="Times New Roman" w:cs="Times New Roman"/>
          <w:sz w:val="24"/>
          <w:szCs w:val="24"/>
          <w:lang w:val="sv-SE"/>
        </w:rPr>
        <w:t xml:space="preserve">hukum yang mengatur </w:t>
      </w:r>
      <w:r w:rsidR="008D79D3">
        <w:rPr>
          <w:rFonts w:ascii="Times New Roman" w:hAnsi="Times New Roman" w:cs="Times New Roman"/>
          <w:sz w:val="24"/>
          <w:szCs w:val="24"/>
          <w:lang w:val="sv-SE"/>
        </w:rPr>
        <w:t>tentang</w:t>
      </w:r>
      <w:r w:rsidRPr="00C87168">
        <w:rPr>
          <w:rFonts w:ascii="Times New Roman" w:hAnsi="Times New Roman" w:cs="Times New Roman"/>
          <w:sz w:val="24"/>
          <w:szCs w:val="24"/>
          <w:lang w:val="sv-SE"/>
        </w:rPr>
        <w:t xml:space="preserve"> harta benda seseorang</w:t>
      </w:r>
      <w:r w:rsidRPr="48EE3017">
        <w:rPr>
          <w:rFonts w:ascii="Times New Roman" w:hAnsi="Times New Roman" w:cs="Times New Roman"/>
          <w:sz w:val="24"/>
          <w:szCs w:val="24"/>
          <w:lang w:val="sv-SE"/>
        </w:rPr>
        <w:t xml:space="preserve"> </w:t>
      </w:r>
      <w:r w:rsidR="00530A0A">
        <w:rPr>
          <w:rFonts w:ascii="Times New Roman" w:hAnsi="Times New Roman" w:cs="Times New Roman"/>
          <w:sz w:val="24"/>
          <w:szCs w:val="24"/>
          <w:lang w:val="sv-SE"/>
        </w:rPr>
        <w:t>yang telah meninggal dunia</w:t>
      </w:r>
      <w:r w:rsidRPr="48EE3017">
        <w:rPr>
          <w:rFonts w:ascii="Times New Roman" w:hAnsi="Times New Roman" w:cs="Times New Roman"/>
          <w:sz w:val="24"/>
          <w:szCs w:val="24"/>
          <w:lang w:val="sv-SE"/>
        </w:rPr>
        <w:t>, khususnya pengalihan harta itu pada orang lain. Terdapat dua cara untuk mengatur warisan yaitu :</w:t>
      </w:r>
    </w:p>
    <w:p w14:paraId="5A9B248D" w14:textId="77777777" w:rsidR="000E5A6F" w:rsidRPr="000E5A6F" w:rsidRDefault="000E5A6F" w:rsidP="00DE0811">
      <w:pPr>
        <w:spacing w:line="360" w:lineRule="auto"/>
        <w:ind w:left="90" w:hanging="90"/>
        <w:jc w:val="both"/>
        <w:rPr>
          <w:rFonts w:ascii="Times New Roman" w:hAnsi="Times New Roman" w:cs="Times New Roman"/>
          <w:sz w:val="24"/>
          <w:szCs w:val="24"/>
          <w:lang w:val="sv-SE"/>
        </w:rPr>
      </w:pPr>
      <w:r w:rsidRPr="000E5A6F">
        <w:rPr>
          <w:rFonts w:ascii="Times New Roman" w:hAnsi="Times New Roman" w:cs="Times New Roman"/>
          <w:sz w:val="24"/>
          <w:szCs w:val="24"/>
          <w:lang w:val="sv-SE"/>
        </w:rPr>
        <w:t>1. Pembagian yang sah adalah pembagian harta warisan kepada orang-orang yang terdekat dengan si pewaris menurut hukum.</w:t>
      </w:r>
    </w:p>
    <w:p w14:paraId="2B312A9D" w14:textId="2E76B130" w:rsidR="00833514" w:rsidRPr="00073BCC" w:rsidRDefault="00833514" w:rsidP="0093653A">
      <w:pPr>
        <w:spacing w:line="360" w:lineRule="auto"/>
        <w:ind w:left="270" w:hanging="270"/>
        <w:jc w:val="both"/>
        <w:rPr>
          <w:rFonts w:ascii="Times New Roman" w:hAnsi="Times New Roman" w:cs="Times New Roman"/>
          <w:sz w:val="24"/>
          <w:szCs w:val="24"/>
          <w:highlight w:val="cyan"/>
          <w:lang w:val="sv-SE"/>
        </w:rPr>
      </w:pPr>
      <w:r w:rsidRPr="00CD3300">
        <w:rPr>
          <w:rFonts w:ascii="Times New Roman" w:hAnsi="Times New Roman" w:cs="Times New Roman"/>
          <w:sz w:val="24"/>
          <w:szCs w:val="24"/>
          <w:lang w:val="sv-SE"/>
        </w:rPr>
        <w:t xml:space="preserve">2. </w:t>
      </w:r>
      <w:r w:rsidR="000E5A6F" w:rsidRPr="000E5A6F">
        <w:rPr>
          <w:rFonts w:ascii="Times New Roman" w:hAnsi="Times New Roman" w:cs="Times New Roman"/>
          <w:sz w:val="24"/>
          <w:szCs w:val="24"/>
          <w:lang w:val="sv-SE"/>
        </w:rPr>
        <w:t>Warisan,</w:t>
      </w:r>
      <w:r w:rsidR="00507E35">
        <w:rPr>
          <w:rFonts w:ascii="Times New Roman" w:hAnsi="Times New Roman" w:cs="Times New Roman"/>
          <w:sz w:val="24"/>
          <w:szCs w:val="24"/>
          <w:lang w:val="sv-SE"/>
        </w:rPr>
        <w:t xml:space="preserve"> yaitu</w:t>
      </w:r>
      <w:r w:rsidRPr="00CD3300">
        <w:rPr>
          <w:rFonts w:ascii="Times New Roman" w:hAnsi="Times New Roman" w:cs="Times New Roman"/>
          <w:sz w:val="24"/>
          <w:szCs w:val="24"/>
          <w:lang w:val="sv-SE"/>
        </w:rPr>
        <w:t xml:space="preserve"> pembagian warisan kepada orang yang berhak </w:t>
      </w:r>
      <w:r w:rsidR="000E5A6F" w:rsidRPr="000E5A6F">
        <w:rPr>
          <w:rFonts w:ascii="Times New Roman" w:hAnsi="Times New Roman" w:cs="Times New Roman"/>
          <w:sz w:val="24"/>
          <w:szCs w:val="24"/>
          <w:lang w:val="sv-SE"/>
        </w:rPr>
        <w:t>mewaris sesuai dengan</w:t>
      </w:r>
      <w:r w:rsidRPr="00CD3300">
        <w:rPr>
          <w:rFonts w:ascii="Times New Roman" w:hAnsi="Times New Roman" w:cs="Times New Roman"/>
          <w:sz w:val="24"/>
          <w:szCs w:val="24"/>
          <w:lang w:val="sv-SE"/>
        </w:rPr>
        <w:t xml:space="preserve"> kehendak pewaris. Wasiat </w:t>
      </w:r>
      <w:r w:rsidR="000E5A6F" w:rsidRPr="000E5A6F">
        <w:rPr>
          <w:rFonts w:ascii="Times New Roman" w:hAnsi="Times New Roman" w:cs="Times New Roman"/>
          <w:sz w:val="24"/>
          <w:szCs w:val="24"/>
          <w:lang w:val="sv-SE"/>
        </w:rPr>
        <w:t>dapat dibuat secara tertulis,</w:t>
      </w:r>
      <w:r w:rsidRPr="00CD3300">
        <w:rPr>
          <w:rFonts w:ascii="Times New Roman" w:hAnsi="Times New Roman" w:cs="Times New Roman"/>
          <w:sz w:val="24"/>
          <w:szCs w:val="24"/>
          <w:lang w:val="sv-SE"/>
        </w:rPr>
        <w:t xml:space="preserve"> misalnya dalam </w:t>
      </w:r>
      <w:r w:rsidR="000E5A6F" w:rsidRPr="000E5A6F">
        <w:rPr>
          <w:rFonts w:ascii="Times New Roman" w:hAnsi="Times New Roman" w:cs="Times New Roman"/>
          <w:sz w:val="24"/>
          <w:szCs w:val="24"/>
          <w:lang w:val="sv-SE"/>
        </w:rPr>
        <w:t>akta</w:t>
      </w:r>
      <w:r w:rsidRPr="00CD3300">
        <w:rPr>
          <w:rFonts w:ascii="Times New Roman" w:hAnsi="Times New Roman" w:cs="Times New Roman"/>
          <w:sz w:val="24"/>
          <w:szCs w:val="24"/>
          <w:lang w:val="sv-SE"/>
        </w:rPr>
        <w:t xml:space="preserve"> notaris</w:t>
      </w:r>
      <w:r w:rsidR="00055940">
        <w:rPr>
          <w:rStyle w:val="ReferensiCatatanKaki"/>
          <w:rFonts w:ascii="Times New Roman" w:hAnsi="Times New Roman" w:cs="Times New Roman"/>
          <w:sz w:val="24"/>
          <w:szCs w:val="24"/>
        </w:rPr>
        <w:footnoteReference w:id="8"/>
      </w:r>
      <w:r w:rsidRPr="00CD3300">
        <w:rPr>
          <w:rFonts w:ascii="Times New Roman" w:hAnsi="Times New Roman" w:cs="Times New Roman"/>
          <w:sz w:val="24"/>
          <w:szCs w:val="24"/>
          <w:lang w:val="sv-SE"/>
        </w:rPr>
        <w:t xml:space="preserve">. </w:t>
      </w:r>
    </w:p>
    <w:p w14:paraId="5D7DAE1E" w14:textId="4498E6EE" w:rsidR="00624AFA" w:rsidRPr="00624AFA" w:rsidRDefault="00624AFA" w:rsidP="009D2F49">
      <w:pPr>
        <w:tabs>
          <w:tab w:val="left" w:pos="810"/>
        </w:tabs>
        <w:spacing w:line="360" w:lineRule="auto"/>
        <w:ind w:firstLine="806"/>
        <w:jc w:val="both"/>
        <w:rPr>
          <w:rFonts w:ascii="Times New Roman" w:hAnsi="Times New Roman" w:cs="Times New Roman"/>
          <w:sz w:val="24"/>
          <w:szCs w:val="24"/>
          <w:lang w:val="sv-SE"/>
        </w:rPr>
      </w:pPr>
      <w:r w:rsidRPr="00624AFA">
        <w:rPr>
          <w:rFonts w:ascii="Times New Roman" w:hAnsi="Times New Roman" w:cs="Times New Roman"/>
          <w:sz w:val="24"/>
          <w:szCs w:val="24"/>
          <w:lang w:val="sv-SE"/>
        </w:rPr>
        <w:t>Silsilah untuk menentukan pewarisan dapat dibagi menjadi</w:t>
      </w:r>
      <w:r w:rsidR="00A13F68">
        <w:rPr>
          <w:rFonts w:ascii="Times New Roman" w:hAnsi="Times New Roman" w:cs="Times New Roman"/>
          <w:sz w:val="24"/>
          <w:szCs w:val="24"/>
          <w:lang w:val="sv-SE"/>
        </w:rPr>
        <w:t xml:space="preserve"> </w:t>
      </w:r>
      <w:r w:rsidRPr="00624AFA">
        <w:rPr>
          <w:rFonts w:ascii="Times New Roman" w:hAnsi="Times New Roman" w:cs="Times New Roman"/>
          <w:sz w:val="24"/>
          <w:szCs w:val="24"/>
          <w:lang w:val="sv-SE"/>
        </w:rPr>
        <w:t>:</w:t>
      </w:r>
    </w:p>
    <w:p w14:paraId="398DAD4F" w14:textId="2A31AED7" w:rsidR="00624AFA" w:rsidRPr="005D26E6" w:rsidRDefault="48EE3017" w:rsidP="48EE3017">
      <w:pPr>
        <w:tabs>
          <w:tab w:val="left" w:pos="810"/>
        </w:tabs>
        <w:spacing w:line="360" w:lineRule="auto"/>
        <w:jc w:val="both"/>
        <w:rPr>
          <w:rFonts w:ascii="Times New Roman" w:hAnsi="Times New Roman" w:cs="Times New Roman"/>
          <w:sz w:val="24"/>
          <w:szCs w:val="24"/>
          <w:lang w:val="sv-SE"/>
        </w:rPr>
      </w:pPr>
      <w:r w:rsidRPr="48EE3017">
        <w:rPr>
          <w:rFonts w:ascii="Times New Roman" w:hAnsi="Times New Roman" w:cs="Times New Roman"/>
          <w:sz w:val="24"/>
          <w:szCs w:val="24"/>
          <w:lang w:val="sv-SE"/>
        </w:rPr>
        <w:t>A. Garis vertikal, artinya garis keluarga langsung satu sama lain.</w:t>
      </w:r>
    </w:p>
    <w:p w14:paraId="4677EE40" w14:textId="2E3B593E" w:rsidR="00833514" w:rsidRPr="00CD3300" w:rsidRDefault="00624AFA" w:rsidP="0093653A">
      <w:pPr>
        <w:tabs>
          <w:tab w:val="left" w:pos="810"/>
        </w:tabs>
        <w:spacing w:line="360" w:lineRule="auto"/>
        <w:jc w:val="both"/>
        <w:rPr>
          <w:rFonts w:ascii="Times New Roman" w:hAnsi="Times New Roman" w:cs="Times New Roman"/>
          <w:sz w:val="24"/>
          <w:szCs w:val="24"/>
          <w:lang w:val="sv-SE"/>
        </w:rPr>
      </w:pPr>
      <w:r w:rsidRPr="48EE3017">
        <w:rPr>
          <w:rFonts w:ascii="Times New Roman" w:hAnsi="Times New Roman" w:cs="Times New Roman"/>
          <w:sz w:val="24"/>
          <w:szCs w:val="24"/>
          <w:lang w:val="sv-SE"/>
        </w:rPr>
        <w:t>B. Garis horizontal</w:t>
      </w:r>
      <w:r w:rsidR="00833514" w:rsidRPr="48EE3017">
        <w:rPr>
          <w:rFonts w:ascii="Times New Roman" w:hAnsi="Times New Roman" w:cs="Times New Roman"/>
          <w:sz w:val="24"/>
          <w:szCs w:val="24"/>
          <w:lang w:val="sv-SE"/>
        </w:rPr>
        <w:t xml:space="preserve"> artinya garis </w:t>
      </w:r>
      <w:r w:rsidRPr="48EE3017">
        <w:rPr>
          <w:rFonts w:ascii="Times New Roman" w:hAnsi="Times New Roman" w:cs="Times New Roman"/>
          <w:sz w:val="24"/>
          <w:szCs w:val="24"/>
          <w:lang w:val="sv-SE"/>
        </w:rPr>
        <w:t>hubungan</w:t>
      </w:r>
      <w:r w:rsidR="00833514" w:rsidRPr="48EE3017">
        <w:rPr>
          <w:rFonts w:ascii="Times New Roman" w:hAnsi="Times New Roman" w:cs="Times New Roman"/>
          <w:sz w:val="24"/>
          <w:szCs w:val="24"/>
          <w:lang w:val="sv-SE"/>
        </w:rPr>
        <w:t xml:space="preserve"> tidak langsung satu sama lain</w:t>
      </w:r>
      <w:r w:rsidR="00DB6EEC">
        <w:rPr>
          <w:rStyle w:val="ReferensiCatatanKaki"/>
          <w:rFonts w:ascii="Times New Roman" w:hAnsi="Times New Roman" w:cs="Times New Roman"/>
          <w:sz w:val="24"/>
          <w:szCs w:val="24"/>
        </w:rPr>
        <w:footnoteReference w:id="9"/>
      </w:r>
      <w:r w:rsidR="00833514" w:rsidRPr="00CD3300">
        <w:rPr>
          <w:rFonts w:ascii="Times New Roman" w:hAnsi="Times New Roman" w:cs="Times New Roman"/>
          <w:sz w:val="24"/>
          <w:szCs w:val="24"/>
          <w:lang w:val="sv-SE"/>
        </w:rPr>
        <w:t xml:space="preserve">. </w:t>
      </w:r>
    </w:p>
    <w:p w14:paraId="39DCD802" w14:textId="742BDD6A" w:rsidR="00833514" w:rsidRPr="00CD3300" w:rsidRDefault="00833514" w:rsidP="0093653A">
      <w:pPr>
        <w:spacing w:line="360" w:lineRule="auto"/>
        <w:ind w:firstLine="720"/>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 xml:space="preserve"> </w:t>
      </w:r>
      <w:r w:rsidRPr="00BF7E40">
        <w:rPr>
          <w:rFonts w:ascii="Times New Roman" w:hAnsi="Times New Roman" w:cs="Times New Roman"/>
          <w:sz w:val="24"/>
          <w:szCs w:val="24"/>
          <w:lang w:val="sv-SE"/>
        </w:rPr>
        <w:t>Anggota keluarga ahli waris dibagi menjadi empat golongan</w:t>
      </w:r>
      <w:r w:rsidRPr="00CD3300">
        <w:rPr>
          <w:rFonts w:ascii="Times New Roman" w:hAnsi="Times New Roman" w:cs="Times New Roman"/>
          <w:sz w:val="24"/>
          <w:szCs w:val="24"/>
          <w:lang w:val="sv-SE"/>
        </w:rPr>
        <w:t xml:space="preserve">, yaitu golongan pertama, anak-anak dan keturunannya termasuk dalam garis keturunan tanpa membedakan antara laki-laki dan perempuan serta urutan kelahirannya. Jika tidak ada anak, hak waris beralih ke suami atau istri yang meninggal. Kelompok kedua termasuk orang tua dan saudara kandung almarhum. Kemudian, kelompok ketiga adalah keluarga yang berasal dari ayah dan ibu ahli waris dalam satu garis, dan kelompok keempat </w:t>
      </w:r>
      <w:r w:rsidRPr="48EE3017">
        <w:rPr>
          <w:rFonts w:ascii="Times New Roman" w:hAnsi="Times New Roman" w:cs="Times New Roman"/>
          <w:sz w:val="24"/>
          <w:szCs w:val="24"/>
          <w:lang w:val="sv-SE"/>
        </w:rPr>
        <w:t>adalah paman serta bibi ahli waris dari pihak ayah serta ibu.</w:t>
      </w:r>
      <w:r w:rsidRPr="00CD3300">
        <w:rPr>
          <w:rFonts w:ascii="Times New Roman" w:hAnsi="Times New Roman" w:cs="Times New Roman"/>
          <w:sz w:val="24"/>
          <w:szCs w:val="24"/>
          <w:lang w:val="sv-SE"/>
        </w:rPr>
        <w:t xml:space="preserve"> Anggota keluarga golongan pertama, jika masih hidup, mempunyai hak bersama untuk menerima seluruh harta warisan, anggota keluarga yang lain tidak mendapat bagiannya. Jika tidak ada anggota keluarga dari kelompok pertama, </w:t>
      </w:r>
      <w:r w:rsidRPr="00BF7E40">
        <w:rPr>
          <w:rFonts w:ascii="Times New Roman" w:hAnsi="Times New Roman" w:cs="Times New Roman"/>
          <w:sz w:val="24"/>
          <w:szCs w:val="24"/>
          <w:lang w:val="sv-SE"/>
        </w:rPr>
        <w:t xml:space="preserve">maka kelompok kedua menjadi ahli waris, begitu pula dengan kelompok keempat. </w:t>
      </w:r>
      <w:r w:rsidR="00BF7E40" w:rsidRPr="00BF7E40">
        <w:rPr>
          <w:rStyle w:val="ReferensiCatatanKaki"/>
          <w:rFonts w:ascii="Times New Roman" w:hAnsi="Times New Roman" w:cs="Times New Roman"/>
          <w:sz w:val="24"/>
          <w:szCs w:val="24"/>
          <w:lang w:val="sv-SE"/>
        </w:rPr>
        <w:footnoteReference w:id="10"/>
      </w:r>
    </w:p>
    <w:p w14:paraId="68579978" w14:textId="3D59B84D" w:rsidR="00833514" w:rsidRPr="00CD3300" w:rsidRDefault="00F00D32" w:rsidP="0093653A">
      <w:pPr>
        <w:spacing w:line="360" w:lineRule="auto"/>
        <w:ind w:firstLine="720"/>
        <w:jc w:val="both"/>
        <w:rPr>
          <w:rFonts w:ascii="Times New Roman" w:hAnsi="Times New Roman" w:cs="Times New Roman"/>
          <w:sz w:val="24"/>
          <w:szCs w:val="24"/>
          <w:lang w:val="sv-SE"/>
        </w:rPr>
      </w:pPr>
      <w:r w:rsidRPr="48EE3017">
        <w:rPr>
          <w:rFonts w:ascii="Times New Roman" w:hAnsi="Times New Roman" w:cs="Times New Roman"/>
          <w:sz w:val="24"/>
          <w:szCs w:val="24"/>
          <w:lang w:val="sv-SE"/>
        </w:rPr>
        <w:t>Dalam hal kelompok</w:t>
      </w:r>
      <w:r w:rsidR="00833514" w:rsidRPr="48EE3017">
        <w:rPr>
          <w:rFonts w:ascii="Times New Roman" w:hAnsi="Times New Roman" w:cs="Times New Roman"/>
          <w:sz w:val="24"/>
          <w:szCs w:val="24"/>
          <w:lang w:val="sv-SE"/>
        </w:rPr>
        <w:t xml:space="preserve"> ahli waris selain keempat </w:t>
      </w:r>
      <w:r w:rsidRPr="48EE3017">
        <w:rPr>
          <w:rFonts w:ascii="Times New Roman" w:hAnsi="Times New Roman" w:cs="Times New Roman"/>
          <w:sz w:val="24"/>
          <w:szCs w:val="24"/>
          <w:lang w:val="sv-SE"/>
        </w:rPr>
        <w:t>orang</w:t>
      </w:r>
      <w:r w:rsidR="008616C9">
        <w:rPr>
          <w:rFonts w:ascii="Times New Roman" w:hAnsi="Times New Roman" w:cs="Times New Roman"/>
          <w:sz w:val="24"/>
          <w:szCs w:val="24"/>
          <w:lang w:val="sv-SE"/>
        </w:rPr>
        <w:t xml:space="preserve"> </w:t>
      </w:r>
      <w:r w:rsidR="00833514" w:rsidRPr="48EE3017">
        <w:rPr>
          <w:rFonts w:ascii="Times New Roman" w:hAnsi="Times New Roman" w:cs="Times New Roman"/>
          <w:sz w:val="24"/>
          <w:szCs w:val="24"/>
          <w:lang w:val="sv-SE"/>
        </w:rPr>
        <w:t>di atas, termasuk anak-anak</w:t>
      </w:r>
      <w:r w:rsidRPr="00F00D32">
        <w:rPr>
          <w:rFonts w:ascii="Times New Roman" w:hAnsi="Times New Roman" w:cs="Times New Roman"/>
          <w:sz w:val="24"/>
          <w:szCs w:val="24"/>
          <w:lang w:val="sv-SE"/>
        </w:rPr>
        <w:t> </w:t>
      </w:r>
      <w:r w:rsidR="00833514" w:rsidRPr="000D3FC6">
        <w:rPr>
          <w:rFonts w:ascii="Times New Roman" w:hAnsi="Times New Roman" w:cs="Times New Roman"/>
          <w:sz w:val="24"/>
          <w:szCs w:val="24"/>
          <w:lang w:val="sv-SE"/>
        </w:rPr>
        <w:t>tidak sah</w:t>
      </w:r>
      <w:r w:rsidRPr="00F00D32">
        <w:rPr>
          <w:rFonts w:ascii="Times New Roman" w:hAnsi="Times New Roman" w:cs="Times New Roman"/>
          <w:sz w:val="24"/>
          <w:szCs w:val="24"/>
          <w:lang w:val="sv-SE"/>
        </w:rPr>
        <w:t> </w:t>
      </w:r>
      <w:r w:rsidR="00833514" w:rsidRPr="000D3FC6">
        <w:rPr>
          <w:rFonts w:ascii="Times New Roman" w:hAnsi="Times New Roman" w:cs="Times New Roman"/>
          <w:sz w:val="24"/>
          <w:szCs w:val="24"/>
          <w:lang w:val="sv-SE"/>
        </w:rPr>
        <w:t>atau anak-anak sah yang diakui oleh</w:t>
      </w:r>
      <w:r w:rsidRPr="00F00D32">
        <w:rPr>
          <w:rFonts w:ascii="Times New Roman" w:hAnsi="Times New Roman" w:cs="Times New Roman"/>
          <w:sz w:val="24"/>
          <w:szCs w:val="24"/>
          <w:lang w:val="sv-SE"/>
        </w:rPr>
        <w:t> </w:t>
      </w:r>
      <w:r w:rsidR="00833514" w:rsidRPr="000D3FC6">
        <w:rPr>
          <w:rFonts w:ascii="Times New Roman" w:hAnsi="Times New Roman" w:cs="Times New Roman"/>
          <w:sz w:val="24"/>
          <w:szCs w:val="24"/>
          <w:lang w:val="sv-SE"/>
        </w:rPr>
        <w:t>pewaris</w:t>
      </w:r>
      <w:r w:rsidRPr="00F00D32">
        <w:rPr>
          <w:rFonts w:ascii="Times New Roman" w:hAnsi="Times New Roman" w:cs="Times New Roman"/>
          <w:sz w:val="24"/>
          <w:szCs w:val="24"/>
          <w:lang w:val="sv-SE"/>
        </w:rPr>
        <w:t> sebagai anak yang sah, maka</w:t>
      </w:r>
      <w:r w:rsidR="00833514" w:rsidRPr="000D3FC6">
        <w:rPr>
          <w:rFonts w:ascii="Times New Roman" w:hAnsi="Times New Roman" w:cs="Times New Roman"/>
          <w:sz w:val="24"/>
          <w:szCs w:val="24"/>
          <w:lang w:val="sv-SE"/>
        </w:rPr>
        <w:t xml:space="preserve"> besarnya </w:t>
      </w:r>
      <w:r w:rsidRPr="00F00D32">
        <w:rPr>
          <w:rFonts w:ascii="Times New Roman" w:hAnsi="Times New Roman" w:cs="Times New Roman"/>
          <w:sz w:val="24"/>
          <w:szCs w:val="24"/>
          <w:lang w:val="sv-SE"/>
        </w:rPr>
        <w:t>harta peninggalan</w:t>
      </w:r>
      <w:r w:rsidR="00833514" w:rsidRPr="000D3FC6">
        <w:rPr>
          <w:rFonts w:ascii="Times New Roman" w:hAnsi="Times New Roman" w:cs="Times New Roman"/>
          <w:sz w:val="24"/>
          <w:szCs w:val="24"/>
          <w:lang w:val="sv-SE"/>
        </w:rPr>
        <w:t xml:space="preserve"> anak itu tergantung pada golongan mana anggota keluarga sah</w:t>
      </w:r>
      <w:r w:rsidRPr="00F00D32">
        <w:rPr>
          <w:rFonts w:ascii="Times New Roman" w:hAnsi="Times New Roman" w:cs="Times New Roman"/>
          <w:sz w:val="24"/>
          <w:szCs w:val="24"/>
          <w:lang w:val="sv-SE"/>
        </w:rPr>
        <w:t xml:space="preserve"> anak tersebut</w:t>
      </w:r>
      <w:r w:rsidR="00833514" w:rsidRPr="000D3FC6">
        <w:rPr>
          <w:rFonts w:ascii="Times New Roman" w:hAnsi="Times New Roman" w:cs="Times New Roman"/>
          <w:sz w:val="24"/>
          <w:szCs w:val="24"/>
          <w:lang w:val="sv-SE"/>
        </w:rPr>
        <w:t>.</w:t>
      </w:r>
      <w:r w:rsidR="000D3FC6" w:rsidRPr="000D3FC6">
        <w:rPr>
          <w:rStyle w:val="ReferensiCatatanKaki"/>
          <w:rFonts w:ascii="Times New Roman" w:hAnsi="Times New Roman" w:cs="Times New Roman"/>
          <w:sz w:val="24"/>
          <w:szCs w:val="24"/>
          <w:lang w:val="sv-SE"/>
        </w:rPr>
        <w:footnoteReference w:id="11"/>
      </w:r>
      <w:r w:rsidR="00833514" w:rsidRPr="00CD3300">
        <w:rPr>
          <w:rFonts w:ascii="Times New Roman" w:hAnsi="Times New Roman" w:cs="Times New Roman"/>
          <w:sz w:val="24"/>
          <w:szCs w:val="24"/>
          <w:lang w:val="sv-SE"/>
        </w:rPr>
        <w:t xml:space="preserve"> Pasal 862 sampai dengan 873 KUH Perdata mengatur tentang pewarisan bagi anak luar kawin. Jika tidak ada anak di luar nikah, seluruh harta warisan menjadi milik negara menurut pasal 832 ayat (2) dan 873 ayat (1) KUHPerdata</w:t>
      </w:r>
      <w:r w:rsidR="005D678B" w:rsidRPr="00CD3300">
        <w:rPr>
          <w:rFonts w:ascii="Times New Roman" w:hAnsi="Times New Roman" w:cs="Times New Roman"/>
          <w:sz w:val="24"/>
          <w:szCs w:val="24"/>
          <w:lang w:val="sv-SE"/>
        </w:rPr>
        <w:t>.</w:t>
      </w:r>
      <w:r w:rsidR="004B2E2A">
        <w:rPr>
          <w:rStyle w:val="ReferensiCatatanKaki"/>
          <w:rFonts w:ascii="Times New Roman" w:hAnsi="Times New Roman" w:cs="Times New Roman"/>
          <w:sz w:val="24"/>
          <w:szCs w:val="24"/>
        </w:rPr>
        <w:footnoteReference w:id="12"/>
      </w:r>
    </w:p>
    <w:p w14:paraId="6C37A843" w14:textId="68CFCA39" w:rsidR="00803A4B" w:rsidRPr="00CD3300" w:rsidRDefault="00833514" w:rsidP="0093653A">
      <w:pPr>
        <w:spacing w:line="360" w:lineRule="auto"/>
        <w:ind w:firstLine="720"/>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 xml:space="preserve">Di masyarakat sering terjadi konflik yang berhubungan dengan harta waris atau </w:t>
      </w:r>
      <w:r w:rsidR="004A0C05" w:rsidRPr="004A0C05">
        <w:rPr>
          <w:rFonts w:ascii="Times New Roman" w:hAnsi="Times New Roman" w:cs="Times New Roman"/>
          <w:sz w:val="24"/>
          <w:szCs w:val="24"/>
          <w:lang w:val="sv-SE"/>
        </w:rPr>
        <w:t xml:space="preserve">Konflik sering muncul di masyarakat tentang masalah warisan atau </w:t>
      </w:r>
      <w:r w:rsidRPr="00CD3300">
        <w:rPr>
          <w:rFonts w:ascii="Times New Roman" w:hAnsi="Times New Roman" w:cs="Times New Roman"/>
          <w:sz w:val="24"/>
          <w:szCs w:val="24"/>
          <w:lang w:val="sv-SE"/>
        </w:rPr>
        <w:t xml:space="preserve">pembagian </w:t>
      </w:r>
      <w:r w:rsidR="004A0C05" w:rsidRPr="004A0C05">
        <w:rPr>
          <w:rFonts w:ascii="Times New Roman" w:hAnsi="Times New Roman" w:cs="Times New Roman"/>
          <w:sz w:val="24"/>
          <w:szCs w:val="24"/>
          <w:lang w:val="sv-SE"/>
        </w:rPr>
        <w:t>warisan.</w:t>
      </w:r>
      <w:r w:rsidRPr="00CD3300">
        <w:rPr>
          <w:rFonts w:ascii="Times New Roman" w:hAnsi="Times New Roman" w:cs="Times New Roman"/>
          <w:sz w:val="24"/>
          <w:szCs w:val="24"/>
          <w:lang w:val="sv-SE"/>
        </w:rPr>
        <w:t xml:space="preserve"> Hal </w:t>
      </w:r>
      <w:r w:rsidR="004A0C05" w:rsidRPr="004A0C05">
        <w:rPr>
          <w:rFonts w:ascii="Times New Roman" w:hAnsi="Times New Roman" w:cs="Times New Roman"/>
          <w:sz w:val="24"/>
          <w:szCs w:val="24"/>
          <w:lang w:val="sv-SE"/>
        </w:rPr>
        <w:t>ini biasanya karena sebelumnya anggota keluarga tidak berunding satu sama lain, padahal pembagian itu sah menurut undang-undang. Namun,</w:t>
      </w:r>
      <w:r w:rsidRPr="00CD3300">
        <w:rPr>
          <w:rFonts w:ascii="Times New Roman" w:hAnsi="Times New Roman" w:cs="Times New Roman"/>
          <w:sz w:val="24"/>
          <w:szCs w:val="24"/>
          <w:lang w:val="sv-SE"/>
        </w:rPr>
        <w:t xml:space="preserve"> selalu ada pihak yang tidak menerima hasil pembagian </w:t>
      </w:r>
      <w:r w:rsidR="004A0C05" w:rsidRPr="004A0C05">
        <w:rPr>
          <w:rFonts w:ascii="Times New Roman" w:hAnsi="Times New Roman" w:cs="Times New Roman"/>
          <w:sz w:val="24"/>
          <w:szCs w:val="24"/>
          <w:lang w:val="sv-SE"/>
        </w:rPr>
        <w:t>ini, yang seringkali menimbulkan perselisihan tentang warisan</w:t>
      </w:r>
      <w:r w:rsidRPr="00CD3300">
        <w:rPr>
          <w:rFonts w:ascii="Times New Roman" w:hAnsi="Times New Roman" w:cs="Times New Roman"/>
          <w:sz w:val="24"/>
          <w:szCs w:val="24"/>
          <w:lang w:val="sv-SE"/>
        </w:rPr>
        <w:t xml:space="preserve"> setelah </w:t>
      </w:r>
      <w:r w:rsidR="004A0C05" w:rsidRPr="004A0C05">
        <w:rPr>
          <w:rFonts w:ascii="Times New Roman" w:hAnsi="Times New Roman" w:cs="Times New Roman"/>
          <w:sz w:val="24"/>
          <w:szCs w:val="24"/>
          <w:lang w:val="sv-SE"/>
        </w:rPr>
        <w:t xml:space="preserve">kematian </w:t>
      </w:r>
      <w:r w:rsidRPr="00CD3300">
        <w:rPr>
          <w:rFonts w:ascii="Times New Roman" w:hAnsi="Times New Roman" w:cs="Times New Roman"/>
          <w:sz w:val="24"/>
          <w:szCs w:val="24"/>
          <w:lang w:val="sv-SE"/>
        </w:rPr>
        <w:t>orang tua</w:t>
      </w:r>
      <w:r w:rsidR="004A0C05" w:rsidRPr="004A0C05">
        <w:rPr>
          <w:rFonts w:ascii="Times New Roman" w:hAnsi="Times New Roman" w:cs="Times New Roman"/>
          <w:sz w:val="24"/>
          <w:szCs w:val="24"/>
          <w:lang w:val="sv-SE"/>
        </w:rPr>
        <w:t>. Hal ini dapat menimbulkan perselisihan</w:t>
      </w:r>
      <w:r w:rsidRPr="00CD3300">
        <w:rPr>
          <w:rFonts w:ascii="Times New Roman" w:hAnsi="Times New Roman" w:cs="Times New Roman"/>
          <w:sz w:val="24"/>
          <w:szCs w:val="24"/>
          <w:lang w:val="sv-SE"/>
        </w:rPr>
        <w:t xml:space="preserve"> antar keluarga</w:t>
      </w:r>
      <w:r w:rsidR="0093653A"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 xml:space="preserve">banyak </w:t>
      </w:r>
      <w:r w:rsidR="004A0C05" w:rsidRPr="004A0C05">
        <w:rPr>
          <w:rFonts w:ascii="Times New Roman" w:hAnsi="Times New Roman" w:cs="Times New Roman"/>
          <w:sz w:val="24"/>
          <w:szCs w:val="24"/>
          <w:lang w:val="sv-SE"/>
        </w:rPr>
        <w:t>orang yang putus</w:t>
      </w:r>
      <w:r w:rsidRPr="00CD3300">
        <w:rPr>
          <w:rFonts w:ascii="Times New Roman" w:hAnsi="Times New Roman" w:cs="Times New Roman"/>
          <w:sz w:val="24"/>
          <w:szCs w:val="24"/>
          <w:lang w:val="sv-SE"/>
        </w:rPr>
        <w:t xml:space="preserve"> silaturahmi </w:t>
      </w:r>
      <w:r w:rsidR="004A0C05" w:rsidRPr="004A0C05">
        <w:rPr>
          <w:rFonts w:ascii="Times New Roman" w:hAnsi="Times New Roman" w:cs="Times New Roman"/>
          <w:sz w:val="24"/>
          <w:szCs w:val="24"/>
          <w:lang w:val="sv-SE"/>
        </w:rPr>
        <w:t>karena sengketa harta</w:t>
      </w:r>
      <w:r w:rsidRPr="00CD3300">
        <w:rPr>
          <w:rFonts w:ascii="Times New Roman" w:hAnsi="Times New Roman" w:cs="Times New Roman"/>
          <w:sz w:val="24"/>
          <w:szCs w:val="24"/>
          <w:lang w:val="sv-SE"/>
        </w:rPr>
        <w:t xml:space="preserve"> warisan,</w:t>
      </w:r>
      <w:r w:rsidR="0093653A"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 xml:space="preserve">tidak </w:t>
      </w:r>
      <w:r w:rsidR="004A0C05" w:rsidRPr="004A0C05">
        <w:rPr>
          <w:rFonts w:ascii="Times New Roman" w:hAnsi="Times New Roman" w:cs="Times New Roman"/>
          <w:sz w:val="24"/>
          <w:szCs w:val="24"/>
          <w:lang w:val="sv-SE"/>
        </w:rPr>
        <w:t>jarang saudara kandung</w:t>
      </w:r>
      <w:r w:rsidRPr="00CD3300">
        <w:rPr>
          <w:rFonts w:ascii="Times New Roman" w:hAnsi="Times New Roman" w:cs="Times New Roman"/>
          <w:sz w:val="24"/>
          <w:szCs w:val="24"/>
          <w:lang w:val="sv-SE"/>
        </w:rPr>
        <w:t xml:space="preserve"> saling menggugat</w:t>
      </w:r>
      <w:r w:rsidR="004A0C05" w:rsidRPr="004A0C05">
        <w:rPr>
          <w:rFonts w:ascii="Times New Roman" w:hAnsi="Times New Roman" w:cs="Times New Roman"/>
          <w:sz w:val="24"/>
          <w:szCs w:val="24"/>
          <w:lang w:val="sv-SE"/>
        </w:rPr>
        <w:t>,</w:t>
      </w:r>
      <w:r w:rsidRPr="00CD3300">
        <w:rPr>
          <w:rFonts w:ascii="Times New Roman" w:hAnsi="Times New Roman" w:cs="Times New Roman"/>
          <w:sz w:val="24"/>
          <w:szCs w:val="24"/>
          <w:lang w:val="sv-SE"/>
        </w:rPr>
        <w:t xml:space="preserve"> lebih </w:t>
      </w:r>
      <w:r w:rsidR="004A0C05" w:rsidRPr="004A0C05">
        <w:rPr>
          <w:rFonts w:ascii="Times New Roman" w:hAnsi="Times New Roman" w:cs="Times New Roman"/>
          <w:sz w:val="24"/>
          <w:szCs w:val="24"/>
          <w:lang w:val="sv-SE"/>
        </w:rPr>
        <w:t>parah</w:t>
      </w:r>
      <w:r w:rsidRPr="00CD3300">
        <w:rPr>
          <w:rFonts w:ascii="Times New Roman" w:hAnsi="Times New Roman" w:cs="Times New Roman"/>
          <w:sz w:val="24"/>
          <w:szCs w:val="24"/>
          <w:lang w:val="sv-SE"/>
        </w:rPr>
        <w:t xml:space="preserve"> lagi terjadi perkelahian dan pembunuhan </w:t>
      </w:r>
      <w:r w:rsidR="004A0C05" w:rsidRPr="004A0C05">
        <w:rPr>
          <w:rFonts w:ascii="Times New Roman" w:hAnsi="Times New Roman" w:cs="Times New Roman"/>
          <w:sz w:val="24"/>
          <w:szCs w:val="24"/>
          <w:lang w:val="sv-SE"/>
        </w:rPr>
        <w:t>antar</w:t>
      </w:r>
      <w:r w:rsidRPr="00CD3300">
        <w:rPr>
          <w:rFonts w:ascii="Times New Roman" w:hAnsi="Times New Roman" w:cs="Times New Roman"/>
          <w:sz w:val="24"/>
          <w:szCs w:val="24"/>
          <w:lang w:val="sv-SE"/>
        </w:rPr>
        <w:t xml:space="preserve"> keluarga.</w:t>
      </w:r>
      <w:r w:rsidR="004A0C05">
        <w:rPr>
          <w:rFonts w:ascii="Times New Roman" w:hAnsi="Times New Roman" w:cs="Times New Roman"/>
          <w:sz w:val="24"/>
          <w:szCs w:val="24"/>
          <w:lang w:val="sv-SE"/>
        </w:rPr>
        <w:t xml:space="preserve"> </w:t>
      </w:r>
    </w:p>
    <w:p w14:paraId="33219FD2" w14:textId="44E5C990" w:rsidR="00833514" w:rsidRPr="00CD3300" w:rsidRDefault="48EE3017" w:rsidP="0093653A">
      <w:pPr>
        <w:spacing w:line="360" w:lineRule="auto"/>
        <w:ind w:firstLine="720"/>
        <w:jc w:val="both"/>
        <w:rPr>
          <w:rFonts w:ascii="Times New Roman" w:hAnsi="Times New Roman" w:cs="Times New Roman"/>
          <w:sz w:val="24"/>
          <w:szCs w:val="24"/>
          <w:lang w:val="sv-SE"/>
        </w:rPr>
      </w:pPr>
      <w:r w:rsidRPr="48EE3017">
        <w:rPr>
          <w:rFonts w:ascii="Times New Roman" w:hAnsi="Times New Roman" w:cs="Times New Roman"/>
          <w:sz w:val="24"/>
          <w:szCs w:val="24"/>
          <w:lang w:val="sv-SE"/>
        </w:rPr>
        <w:t>Harta warisan dapat menjadi masalah yang serius bagi keluarga karena menimbulkan perselisihan terus-menerus jika pembagiannya dianggap tidak adil oleh ahli waris dan dapat menimbulkan konflik dalam keluarga. Pembagian warisan menurut aturan hukum yang berlaku dapat meminimalisir perseteruan tersebut serta menghindari kemungkinan terjadinya perselisihan antar keluarga mengenai pewarisan secara perdata.</w:t>
      </w:r>
    </w:p>
    <w:p w14:paraId="1EE686BD" w14:textId="5FF6FF42" w:rsidR="00D6259E" w:rsidRPr="00543924" w:rsidRDefault="7E023BB1" w:rsidP="00543924">
      <w:pPr>
        <w:pStyle w:val="DaftarParagraf"/>
        <w:numPr>
          <w:ilvl w:val="0"/>
          <w:numId w:val="12"/>
        </w:numPr>
        <w:spacing w:line="360" w:lineRule="auto"/>
        <w:ind w:left="270" w:hanging="90"/>
        <w:jc w:val="both"/>
        <w:rPr>
          <w:rFonts w:ascii="Times New Roman" w:hAnsi="Times New Roman" w:cs="Times New Roman"/>
          <w:b/>
          <w:bCs/>
          <w:sz w:val="24"/>
          <w:szCs w:val="24"/>
        </w:rPr>
      </w:pPr>
      <w:r w:rsidRPr="7E023BB1">
        <w:rPr>
          <w:rFonts w:ascii="Times New Roman" w:hAnsi="Times New Roman" w:cs="Times New Roman"/>
          <w:b/>
          <w:bCs/>
          <w:sz w:val="24"/>
          <w:szCs w:val="24"/>
        </w:rPr>
        <w:t xml:space="preserve">Rumusan Masalah </w:t>
      </w:r>
    </w:p>
    <w:p w14:paraId="38715D3B" w14:textId="70127D6B" w:rsidR="001F570B" w:rsidRPr="001F570B" w:rsidRDefault="00006CF0" w:rsidP="001F570B">
      <w:pPr>
        <w:pStyle w:val="DaftarParagraf"/>
        <w:numPr>
          <w:ilvl w:val="0"/>
          <w:numId w:val="27"/>
        </w:numPr>
        <w:spacing w:line="360" w:lineRule="auto"/>
        <w:jc w:val="both"/>
        <w:rPr>
          <w:rFonts w:ascii="Times New Roman" w:hAnsi="Times New Roman" w:cs="Times New Roman"/>
          <w:sz w:val="24"/>
          <w:szCs w:val="24"/>
          <w:lang w:val="sv-SE"/>
        </w:rPr>
      </w:pPr>
      <w:r w:rsidRPr="001F570B">
        <w:rPr>
          <w:rFonts w:ascii="Times New Roman" w:hAnsi="Times New Roman" w:cs="Times New Roman"/>
          <w:sz w:val="24"/>
          <w:szCs w:val="24"/>
          <w:lang w:val="sv-SE"/>
        </w:rPr>
        <w:t>Bagaimanakah</w:t>
      </w:r>
      <w:r w:rsidR="7E023BB1" w:rsidRPr="001F570B">
        <w:rPr>
          <w:rFonts w:ascii="Times New Roman" w:hAnsi="Times New Roman" w:cs="Times New Roman"/>
          <w:sz w:val="24"/>
          <w:szCs w:val="24"/>
          <w:lang w:val="sv-SE"/>
        </w:rPr>
        <w:t xml:space="preserve"> analisis sengketa </w:t>
      </w:r>
      <w:r w:rsidRPr="001F570B">
        <w:rPr>
          <w:rFonts w:ascii="Times New Roman" w:hAnsi="Times New Roman" w:cs="Times New Roman"/>
          <w:sz w:val="24"/>
          <w:szCs w:val="24"/>
          <w:lang w:val="sv-SE"/>
        </w:rPr>
        <w:t>waris berdasarkan</w:t>
      </w:r>
      <w:r w:rsidR="7E023BB1" w:rsidRPr="001F570B">
        <w:rPr>
          <w:rFonts w:ascii="Times New Roman" w:hAnsi="Times New Roman" w:cs="Times New Roman"/>
          <w:sz w:val="24"/>
          <w:szCs w:val="24"/>
          <w:lang w:val="sv-SE"/>
        </w:rPr>
        <w:t xml:space="preserve"> dari hubungan</w:t>
      </w:r>
      <w:r w:rsidRPr="001F570B">
        <w:rPr>
          <w:rFonts w:ascii="Times New Roman" w:hAnsi="Times New Roman" w:cs="Times New Roman"/>
          <w:sz w:val="24"/>
          <w:szCs w:val="24"/>
          <w:lang w:val="sv-SE"/>
        </w:rPr>
        <w:t> </w:t>
      </w:r>
      <w:r w:rsidR="7E023BB1" w:rsidRPr="001F570B">
        <w:rPr>
          <w:rFonts w:ascii="Times New Roman" w:hAnsi="Times New Roman" w:cs="Times New Roman"/>
          <w:sz w:val="24"/>
          <w:szCs w:val="24"/>
          <w:lang w:val="sv-SE"/>
        </w:rPr>
        <w:t xml:space="preserve">darah, perkawinan </w:t>
      </w:r>
      <w:r w:rsidRPr="001F570B">
        <w:rPr>
          <w:rFonts w:ascii="Times New Roman" w:hAnsi="Times New Roman" w:cs="Times New Roman"/>
          <w:sz w:val="24"/>
          <w:szCs w:val="24"/>
          <w:lang w:val="sv-SE"/>
        </w:rPr>
        <w:t>dari segi</w:t>
      </w:r>
      <w:r w:rsidR="7E023BB1" w:rsidRPr="001F570B">
        <w:rPr>
          <w:rFonts w:ascii="Times New Roman" w:hAnsi="Times New Roman" w:cs="Times New Roman"/>
          <w:sz w:val="24"/>
          <w:szCs w:val="24"/>
          <w:lang w:val="sv-SE"/>
        </w:rPr>
        <w:t xml:space="preserve"> hukum melalui </w:t>
      </w:r>
      <w:r w:rsidRPr="001F570B">
        <w:rPr>
          <w:rFonts w:ascii="Times New Roman" w:hAnsi="Times New Roman" w:cs="Times New Roman"/>
          <w:sz w:val="24"/>
          <w:szCs w:val="24"/>
          <w:lang w:val="sv-SE"/>
        </w:rPr>
        <w:t>ketentuan hukum KUHP?</w:t>
      </w:r>
    </w:p>
    <w:p w14:paraId="5D4B6B84" w14:textId="7F9AC1B4" w:rsidR="000D0647" w:rsidRDefault="7E023BB1" w:rsidP="000D0647">
      <w:pPr>
        <w:pStyle w:val="DaftarParagraf"/>
        <w:numPr>
          <w:ilvl w:val="0"/>
          <w:numId w:val="27"/>
        </w:numPr>
        <w:spacing w:line="360" w:lineRule="auto"/>
        <w:jc w:val="both"/>
        <w:rPr>
          <w:rFonts w:ascii="Times New Roman" w:hAnsi="Times New Roman" w:cs="Times New Roman"/>
          <w:sz w:val="24"/>
          <w:szCs w:val="24"/>
          <w:lang w:val="sv-SE"/>
        </w:rPr>
      </w:pPr>
      <w:r w:rsidRPr="00D83C86">
        <w:rPr>
          <w:rFonts w:ascii="Times New Roman" w:hAnsi="Times New Roman" w:cs="Times New Roman"/>
          <w:sz w:val="24"/>
          <w:szCs w:val="24"/>
          <w:lang w:val="sv-SE"/>
        </w:rPr>
        <w:t>Apa saja upaya untuk mendukung para pihak dalam menyelesaikan sengketa?</w:t>
      </w:r>
    </w:p>
    <w:p w14:paraId="06F85207" w14:textId="77777777" w:rsidR="000D0647" w:rsidRPr="000D0647" w:rsidRDefault="000D0647" w:rsidP="00B40098">
      <w:pPr>
        <w:pStyle w:val="DaftarParagraf"/>
        <w:numPr>
          <w:ilvl w:val="0"/>
          <w:numId w:val="12"/>
        </w:numPr>
        <w:spacing w:line="360" w:lineRule="auto"/>
        <w:ind w:left="284" w:hanging="76"/>
        <w:jc w:val="both"/>
        <w:rPr>
          <w:rFonts w:ascii="Times New Roman" w:hAnsi="Times New Roman" w:cs="Times New Roman"/>
          <w:b/>
          <w:bCs/>
          <w:sz w:val="24"/>
          <w:szCs w:val="24"/>
          <w:lang w:val="sv-SE"/>
        </w:rPr>
      </w:pPr>
      <w:r w:rsidRPr="000D0647">
        <w:rPr>
          <w:rFonts w:ascii="Times New Roman" w:hAnsi="Times New Roman" w:cs="Times New Roman"/>
          <w:b/>
          <w:bCs/>
          <w:sz w:val="24"/>
          <w:szCs w:val="24"/>
          <w:lang w:val="sv-SE"/>
        </w:rPr>
        <w:t xml:space="preserve">Orisionalitas </w:t>
      </w:r>
    </w:p>
    <w:p w14:paraId="7F6F8BD0" w14:textId="7793ED0C" w:rsidR="000D0647" w:rsidRPr="000D0647" w:rsidRDefault="000D0647" w:rsidP="000D0647">
      <w:pPr>
        <w:pStyle w:val="DaftarParagraf"/>
        <w:spacing w:line="360" w:lineRule="auto"/>
        <w:ind w:left="357" w:firstLine="567"/>
        <w:jc w:val="both"/>
        <w:rPr>
          <w:rFonts w:ascii="Times New Roman" w:hAnsi="Times New Roman" w:cs="Times New Roman"/>
          <w:sz w:val="24"/>
          <w:szCs w:val="24"/>
          <w:lang w:val="sv-SE"/>
        </w:rPr>
      </w:pPr>
      <w:r w:rsidRPr="000D0647">
        <w:rPr>
          <w:rFonts w:ascii="Times New Roman" w:hAnsi="Times New Roman" w:cs="Times New Roman"/>
          <w:sz w:val="24"/>
          <w:szCs w:val="24"/>
          <w:lang w:val="sv-SE"/>
        </w:rPr>
        <w:t>Orisionalitas karya tentunya mengetahui bahwa dalam membuat sebuah karya khususnya karya ilmiah perlu juga dijaga orisionalitasnya</w:t>
      </w:r>
      <w:r w:rsidR="001927C5">
        <w:rPr>
          <w:rFonts w:ascii="Times New Roman" w:hAnsi="Times New Roman" w:cs="Times New Roman"/>
          <w:sz w:val="24"/>
          <w:szCs w:val="24"/>
          <w:lang w:val="sv-SE"/>
        </w:rPr>
        <w:t xml:space="preserve">. </w:t>
      </w:r>
      <w:r w:rsidRPr="000D0647">
        <w:rPr>
          <w:rFonts w:ascii="Times New Roman" w:hAnsi="Times New Roman" w:cs="Times New Roman"/>
          <w:sz w:val="24"/>
          <w:szCs w:val="24"/>
          <w:lang w:val="sv-SE"/>
        </w:rPr>
        <w:t xml:space="preserve">Sebuah </w:t>
      </w:r>
      <w:r w:rsidR="00545D5B">
        <w:rPr>
          <w:rFonts w:ascii="Times New Roman" w:hAnsi="Times New Roman" w:cs="Times New Roman"/>
          <w:sz w:val="24"/>
          <w:szCs w:val="24"/>
          <w:lang w:val="sv-SE"/>
        </w:rPr>
        <w:t>artikel</w:t>
      </w:r>
      <w:r w:rsidRPr="000D0647">
        <w:rPr>
          <w:rFonts w:ascii="Times New Roman" w:hAnsi="Times New Roman" w:cs="Times New Roman"/>
          <w:sz w:val="24"/>
          <w:szCs w:val="24"/>
          <w:lang w:val="sv-SE"/>
        </w:rPr>
        <w:t xml:space="preserve"> akademik khususnya harusnya menunjukan bahwa itu adalah </w:t>
      </w:r>
      <w:r w:rsidR="00545D5B">
        <w:rPr>
          <w:rFonts w:ascii="Times New Roman" w:hAnsi="Times New Roman" w:cs="Times New Roman"/>
          <w:sz w:val="24"/>
          <w:szCs w:val="24"/>
          <w:lang w:val="sv-SE"/>
        </w:rPr>
        <w:t xml:space="preserve">artikel </w:t>
      </w:r>
      <w:r w:rsidRPr="000D0647">
        <w:rPr>
          <w:rFonts w:ascii="Times New Roman" w:hAnsi="Times New Roman" w:cs="Times New Roman"/>
          <w:sz w:val="24"/>
          <w:szCs w:val="24"/>
          <w:lang w:val="sv-SE"/>
        </w:rPr>
        <w:t>atau karya tulis asli.</w:t>
      </w:r>
      <w:r w:rsidR="001927C5">
        <w:rPr>
          <w:rFonts w:ascii="Times New Roman" w:hAnsi="Times New Roman" w:cs="Times New Roman"/>
          <w:sz w:val="24"/>
          <w:szCs w:val="24"/>
          <w:lang w:val="sv-SE"/>
        </w:rPr>
        <w:t xml:space="preserve"> </w:t>
      </w:r>
      <w:r w:rsidRPr="000D0647">
        <w:rPr>
          <w:rFonts w:ascii="Times New Roman" w:hAnsi="Times New Roman" w:cs="Times New Roman"/>
          <w:sz w:val="24"/>
          <w:szCs w:val="24"/>
          <w:lang w:val="sv-SE"/>
        </w:rPr>
        <w:t xml:space="preserve">Perbandingan dibuat untuk menunjukan orisionalitas penulis dengan penulis terdahulu. </w:t>
      </w:r>
    </w:p>
    <w:p w14:paraId="6C2454E9" w14:textId="73E0F0E9" w:rsidR="0052521D" w:rsidRDefault="000D0647" w:rsidP="000D0647">
      <w:pPr>
        <w:spacing w:line="360" w:lineRule="auto"/>
        <w:ind w:left="284" w:firstLine="1145"/>
        <w:jc w:val="both"/>
        <w:rPr>
          <w:rFonts w:ascii="Times New Roman" w:hAnsi="Times New Roman" w:cs="Times New Roman"/>
          <w:sz w:val="24"/>
          <w:szCs w:val="24"/>
          <w:lang w:val="sv-SE"/>
        </w:rPr>
      </w:pPr>
      <w:r w:rsidRPr="000D0647">
        <w:rPr>
          <w:rFonts w:ascii="Times New Roman" w:hAnsi="Times New Roman" w:cs="Times New Roman"/>
          <w:sz w:val="24"/>
          <w:szCs w:val="24"/>
          <w:lang w:val="sv-SE"/>
        </w:rPr>
        <w:t xml:space="preserve">Penelitian yang dilakukan oleh </w:t>
      </w:r>
      <w:bookmarkStart w:id="0" w:name="_Hlk128422871"/>
      <w:r w:rsidRPr="000D0647">
        <w:rPr>
          <w:rFonts w:ascii="Times New Roman" w:hAnsi="Times New Roman" w:cs="Times New Roman"/>
          <w:sz w:val="24"/>
          <w:szCs w:val="24"/>
          <w:lang w:val="sv-SE"/>
        </w:rPr>
        <w:t>Elviana Sagala tentang” Hak Waris Menurut Ketentuan Hukum Waris Perdata”</w:t>
      </w:r>
      <w:bookmarkEnd w:id="0"/>
      <w:r w:rsidR="001927C5">
        <w:rPr>
          <w:rFonts w:ascii="Times New Roman" w:hAnsi="Times New Roman" w:cs="Times New Roman"/>
          <w:sz w:val="24"/>
          <w:szCs w:val="24"/>
          <w:lang w:val="sv-SE"/>
        </w:rPr>
        <w:t>, K</w:t>
      </w:r>
      <w:r w:rsidRPr="000D0647">
        <w:rPr>
          <w:rFonts w:ascii="Times New Roman" w:hAnsi="Times New Roman" w:cs="Times New Roman"/>
          <w:sz w:val="24"/>
          <w:szCs w:val="24"/>
          <w:lang w:val="sv-SE"/>
        </w:rPr>
        <w:t>emudian Bryan K.Sundalangi mengenai ”Tinjauan Perdata Penyelesaian Sengketa Warisan Dalam Studi Kasus Yang terjadi Di Minahasa propinsi Sulawesi tengah” dan penelitian yang dilakukan oleh Hijawati tentang ”Hak dan kedudukan Anak Luar Nikah Yang diakui terhadap Warisan Tanah ditinjau dari hukum perdata”. Dari tiga penelitian tersebut terdapat beberapa perbedaan dengan hasil penelitian penulis</w:t>
      </w:r>
      <w:r w:rsidR="001927C5">
        <w:rPr>
          <w:rFonts w:ascii="Times New Roman" w:hAnsi="Times New Roman" w:cs="Times New Roman"/>
          <w:sz w:val="24"/>
          <w:szCs w:val="24"/>
          <w:lang w:val="sv-SE"/>
        </w:rPr>
        <w:t>,</w:t>
      </w:r>
    </w:p>
    <w:p w14:paraId="17870C8A" w14:textId="0C76CE41" w:rsidR="0052521D" w:rsidRDefault="0052521D" w:rsidP="0052521D">
      <w:pPr>
        <w:pStyle w:val="DaftarParagraf"/>
        <w:numPr>
          <w:ilvl w:val="0"/>
          <w:numId w:val="30"/>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Artikel yang pertama yang ditulis oleh </w:t>
      </w:r>
      <w:r w:rsidRPr="000D0647">
        <w:rPr>
          <w:rFonts w:ascii="Times New Roman" w:hAnsi="Times New Roman" w:cs="Times New Roman"/>
          <w:sz w:val="24"/>
          <w:szCs w:val="24"/>
          <w:lang w:val="sv-SE"/>
        </w:rPr>
        <w:t>Elviana Sagala tentang” Hak Waris Menurut Ketentuan Hukum Waris Perdata”</w:t>
      </w:r>
      <w:r>
        <w:rPr>
          <w:rFonts w:ascii="Times New Roman" w:hAnsi="Times New Roman" w:cs="Times New Roman"/>
          <w:sz w:val="24"/>
          <w:szCs w:val="24"/>
          <w:lang w:val="sv-SE"/>
        </w:rPr>
        <w:t>. Persamaan penelitian ini sama -sama memiliki obyek tentang waris dalam perdata,</w:t>
      </w:r>
      <w:r w:rsidR="00B40098">
        <w:rPr>
          <w:rFonts w:ascii="Times New Roman" w:hAnsi="Times New Roman" w:cs="Times New Roman"/>
          <w:sz w:val="24"/>
          <w:szCs w:val="24"/>
          <w:lang w:val="sv-SE"/>
        </w:rPr>
        <w:t xml:space="preserve"> </w:t>
      </w:r>
      <w:r>
        <w:rPr>
          <w:rFonts w:ascii="Times New Roman" w:hAnsi="Times New Roman" w:cs="Times New Roman"/>
          <w:sz w:val="24"/>
          <w:szCs w:val="24"/>
          <w:lang w:val="sv-SE"/>
        </w:rPr>
        <w:t>sedangkan perbedaannya terdapat pada isi/pembahasan artikel nya dimana artikel Elvi sagala tidak terdapat contoh kasus,</w:t>
      </w:r>
      <w:r w:rsidR="00B40098">
        <w:rPr>
          <w:rFonts w:ascii="Times New Roman" w:hAnsi="Times New Roman" w:cs="Times New Roman"/>
          <w:sz w:val="24"/>
          <w:szCs w:val="24"/>
          <w:lang w:val="sv-SE"/>
        </w:rPr>
        <w:t xml:space="preserve"> </w:t>
      </w:r>
      <w:r>
        <w:rPr>
          <w:rFonts w:ascii="Times New Roman" w:hAnsi="Times New Roman" w:cs="Times New Roman"/>
          <w:sz w:val="24"/>
          <w:szCs w:val="24"/>
          <w:lang w:val="sv-SE"/>
        </w:rPr>
        <w:t>sedangkan artikel yang kami buat bagian pembahasan terdapat sebuah contoh kasus untuk bisa dianalis sebab dan akibatnya.</w:t>
      </w:r>
    </w:p>
    <w:p w14:paraId="2BDAD957" w14:textId="7655A64E" w:rsidR="000A2F46" w:rsidRDefault="000A2F46" w:rsidP="000A2F46">
      <w:pPr>
        <w:pStyle w:val="DaftarParagraf"/>
        <w:spacing w:line="360" w:lineRule="auto"/>
        <w:ind w:left="660"/>
        <w:jc w:val="both"/>
        <w:rPr>
          <w:rFonts w:ascii="Times New Roman" w:hAnsi="Times New Roman" w:cs="Times New Roman"/>
          <w:sz w:val="24"/>
          <w:szCs w:val="24"/>
          <w:lang w:val="sv-SE"/>
        </w:rPr>
      </w:pPr>
      <w:r>
        <w:rPr>
          <w:rFonts w:ascii="Times New Roman" w:hAnsi="Times New Roman" w:cs="Times New Roman"/>
          <w:sz w:val="24"/>
          <w:szCs w:val="24"/>
          <w:lang w:val="sv-SE"/>
        </w:rPr>
        <w:t>Pembaharuan yang ada diartikel kami terdapat pembahasan materi,</w:t>
      </w:r>
      <w:r w:rsidR="00B40098">
        <w:rPr>
          <w:rFonts w:ascii="Times New Roman" w:hAnsi="Times New Roman" w:cs="Times New Roman"/>
          <w:sz w:val="24"/>
          <w:szCs w:val="24"/>
          <w:lang w:val="sv-SE"/>
        </w:rPr>
        <w:t xml:space="preserve"> </w:t>
      </w:r>
      <w:r>
        <w:rPr>
          <w:rFonts w:ascii="Times New Roman" w:hAnsi="Times New Roman" w:cs="Times New Roman"/>
          <w:sz w:val="24"/>
          <w:szCs w:val="24"/>
          <w:lang w:val="sv-SE"/>
        </w:rPr>
        <w:t>permasalahan,</w:t>
      </w:r>
      <w:r w:rsidR="00B40098">
        <w:rPr>
          <w:rFonts w:ascii="Times New Roman" w:hAnsi="Times New Roman" w:cs="Times New Roman"/>
          <w:sz w:val="24"/>
          <w:szCs w:val="24"/>
          <w:lang w:val="sv-SE"/>
        </w:rPr>
        <w:t xml:space="preserve"> </w:t>
      </w:r>
      <w:r>
        <w:rPr>
          <w:rFonts w:ascii="Times New Roman" w:hAnsi="Times New Roman" w:cs="Times New Roman"/>
          <w:sz w:val="24"/>
          <w:szCs w:val="24"/>
          <w:lang w:val="sv-SE"/>
        </w:rPr>
        <w:t>kasus yang kami analisis dengan menggunakan peraturan perundang-undangan.</w:t>
      </w:r>
    </w:p>
    <w:p w14:paraId="6968B5BB" w14:textId="5DABC61A" w:rsidR="0052521D" w:rsidRDefault="0052521D" w:rsidP="0052521D">
      <w:pPr>
        <w:pStyle w:val="DaftarParagraf"/>
        <w:numPr>
          <w:ilvl w:val="0"/>
          <w:numId w:val="30"/>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Artikel yang kedua di tulis oleh</w:t>
      </w:r>
      <w:r w:rsidRPr="0052521D">
        <w:rPr>
          <w:rFonts w:ascii="Times New Roman" w:hAnsi="Times New Roman" w:cs="Times New Roman"/>
          <w:sz w:val="24"/>
          <w:szCs w:val="24"/>
          <w:lang w:val="sv-SE"/>
        </w:rPr>
        <w:t xml:space="preserve"> </w:t>
      </w:r>
      <w:r w:rsidRPr="000D0647">
        <w:rPr>
          <w:rFonts w:ascii="Times New Roman" w:hAnsi="Times New Roman" w:cs="Times New Roman"/>
          <w:sz w:val="24"/>
          <w:szCs w:val="24"/>
          <w:lang w:val="sv-SE"/>
        </w:rPr>
        <w:t>Bryan K.Sundalangi mengenai ”Tinjauan Perdata Penyelesaian Sengketa Warisan Dalam Studi Kasus Yang terjadi Di Minahasa propinsi Sulawesi tengah</w:t>
      </w:r>
      <w:r w:rsidR="00B40098">
        <w:rPr>
          <w:rFonts w:ascii="Times New Roman" w:hAnsi="Times New Roman" w:cs="Times New Roman"/>
          <w:sz w:val="24"/>
          <w:szCs w:val="24"/>
          <w:lang w:val="sv-SE"/>
        </w:rPr>
        <w:t xml:space="preserve">. </w:t>
      </w:r>
      <w:r w:rsidR="000A2F46">
        <w:rPr>
          <w:rFonts w:ascii="Times New Roman" w:hAnsi="Times New Roman" w:cs="Times New Roman"/>
          <w:sz w:val="24"/>
          <w:szCs w:val="24"/>
          <w:lang w:val="sv-SE"/>
        </w:rPr>
        <w:t>Persamaan artikel tersebut dengan artikel kami adalah sama-sama membahas tentang penyelesaian alternatif sengketa waris,</w:t>
      </w:r>
      <w:r w:rsidR="00B40098">
        <w:rPr>
          <w:rFonts w:ascii="Times New Roman" w:hAnsi="Times New Roman" w:cs="Times New Roman"/>
          <w:sz w:val="24"/>
          <w:szCs w:val="24"/>
          <w:lang w:val="sv-SE"/>
        </w:rPr>
        <w:t xml:space="preserve"> </w:t>
      </w:r>
      <w:r w:rsidR="000A2F46">
        <w:rPr>
          <w:rFonts w:ascii="Times New Roman" w:hAnsi="Times New Roman" w:cs="Times New Roman"/>
          <w:sz w:val="24"/>
          <w:szCs w:val="24"/>
          <w:lang w:val="sv-SE"/>
        </w:rPr>
        <w:t>sedangkan perbedaannya terdapat pada contoh kasusnya dimana artikel tersebut terdapat tiga contoh kasus yang tidak begitu rinci dan jelas,</w:t>
      </w:r>
      <w:r w:rsidR="00B40098">
        <w:rPr>
          <w:rFonts w:ascii="Times New Roman" w:hAnsi="Times New Roman" w:cs="Times New Roman"/>
          <w:sz w:val="24"/>
          <w:szCs w:val="24"/>
          <w:lang w:val="sv-SE"/>
        </w:rPr>
        <w:t xml:space="preserve"> </w:t>
      </w:r>
      <w:r w:rsidR="000A2F46">
        <w:rPr>
          <w:rFonts w:ascii="Times New Roman" w:hAnsi="Times New Roman" w:cs="Times New Roman"/>
          <w:sz w:val="24"/>
          <w:szCs w:val="24"/>
          <w:lang w:val="sv-SE"/>
        </w:rPr>
        <w:t>sedangkan artikel kami contoh kasusnya lebih rinci,</w:t>
      </w:r>
      <w:r w:rsidR="00B40098">
        <w:rPr>
          <w:rFonts w:ascii="Times New Roman" w:hAnsi="Times New Roman" w:cs="Times New Roman"/>
          <w:sz w:val="24"/>
          <w:szCs w:val="24"/>
          <w:lang w:val="sv-SE"/>
        </w:rPr>
        <w:t xml:space="preserve"> </w:t>
      </w:r>
      <w:r w:rsidR="000A2F46">
        <w:rPr>
          <w:rFonts w:ascii="Times New Roman" w:hAnsi="Times New Roman" w:cs="Times New Roman"/>
          <w:sz w:val="24"/>
          <w:szCs w:val="24"/>
          <w:lang w:val="sv-SE"/>
        </w:rPr>
        <w:t>jelas dan dari sumber yang terpecaya. Pembaharuan yang ada diartikel kami dikaitkan dengan berbagai pasal-pasal dalam hukum perdata .</w:t>
      </w:r>
    </w:p>
    <w:p w14:paraId="1B518693" w14:textId="56D54075" w:rsidR="0093653A" w:rsidRPr="00DF3BF0" w:rsidRDefault="000A2F46" w:rsidP="00DF3BF0">
      <w:pPr>
        <w:pStyle w:val="DaftarParagraf"/>
        <w:numPr>
          <w:ilvl w:val="0"/>
          <w:numId w:val="30"/>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Artikel yang ketiga di tulis oleh </w:t>
      </w:r>
      <w:r w:rsidRPr="000D0647">
        <w:rPr>
          <w:rFonts w:ascii="Times New Roman" w:hAnsi="Times New Roman" w:cs="Times New Roman"/>
          <w:sz w:val="24"/>
          <w:szCs w:val="24"/>
          <w:lang w:val="sv-SE"/>
        </w:rPr>
        <w:t>Hijawati tentang ”Hak dan kedudukan Anak Luar Nikah Yang diakui terhadap Warisan Tanah ditinjau dari hukum perdata”</w:t>
      </w:r>
      <w:r>
        <w:rPr>
          <w:rFonts w:ascii="Times New Roman" w:hAnsi="Times New Roman" w:cs="Times New Roman"/>
          <w:sz w:val="24"/>
          <w:szCs w:val="24"/>
          <w:lang w:val="sv-SE"/>
        </w:rPr>
        <w:t>.</w:t>
      </w:r>
      <w:r w:rsidR="00B40098">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Persamannya </w:t>
      </w:r>
      <w:r w:rsidR="00DF3BF0">
        <w:rPr>
          <w:rFonts w:ascii="Times New Roman" w:hAnsi="Times New Roman" w:cs="Times New Roman"/>
          <w:sz w:val="24"/>
          <w:szCs w:val="24"/>
          <w:lang w:val="sv-SE"/>
        </w:rPr>
        <w:t>terdapat pada kedudukan anak diluar nikah yang diakui terkait hak waris.Perbedaannya terdapat pada obyek kajian yang dibahas,</w:t>
      </w:r>
      <w:r w:rsidR="00B40098">
        <w:rPr>
          <w:rFonts w:ascii="Times New Roman" w:hAnsi="Times New Roman" w:cs="Times New Roman"/>
          <w:sz w:val="24"/>
          <w:szCs w:val="24"/>
          <w:lang w:val="sv-SE"/>
        </w:rPr>
        <w:t xml:space="preserve"> </w:t>
      </w:r>
      <w:r w:rsidR="00DF3BF0">
        <w:rPr>
          <w:rFonts w:ascii="Times New Roman" w:hAnsi="Times New Roman" w:cs="Times New Roman"/>
          <w:sz w:val="24"/>
          <w:szCs w:val="24"/>
          <w:lang w:val="sv-SE"/>
        </w:rPr>
        <w:t>dimana artikel tersebut membahas obyek hak waris tanah,</w:t>
      </w:r>
      <w:r w:rsidR="00B40098">
        <w:rPr>
          <w:rFonts w:ascii="Times New Roman" w:hAnsi="Times New Roman" w:cs="Times New Roman"/>
          <w:sz w:val="24"/>
          <w:szCs w:val="24"/>
          <w:lang w:val="sv-SE"/>
        </w:rPr>
        <w:t xml:space="preserve"> </w:t>
      </w:r>
      <w:r w:rsidR="00DF3BF0">
        <w:rPr>
          <w:rFonts w:ascii="Times New Roman" w:hAnsi="Times New Roman" w:cs="Times New Roman"/>
          <w:sz w:val="24"/>
          <w:szCs w:val="24"/>
          <w:lang w:val="sv-SE"/>
        </w:rPr>
        <w:t>sedangkan artikel kami membahas hak waris wasiat</w:t>
      </w:r>
      <w:r w:rsidR="00B40098">
        <w:rPr>
          <w:rFonts w:ascii="Times New Roman" w:hAnsi="Times New Roman" w:cs="Times New Roman"/>
          <w:sz w:val="24"/>
          <w:szCs w:val="24"/>
          <w:lang w:val="sv-SE"/>
        </w:rPr>
        <w:t xml:space="preserve">. </w:t>
      </w:r>
      <w:r w:rsidR="00DF3BF0">
        <w:rPr>
          <w:rFonts w:ascii="Times New Roman" w:hAnsi="Times New Roman" w:cs="Times New Roman"/>
          <w:sz w:val="24"/>
          <w:szCs w:val="24"/>
          <w:lang w:val="sv-SE"/>
        </w:rPr>
        <w:t>Pembaharuan dari artikel kami terdapat dalam pembahasan analisis kasus dimana kami menyimpulkan hanya terjadi kesalahpahaman antara beberapa pihak mengenai warisan.</w:t>
      </w:r>
    </w:p>
    <w:p w14:paraId="601E2637" w14:textId="0205E69E" w:rsidR="00833514" w:rsidRPr="00DD6CE4" w:rsidRDefault="004E08A3" w:rsidP="000D0647">
      <w:pPr>
        <w:pStyle w:val="DaftarParagraf"/>
        <w:numPr>
          <w:ilvl w:val="0"/>
          <w:numId w:val="12"/>
        </w:numPr>
        <w:tabs>
          <w:tab w:val="left" w:pos="270"/>
          <w:tab w:val="left" w:pos="810"/>
        </w:tabs>
        <w:spacing w:line="360" w:lineRule="auto"/>
        <w:ind w:left="426" w:hanging="180"/>
        <w:jc w:val="both"/>
        <w:rPr>
          <w:rFonts w:ascii="Times New Roman" w:hAnsi="Times New Roman" w:cs="Times New Roman"/>
          <w:b/>
          <w:sz w:val="24"/>
          <w:szCs w:val="24"/>
        </w:rPr>
      </w:pPr>
      <w:r w:rsidRPr="004E08A3">
        <w:rPr>
          <w:rFonts w:ascii="Times New Roman" w:hAnsi="Times New Roman" w:cs="Times New Roman"/>
          <w:b/>
          <w:sz w:val="24"/>
          <w:szCs w:val="24"/>
          <w:lang w:val="sv-SE"/>
        </w:rPr>
        <w:t xml:space="preserve"> </w:t>
      </w:r>
      <w:r w:rsidR="34DBD2BB" w:rsidRPr="00DD6CE4">
        <w:rPr>
          <w:rFonts w:ascii="Times New Roman" w:hAnsi="Times New Roman" w:cs="Times New Roman"/>
          <w:b/>
          <w:sz w:val="24"/>
          <w:szCs w:val="24"/>
        </w:rPr>
        <w:t>Metode Penelitian</w:t>
      </w:r>
      <w:r w:rsidR="34DBD2BB" w:rsidRPr="34DBD2BB">
        <w:rPr>
          <w:rFonts w:ascii="Times New Roman" w:hAnsi="Times New Roman" w:cs="Times New Roman"/>
          <w:b/>
          <w:bCs/>
          <w:sz w:val="24"/>
          <w:szCs w:val="24"/>
        </w:rPr>
        <w:t xml:space="preserve"> </w:t>
      </w:r>
    </w:p>
    <w:p w14:paraId="387DCFB5" w14:textId="05D7B43D" w:rsidR="003B748F" w:rsidRPr="00CD3300" w:rsidRDefault="006307AE" w:rsidP="00CB105E">
      <w:pPr>
        <w:spacing w:line="360" w:lineRule="auto"/>
        <w:ind w:firstLine="720"/>
        <w:jc w:val="both"/>
        <w:rPr>
          <w:rFonts w:ascii="Times New Roman" w:hAnsi="Times New Roman" w:cs="Times New Roman"/>
          <w:sz w:val="24"/>
          <w:szCs w:val="24"/>
          <w:lang w:val="sv-SE"/>
        </w:rPr>
      </w:pPr>
      <w:r w:rsidRPr="00F36D9A">
        <w:rPr>
          <w:rFonts w:ascii="Times New Roman" w:hAnsi="Times New Roman" w:cs="Times New Roman"/>
          <w:sz w:val="24"/>
          <w:szCs w:val="24"/>
          <w:lang w:val="sv-SE"/>
        </w:rPr>
        <w:t>Metode</w:t>
      </w:r>
      <w:r w:rsidR="003B748F" w:rsidRPr="00F36D9A">
        <w:rPr>
          <w:rFonts w:ascii="Times New Roman" w:hAnsi="Times New Roman" w:cs="Times New Roman"/>
          <w:sz w:val="24"/>
          <w:szCs w:val="24"/>
          <w:lang w:val="sv-SE"/>
        </w:rPr>
        <w:t xml:space="preserve"> penelitian yang digunakan </w:t>
      </w:r>
      <w:r w:rsidR="008513EE" w:rsidRPr="00F36D9A">
        <w:rPr>
          <w:rFonts w:ascii="Times New Roman" w:hAnsi="Times New Roman" w:cs="Times New Roman"/>
          <w:sz w:val="24"/>
          <w:szCs w:val="24"/>
          <w:lang w:val="sv-SE"/>
        </w:rPr>
        <w:t>pada</w:t>
      </w:r>
      <w:r w:rsidR="003B748F" w:rsidRPr="00F36D9A">
        <w:rPr>
          <w:rFonts w:ascii="Times New Roman" w:hAnsi="Times New Roman" w:cs="Times New Roman"/>
          <w:sz w:val="24"/>
          <w:szCs w:val="24"/>
          <w:lang w:val="sv-SE"/>
        </w:rPr>
        <w:t xml:space="preserve"> artikel ini adalah metode penelitian dengan pendekatan</w:t>
      </w:r>
      <w:r w:rsidRPr="00F36D9A">
        <w:rPr>
          <w:rFonts w:ascii="Times New Roman" w:hAnsi="Times New Roman" w:cs="Times New Roman"/>
          <w:sz w:val="24"/>
          <w:szCs w:val="24"/>
          <w:lang w:val="sv-SE"/>
        </w:rPr>
        <w:t> </w:t>
      </w:r>
      <w:r w:rsidR="003B748F" w:rsidRPr="00F36D9A">
        <w:rPr>
          <w:rFonts w:ascii="Times New Roman" w:hAnsi="Times New Roman" w:cs="Times New Roman"/>
          <w:sz w:val="24"/>
          <w:szCs w:val="24"/>
          <w:lang w:val="sv-SE"/>
        </w:rPr>
        <w:t>yuridis</w:t>
      </w:r>
      <w:r w:rsidRPr="00F36D9A">
        <w:rPr>
          <w:rFonts w:ascii="Times New Roman" w:hAnsi="Times New Roman" w:cs="Times New Roman"/>
          <w:sz w:val="24"/>
          <w:szCs w:val="24"/>
          <w:lang w:val="sv-SE"/>
        </w:rPr>
        <w:t> </w:t>
      </w:r>
      <w:r w:rsidR="003B748F" w:rsidRPr="00F36D9A">
        <w:rPr>
          <w:rFonts w:ascii="Times New Roman" w:hAnsi="Times New Roman" w:cs="Times New Roman"/>
          <w:sz w:val="24"/>
          <w:szCs w:val="24"/>
          <w:lang w:val="sv-SE"/>
        </w:rPr>
        <w:t xml:space="preserve">normatif. Pendekatan </w:t>
      </w:r>
      <w:r w:rsidRPr="00F36D9A">
        <w:rPr>
          <w:rFonts w:ascii="Times New Roman" w:hAnsi="Times New Roman" w:cs="Times New Roman"/>
          <w:sz w:val="24"/>
          <w:szCs w:val="24"/>
          <w:lang w:val="sv-SE"/>
        </w:rPr>
        <w:t xml:space="preserve">hukum </w:t>
      </w:r>
      <w:r w:rsidR="003B748F" w:rsidRPr="00F36D9A">
        <w:rPr>
          <w:rFonts w:ascii="Times New Roman" w:hAnsi="Times New Roman" w:cs="Times New Roman"/>
          <w:sz w:val="24"/>
          <w:szCs w:val="24"/>
          <w:lang w:val="sv-SE"/>
        </w:rPr>
        <w:t>normatif a</w:t>
      </w:r>
      <w:r w:rsidR="009768B3" w:rsidRPr="00F36D9A">
        <w:rPr>
          <w:rFonts w:ascii="Times New Roman" w:hAnsi="Times New Roman" w:cs="Times New Roman"/>
          <w:sz w:val="24"/>
          <w:szCs w:val="24"/>
          <w:lang w:val="sv-SE"/>
        </w:rPr>
        <w:t xml:space="preserve">rtinya </w:t>
      </w:r>
      <w:r w:rsidR="003B748F" w:rsidRPr="00F36D9A">
        <w:rPr>
          <w:rFonts w:ascii="Times New Roman" w:hAnsi="Times New Roman" w:cs="Times New Roman"/>
          <w:sz w:val="24"/>
          <w:szCs w:val="24"/>
          <w:lang w:val="sv-SE"/>
        </w:rPr>
        <w:t xml:space="preserve">penelitian hukum </w:t>
      </w:r>
      <w:r w:rsidRPr="00F36D9A">
        <w:rPr>
          <w:rFonts w:ascii="Times New Roman" w:hAnsi="Times New Roman" w:cs="Times New Roman"/>
          <w:sz w:val="24"/>
          <w:szCs w:val="24"/>
          <w:lang w:val="sv-SE"/>
        </w:rPr>
        <w:t>yang didasarkan pada penelitian kepustakaan.</w:t>
      </w:r>
      <w:r w:rsidR="0093653A" w:rsidRPr="00F36D9A">
        <w:rPr>
          <w:rFonts w:ascii="Times New Roman" w:hAnsi="Times New Roman" w:cs="Times New Roman"/>
          <w:sz w:val="24"/>
          <w:szCs w:val="24"/>
          <w:lang w:val="sv-SE"/>
        </w:rPr>
        <w:t xml:space="preserve"> </w:t>
      </w:r>
      <w:r w:rsidR="003B748F" w:rsidRPr="00F36D9A">
        <w:rPr>
          <w:rFonts w:ascii="Times New Roman" w:hAnsi="Times New Roman" w:cs="Times New Roman"/>
          <w:sz w:val="24"/>
          <w:szCs w:val="24"/>
          <w:lang w:val="sv-SE"/>
        </w:rPr>
        <w:t xml:space="preserve">Penelitian dilakukan </w:t>
      </w:r>
      <w:r w:rsidR="00FF7217" w:rsidRPr="00F36D9A">
        <w:rPr>
          <w:rFonts w:ascii="Times New Roman" w:hAnsi="Times New Roman" w:cs="Times New Roman"/>
          <w:sz w:val="24"/>
          <w:szCs w:val="24"/>
          <w:lang w:val="sv-SE"/>
        </w:rPr>
        <w:t xml:space="preserve">menggunakan </w:t>
      </w:r>
      <w:r w:rsidR="003B748F" w:rsidRPr="00F36D9A">
        <w:rPr>
          <w:rFonts w:ascii="Times New Roman" w:hAnsi="Times New Roman" w:cs="Times New Roman"/>
          <w:sz w:val="24"/>
          <w:szCs w:val="24"/>
          <w:lang w:val="sv-SE"/>
        </w:rPr>
        <w:t>peraturan</w:t>
      </w:r>
      <w:r w:rsidR="002C1E92" w:rsidRPr="00F36D9A">
        <w:rPr>
          <w:rFonts w:ascii="Times New Roman" w:hAnsi="Times New Roman" w:cs="Times New Roman"/>
          <w:sz w:val="24"/>
          <w:szCs w:val="24"/>
          <w:lang w:val="sv-SE"/>
        </w:rPr>
        <w:t xml:space="preserve"> serta</w:t>
      </w:r>
      <w:r w:rsidR="003B748F" w:rsidRPr="00F36D9A">
        <w:rPr>
          <w:rFonts w:ascii="Times New Roman" w:hAnsi="Times New Roman" w:cs="Times New Roman"/>
          <w:sz w:val="24"/>
          <w:szCs w:val="24"/>
          <w:lang w:val="sv-SE"/>
        </w:rPr>
        <w:t xml:space="preserve"> literatur yang berkaitan dengan masalah atau kasus yang diteliti</w:t>
      </w:r>
      <w:r w:rsidRPr="00F36D9A">
        <w:rPr>
          <w:rFonts w:ascii="Times New Roman" w:hAnsi="Times New Roman" w:cs="Times New Roman"/>
          <w:sz w:val="24"/>
          <w:szCs w:val="24"/>
          <w:lang w:val="sv-SE"/>
        </w:rPr>
        <w:t xml:space="preserve"> </w:t>
      </w:r>
      <w:r w:rsidR="00F36D9A" w:rsidRPr="00F36D9A">
        <w:rPr>
          <w:rFonts w:ascii="Times New Roman" w:hAnsi="Times New Roman" w:cs="Times New Roman"/>
          <w:sz w:val="24"/>
          <w:szCs w:val="24"/>
          <w:lang w:val="sv-SE"/>
        </w:rPr>
        <w:t>b</w:t>
      </w:r>
      <w:r w:rsidR="003B748F" w:rsidRPr="00F36D9A">
        <w:rPr>
          <w:rFonts w:ascii="Times New Roman" w:hAnsi="Times New Roman" w:cs="Times New Roman"/>
          <w:sz w:val="24"/>
          <w:szCs w:val="24"/>
          <w:lang w:val="sv-SE"/>
        </w:rPr>
        <w:t xml:space="preserve">ahan atau sumber data </w:t>
      </w:r>
      <w:r w:rsidR="007E005B" w:rsidRPr="00F36D9A">
        <w:rPr>
          <w:rFonts w:ascii="Times New Roman" w:hAnsi="Times New Roman" w:cs="Times New Roman"/>
          <w:sz w:val="24"/>
          <w:szCs w:val="24"/>
          <w:lang w:val="sv-SE"/>
        </w:rPr>
        <w:t>hukum</w:t>
      </w:r>
      <w:r w:rsidR="007E005B" w:rsidRPr="007E005B">
        <w:rPr>
          <w:rFonts w:ascii="Times New Roman" w:hAnsi="Times New Roman" w:cs="Times New Roman"/>
          <w:sz w:val="24"/>
          <w:szCs w:val="24"/>
          <w:lang w:val="sv-SE"/>
        </w:rPr>
        <w:t xml:space="preserve"> </w:t>
      </w:r>
      <w:r w:rsidR="003B748F" w:rsidRPr="00CD3300">
        <w:rPr>
          <w:rFonts w:ascii="Times New Roman" w:hAnsi="Times New Roman" w:cs="Times New Roman"/>
          <w:sz w:val="24"/>
          <w:szCs w:val="24"/>
          <w:lang w:val="sv-SE"/>
        </w:rPr>
        <w:t xml:space="preserve">yang digunakan adalah sumber data sekunder </w:t>
      </w:r>
      <w:r w:rsidR="007E005B" w:rsidRPr="007E005B">
        <w:rPr>
          <w:rFonts w:ascii="Times New Roman" w:hAnsi="Times New Roman" w:cs="Times New Roman"/>
          <w:sz w:val="24"/>
          <w:szCs w:val="24"/>
          <w:lang w:val="sv-SE"/>
        </w:rPr>
        <w:t>melalui analisis, pencarian</w:t>
      </w:r>
      <w:r w:rsidR="003B748F" w:rsidRPr="00CD3300">
        <w:rPr>
          <w:rFonts w:ascii="Times New Roman" w:hAnsi="Times New Roman" w:cs="Times New Roman"/>
          <w:sz w:val="24"/>
          <w:szCs w:val="24"/>
          <w:lang w:val="sv-SE"/>
        </w:rPr>
        <w:t xml:space="preserve"> sumber</w:t>
      </w:r>
      <w:r w:rsidR="007E005B" w:rsidRPr="007E005B">
        <w:rPr>
          <w:rFonts w:ascii="Times New Roman" w:hAnsi="Times New Roman" w:cs="Times New Roman"/>
          <w:sz w:val="24"/>
          <w:szCs w:val="24"/>
          <w:lang w:val="sv-SE"/>
        </w:rPr>
        <w:t xml:space="preserve"> di website</w:t>
      </w:r>
      <w:r w:rsidR="003B748F" w:rsidRPr="00CD3300">
        <w:rPr>
          <w:rFonts w:ascii="Times New Roman" w:hAnsi="Times New Roman" w:cs="Times New Roman"/>
          <w:sz w:val="24"/>
          <w:szCs w:val="24"/>
          <w:lang w:val="sv-SE"/>
        </w:rPr>
        <w:t>,</w:t>
      </w:r>
      <w:r w:rsidR="00DD18C2" w:rsidRPr="00CD3300">
        <w:rPr>
          <w:rFonts w:ascii="Times New Roman" w:hAnsi="Times New Roman" w:cs="Times New Roman"/>
          <w:sz w:val="24"/>
          <w:szCs w:val="24"/>
          <w:lang w:val="sv-SE"/>
        </w:rPr>
        <w:t xml:space="preserve"> </w:t>
      </w:r>
      <w:r w:rsidR="003B748F" w:rsidRPr="00CD3300">
        <w:rPr>
          <w:rFonts w:ascii="Times New Roman" w:hAnsi="Times New Roman" w:cs="Times New Roman"/>
          <w:sz w:val="24"/>
          <w:szCs w:val="24"/>
          <w:lang w:val="sv-SE"/>
        </w:rPr>
        <w:t>jurnal,</w:t>
      </w:r>
      <w:r w:rsidR="00DD18C2" w:rsidRPr="00CD3300">
        <w:rPr>
          <w:rFonts w:ascii="Times New Roman" w:hAnsi="Times New Roman" w:cs="Times New Roman"/>
          <w:sz w:val="24"/>
          <w:szCs w:val="24"/>
          <w:lang w:val="sv-SE"/>
        </w:rPr>
        <w:t xml:space="preserve"> </w:t>
      </w:r>
      <w:r w:rsidR="003B748F" w:rsidRPr="00CD3300">
        <w:rPr>
          <w:rFonts w:ascii="Times New Roman" w:hAnsi="Times New Roman" w:cs="Times New Roman"/>
          <w:sz w:val="24"/>
          <w:szCs w:val="24"/>
          <w:lang w:val="sv-SE"/>
        </w:rPr>
        <w:t>buk</w:t>
      </w:r>
      <w:r w:rsidR="00DD18C2" w:rsidRPr="00CD3300">
        <w:rPr>
          <w:rFonts w:ascii="Times New Roman" w:hAnsi="Times New Roman" w:cs="Times New Roman"/>
          <w:sz w:val="24"/>
          <w:szCs w:val="24"/>
          <w:lang w:val="sv-SE"/>
        </w:rPr>
        <w:t>u</w:t>
      </w:r>
      <w:r w:rsidR="003B748F" w:rsidRPr="00CD3300">
        <w:rPr>
          <w:rFonts w:ascii="Times New Roman" w:hAnsi="Times New Roman" w:cs="Times New Roman"/>
          <w:sz w:val="24"/>
          <w:szCs w:val="24"/>
          <w:lang w:val="sv-SE"/>
        </w:rPr>
        <w:t>,</w:t>
      </w:r>
      <w:r w:rsidR="00DD18C2" w:rsidRPr="00CD3300">
        <w:rPr>
          <w:rFonts w:ascii="Times New Roman" w:hAnsi="Times New Roman" w:cs="Times New Roman"/>
          <w:sz w:val="24"/>
          <w:szCs w:val="24"/>
          <w:lang w:val="sv-SE"/>
        </w:rPr>
        <w:t xml:space="preserve"> </w:t>
      </w:r>
      <w:r w:rsidR="003B748F" w:rsidRPr="00CD3300">
        <w:rPr>
          <w:rFonts w:ascii="Times New Roman" w:hAnsi="Times New Roman" w:cs="Times New Roman"/>
          <w:sz w:val="24"/>
          <w:szCs w:val="24"/>
          <w:lang w:val="sv-SE"/>
        </w:rPr>
        <w:t>artikel yang berkaitan dengan tema penelitian</w:t>
      </w:r>
      <w:r w:rsidR="00896344">
        <w:rPr>
          <w:rStyle w:val="ReferensiCatatanKaki"/>
          <w:rFonts w:ascii="Times New Roman" w:hAnsi="Times New Roman" w:cs="Times New Roman"/>
          <w:sz w:val="24"/>
          <w:szCs w:val="24"/>
        </w:rPr>
        <w:footnoteReference w:id="13"/>
      </w:r>
      <w:r w:rsidR="003B748F" w:rsidRPr="00CD3300">
        <w:rPr>
          <w:rFonts w:ascii="Times New Roman" w:hAnsi="Times New Roman" w:cs="Times New Roman"/>
          <w:sz w:val="24"/>
          <w:szCs w:val="24"/>
          <w:lang w:val="sv-SE"/>
        </w:rPr>
        <w:t>.</w:t>
      </w:r>
      <w:r w:rsidR="008616C9">
        <w:rPr>
          <w:rFonts w:ascii="Times New Roman" w:hAnsi="Times New Roman" w:cs="Times New Roman"/>
          <w:sz w:val="24"/>
          <w:szCs w:val="24"/>
          <w:lang w:val="sv-SE"/>
        </w:rPr>
        <w:t xml:space="preserve"> </w:t>
      </w:r>
    </w:p>
    <w:p w14:paraId="7C439425" w14:textId="41808D2E" w:rsidR="00CB105E" w:rsidRDefault="003B748F" w:rsidP="00C46D11">
      <w:pPr>
        <w:pStyle w:val="DaftarParagraf"/>
        <w:numPr>
          <w:ilvl w:val="0"/>
          <w:numId w:val="11"/>
        </w:numPr>
        <w:ind w:left="360"/>
        <w:rPr>
          <w:rFonts w:ascii="Times New Roman" w:hAnsi="Times New Roman" w:cs="Times New Roman"/>
          <w:b/>
          <w:bCs/>
          <w:sz w:val="24"/>
          <w:szCs w:val="24"/>
        </w:rPr>
      </w:pPr>
      <w:r w:rsidRPr="00543924">
        <w:rPr>
          <w:rFonts w:ascii="Times New Roman" w:hAnsi="Times New Roman" w:cs="Times New Roman"/>
          <w:b/>
          <w:bCs/>
          <w:sz w:val="24"/>
          <w:szCs w:val="24"/>
        </w:rPr>
        <w:t xml:space="preserve">PEMBAHASAN </w:t>
      </w:r>
    </w:p>
    <w:p w14:paraId="6789D967" w14:textId="77777777" w:rsidR="00C46D11" w:rsidRPr="00C46D11" w:rsidRDefault="00C46D11" w:rsidP="00C46D11">
      <w:pPr>
        <w:pStyle w:val="DaftarParagraf"/>
        <w:ind w:left="360"/>
        <w:rPr>
          <w:rFonts w:ascii="Times New Roman" w:hAnsi="Times New Roman" w:cs="Times New Roman"/>
          <w:b/>
          <w:bCs/>
          <w:sz w:val="24"/>
          <w:szCs w:val="24"/>
        </w:rPr>
      </w:pPr>
    </w:p>
    <w:p w14:paraId="3AB1AA00" w14:textId="23BF5B4C" w:rsidR="00833514" w:rsidRPr="009223A2" w:rsidRDefault="00A04896" w:rsidP="009223A2">
      <w:pPr>
        <w:pStyle w:val="DaftarParagraf"/>
        <w:numPr>
          <w:ilvl w:val="0"/>
          <w:numId w:val="7"/>
        </w:numPr>
        <w:rPr>
          <w:rFonts w:ascii="Times New Roman" w:hAnsi="Times New Roman" w:cs="Times New Roman"/>
          <w:b/>
          <w:bCs/>
          <w:sz w:val="24"/>
          <w:szCs w:val="24"/>
        </w:rPr>
      </w:pPr>
      <w:r w:rsidRPr="009223A2">
        <w:rPr>
          <w:rFonts w:ascii="Times New Roman" w:hAnsi="Times New Roman" w:cs="Times New Roman"/>
          <w:b/>
          <w:bCs/>
          <w:sz w:val="24"/>
          <w:szCs w:val="24"/>
        </w:rPr>
        <w:t xml:space="preserve">Kasus </w:t>
      </w:r>
      <w:r w:rsidR="63EB4FCD" w:rsidRPr="63EB4FCD">
        <w:rPr>
          <w:rFonts w:ascii="Times New Roman" w:hAnsi="Times New Roman" w:cs="Times New Roman"/>
          <w:b/>
          <w:bCs/>
          <w:sz w:val="24"/>
          <w:szCs w:val="24"/>
        </w:rPr>
        <w:t>Sengketa</w:t>
      </w:r>
      <w:r w:rsidR="00394AF3" w:rsidRPr="009223A2">
        <w:rPr>
          <w:rFonts w:ascii="Times New Roman" w:hAnsi="Times New Roman" w:cs="Times New Roman"/>
          <w:b/>
          <w:bCs/>
          <w:sz w:val="24"/>
          <w:szCs w:val="24"/>
        </w:rPr>
        <w:t xml:space="preserve"> Waris</w:t>
      </w:r>
    </w:p>
    <w:p w14:paraId="2933D599" w14:textId="22F116A3" w:rsidR="0072394E" w:rsidRPr="00CD3300" w:rsidRDefault="0072394E" w:rsidP="00B6607B">
      <w:pPr>
        <w:spacing w:line="360" w:lineRule="auto"/>
        <w:ind w:firstLine="720"/>
        <w:jc w:val="both"/>
        <w:rPr>
          <w:rFonts w:ascii="Times New Roman" w:hAnsi="Times New Roman" w:cs="Times New Roman"/>
          <w:sz w:val="24"/>
          <w:szCs w:val="24"/>
          <w:lang w:val="sv-SE"/>
        </w:rPr>
      </w:pPr>
      <w:r w:rsidRPr="00487B01">
        <w:rPr>
          <w:rFonts w:ascii="Times New Roman" w:hAnsi="Times New Roman" w:cs="Times New Roman"/>
          <w:sz w:val="24"/>
          <w:szCs w:val="24"/>
          <w:lang w:val="sv-SE"/>
        </w:rPr>
        <w:t xml:space="preserve">Kasus sengketa waris yang terjadi di keluarga sinarmas semakin memanas antara </w:t>
      </w:r>
      <w:r w:rsidR="00DA6837" w:rsidRPr="00487B01">
        <w:rPr>
          <w:rFonts w:ascii="Times New Roman" w:hAnsi="Times New Roman" w:cs="Times New Roman"/>
          <w:sz w:val="24"/>
          <w:szCs w:val="24"/>
          <w:lang w:val="sv-SE"/>
        </w:rPr>
        <w:t>F</w:t>
      </w:r>
      <w:r w:rsidRPr="00487B01">
        <w:rPr>
          <w:rFonts w:ascii="Times New Roman" w:hAnsi="Times New Roman" w:cs="Times New Roman"/>
          <w:sz w:val="24"/>
          <w:szCs w:val="24"/>
          <w:lang w:val="sv-SE"/>
        </w:rPr>
        <w:t>re</w:t>
      </w:r>
      <w:r w:rsidR="006E25C4" w:rsidRPr="00487B01">
        <w:rPr>
          <w:rFonts w:ascii="Times New Roman" w:hAnsi="Times New Roman" w:cs="Times New Roman"/>
          <w:sz w:val="24"/>
          <w:szCs w:val="24"/>
          <w:lang w:val="sv-SE"/>
        </w:rPr>
        <w:t>d</w:t>
      </w:r>
      <w:r w:rsidRPr="00487B01">
        <w:rPr>
          <w:rFonts w:ascii="Times New Roman" w:hAnsi="Times New Roman" w:cs="Times New Roman"/>
          <w:sz w:val="24"/>
          <w:szCs w:val="24"/>
          <w:lang w:val="sv-SE"/>
        </w:rPr>
        <w:t xml:space="preserve">dy </w:t>
      </w:r>
      <w:r w:rsidR="00DA6837" w:rsidRPr="00487B01">
        <w:rPr>
          <w:rFonts w:ascii="Times New Roman" w:hAnsi="Times New Roman" w:cs="Times New Roman"/>
          <w:sz w:val="24"/>
          <w:szCs w:val="24"/>
          <w:lang w:val="sv-SE"/>
        </w:rPr>
        <w:t>W</w:t>
      </w:r>
      <w:r w:rsidRPr="00487B01">
        <w:rPr>
          <w:rFonts w:ascii="Times New Roman" w:hAnsi="Times New Roman" w:cs="Times New Roman"/>
          <w:sz w:val="24"/>
          <w:szCs w:val="24"/>
          <w:lang w:val="sv-SE"/>
        </w:rPr>
        <w:t>idjaja dan saudara-saudara tirinya</w:t>
      </w:r>
      <w:r w:rsidRPr="00CD3300">
        <w:rPr>
          <w:rFonts w:ascii="Times New Roman" w:hAnsi="Times New Roman" w:cs="Times New Roman"/>
          <w:sz w:val="24"/>
          <w:szCs w:val="24"/>
          <w:lang w:val="sv-SE"/>
        </w:rPr>
        <w:t xml:space="preserve"> yang berujung saling lapor satu sama lain. Kasus tersebut diawali dari </w:t>
      </w:r>
      <w:r w:rsidR="00DA6837" w:rsidRPr="00CD3300">
        <w:rPr>
          <w:rFonts w:ascii="Times New Roman" w:hAnsi="Times New Roman" w:cs="Times New Roman"/>
          <w:sz w:val="24"/>
          <w:szCs w:val="24"/>
          <w:lang w:val="sv-SE"/>
        </w:rPr>
        <w:t>F</w:t>
      </w:r>
      <w:r w:rsidRPr="00CD3300">
        <w:rPr>
          <w:rFonts w:ascii="Times New Roman" w:hAnsi="Times New Roman" w:cs="Times New Roman"/>
          <w:sz w:val="24"/>
          <w:szCs w:val="24"/>
          <w:lang w:val="sv-SE"/>
        </w:rPr>
        <w:t>re</w:t>
      </w:r>
      <w:r w:rsidR="006E25C4" w:rsidRPr="00CD3300">
        <w:rPr>
          <w:rFonts w:ascii="Times New Roman" w:hAnsi="Times New Roman" w:cs="Times New Roman"/>
          <w:sz w:val="24"/>
          <w:szCs w:val="24"/>
          <w:lang w:val="sv-SE"/>
        </w:rPr>
        <w:t>d</w:t>
      </w:r>
      <w:r w:rsidRPr="00CD3300">
        <w:rPr>
          <w:rFonts w:ascii="Times New Roman" w:hAnsi="Times New Roman" w:cs="Times New Roman"/>
          <w:sz w:val="24"/>
          <w:szCs w:val="24"/>
          <w:lang w:val="sv-SE"/>
        </w:rPr>
        <w:t xml:space="preserve">dy </w:t>
      </w:r>
      <w:r w:rsidR="00DA6837" w:rsidRPr="00CD3300">
        <w:rPr>
          <w:rFonts w:ascii="Times New Roman" w:hAnsi="Times New Roman" w:cs="Times New Roman"/>
          <w:sz w:val="24"/>
          <w:szCs w:val="24"/>
          <w:lang w:val="sv-SE"/>
        </w:rPr>
        <w:t>Wi</w:t>
      </w:r>
      <w:r w:rsidRPr="00CD3300">
        <w:rPr>
          <w:rFonts w:ascii="Times New Roman" w:hAnsi="Times New Roman" w:cs="Times New Roman"/>
          <w:sz w:val="24"/>
          <w:szCs w:val="24"/>
          <w:lang w:val="sv-SE"/>
        </w:rPr>
        <w:t>djaja yang merasa tidak adil dalam pembagian hak waris di keluarganya. Fre</w:t>
      </w:r>
      <w:r w:rsidR="006E25C4" w:rsidRPr="00CD3300">
        <w:rPr>
          <w:rFonts w:ascii="Times New Roman" w:hAnsi="Times New Roman" w:cs="Times New Roman"/>
          <w:sz w:val="24"/>
          <w:szCs w:val="24"/>
          <w:lang w:val="sv-SE"/>
        </w:rPr>
        <w:t>d</w:t>
      </w:r>
      <w:r w:rsidRPr="00CD3300">
        <w:rPr>
          <w:rFonts w:ascii="Times New Roman" w:hAnsi="Times New Roman" w:cs="Times New Roman"/>
          <w:sz w:val="24"/>
          <w:szCs w:val="24"/>
          <w:lang w:val="sv-SE"/>
        </w:rPr>
        <w:t>dy memang telah mendapat bagian dari warisan Alm ayahnya itu</w:t>
      </w:r>
      <w:r w:rsidR="00B6607B"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 xml:space="preserve">tetapi dia beranggapan bahwa nilai nominalnya belum sesuai dengan hukum yang berlaku. Mengingat </w:t>
      </w:r>
      <w:r w:rsidR="001E6C81" w:rsidRPr="00CD3300">
        <w:rPr>
          <w:rFonts w:ascii="Times New Roman" w:hAnsi="Times New Roman" w:cs="Times New Roman"/>
          <w:sz w:val="24"/>
          <w:szCs w:val="24"/>
          <w:lang w:val="sv-SE"/>
        </w:rPr>
        <w:t>Fr</w:t>
      </w:r>
      <w:r w:rsidRPr="00CD3300">
        <w:rPr>
          <w:rFonts w:ascii="Times New Roman" w:hAnsi="Times New Roman" w:cs="Times New Roman"/>
          <w:sz w:val="24"/>
          <w:szCs w:val="24"/>
          <w:lang w:val="sv-SE"/>
        </w:rPr>
        <w:t>e</w:t>
      </w:r>
      <w:r w:rsidR="006E25C4" w:rsidRPr="00CD3300">
        <w:rPr>
          <w:rFonts w:ascii="Times New Roman" w:hAnsi="Times New Roman" w:cs="Times New Roman"/>
          <w:sz w:val="24"/>
          <w:szCs w:val="24"/>
          <w:lang w:val="sv-SE"/>
        </w:rPr>
        <w:t>d</w:t>
      </w:r>
      <w:r w:rsidRPr="00CD3300">
        <w:rPr>
          <w:rFonts w:ascii="Times New Roman" w:hAnsi="Times New Roman" w:cs="Times New Roman"/>
          <w:sz w:val="24"/>
          <w:szCs w:val="24"/>
          <w:lang w:val="sv-SE"/>
        </w:rPr>
        <w:t xml:space="preserve">dy adalah salah satu anak dari pernikahan Alm </w:t>
      </w:r>
      <w:r w:rsidR="001E6C81" w:rsidRPr="00CD3300">
        <w:rPr>
          <w:rFonts w:ascii="Times New Roman" w:hAnsi="Times New Roman" w:cs="Times New Roman"/>
          <w:sz w:val="24"/>
          <w:szCs w:val="24"/>
          <w:lang w:val="sv-SE"/>
        </w:rPr>
        <w:t>E</w:t>
      </w:r>
      <w:r w:rsidRPr="00CD3300">
        <w:rPr>
          <w:rFonts w:ascii="Times New Roman" w:hAnsi="Times New Roman" w:cs="Times New Roman"/>
          <w:sz w:val="24"/>
          <w:szCs w:val="24"/>
          <w:lang w:val="sv-SE"/>
        </w:rPr>
        <w:t xml:space="preserve">ka Tjipta selaku pendiri </w:t>
      </w:r>
      <w:r w:rsidR="006E25C4" w:rsidRPr="00CD3300">
        <w:rPr>
          <w:rFonts w:ascii="Times New Roman" w:hAnsi="Times New Roman" w:cs="Times New Roman"/>
          <w:sz w:val="24"/>
          <w:szCs w:val="24"/>
          <w:lang w:val="sv-SE"/>
        </w:rPr>
        <w:t>S</w:t>
      </w:r>
      <w:r w:rsidRPr="00CD3300">
        <w:rPr>
          <w:rFonts w:ascii="Times New Roman" w:hAnsi="Times New Roman" w:cs="Times New Roman"/>
          <w:sz w:val="24"/>
          <w:szCs w:val="24"/>
          <w:lang w:val="sv-SE"/>
        </w:rPr>
        <w:t>inarmas,</w:t>
      </w:r>
      <w:r w:rsidR="000E6774"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 xml:space="preserve">dimana pernikahan tersebut tidak didaftarkan secara resmi. </w:t>
      </w:r>
    </w:p>
    <w:p w14:paraId="449629EB" w14:textId="6520893B" w:rsidR="0072394E" w:rsidRPr="00CD3300" w:rsidRDefault="0072394E" w:rsidP="00B6607B">
      <w:pPr>
        <w:spacing w:line="360" w:lineRule="auto"/>
        <w:ind w:firstLine="720"/>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Dia hanya mendapatkan warisan sebesar Rp 1 milyar</w:t>
      </w:r>
      <w:r w:rsidR="006E25C4"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sedangkan saudara-saudara tirinya yang lain mendapatkan Rp 2 Milyar.</w:t>
      </w:r>
      <w:r w:rsidR="00130E51"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Semasa hidupnya Alm</w:t>
      </w:r>
      <w:r w:rsidR="00CC05D7"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Eka Tjipta memiliki 28 orang anak dan yang tercatat resmi hanyalah</w:t>
      </w:r>
      <w:r w:rsidR="00130E51"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15 anak dari dua kali pernikahan</w:t>
      </w:r>
      <w:r w:rsidR="00130E51" w:rsidRPr="00CD3300">
        <w:rPr>
          <w:rFonts w:ascii="Times New Roman" w:hAnsi="Times New Roman" w:cs="Times New Roman"/>
          <w:sz w:val="24"/>
          <w:szCs w:val="24"/>
          <w:lang w:val="sv-SE"/>
        </w:rPr>
        <w:t>.</w:t>
      </w:r>
      <w:r w:rsidRPr="00CD3300">
        <w:rPr>
          <w:rFonts w:ascii="Times New Roman" w:hAnsi="Times New Roman" w:cs="Times New Roman"/>
          <w:sz w:val="24"/>
          <w:szCs w:val="24"/>
          <w:lang w:val="sv-SE"/>
        </w:rPr>
        <w:t xml:space="preserve"> Fre</w:t>
      </w:r>
      <w:r w:rsidR="00130E51" w:rsidRPr="00CD3300">
        <w:rPr>
          <w:rFonts w:ascii="Times New Roman" w:hAnsi="Times New Roman" w:cs="Times New Roman"/>
          <w:sz w:val="24"/>
          <w:szCs w:val="24"/>
          <w:lang w:val="sv-SE"/>
        </w:rPr>
        <w:t>d</w:t>
      </w:r>
      <w:r w:rsidRPr="00CD3300">
        <w:rPr>
          <w:rFonts w:ascii="Times New Roman" w:hAnsi="Times New Roman" w:cs="Times New Roman"/>
          <w:sz w:val="24"/>
          <w:szCs w:val="24"/>
          <w:lang w:val="sv-SE"/>
        </w:rPr>
        <w:t>dy lantas mengajukan gugatan atas harta warisan itu ke pengadilan negeri Jakarta selatan pada tahun 2020 lalu. Gugatan diajukan terhadap akta wasiat harta warisan ditahun 2008. Namun gugatan tersebut di tolak oleh hakim jakarta selatan. Fre</w:t>
      </w:r>
      <w:r w:rsidR="0071340E" w:rsidRPr="00CD3300">
        <w:rPr>
          <w:rFonts w:ascii="Times New Roman" w:hAnsi="Times New Roman" w:cs="Times New Roman"/>
          <w:sz w:val="24"/>
          <w:szCs w:val="24"/>
          <w:lang w:val="sv-SE"/>
        </w:rPr>
        <w:t>d</w:t>
      </w:r>
      <w:r w:rsidRPr="00CD3300">
        <w:rPr>
          <w:rFonts w:ascii="Times New Roman" w:hAnsi="Times New Roman" w:cs="Times New Roman"/>
          <w:sz w:val="24"/>
          <w:szCs w:val="24"/>
          <w:lang w:val="sv-SE"/>
        </w:rPr>
        <w:t>dy mengatakan, penolakan terjadi setelah Mahkamah Agung mencabut status Fre</w:t>
      </w:r>
      <w:r w:rsidR="0071340E" w:rsidRPr="00CD3300">
        <w:rPr>
          <w:rFonts w:ascii="Times New Roman" w:hAnsi="Times New Roman" w:cs="Times New Roman"/>
          <w:sz w:val="24"/>
          <w:szCs w:val="24"/>
          <w:lang w:val="sv-SE"/>
        </w:rPr>
        <w:t>d</w:t>
      </w:r>
      <w:r w:rsidRPr="00CD3300">
        <w:rPr>
          <w:rFonts w:ascii="Times New Roman" w:hAnsi="Times New Roman" w:cs="Times New Roman"/>
          <w:sz w:val="24"/>
          <w:szCs w:val="24"/>
          <w:lang w:val="sv-SE"/>
        </w:rPr>
        <w:t xml:space="preserve">dy sebagai anak sah dari </w:t>
      </w:r>
      <w:r w:rsidR="0071340E" w:rsidRPr="00CD3300">
        <w:rPr>
          <w:rFonts w:ascii="Times New Roman" w:hAnsi="Times New Roman" w:cs="Times New Roman"/>
          <w:sz w:val="24"/>
          <w:szCs w:val="24"/>
          <w:lang w:val="sv-SE"/>
        </w:rPr>
        <w:t>E</w:t>
      </w:r>
      <w:r w:rsidRPr="00CD3300">
        <w:rPr>
          <w:rFonts w:ascii="Times New Roman" w:hAnsi="Times New Roman" w:cs="Times New Roman"/>
          <w:sz w:val="24"/>
          <w:szCs w:val="24"/>
          <w:lang w:val="sv-SE"/>
        </w:rPr>
        <w:t xml:space="preserve">ka </w:t>
      </w:r>
      <w:r w:rsidR="0071340E" w:rsidRPr="00CD3300">
        <w:rPr>
          <w:rFonts w:ascii="Times New Roman" w:hAnsi="Times New Roman" w:cs="Times New Roman"/>
          <w:sz w:val="24"/>
          <w:szCs w:val="24"/>
          <w:lang w:val="sv-SE"/>
        </w:rPr>
        <w:t>T</w:t>
      </w:r>
      <w:r w:rsidRPr="00CD3300">
        <w:rPr>
          <w:rFonts w:ascii="Times New Roman" w:hAnsi="Times New Roman" w:cs="Times New Roman"/>
          <w:sz w:val="24"/>
          <w:szCs w:val="24"/>
          <w:lang w:val="sv-SE"/>
        </w:rPr>
        <w:t>jiptawidjaja.</w:t>
      </w:r>
      <w:r w:rsidR="0071340E"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 xml:space="preserve">Sebelumnya </w:t>
      </w:r>
      <w:r w:rsidR="00124D7E" w:rsidRPr="00CD3300">
        <w:rPr>
          <w:rFonts w:ascii="Times New Roman" w:hAnsi="Times New Roman" w:cs="Times New Roman"/>
          <w:sz w:val="24"/>
          <w:szCs w:val="24"/>
          <w:lang w:val="sv-SE"/>
        </w:rPr>
        <w:t>Fred</w:t>
      </w:r>
      <w:r w:rsidRPr="00CD3300">
        <w:rPr>
          <w:rFonts w:ascii="Times New Roman" w:hAnsi="Times New Roman" w:cs="Times New Roman"/>
          <w:sz w:val="24"/>
          <w:szCs w:val="24"/>
          <w:lang w:val="sv-SE"/>
        </w:rPr>
        <w:t xml:space="preserve">dy sempat mengajukan permohonan pengesahan akta kelahiran di pengadilan tinggi negeri Jakarta pusat dengan menghadirkan 2 orang saksi yaitu </w:t>
      </w:r>
      <w:r w:rsidR="00124D7E" w:rsidRPr="00CD3300">
        <w:rPr>
          <w:rFonts w:ascii="Times New Roman" w:hAnsi="Times New Roman" w:cs="Times New Roman"/>
          <w:sz w:val="24"/>
          <w:szCs w:val="24"/>
          <w:lang w:val="sv-SE"/>
        </w:rPr>
        <w:t>I</w:t>
      </w:r>
      <w:r w:rsidRPr="00CD3300">
        <w:rPr>
          <w:rFonts w:ascii="Times New Roman" w:hAnsi="Times New Roman" w:cs="Times New Roman"/>
          <w:sz w:val="24"/>
          <w:szCs w:val="24"/>
          <w:lang w:val="sv-SE"/>
        </w:rPr>
        <w:t xml:space="preserve">ndrajaty </w:t>
      </w:r>
      <w:r w:rsidR="00124D7E" w:rsidRPr="00CD3300">
        <w:rPr>
          <w:rFonts w:ascii="Times New Roman" w:hAnsi="Times New Roman" w:cs="Times New Roman"/>
          <w:sz w:val="24"/>
          <w:szCs w:val="24"/>
          <w:lang w:val="sv-SE"/>
        </w:rPr>
        <w:t>A</w:t>
      </w:r>
      <w:r w:rsidRPr="00CD3300">
        <w:rPr>
          <w:rFonts w:ascii="Times New Roman" w:hAnsi="Times New Roman" w:cs="Times New Roman"/>
          <w:sz w:val="24"/>
          <w:szCs w:val="24"/>
          <w:lang w:val="sv-SE"/>
        </w:rPr>
        <w:t>ugrawaty selaku teman baik ibu pemohon</w:t>
      </w:r>
      <w:r w:rsidR="00124D7E"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 xml:space="preserve">dan </w:t>
      </w:r>
      <w:r w:rsidR="00124D7E" w:rsidRPr="00CD3300">
        <w:rPr>
          <w:rFonts w:ascii="Times New Roman" w:hAnsi="Times New Roman" w:cs="Times New Roman"/>
          <w:sz w:val="24"/>
          <w:szCs w:val="24"/>
          <w:lang w:val="sv-SE"/>
        </w:rPr>
        <w:t>T</w:t>
      </w:r>
      <w:r w:rsidRPr="00CD3300">
        <w:rPr>
          <w:rFonts w:ascii="Times New Roman" w:hAnsi="Times New Roman" w:cs="Times New Roman"/>
          <w:sz w:val="24"/>
          <w:szCs w:val="24"/>
          <w:lang w:val="sv-SE"/>
        </w:rPr>
        <w:t xml:space="preserve">joa </w:t>
      </w:r>
      <w:r w:rsidR="00124D7E" w:rsidRPr="00CD3300">
        <w:rPr>
          <w:rFonts w:ascii="Times New Roman" w:hAnsi="Times New Roman" w:cs="Times New Roman"/>
          <w:sz w:val="24"/>
          <w:szCs w:val="24"/>
          <w:lang w:val="sv-SE"/>
        </w:rPr>
        <w:t>L</w:t>
      </w:r>
      <w:r w:rsidRPr="00CD3300">
        <w:rPr>
          <w:rFonts w:ascii="Times New Roman" w:hAnsi="Times New Roman" w:cs="Times New Roman"/>
          <w:sz w:val="24"/>
          <w:szCs w:val="24"/>
          <w:lang w:val="sv-SE"/>
        </w:rPr>
        <w:t>ianawati selaku adik kandung ibu pemohon</w:t>
      </w:r>
      <w:r w:rsidR="001E6C81" w:rsidRPr="00CD3300">
        <w:rPr>
          <w:rFonts w:ascii="Times New Roman" w:hAnsi="Times New Roman" w:cs="Times New Roman"/>
          <w:sz w:val="24"/>
          <w:szCs w:val="24"/>
          <w:lang w:val="sv-SE"/>
        </w:rPr>
        <w:t>.</w:t>
      </w:r>
      <w:r w:rsidR="00D72519">
        <w:rPr>
          <w:rStyle w:val="ReferensiCatatanKaki"/>
          <w:rFonts w:ascii="Times New Roman" w:hAnsi="Times New Roman" w:cs="Times New Roman"/>
          <w:sz w:val="24"/>
          <w:szCs w:val="24"/>
          <w:lang w:val="sv-SE"/>
        </w:rPr>
        <w:footnoteReference w:id="14"/>
      </w:r>
    </w:p>
    <w:p w14:paraId="4FD30652" w14:textId="1C6D2237" w:rsidR="0072394E" w:rsidRPr="00CD3300" w:rsidRDefault="0072394E" w:rsidP="00DE0811">
      <w:pPr>
        <w:spacing w:line="360" w:lineRule="auto"/>
        <w:ind w:firstLine="450"/>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Dalam</w:t>
      </w:r>
      <w:r w:rsidR="003244A5">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 xml:space="preserve">putusannya hakim mengabulkan permohonan pengesahan akta kelahiran </w:t>
      </w:r>
      <w:r w:rsidR="0060446B" w:rsidRPr="00CD3300">
        <w:rPr>
          <w:rFonts w:ascii="Times New Roman" w:hAnsi="Times New Roman" w:cs="Times New Roman"/>
          <w:sz w:val="24"/>
          <w:szCs w:val="24"/>
          <w:lang w:val="sv-SE"/>
        </w:rPr>
        <w:t>F</w:t>
      </w:r>
      <w:r w:rsidRPr="00CD3300">
        <w:rPr>
          <w:rFonts w:ascii="Times New Roman" w:hAnsi="Times New Roman" w:cs="Times New Roman"/>
          <w:sz w:val="24"/>
          <w:szCs w:val="24"/>
          <w:lang w:val="sv-SE"/>
        </w:rPr>
        <w:t>re</w:t>
      </w:r>
      <w:r w:rsidR="0060446B" w:rsidRPr="00CD3300">
        <w:rPr>
          <w:rFonts w:ascii="Times New Roman" w:hAnsi="Times New Roman" w:cs="Times New Roman"/>
          <w:sz w:val="24"/>
          <w:szCs w:val="24"/>
          <w:lang w:val="sv-SE"/>
        </w:rPr>
        <w:t>d</w:t>
      </w:r>
      <w:r w:rsidRPr="00CD3300">
        <w:rPr>
          <w:rFonts w:ascii="Times New Roman" w:hAnsi="Times New Roman" w:cs="Times New Roman"/>
          <w:sz w:val="24"/>
          <w:szCs w:val="24"/>
          <w:lang w:val="sv-SE"/>
        </w:rPr>
        <w:t xml:space="preserve">dy karena hakim menilai </w:t>
      </w:r>
      <w:r w:rsidR="0060446B" w:rsidRPr="00CD3300">
        <w:rPr>
          <w:rFonts w:ascii="Times New Roman" w:hAnsi="Times New Roman" w:cs="Times New Roman"/>
          <w:sz w:val="24"/>
          <w:szCs w:val="24"/>
          <w:lang w:val="sv-SE"/>
        </w:rPr>
        <w:t>F</w:t>
      </w:r>
      <w:r w:rsidRPr="00CD3300">
        <w:rPr>
          <w:rFonts w:ascii="Times New Roman" w:hAnsi="Times New Roman" w:cs="Times New Roman"/>
          <w:sz w:val="24"/>
          <w:szCs w:val="24"/>
          <w:lang w:val="sv-SE"/>
        </w:rPr>
        <w:t>re</w:t>
      </w:r>
      <w:r w:rsidR="0060446B" w:rsidRPr="00CD3300">
        <w:rPr>
          <w:rFonts w:ascii="Times New Roman" w:hAnsi="Times New Roman" w:cs="Times New Roman"/>
          <w:sz w:val="24"/>
          <w:szCs w:val="24"/>
          <w:lang w:val="sv-SE"/>
        </w:rPr>
        <w:t>d</w:t>
      </w:r>
      <w:r w:rsidRPr="00CD3300">
        <w:rPr>
          <w:rFonts w:ascii="Times New Roman" w:hAnsi="Times New Roman" w:cs="Times New Roman"/>
          <w:sz w:val="24"/>
          <w:szCs w:val="24"/>
          <w:lang w:val="sv-SE"/>
        </w:rPr>
        <w:t>dy berhasil membuktikan dalil</w:t>
      </w:r>
      <w:r w:rsidR="00FF4E5E" w:rsidRPr="00CD3300">
        <w:rPr>
          <w:rFonts w:ascii="Times New Roman" w:hAnsi="Times New Roman" w:cs="Times New Roman"/>
          <w:sz w:val="24"/>
          <w:szCs w:val="24"/>
          <w:lang w:val="sv-SE"/>
        </w:rPr>
        <w:t xml:space="preserve"> -</w:t>
      </w:r>
      <w:r w:rsidR="0060446B"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dalil permohonannya berdasarkan</w:t>
      </w:r>
      <w:r w:rsidR="008616C9">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Pasal 27 UU</w:t>
      </w:r>
      <w:r w:rsidR="00B6607B"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 xml:space="preserve">No 23 </w:t>
      </w:r>
      <w:r w:rsidR="00FF4E5E" w:rsidRPr="00CD3300">
        <w:rPr>
          <w:rFonts w:ascii="Times New Roman" w:hAnsi="Times New Roman" w:cs="Times New Roman"/>
          <w:sz w:val="24"/>
          <w:szCs w:val="24"/>
          <w:lang w:val="sv-SE"/>
        </w:rPr>
        <w:t>T</w:t>
      </w:r>
      <w:r w:rsidRPr="00CD3300">
        <w:rPr>
          <w:rFonts w:ascii="Times New Roman" w:hAnsi="Times New Roman" w:cs="Times New Roman"/>
          <w:sz w:val="24"/>
          <w:szCs w:val="24"/>
          <w:lang w:val="sv-SE"/>
        </w:rPr>
        <w:t>ahun 2002 tentang perlindungan anak yang pokoknya menyebutkan bahwa seorang anak harus diberikan identitas yang dituangkan dalam sebuah</w:t>
      </w:r>
      <w:r w:rsidR="008616C9">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 xml:space="preserve">akta kelahiran, maka hakim menetapkan pengesahan akta kelahiran pemohon yang lahir pada tanggal 14 Oktober 1968 tertanggal 30 Oktober 1968 sebagai anak perkawinan antara nyonya </w:t>
      </w:r>
      <w:r w:rsidR="00FF4E5E" w:rsidRPr="00CD3300">
        <w:rPr>
          <w:rFonts w:ascii="Times New Roman" w:hAnsi="Times New Roman" w:cs="Times New Roman"/>
          <w:sz w:val="24"/>
          <w:szCs w:val="24"/>
          <w:lang w:val="sv-SE"/>
        </w:rPr>
        <w:t>L</w:t>
      </w:r>
      <w:r w:rsidRPr="00CD3300">
        <w:rPr>
          <w:rFonts w:ascii="Times New Roman" w:hAnsi="Times New Roman" w:cs="Times New Roman"/>
          <w:sz w:val="24"/>
          <w:szCs w:val="24"/>
          <w:lang w:val="sv-SE"/>
        </w:rPr>
        <w:t xml:space="preserve">idia </w:t>
      </w:r>
      <w:r w:rsidR="00FF4E5E" w:rsidRPr="00CD3300">
        <w:rPr>
          <w:rFonts w:ascii="Times New Roman" w:hAnsi="Times New Roman" w:cs="Times New Roman"/>
          <w:sz w:val="24"/>
          <w:szCs w:val="24"/>
          <w:lang w:val="sv-SE"/>
        </w:rPr>
        <w:t>H</w:t>
      </w:r>
      <w:r w:rsidRPr="00CD3300">
        <w:rPr>
          <w:rFonts w:ascii="Times New Roman" w:hAnsi="Times New Roman" w:cs="Times New Roman"/>
          <w:sz w:val="24"/>
          <w:szCs w:val="24"/>
          <w:lang w:val="sv-SE"/>
        </w:rPr>
        <w:t xml:space="preserve">erawati </w:t>
      </w:r>
      <w:r w:rsidR="00FF4E5E" w:rsidRPr="00CD3300">
        <w:rPr>
          <w:rFonts w:ascii="Times New Roman" w:hAnsi="Times New Roman" w:cs="Times New Roman"/>
          <w:sz w:val="24"/>
          <w:szCs w:val="24"/>
          <w:lang w:val="sv-SE"/>
        </w:rPr>
        <w:t>R</w:t>
      </w:r>
      <w:r w:rsidRPr="00CD3300">
        <w:rPr>
          <w:rFonts w:ascii="Times New Roman" w:hAnsi="Times New Roman" w:cs="Times New Roman"/>
          <w:sz w:val="24"/>
          <w:szCs w:val="24"/>
          <w:lang w:val="sv-SE"/>
        </w:rPr>
        <w:t xml:space="preserve">usli dengan </w:t>
      </w:r>
      <w:r w:rsidR="00FF4E5E" w:rsidRPr="00CD3300">
        <w:rPr>
          <w:rFonts w:ascii="Times New Roman" w:hAnsi="Times New Roman" w:cs="Times New Roman"/>
          <w:sz w:val="24"/>
          <w:szCs w:val="24"/>
          <w:lang w:val="sv-SE"/>
        </w:rPr>
        <w:t>E</w:t>
      </w:r>
      <w:r w:rsidRPr="00CD3300">
        <w:rPr>
          <w:rFonts w:ascii="Times New Roman" w:hAnsi="Times New Roman" w:cs="Times New Roman"/>
          <w:sz w:val="24"/>
          <w:szCs w:val="24"/>
          <w:lang w:val="sv-SE"/>
        </w:rPr>
        <w:t xml:space="preserve">ka Tjipta </w:t>
      </w:r>
      <w:r w:rsidR="00FF4E5E" w:rsidRPr="00CD3300">
        <w:rPr>
          <w:rFonts w:ascii="Times New Roman" w:hAnsi="Times New Roman" w:cs="Times New Roman"/>
          <w:sz w:val="24"/>
          <w:szCs w:val="24"/>
          <w:lang w:val="sv-SE"/>
        </w:rPr>
        <w:t>W</w:t>
      </w:r>
      <w:r w:rsidRPr="00CD3300">
        <w:rPr>
          <w:rFonts w:ascii="Times New Roman" w:hAnsi="Times New Roman" w:cs="Times New Roman"/>
          <w:sz w:val="24"/>
          <w:szCs w:val="24"/>
          <w:lang w:val="sv-SE"/>
        </w:rPr>
        <w:t xml:space="preserve">idjaja. </w:t>
      </w:r>
    </w:p>
    <w:p w14:paraId="6DA64B7B" w14:textId="557630BE" w:rsidR="0072394E" w:rsidRPr="00CD3300" w:rsidRDefault="0072394E" w:rsidP="00B6607B">
      <w:pPr>
        <w:spacing w:line="360" w:lineRule="auto"/>
        <w:ind w:firstLine="720"/>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 xml:space="preserve">Status anak sah atau resmi dari </w:t>
      </w:r>
      <w:r w:rsidR="00FF4E5E" w:rsidRPr="00CD3300">
        <w:rPr>
          <w:rFonts w:ascii="Times New Roman" w:hAnsi="Times New Roman" w:cs="Times New Roman"/>
          <w:sz w:val="24"/>
          <w:szCs w:val="24"/>
          <w:lang w:val="sv-SE"/>
        </w:rPr>
        <w:t>F</w:t>
      </w:r>
      <w:r w:rsidRPr="00CD3300">
        <w:rPr>
          <w:rFonts w:ascii="Times New Roman" w:hAnsi="Times New Roman" w:cs="Times New Roman"/>
          <w:sz w:val="24"/>
          <w:szCs w:val="24"/>
          <w:lang w:val="sv-SE"/>
        </w:rPr>
        <w:t>re</w:t>
      </w:r>
      <w:r w:rsidR="00FF4E5E" w:rsidRPr="00CD3300">
        <w:rPr>
          <w:rFonts w:ascii="Times New Roman" w:hAnsi="Times New Roman" w:cs="Times New Roman"/>
          <w:sz w:val="24"/>
          <w:szCs w:val="24"/>
          <w:lang w:val="sv-SE"/>
        </w:rPr>
        <w:t>d</w:t>
      </w:r>
      <w:r w:rsidRPr="00CD3300">
        <w:rPr>
          <w:rFonts w:ascii="Times New Roman" w:hAnsi="Times New Roman" w:cs="Times New Roman"/>
          <w:sz w:val="24"/>
          <w:szCs w:val="24"/>
          <w:lang w:val="sv-SE"/>
        </w:rPr>
        <w:t>dy tidak bertahan lama,</w:t>
      </w:r>
      <w:r w:rsidR="00793AD6"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 xml:space="preserve">karena tiga saudara tiri dari </w:t>
      </w:r>
      <w:r w:rsidR="00793AD6" w:rsidRPr="00CD3300">
        <w:rPr>
          <w:rFonts w:ascii="Times New Roman" w:hAnsi="Times New Roman" w:cs="Times New Roman"/>
          <w:sz w:val="24"/>
          <w:szCs w:val="24"/>
          <w:lang w:val="sv-SE"/>
        </w:rPr>
        <w:t>F</w:t>
      </w:r>
      <w:r w:rsidRPr="00CD3300">
        <w:rPr>
          <w:rFonts w:ascii="Times New Roman" w:hAnsi="Times New Roman" w:cs="Times New Roman"/>
          <w:sz w:val="24"/>
          <w:szCs w:val="24"/>
          <w:lang w:val="sv-SE"/>
        </w:rPr>
        <w:t>re</w:t>
      </w:r>
      <w:r w:rsidR="00793AD6" w:rsidRPr="00CD3300">
        <w:rPr>
          <w:rFonts w:ascii="Times New Roman" w:hAnsi="Times New Roman" w:cs="Times New Roman"/>
          <w:sz w:val="24"/>
          <w:szCs w:val="24"/>
          <w:lang w:val="sv-SE"/>
        </w:rPr>
        <w:t>d</w:t>
      </w:r>
      <w:r w:rsidRPr="00CD3300">
        <w:rPr>
          <w:rFonts w:ascii="Times New Roman" w:hAnsi="Times New Roman" w:cs="Times New Roman"/>
          <w:sz w:val="24"/>
          <w:szCs w:val="24"/>
          <w:lang w:val="sv-SE"/>
        </w:rPr>
        <w:t xml:space="preserve">dy yaitu </w:t>
      </w:r>
      <w:r w:rsidR="00793AD6" w:rsidRPr="00CD3300">
        <w:rPr>
          <w:rFonts w:ascii="Times New Roman" w:hAnsi="Times New Roman" w:cs="Times New Roman"/>
          <w:sz w:val="24"/>
          <w:szCs w:val="24"/>
          <w:lang w:val="sv-SE"/>
        </w:rPr>
        <w:t>I</w:t>
      </w:r>
      <w:r w:rsidRPr="00CD3300">
        <w:rPr>
          <w:rFonts w:ascii="Times New Roman" w:hAnsi="Times New Roman" w:cs="Times New Roman"/>
          <w:sz w:val="24"/>
          <w:szCs w:val="24"/>
          <w:lang w:val="sv-SE"/>
        </w:rPr>
        <w:t xml:space="preserve">ndra </w:t>
      </w:r>
      <w:r w:rsidR="00793AD6" w:rsidRPr="00CD3300">
        <w:rPr>
          <w:rFonts w:ascii="Times New Roman" w:hAnsi="Times New Roman" w:cs="Times New Roman"/>
          <w:sz w:val="24"/>
          <w:szCs w:val="24"/>
          <w:lang w:val="sv-SE"/>
        </w:rPr>
        <w:t>W</w:t>
      </w:r>
      <w:r w:rsidRPr="00CD3300">
        <w:rPr>
          <w:rFonts w:ascii="Times New Roman" w:hAnsi="Times New Roman" w:cs="Times New Roman"/>
          <w:sz w:val="24"/>
          <w:szCs w:val="24"/>
          <w:lang w:val="sv-SE"/>
        </w:rPr>
        <w:t xml:space="preserve">idjaja, </w:t>
      </w:r>
      <w:r w:rsidR="00FA1180" w:rsidRPr="00CD3300">
        <w:rPr>
          <w:rFonts w:ascii="Times New Roman" w:hAnsi="Times New Roman" w:cs="Times New Roman"/>
          <w:sz w:val="24"/>
          <w:szCs w:val="24"/>
          <w:lang w:val="sv-SE"/>
        </w:rPr>
        <w:t>M</w:t>
      </w:r>
      <w:r w:rsidRPr="00CD3300">
        <w:rPr>
          <w:rFonts w:ascii="Times New Roman" w:hAnsi="Times New Roman" w:cs="Times New Roman"/>
          <w:sz w:val="24"/>
          <w:szCs w:val="24"/>
          <w:lang w:val="sv-SE"/>
        </w:rPr>
        <w:t xml:space="preserve">ukhtar </w:t>
      </w:r>
      <w:r w:rsidR="00FA1180" w:rsidRPr="00CD3300">
        <w:rPr>
          <w:rFonts w:ascii="Times New Roman" w:hAnsi="Times New Roman" w:cs="Times New Roman"/>
          <w:sz w:val="24"/>
          <w:szCs w:val="24"/>
          <w:lang w:val="sv-SE"/>
        </w:rPr>
        <w:t>W</w:t>
      </w:r>
      <w:r w:rsidRPr="00CD3300">
        <w:rPr>
          <w:rFonts w:ascii="Times New Roman" w:hAnsi="Times New Roman" w:cs="Times New Roman"/>
          <w:sz w:val="24"/>
          <w:szCs w:val="24"/>
          <w:lang w:val="sv-SE"/>
        </w:rPr>
        <w:t xml:space="preserve">idjaja dan </w:t>
      </w:r>
      <w:r w:rsidR="00FA1180" w:rsidRPr="00CD3300">
        <w:rPr>
          <w:rFonts w:ascii="Times New Roman" w:hAnsi="Times New Roman" w:cs="Times New Roman"/>
          <w:sz w:val="24"/>
          <w:szCs w:val="24"/>
          <w:lang w:val="sv-SE"/>
        </w:rPr>
        <w:t>F</w:t>
      </w:r>
      <w:r w:rsidRPr="00CD3300">
        <w:rPr>
          <w:rFonts w:ascii="Times New Roman" w:hAnsi="Times New Roman" w:cs="Times New Roman"/>
          <w:sz w:val="24"/>
          <w:szCs w:val="24"/>
          <w:lang w:val="sv-SE"/>
        </w:rPr>
        <w:t xml:space="preserve">rangky </w:t>
      </w:r>
      <w:r w:rsidR="00FA1180" w:rsidRPr="00CD3300">
        <w:rPr>
          <w:rFonts w:ascii="Times New Roman" w:hAnsi="Times New Roman" w:cs="Times New Roman"/>
          <w:sz w:val="24"/>
          <w:szCs w:val="24"/>
          <w:lang w:val="sv-SE"/>
        </w:rPr>
        <w:t>O</w:t>
      </w:r>
      <w:r w:rsidRPr="00CD3300">
        <w:rPr>
          <w:rFonts w:ascii="Times New Roman" w:hAnsi="Times New Roman" w:cs="Times New Roman"/>
          <w:sz w:val="24"/>
          <w:szCs w:val="24"/>
          <w:lang w:val="sv-SE"/>
        </w:rPr>
        <w:t>esman mengajukan kasasi pada tanggal 19 Agustus 2020 lalu dengan nomor registrasi 301/pdt.p/2020/PN.JKT.PST.</w:t>
      </w:r>
      <w:r w:rsidR="00CB105E"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 xml:space="preserve">Kasasi tersebut kemudian dikabulkan oleh hakim dan membatalkan status anak sah atau resmi dari akta kelahiran yang sebelumnya diajukan oleh saudara </w:t>
      </w:r>
      <w:r w:rsidR="00FA1180" w:rsidRPr="00CD3300">
        <w:rPr>
          <w:rFonts w:ascii="Times New Roman" w:hAnsi="Times New Roman" w:cs="Times New Roman"/>
          <w:sz w:val="24"/>
          <w:szCs w:val="24"/>
          <w:lang w:val="sv-SE"/>
        </w:rPr>
        <w:t>F</w:t>
      </w:r>
      <w:r w:rsidRPr="00CD3300">
        <w:rPr>
          <w:rFonts w:ascii="Times New Roman" w:hAnsi="Times New Roman" w:cs="Times New Roman"/>
          <w:sz w:val="24"/>
          <w:szCs w:val="24"/>
          <w:lang w:val="sv-SE"/>
        </w:rPr>
        <w:t>re</w:t>
      </w:r>
      <w:r w:rsidR="00FA1180" w:rsidRPr="00CD3300">
        <w:rPr>
          <w:rFonts w:ascii="Times New Roman" w:hAnsi="Times New Roman" w:cs="Times New Roman"/>
          <w:sz w:val="24"/>
          <w:szCs w:val="24"/>
          <w:lang w:val="sv-SE"/>
        </w:rPr>
        <w:t>d</w:t>
      </w:r>
      <w:r w:rsidRPr="00CD3300">
        <w:rPr>
          <w:rFonts w:ascii="Times New Roman" w:hAnsi="Times New Roman" w:cs="Times New Roman"/>
          <w:sz w:val="24"/>
          <w:szCs w:val="24"/>
          <w:lang w:val="sv-SE"/>
        </w:rPr>
        <w:t xml:space="preserve">dy </w:t>
      </w:r>
      <w:r w:rsidR="00FA1180" w:rsidRPr="00CD3300">
        <w:rPr>
          <w:rFonts w:ascii="Times New Roman" w:hAnsi="Times New Roman" w:cs="Times New Roman"/>
          <w:sz w:val="24"/>
          <w:szCs w:val="24"/>
          <w:lang w:val="sv-SE"/>
        </w:rPr>
        <w:t>W</w:t>
      </w:r>
      <w:r w:rsidRPr="00CD3300">
        <w:rPr>
          <w:rFonts w:ascii="Times New Roman" w:hAnsi="Times New Roman" w:cs="Times New Roman"/>
          <w:sz w:val="24"/>
          <w:szCs w:val="24"/>
          <w:lang w:val="sv-SE"/>
        </w:rPr>
        <w:t>idjaja.</w:t>
      </w:r>
      <w:r w:rsidR="00742277">
        <w:rPr>
          <w:rStyle w:val="ReferensiCatatanKaki"/>
          <w:rFonts w:ascii="Times New Roman" w:hAnsi="Times New Roman" w:cs="Times New Roman"/>
          <w:sz w:val="24"/>
          <w:szCs w:val="24"/>
          <w:lang w:val="sv-SE"/>
        </w:rPr>
        <w:footnoteReference w:id="15"/>
      </w:r>
    </w:p>
    <w:p w14:paraId="1FAAA9C4" w14:textId="3D3D4C4B" w:rsidR="0072394E" w:rsidRPr="00CD3300" w:rsidRDefault="0072394E" w:rsidP="00B6607B">
      <w:pPr>
        <w:spacing w:line="360" w:lineRule="auto"/>
        <w:ind w:firstLine="720"/>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 xml:space="preserve">Dengan putusan itu harapan </w:t>
      </w:r>
      <w:r w:rsidR="00FA1180" w:rsidRPr="00CD3300">
        <w:rPr>
          <w:rFonts w:ascii="Times New Roman" w:hAnsi="Times New Roman" w:cs="Times New Roman"/>
          <w:sz w:val="24"/>
          <w:szCs w:val="24"/>
          <w:lang w:val="sv-SE"/>
        </w:rPr>
        <w:t>F</w:t>
      </w:r>
      <w:r w:rsidRPr="00CD3300">
        <w:rPr>
          <w:rFonts w:ascii="Times New Roman" w:hAnsi="Times New Roman" w:cs="Times New Roman"/>
          <w:sz w:val="24"/>
          <w:szCs w:val="24"/>
          <w:lang w:val="sv-SE"/>
        </w:rPr>
        <w:t>re</w:t>
      </w:r>
      <w:r w:rsidR="00FA1180" w:rsidRPr="00CD3300">
        <w:rPr>
          <w:rFonts w:ascii="Times New Roman" w:hAnsi="Times New Roman" w:cs="Times New Roman"/>
          <w:sz w:val="24"/>
          <w:szCs w:val="24"/>
          <w:lang w:val="sv-SE"/>
        </w:rPr>
        <w:t>d</w:t>
      </w:r>
      <w:r w:rsidRPr="00CD3300">
        <w:rPr>
          <w:rFonts w:ascii="Times New Roman" w:hAnsi="Times New Roman" w:cs="Times New Roman"/>
          <w:sz w:val="24"/>
          <w:szCs w:val="24"/>
          <w:lang w:val="sv-SE"/>
        </w:rPr>
        <w:t>dy mendapatkan warisa</w:t>
      </w:r>
      <w:r w:rsidR="00FA1180" w:rsidRPr="00CD3300">
        <w:rPr>
          <w:rFonts w:ascii="Times New Roman" w:hAnsi="Times New Roman" w:cs="Times New Roman"/>
          <w:sz w:val="24"/>
          <w:szCs w:val="24"/>
          <w:lang w:val="sv-SE"/>
        </w:rPr>
        <w:t>n</w:t>
      </w:r>
      <w:r w:rsidRPr="00CD3300">
        <w:rPr>
          <w:rFonts w:ascii="Times New Roman" w:hAnsi="Times New Roman" w:cs="Times New Roman"/>
          <w:sz w:val="24"/>
          <w:szCs w:val="24"/>
          <w:lang w:val="sv-SE"/>
        </w:rPr>
        <w:t xml:space="preserve"> besar dari Alm </w:t>
      </w:r>
      <w:r w:rsidR="00FA1180" w:rsidRPr="00CD3300">
        <w:rPr>
          <w:rFonts w:ascii="Times New Roman" w:hAnsi="Times New Roman" w:cs="Times New Roman"/>
          <w:sz w:val="24"/>
          <w:szCs w:val="24"/>
          <w:lang w:val="sv-SE"/>
        </w:rPr>
        <w:t>E</w:t>
      </w:r>
      <w:r w:rsidRPr="00CD3300">
        <w:rPr>
          <w:rFonts w:ascii="Times New Roman" w:hAnsi="Times New Roman" w:cs="Times New Roman"/>
          <w:sz w:val="24"/>
          <w:szCs w:val="24"/>
          <w:lang w:val="sv-SE"/>
        </w:rPr>
        <w:t xml:space="preserve">ka Tjipta </w:t>
      </w:r>
      <w:r w:rsidR="00FA1180" w:rsidRPr="00CD3300">
        <w:rPr>
          <w:rFonts w:ascii="Times New Roman" w:hAnsi="Times New Roman" w:cs="Times New Roman"/>
          <w:sz w:val="24"/>
          <w:szCs w:val="24"/>
          <w:lang w:val="sv-SE"/>
        </w:rPr>
        <w:t>W</w:t>
      </w:r>
      <w:r w:rsidRPr="00CD3300">
        <w:rPr>
          <w:rFonts w:ascii="Times New Roman" w:hAnsi="Times New Roman" w:cs="Times New Roman"/>
          <w:sz w:val="24"/>
          <w:szCs w:val="24"/>
          <w:lang w:val="sv-SE"/>
        </w:rPr>
        <w:t>idjaja harus kandas</w:t>
      </w:r>
      <w:r w:rsidR="00FA1180" w:rsidRPr="00CD3300">
        <w:rPr>
          <w:rFonts w:ascii="Times New Roman" w:hAnsi="Times New Roman" w:cs="Times New Roman"/>
          <w:sz w:val="24"/>
          <w:szCs w:val="24"/>
          <w:lang w:val="sv-SE"/>
        </w:rPr>
        <w:t>, F</w:t>
      </w:r>
      <w:r w:rsidRPr="00CD3300">
        <w:rPr>
          <w:rFonts w:ascii="Times New Roman" w:hAnsi="Times New Roman" w:cs="Times New Roman"/>
          <w:sz w:val="24"/>
          <w:szCs w:val="24"/>
          <w:lang w:val="sv-SE"/>
        </w:rPr>
        <w:t>re</w:t>
      </w:r>
      <w:r w:rsidR="00FA1180" w:rsidRPr="00CD3300">
        <w:rPr>
          <w:rFonts w:ascii="Times New Roman" w:hAnsi="Times New Roman" w:cs="Times New Roman"/>
          <w:sz w:val="24"/>
          <w:szCs w:val="24"/>
          <w:lang w:val="sv-SE"/>
        </w:rPr>
        <w:t>d</w:t>
      </w:r>
      <w:r w:rsidRPr="00CD3300">
        <w:rPr>
          <w:rFonts w:ascii="Times New Roman" w:hAnsi="Times New Roman" w:cs="Times New Roman"/>
          <w:sz w:val="24"/>
          <w:szCs w:val="24"/>
          <w:lang w:val="sv-SE"/>
        </w:rPr>
        <w:t xml:space="preserve">dy tetap akan mendapatkan hak waris sesuai dengan status dia dengan nominal sebesar Rp 1 Milyar dari total asset harta Alm </w:t>
      </w:r>
      <w:r w:rsidR="004E0774" w:rsidRPr="00CD3300">
        <w:rPr>
          <w:rFonts w:ascii="Times New Roman" w:hAnsi="Times New Roman" w:cs="Times New Roman"/>
          <w:sz w:val="24"/>
          <w:szCs w:val="24"/>
          <w:lang w:val="sv-SE"/>
        </w:rPr>
        <w:t>E</w:t>
      </w:r>
      <w:r w:rsidRPr="00CD3300">
        <w:rPr>
          <w:rFonts w:ascii="Times New Roman" w:hAnsi="Times New Roman" w:cs="Times New Roman"/>
          <w:sz w:val="24"/>
          <w:szCs w:val="24"/>
          <w:lang w:val="sv-SE"/>
        </w:rPr>
        <w:t xml:space="preserve">ka Tjipta </w:t>
      </w:r>
      <w:r w:rsidR="004E0774" w:rsidRPr="00CD3300">
        <w:rPr>
          <w:rFonts w:ascii="Times New Roman" w:hAnsi="Times New Roman" w:cs="Times New Roman"/>
          <w:sz w:val="24"/>
          <w:szCs w:val="24"/>
          <w:lang w:val="sv-SE"/>
        </w:rPr>
        <w:t>W</w:t>
      </w:r>
      <w:r w:rsidRPr="00CD3300">
        <w:rPr>
          <w:rFonts w:ascii="Times New Roman" w:hAnsi="Times New Roman" w:cs="Times New Roman"/>
          <w:sz w:val="24"/>
          <w:szCs w:val="24"/>
          <w:lang w:val="sv-SE"/>
        </w:rPr>
        <w:t>idjaja sebesar kurang lebih Rp</w:t>
      </w:r>
      <w:r w:rsidR="004E0774"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 xml:space="preserve">737 Triliun. </w:t>
      </w:r>
    </w:p>
    <w:p w14:paraId="658FBFFF" w14:textId="59687378" w:rsidR="00271744" w:rsidRPr="00CD3300" w:rsidRDefault="0072394E" w:rsidP="00CB105E">
      <w:pPr>
        <w:spacing w:line="360" w:lineRule="auto"/>
        <w:ind w:firstLine="720"/>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Perselesihan kasus di tengah keluarga sinarmas sebenarnya belum usai,</w:t>
      </w:r>
      <w:r w:rsidR="00EE07C3"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setelah aksi saling menggugat mengenai warisan,</w:t>
      </w:r>
      <w:r w:rsidR="00EE07C3"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 xml:space="preserve">kali ini </w:t>
      </w:r>
      <w:r w:rsidR="00EE07C3" w:rsidRPr="00CD3300">
        <w:rPr>
          <w:rFonts w:ascii="Times New Roman" w:hAnsi="Times New Roman" w:cs="Times New Roman"/>
          <w:sz w:val="24"/>
          <w:szCs w:val="24"/>
          <w:lang w:val="sv-SE"/>
        </w:rPr>
        <w:t>F</w:t>
      </w:r>
      <w:r w:rsidRPr="00CD3300">
        <w:rPr>
          <w:rFonts w:ascii="Times New Roman" w:hAnsi="Times New Roman" w:cs="Times New Roman"/>
          <w:sz w:val="24"/>
          <w:szCs w:val="24"/>
          <w:lang w:val="sv-SE"/>
        </w:rPr>
        <w:t>re</w:t>
      </w:r>
      <w:r w:rsidR="00EE07C3" w:rsidRPr="00CD3300">
        <w:rPr>
          <w:rFonts w:ascii="Times New Roman" w:hAnsi="Times New Roman" w:cs="Times New Roman"/>
          <w:sz w:val="24"/>
          <w:szCs w:val="24"/>
          <w:lang w:val="sv-SE"/>
        </w:rPr>
        <w:t>d</w:t>
      </w:r>
      <w:r w:rsidRPr="00CD3300">
        <w:rPr>
          <w:rFonts w:ascii="Times New Roman" w:hAnsi="Times New Roman" w:cs="Times New Roman"/>
          <w:sz w:val="24"/>
          <w:szCs w:val="24"/>
          <w:lang w:val="sv-SE"/>
        </w:rPr>
        <w:t xml:space="preserve">dy </w:t>
      </w:r>
      <w:r w:rsidR="00EE07C3" w:rsidRPr="00CD3300">
        <w:rPr>
          <w:rFonts w:ascii="Times New Roman" w:hAnsi="Times New Roman" w:cs="Times New Roman"/>
          <w:sz w:val="24"/>
          <w:szCs w:val="24"/>
          <w:lang w:val="sv-SE"/>
        </w:rPr>
        <w:t>W</w:t>
      </w:r>
      <w:r w:rsidRPr="00CD3300">
        <w:rPr>
          <w:rFonts w:ascii="Times New Roman" w:hAnsi="Times New Roman" w:cs="Times New Roman"/>
          <w:sz w:val="24"/>
          <w:szCs w:val="24"/>
          <w:lang w:val="sv-SE"/>
        </w:rPr>
        <w:t>idjaja</w:t>
      </w:r>
      <w:r w:rsidR="00EE07C3" w:rsidRPr="00CD3300">
        <w:rPr>
          <w:rFonts w:ascii="Times New Roman" w:hAnsi="Times New Roman" w:cs="Times New Roman"/>
          <w:sz w:val="24"/>
          <w:szCs w:val="24"/>
          <w:lang w:val="sv-SE"/>
        </w:rPr>
        <w:t>.</w:t>
      </w:r>
      <w:r w:rsidRPr="00CD3300">
        <w:rPr>
          <w:rFonts w:ascii="Times New Roman" w:hAnsi="Times New Roman" w:cs="Times New Roman"/>
          <w:sz w:val="24"/>
          <w:szCs w:val="24"/>
          <w:lang w:val="sv-SE"/>
        </w:rPr>
        <w:t xml:space="preserve"> Kembali melaporkan dugaan pemalsuan akta kelahiran yang dilakukan tiga saudara tirinya,</w:t>
      </w:r>
      <w:r w:rsidR="00EE07C3"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dimana akta tersebut yang diawa</w:t>
      </w:r>
      <w:r w:rsidR="00EE07C3" w:rsidRPr="00CD3300">
        <w:rPr>
          <w:rFonts w:ascii="Times New Roman" w:hAnsi="Times New Roman" w:cs="Times New Roman"/>
          <w:sz w:val="24"/>
          <w:szCs w:val="24"/>
          <w:lang w:val="sv-SE"/>
        </w:rPr>
        <w:t>l</w:t>
      </w:r>
      <w:r w:rsidRPr="00CD3300">
        <w:rPr>
          <w:rFonts w:ascii="Times New Roman" w:hAnsi="Times New Roman" w:cs="Times New Roman"/>
          <w:sz w:val="24"/>
          <w:szCs w:val="24"/>
          <w:lang w:val="sv-SE"/>
        </w:rPr>
        <w:t xml:space="preserve"> ke pengadilan saat itu untuk melakukan kasasi membatalkan status anak sah dari </w:t>
      </w:r>
      <w:r w:rsidR="00EE07C3" w:rsidRPr="00CD3300">
        <w:rPr>
          <w:rFonts w:ascii="Times New Roman" w:hAnsi="Times New Roman" w:cs="Times New Roman"/>
          <w:sz w:val="24"/>
          <w:szCs w:val="24"/>
          <w:lang w:val="sv-SE"/>
        </w:rPr>
        <w:t>F</w:t>
      </w:r>
      <w:r w:rsidRPr="00CD3300">
        <w:rPr>
          <w:rFonts w:ascii="Times New Roman" w:hAnsi="Times New Roman" w:cs="Times New Roman"/>
          <w:sz w:val="24"/>
          <w:szCs w:val="24"/>
          <w:lang w:val="sv-SE"/>
        </w:rPr>
        <w:t>re</w:t>
      </w:r>
      <w:r w:rsidR="00EE07C3" w:rsidRPr="00CD3300">
        <w:rPr>
          <w:rFonts w:ascii="Times New Roman" w:hAnsi="Times New Roman" w:cs="Times New Roman"/>
          <w:sz w:val="24"/>
          <w:szCs w:val="24"/>
          <w:lang w:val="sv-SE"/>
        </w:rPr>
        <w:t>d</w:t>
      </w:r>
      <w:r w:rsidRPr="00CD3300">
        <w:rPr>
          <w:rFonts w:ascii="Times New Roman" w:hAnsi="Times New Roman" w:cs="Times New Roman"/>
          <w:sz w:val="24"/>
          <w:szCs w:val="24"/>
          <w:lang w:val="sv-SE"/>
        </w:rPr>
        <w:t xml:space="preserve">dy </w:t>
      </w:r>
      <w:r w:rsidR="00EE07C3" w:rsidRPr="00CD3300">
        <w:rPr>
          <w:rFonts w:ascii="Times New Roman" w:hAnsi="Times New Roman" w:cs="Times New Roman"/>
          <w:sz w:val="24"/>
          <w:szCs w:val="24"/>
          <w:lang w:val="sv-SE"/>
        </w:rPr>
        <w:t>W</w:t>
      </w:r>
      <w:r w:rsidRPr="00CD3300">
        <w:rPr>
          <w:rFonts w:ascii="Times New Roman" w:hAnsi="Times New Roman" w:cs="Times New Roman"/>
          <w:sz w:val="24"/>
          <w:szCs w:val="24"/>
          <w:lang w:val="sv-SE"/>
        </w:rPr>
        <w:t>idjaja.</w:t>
      </w:r>
      <w:r w:rsidR="000820A0"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Laporan terse</w:t>
      </w:r>
      <w:r w:rsidR="000820A0" w:rsidRPr="00CD3300">
        <w:rPr>
          <w:rFonts w:ascii="Times New Roman" w:hAnsi="Times New Roman" w:cs="Times New Roman"/>
          <w:sz w:val="24"/>
          <w:szCs w:val="24"/>
          <w:lang w:val="sv-SE"/>
        </w:rPr>
        <w:t>b</w:t>
      </w:r>
      <w:r w:rsidRPr="00CD3300">
        <w:rPr>
          <w:rFonts w:ascii="Times New Roman" w:hAnsi="Times New Roman" w:cs="Times New Roman"/>
          <w:sz w:val="24"/>
          <w:szCs w:val="24"/>
          <w:lang w:val="sv-SE"/>
        </w:rPr>
        <w:t>ut telah masuk pada tahun 2022 lalu ke Bareskrim mabespolri dan telah masuk unsur pidana.</w:t>
      </w:r>
      <w:r w:rsidR="00565595">
        <w:rPr>
          <w:rStyle w:val="ReferensiCatatanKaki"/>
          <w:rFonts w:ascii="Times New Roman" w:hAnsi="Times New Roman" w:cs="Times New Roman"/>
          <w:sz w:val="24"/>
          <w:szCs w:val="24"/>
          <w:lang w:val="sv-SE"/>
        </w:rPr>
        <w:footnoteReference w:id="16"/>
      </w:r>
    </w:p>
    <w:p w14:paraId="3966F3DD" w14:textId="47D47423" w:rsidR="31AF8ABE" w:rsidRPr="00565595" w:rsidRDefault="31AF8ABE" w:rsidP="31AF8ABE">
      <w:pPr>
        <w:pStyle w:val="DaftarParagraf"/>
        <w:numPr>
          <w:ilvl w:val="0"/>
          <w:numId w:val="7"/>
        </w:numPr>
        <w:spacing w:line="360" w:lineRule="auto"/>
        <w:jc w:val="both"/>
        <w:rPr>
          <w:rFonts w:ascii="Times New Roman" w:hAnsi="Times New Roman" w:cs="Times New Roman"/>
          <w:b/>
          <w:sz w:val="24"/>
          <w:szCs w:val="24"/>
          <w:lang w:val="en-ID"/>
        </w:rPr>
      </w:pPr>
      <w:r w:rsidRPr="00565595">
        <w:rPr>
          <w:rFonts w:ascii="Times New Roman" w:hAnsi="Times New Roman" w:cs="Times New Roman"/>
          <w:b/>
          <w:sz w:val="24"/>
          <w:szCs w:val="24"/>
          <w:lang w:val="en-ID"/>
        </w:rPr>
        <w:t>Subyek da</w:t>
      </w:r>
      <w:r w:rsidR="00443E6C" w:rsidRPr="00565595">
        <w:rPr>
          <w:rFonts w:ascii="Times New Roman" w:hAnsi="Times New Roman" w:cs="Times New Roman"/>
          <w:b/>
          <w:sz w:val="24"/>
          <w:szCs w:val="24"/>
          <w:lang w:val="en-ID"/>
        </w:rPr>
        <w:t>n</w:t>
      </w:r>
      <w:r w:rsidRPr="00565595">
        <w:rPr>
          <w:rFonts w:ascii="Times New Roman" w:hAnsi="Times New Roman" w:cs="Times New Roman"/>
          <w:b/>
          <w:sz w:val="24"/>
          <w:szCs w:val="24"/>
          <w:lang w:val="en-ID"/>
        </w:rPr>
        <w:t xml:space="preserve"> Obyek hukum waris </w:t>
      </w:r>
    </w:p>
    <w:p w14:paraId="3D6C18E0" w14:textId="53546A9E" w:rsidR="00862759" w:rsidRPr="00862759" w:rsidRDefault="003A6AE8" w:rsidP="003A6AE8">
      <w:pPr>
        <w:tabs>
          <w:tab w:val="left" w:pos="3420"/>
        </w:tabs>
        <w:spacing w:line="360" w:lineRule="auto"/>
        <w:jc w:val="both"/>
        <w:rPr>
          <w:rFonts w:ascii="Times New Roman" w:hAnsi="Times New Roman" w:cs="Times New Roman"/>
          <w:color w:val="000000" w:themeColor="text1"/>
          <w:sz w:val="24"/>
          <w:szCs w:val="24"/>
          <w:lang w:val="sv-SE"/>
        </w:rPr>
      </w:pPr>
      <w:r w:rsidRPr="00202C99">
        <w:rPr>
          <w:rFonts w:ascii="Times New Roman" w:hAnsi="Times New Roman" w:cs="Times New Roman"/>
          <w:color w:val="000000" w:themeColor="text1"/>
          <w:sz w:val="24"/>
          <w:szCs w:val="24"/>
          <w:lang w:val="sv-SE"/>
        </w:rPr>
        <w:t>P</w:t>
      </w:r>
      <w:r w:rsidR="00862759" w:rsidRPr="00202C99">
        <w:rPr>
          <w:rFonts w:ascii="Times New Roman" w:hAnsi="Times New Roman" w:cs="Times New Roman"/>
          <w:color w:val="000000" w:themeColor="text1"/>
          <w:sz w:val="24"/>
          <w:szCs w:val="24"/>
          <w:lang w:val="sv-SE"/>
        </w:rPr>
        <w:t>ewaris : Orang yang</w:t>
      </w:r>
      <w:r w:rsidR="00A03E56" w:rsidRPr="00202C99">
        <w:rPr>
          <w:rFonts w:ascii="Times New Roman" w:hAnsi="Times New Roman" w:cs="Times New Roman"/>
          <w:color w:val="000000" w:themeColor="text1"/>
          <w:sz w:val="24"/>
          <w:szCs w:val="24"/>
          <w:lang w:val="sv-SE"/>
        </w:rPr>
        <w:t xml:space="preserve"> telah</w:t>
      </w:r>
      <w:r w:rsidR="00862759" w:rsidRPr="00202C99">
        <w:rPr>
          <w:rFonts w:ascii="Times New Roman" w:hAnsi="Times New Roman" w:cs="Times New Roman"/>
          <w:color w:val="000000" w:themeColor="text1"/>
          <w:sz w:val="24"/>
          <w:szCs w:val="24"/>
          <w:lang w:val="sv-SE"/>
        </w:rPr>
        <w:t xml:space="preserve"> meninggal me</w:t>
      </w:r>
      <w:r w:rsidR="00202C99" w:rsidRPr="00202C99">
        <w:rPr>
          <w:rFonts w:ascii="Times New Roman" w:hAnsi="Times New Roman" w:cs="Times New Roman"/>
          <w:color w:val="000000" w:themeColor="text1"/>
          <w:sz w:val="24"/>
          <w:szCs w:val="24"/>
          <w:lang w:val="sv-SE"/>
        </w:rPr>
        <w:t>wariskan</w:t>
      </w:r>
      <w:r w:rsidR="008616C9">
        <w:rPr>
          <w:rFonts w:ascii="Times New Roman" w:hAnsi="Times New Roman" w:cs="Times New Roman"/>
          <w:color w:val="000000" w:themeColor="text1"/>
          <w:sz w:val="24"/>
          <w:szCs w:val="24"/>
          <w:lang w:val="sv-SE"/>
        </w:rPr>
        <w:t xml:space="preserve"> </w:t>
      </w:r>
      <w:r w:rsidR="00862759" w:rsidRPr="00202C99">
        <w:rPr>
          <w:rFonts w:ascii="Times New Roman" w:hAnsi="Times New Roman" w:cs="Times New Roman"/>
          <w:color w:val="000000" w:themeColor="text1"/>
          <w:sz w:val="24"/>
          <w:szCs w:val="24"/>
          <w:lang w:val="sv-SE"/>
        </w:rPr>
        <w:t>harta kekayaan.</w:t>
      </w:r>
    </w:p>
    <w:p w14:paraId="77031A12" w14:textId="3ABFE5E2" w:rsidR="00862759" w:rsidRPr="00862759" w:rsidRDefault="003A6AE8" w:rsidP="003A6AE8">
      <w:pPr>
        <w:tabs>
          <w:tab w:val="left" w:pos="3420"/>
        </w:tabs>
        <w:spacing w:line="360" w:lineRule="auto"/>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A</w:t>
      </w:r>
      <w:r w:rsidR="00862759" w:rsidRPr="00862759">
        <w:rPr>
          <w:rFonts w:ascii="Times New Roman" w:hAnsi="Times New Roman" w:cs="Times New Roman"/>
          <w:color w:val="000000" w:themeColor="text1"/>
          <w:sz w:val="24"/>
          <w:szCs w:val="24"/>
          <w:lang w:val="sv-SE"/>
        </w:rPr>
        <w:t>hli waris</w:t>
      </w:r>
      <w:r w:rsidR="00F503BC">
        <w:rPr>
          <w:rFonts w:ascii="Times New Roman" w:hAnsi="Times New Roman" w:cs="Times New Roman"/>
          <w:color w:val="000000" w:themeColor="text1"/>
          <w:sz w:val="24"/>
          <w:szCs w:val="24"/>
          <w:lang w:val="sv-SE"/>
        </w:rPr>
        <w:t xml:space="preserve"> </w:t>
      </w:r>
      <w:r w:rsidR="00862759" w:rsidRPr="00862759">
        <w:rPr>
          <w:rFonts w:ascii="Times New Roman" w:hAnsi="Times New Roman" w:cs="Times New Roman"/>
          <w:color w:val="000000" w:themeColor="text1"/>
          <w:sz w:val="24"/>
          <w:szCs w:val="24"/>
          <w:lang w:val="sv-SE"/>
        </w:rPr>
        <w:t>:</w:t>
      </w:r>
      <w:r w:rsidR="008616C9">
        <w:rPr>
          <w:rFonts w:ascii="Times New Roman" w:hAnsi="Times New Roman" w:cs="Times New Roman"/>
          <w:color w:val="000000" w:themeColor="text1"/>
          <w:sz w:val="24"/>
          <w:szCs w:val="24"/>
          <w:lang w:val="sv-SE"/>
        </w:rPr>
        <w:t xml:space="preserve"> </w:t>
      </w:r>
      <w:r w:rsidR="00862759" w:rsidRPr="00862759">
        <w:rPr>
          <w:rFonts w:ascii="Times New Roman" w:hAnsi="Times New Roman" w:cs="Times New Roman"/>
          <w:color w:val="000000" w:themeColor="text1"/>
          <w:sz w:val="24"/>
          <w:szCs w:val="24"/>
          <w:lang w:val="sv-SE"/>
        </w:rPr>
        <w:t>Ahli waris berdasarkan kedudukannya sendiri (uit eigen hoofed) atau ahli waris secara langsung, misalnya golongan I, II, III dan IV. Sedangkan ahli waris berdasarkan pengganti ahli waris tidak langsung (bij plaatsvervulling).</w:t>
      </w:r>
    </w:p>
    <w:p w14:paraId="4D0C166E" w14:textId="5D4887EB" w:rsidR="00862759" w:rsidRPr="003A6AE8" w:rsidRDefault="00862759" w:rsidP="003A6AE8">
      <w:pPr>
        <w:pStyle w:val="DaftarParagraf"/>
        <w:numPr>
          <w:ilvl w:val="0"/>
          <w:numId w:val="25"/>
        </w:numPr>
        <w:tabs>
          <w:tab w:val="left" w:pos="3420"/>
        </w:tabs>
        <w:spacing w:line="360" w:lineRule="auto"/>
        <w:jc w:val="both"/>
        <w:rPr>
          <w:rFonts w:ascii="Times New Roman" w:hAnsi="Times New Roman" w:cs="Times New Roman"/>
          <w:color w:val="000000" w:themeColor="text1"/>
          <w:sz w:val="24"/>
          <w:szCs w:val="24"/>
          <w:lang w:val="sv-SE"/>
        </w:rPr>
      </w:pPr>
      <w:r w:rsidRPr="003A6AE8">
        <w:rPr>
          <w:rFonts w:ascii="Times New Roman" w:hAnsi="Times New Roman" w:cs="Times New Roman"/>
          <w:color w:val="000000" w:themeColor="text1"/>
          <w:sz w:val="24"/>
          <w:szCs w:val="24"/>
          <w:lang w:val="sv-SE"/>
        </w:rPr>
        <w:t>Mengganti langsung di bawah, Pasal 848 KUH Perdata.</w:t>
      </w:r>
    </w:p>
    <w:p w14:paraId="63C55765" w14:textId="3B8EDBB7" w:rsidR="00862759" w:rsidRPr="003A6AE8" w:rsidRDefault="00862759" w:rsidP="003A6AE8">
      <w:pPr>
        <w:pStyle w:val="DaftarParagraf"/>
        <w:numPr>
          <w:ilvl w:val="0"/>
          <w:numId w:val="25"/>
        </w:numPr>
        <w:tabs>
          <w:tab w:val="left" w:pos="3420"/>
        </w:tabs>
        <w:spacing w:line="360" w:lineRule="auto"/>
        <w:jc w:val="both"/>
        <w:rPr>
          <w:rFonts w:ascii="Times New Roman" w:hAnsi="Times New Roman" w:cs="Times New Roman"/>
          <w:color w:val="000000" w:themeColor="text1"/>
          <w:sz w:val="24"/>
          <w:szCs w:val="24"/>
          <w:lang w:val="sv-SE"/>
        </w:rPr>
      </w:pPr>
      <w:r w:rsidRPr="003A6AE8">
        <w:rPr>
          <w:rFonts w:ascii="Times New Roman" w:hAnsi="Times New Roman" w:cs="Times New Roman"/>
          <w:color w:val="000000" w:themeColor="text1"/>
          <w:sz w:val="24"/>
          <w:szCs w:val="24"/>
          <w:lang w:val="sv-SE"/>
        </w:rPr>
        <w:t>Selain penggantian, paman dan keponakan digantikan oleh semua anaknya setelah meninggal dunia.</w:t>
      </w:r>
    </w:p>
    <w:p w14:paraId="24B6AAF0" w14:textId="7C812378" w:rsidR="00862759" w:rsidRPr="003A6AE8" w:rsidRDefault="00862759" w:rsidP="003A6AE8">
      <w:pPr>
        <w:pStyle w:val="DaftarParagraf"/>
        <w:numPr>
          <w:ilvl w:val="0"/>
          <w:numId w:val="25"/>
        </w:numPr>
        <w:tabs>
          <w:tab w:val="left" w:pos="3420"/>
        </w:tabs>
        <w:spacing w:line="360" w:lineRule="auto"/>
        <w:jc w:val="both"/>
        <w:rPr>
          <w:rFonts w:ascii="Times New Roman" w:hAnsi="Times New Roman" w:cs="Times New Roman"/>
          <w:color w:val="000000" w:themeColor="text1"/>
          <w:sz w:val="24"/>
          <w:szCs w:val="24"/>
          <w:lang w:val="sv-SE"/>
        </w:rPr>
      </w:pPr>
      <w:r w:rsidRPr="003A6AE8">
        <w:rPr>
          <w:rFonts w:ascii="Times New Roman" w:hAnsi="Times New Roman" w:cs="Times New Roman"/>
          <w:color w:val="000000" w:themeColor="text1"/>
          <w:sz w:val="24"/>
          <w:szCs w:val="24"/>
          <w:lang w:val="sv-SE"/>
        </w:rPr>
        <w:t>Penggantian dalam garis agunan, setiap saudara kandung atau saudara tiri yang meninggal terlebih dahulu digantikan oleh semua anaknya.</w:t>
      </w:r>
    </w:p>
    <w:p w14:paraId="689FD24D" w14:textId="30339754" w:rsidR="31AF8ABE" w:rsidRPr="009E24EB" w:rsidRDefault="00862759" w:rsidP="003A6AE8">
      <w:pPr>
        <w:tabs>
          <w:tab w:val="left" w:pos="3420"/>
        </w:tabs>
        <w:spacing w:line="360" w:lineRule="auto"/>
        <w:ind w:firstLine="720"/>
        <w:jc w:val="both"/>
        <w:rPr>
          <w:rFonts w:ascii="Times New Roman" w:hAnsi="Times New Roman" w:cs="Times New Roman"/>
          <w:color w:val="000000" w:themeColor="text1"/>
          <w:sz w:val="24"/>
          <w:szCs w:val="24"/>
          <w:lang w:val="sv-SE"/>
        </w:rPr>
      </w:pPr>
      <w:r w:rsidRPr="00862759">
        <w:rPr>
          <w:rFonts w:ascii="Times New Roman" w:hAnsi="Times New Roman" w:cs="Times New Roman"/>
          <w:color w:val="000000" w:themeColor="text1"/>
          <w:sz w:val="24"/>
          <w:szCs w:val="24"/>
          <w:lang w:val="sv-SE"/>
        </w:rPr>
        <w:t>Objek</w:t>
      </w:r>
      <w:r w:rsidR="31AF8ABE" w:rsidRPr="009E24EB">
        <w:rPr>
          <w:rFonts w:ascii="Times New Roman" w:hAnsi="Times New Roman" w:cs="Times New Roman"/>
          <w:color w:val="000000" w:themeColor="text1"/>
          <w:sz w:val="24"/>
          <w:szCs w:val="24"/>
          <w:lang w:val="sv-SE"/>
        </w:rPr>
        <w:t xml:space="preserve"> hukum </w:t>
      </w:r>
      <w:r w:rsidRPr="00862759">
        <w:rPr>
          <w:rFonts w:ascii="Times New Roman" w:hAnsi="Times New Roman" w:cs="Times New Roman"/>
          <w:color w:val="000000" w:themeColor="text1"/>
          <w:sz w:val="24"/>
          <w:szCs w:val="24"/>
          <w:lang w:val="sv-SE"/>
        </w:rPr>
        <w:t>pewarisan</w:t>
      </w:r>
      <w:r w:rsidR="31AF8ABE" w:rsidRPr="009E24EB">
        <w:rPr>
          <w:rFonts w:ascii="Times New Roman" w:hAnsi="Times New Roman" w:cs="Times New Roman"/>
          <w:color w:val="000000" w:themeColor="text1"/>
          <w:sz w:val="24"/>
          <w:szCs w:val="24"/>
          <w:lang w:val="sv-SE"/>
        </w:rPr>
        <w:t xml:space="preserve"> adalah </w:t>
      </w:r>
      <w:r w:rsidR="31AF8ABE" w:rsidRPr="00CE63CA">
        <w:rPr>
          <w:rFonts w:ascii="Times New Roman" w:hAnsi="Times New Roman" w:cs="Times New Roman"/>
          <w:color w:val="000000" w:themeColor="text1"/>
          <w:sz w:val="24"/>
          <w:szCs w:val="24"/>
          <w:lang w:val="sv-SE"/>
        </w:rPr>
        <w:t xml:space="preserve">harta </w:t>
      </w:r>
      <w:r w:rsidRPr="00CE63CA">
        <w:rPr>
          <w:rFonts w:ascii="Times New Roman" w:hAnsi="Times New Roman" w:cs="Times New Roman"/>
          <w:color w:val="000000" w:themeColor="text1"/>
          <w:sz w:val="24"/>
          <w:szCs w:val="24"/>
          <w:lang w:val="sv-SE"/>
        </w:rPr>
        <w:t>benda</w:t>
      </w:r>
      <w:r w:rsidR="31AF8ABE" w:rsidRPr="00CE63CA">
        <w:rPr>
          <w:rFonts w:ascii="Times New Roman" w:hAnsi="Times New Roman" w:cs="Times New Roman"/>
          <w:color w:val="000000" w:themeColor="text1"/>
          <w:sz w:val="24"/>
          <w:szCs w:val="24"/>
          <w:lang w:val="sv-SE"/>
        </w:rPr>
        <w:t xml:space="preserve"> yang dapat berwujud </w:t>
      </w:r>
      <w:r w:rsidRPr="00CE63CA">
        <w:rPr>
          <w:rFonts w:ascii="Times New Roman" w:hAnsi="Times New Roman" w:cs="Times New Roman"/>
          <w:color w:val="000000" w:themeColor="text1"/>
          <w:sz w:val="24"/>
          <w:szCs w:val="24"/>
          <w:lang w:val="sv-SE"/>
        </w:rPr>
        <w:t>maupun</w:t>
      </w:r>
      <w:r w:rsidR="31AF8ABE" w:rsidRPr="00CE63CA">
        <w:rPr>
          <w:rFonts w:ascii="Times New Roman" w:hAnsi="Times New Roman" w:cs="Times New Roman"/>
          <w:color w:val="000000" w:themeColor="text1"/>
          <w:sz w:val="24"/>
          <w:szCs w:val="24"/>
          <w:lang w:val="sv-SE"/>
        </w:rPr>
        <w:t xml:space="preserve"> tidak berwujud</w:t>
      </w:r>
      <w:r w:rsidRPr="00CE63CA">
        <w:rPr>
          <w:rFonts w:ascii="Times New Roman" w:hAnsi="Times New Roman" w:cs="Times New Roman"/>
          <w:color w:val="000000" w:themeColor="text1"/>
          <w:sz w:val="24"/>
          <w:szCs w:val="24"/>
          <w:lang w:val="sv-SE"/>
        </w:rPr>
        <w:t>, a</w:t>
      </w:r>
      <w:r w:rsidR="00142B57" w:rsidRPr="00CE63CA">
        <w:rPr>
          <w:rFonts w:ascii="Times New Roman" w:hAnsi="Times New Roman" w:cs="Times New Roman"/>
          <w:color w:val="000000" w:themeColor="text1"/>
          <w:sz w:val="24"/>
          <w:szCs w:val="24"/>
          <w:lang w:val="sv-SE"/>
        </w:rPr>
        <w:t>dalah</w:t>
      </w:r>
      <w:r w:rsidR="31AF8ABE" w:rsidRPr="00CE63CA">
        <w:rPr>
          <w:rFonts w:ascii="Times New Roman" w:hAnsi="Times New Roman" w:cs="Times New Roman"/>
          <w:color w:val="000000" w:themeColor="text1"/>
          <w:sz w:val="24"/>
          <w:szCs w:val="24"/>
          <w:lang w:val="sv-SE"/>
        </w:rPr>
        <w:t xml:space="preserve"> hak dan kewajiban </w:t>
      </w:r>
      <w:r w:rsidRPr="00CE63CA">
        <w:rPr>
          <w:rFonts w:ascii="Times New Roman" w:hAnsi="Times New Roman" w:cs="Times New Roman"/>
          <w:color w:val="000000" w:themeColor="text1"/>
          <w:sz w:val="24"/>
          <w:szCs w:val="24"/>
          <w:lang w:val="sv-SE"/>
        </w:rPr>
        <w:t>ahli waris yang</w:t>
      </w:r>
      <w:r w:rsidR="00E85D14" w:rsidRPr="00CE63CA">
        <w:rPr>
          <w:rFonts w:ascii="Times New Roman" w:hAnsi="Times New Roman" w:cs="Times New Roman"/>
          <w:color w:val="000000" w:themeColor="text1"/>
          <w:sz w:val="24"/>
          <w:szCs w:val="24"/>
          <w:lang w:val="sv-SE"/>
        </w:rPr>
        <w:t xml:space="preserve"> muncul </w:t>
      </w:r>
      <w:r w:rsidR="31AF8ABE" w:rsidRPr="00CE63CA">
        <w:rPr>
          <w:rFonts w:ascii="Times New Roman" w:hAnsi="Times New Roman" w:cs="Times New Roman"/>
          <w:color w:val="000000" w:themeColor="text1"/>
          <w:sz w:val="24"/>
          <w:szCs w:val="24"/>
          <w:lang w:val="sv-SE"/>
        </w:rPr>
        <w:t xml:space="preserve">dari </w:t>
      </w:r>
      <w:r w:rsidR="00CE63CA" w:rsidRPr="00CE63CA">
        <w:rPr>
          <w:rFonts w:ascii="Times New Roman" w:hAnsi="Times New Roman" w:cs="Times New Roman"/>
          <w:color w:val="000000" w:themeColor="text1"/>
          <w:sz w:val="24"/>
          <w:szCs w:val="24"/>
          <w:lang w:val="sv-SE"/>
        </w:rPr>
        <w:t xml:space="preserve">ikatan </w:t>
      </w:r>
      <w:r w:rsidR="31AF8ABE" w:rsidRPr="00CE63CA">
        <w:rPr>
          <w:rFonts w:ascii="Times New Roman" w:hAnsi="Times New Roman" w:cs="Times New Roman"/>
          <w:color w:val="000000" w:themeColor="text1"/>
          <w:sz w:val="24"/>
          <w:szCs w:val="24"/>
          <w:lang w:val="sv-SE"/>
        </w:rPr>
        <w:t xml:space="preserve">hukum </w:t>
      </w:r>
      <w:r w:rsidRPr="00CE63CA">
        <w:rPr>
          <w:rFonts w:ascii="Times New Roman" w:hAnsi="Times New Roman" w:cs="Times New Roman"/>
          <w:color w:val="000000" w:themeColor="text1"/>
          <w:sz w:val="24"/>
          <w:szCs w:val="24"/>
          <w:lang w:val="sv-SE"/>
        </w:rPr>
        <w:t>keluarga</w:t>
      </w:r>
      <w:r w:rsidR="31AF8ABE" w:rsidRPr="00CE63CA">
        <w:rPr>
          <w:rFonts w:ascii="Times New Roman" w:hAnsi="Times New Roman" w:cs="Times New Roman"/>
          <w:color w:val="000000" w:themeColor="text1"/>
          <w:sz w:val="24"/>
          <w:szCs w:val="24"/>
          <w:lang w:val="sv-SE"/>
        </w:rPr>
        <w:t xml:space="preserve"> tidak dapat diwariskan</w:t>
      </w:r>
      <w:r w:rsidRPr="00CE63CA">
        <w:rPr>
          <w:rFonts w:ascii="Times New Roman" w:hAnsi="Times New Roman" w:cs="Times New Roman"/>
          <w:color w:val="000000" w:themeColor="text1"/>
          <w:sz w:val="24"/>
          <w:szCs w:val="24"/>
          <w:lang w:val="sv-SE"/>
        </w:rPr>
        <w:t>,</w:t>
      </w:r>
      <w:r w:rsidR="31AF8ABE" w:rsidRPr="00CE63CA">
        <w:rPr>
          <w:rFonts w:ascii="Times New Roman" w:hAnsi="Times New Roman" w:cs="Times New Roman"/>
          <w:color w:val="000000" w:themeColor="text1"/>
          <w:sz w:val="24"/>
          <w:szCs w:val="24"/>
          <w:lang w:val="sv-SE"/>
        </w:rPr>
        <w:t xml:space="preserve"> kecuali hak suami</w:t>
      </w:r>
      <w:r w:rsidRPr="00CE63CA">
        <w:rPr>
          <w:rFonts w:ascii="Times New Roman" w:hAnsi="Times New Roman" w:cs="Times New Roman"/>
          <w:color w:val="000000" w:themeColor="text1"/>
          <w:sz w:val="24"/>
          <w:szCs w:val="24"/>
          <w:lang w:val="sv-SE"/>
        </w:rPr>
        <w:t>/bapak</w:t>
      </w:r>
      <w:r w:rsidR="31AF8ABE" w:rsidRPr="00CE63CA">
        <w:rPr>
          <w:rFonts w:ascii="Times New Roman" w:hAnsi="Times New Roman" w:cs="Times New Roman"/>
          <w:color w:val="000000" w:themeColor="text1"/>
          <w:sz w:val="24"/>
          <w:szCs w:val="24"/>
          <w:lang w:val="sv-SE"/>
        </w:rPr>
        <w:t xml:space="preserve"> untuk </w:t>
      </w:r>
      <w:r w:rsidRPr="00CE63CA">
        <w:rPr>
          <w:rFonts w:ascii="Times New Roman" w:hAnsi="Times New Roman" w:cs="Times New Roman"/>
          <w:color w:val="000000" w:themeColor="text1"/>
          <w:sz w:val="24"/>
          <w:szCs w:val="24"/>
          <w:lang w:val="sv-SE"/>
        </w:rPr>
        <w:t>meninggalkan</w:t>
      </w:r>
      <w:r w:rsidR="31AF8ABE" w:rsidRPr="00CE63CA">
        <w:rPr>
          <w:rFonts w:ascii="Times New Roman" w:hAnsi="Times New Roman" w:cs="Times New Roman"/>
          <w:color w:val="000000" w:themeColor="text1"/>
          <w:sz w:val="24"/>
          <w:szCs w:val="24"/>
          <w:lang w:val="sv-SE"/>
        </w:rPr>
        <w:t xml:space="preserve"> anaknya.</w:t>
      </w:r>
      <w:r w:rsidR="0011411D" w:rsidRPr="00CE63CA">
        <w:rPr>
          <w:rStyle w:val="ReferensiCatatanKaki"/>
          <w:rFonts w:ascii="Times New Roman" w:hAnsi="Times New Roman" w:cs="Times New Roman"/>
          <w:color w:val="000000" w:themeColor="text1"/>
          <w:sz w:val="24"/>
          <w:szCs w:val="24"/>
        </w:rPr>
        <w:footnoteReference w:id="17"/>
      </w:r>
    </w:p>
    <w:p w14:paraId="0F47AA90" w14:textId="5A636FDC" w:rsidR="63EB4FCD" w:rsidRPr="00105C5B" w:rsidRDefault="31AF8ABE" w:rsidP="63EB4FCD">
      <w:pPr>
        <w:pStyle w:val="DaftarParagraf"/>
        <w:numPr>
          <w:ilvl w:val="0"/>
          <w:numId w:val="7"/>
        </w:numPr>
        <w:spacing w:line="360" w:lineRule="auto"/>
        <w:jc w:val="both"/>
        <w:rPr>
          <w:rFonts w:ascii="Times New Roman" w:hAnsi="Times New Roman" w:cs="Times New Roman"/>
          <w:b/>
          <w:color w:val="000000" w:themeColor="text1"/>
          <w:sz w:val="24"/>
          <w:szCs w:val="24"/>
        </w:rPr>
      </w:pPr>
      <w:r w:rsidRPr="009E24EB">
        <w:rPr>
          <w:rFonts w:ascii="Times New Roman" w:hAnsi="Times New Roman" w:cs="Times New Roman"/>
          <w:b/>
          <w:color w:val="000000" w:themeColor="text1"/>
          <w:sz w:val="24"/>
          <w:szCs w:val="24"/>
          <w:lang w:val="sv-SE"/>
        </w:rPr>
        <w:t xml:space="preserve"> </w:t>
      </w:r>
      <w:r w:rsidR="63EB4FCD" w:rsidRPr="00105C5B">
        <w:rPr>
          <w:rFonts w:ascii="Times New Roman" w:hAnsi="Times New Roman" w:cs="Times New Roman"/>
          <w:b/>
          <w:color w:val="000000" w:themeColor="text1"/>
          <w:sz w:val="24"/>
          <w:szCs w:val="24"/>
        </w:rPr>
        <w:t xml:space="preserve">Golongan hak waris menurut Burgerlijk Wetboek </w:t>
      </w:r>
    </w:p>
    <w:p w14:paraId="5F7D7772" w14:textId="6D5DE6E4" w:rsidR="000D728A" w:rsidRDefault="00541179" w:rsidP="00CD2888">
      <w:pPr>
        <w:spacing w:line="360" w:lineRule="auto"/>
        <w:ind w:firstLine="720"/>
        <w:jc w:val="both"/>
        <w:rPr>
          <w:rFonts w:ascii="Times New Roman" w:hAnsi="Times New Roman" w:cs="Times New Roman"/>
          <w:bCs/>
          <w:color w:val="000000" w:themeColor="text1"/>
          <w:sz w:val="24"/>
          <w:szCs w:val="24"/>
        </w:rPr>
      </w:pPr>
      <w:r w:rsidRPr="00541179">
        <w:rPr>
          <w:rFonts w:ascii="Times New Roman" w:hAnsi="Times New Roman" w:cs="Times New Roman"/>
          <w:bCs/>
          <w:color w:val="000000" w:themeColor="text1"/>
          <w:sz w:val="24"/>
          <w:szCs w:val="24"/>
        </w:rPr>
        <w:t>Pembagian ahli waris secara pribadi. Harta warisan dibagi menurut berapa ahli waris laki-laki dan perempuan yang menerima jumlah yang</w:t>
      </w:r>
      <w:r w:rsidR="00CD2888">
        <w:rPr>
          <w:rFonts w:ascii="Times New Roman" w:hAnsi="Times New Roman" w:cs="Times New Roman"/>
          <w:bCs/>
          <w:color w:val="000000" w:themeColor="text1"/>
          <w:sz w:val="24"/>
          <w:szCs w:val="24"/>
        </w:rPr>
        <w:t xml:space="preserve"> s</w:t>
      </w:r>
      <w:r w:rsidRPr="00541179">
        <w:rPr>
          <w:rFonts w:ascii="Times New Roman" w:hAnsi="Times New Roman" w:cs="Times New Roman"/>
          <w:bCs/>
          <w:color w:val="000000" w:themeColor="text1"/>
          <w:sz w:val="24"/>
          <w:szCs w:val="24"/>
        </w:rPr>
        <w:t xml:space="preserve">ama (pasal 1066 KUH </w:t>
      </w:r>
      <w:r w:rsidR="009E6B82">
        <w:rPr>
          <w:rFonts w:ascii="Times New Roman" w:hAnsi="Times New Roman" w:cs="Times New Roman"/>
          <w:bCs/>
          <w:color w:val="000000" w:themeColor="text1"/>
          <w:sz w:val="24"/>
          <w:szCs w:val="24"/>
        </w:rPr>
        <w:t>p</w:t>
      </w:r>
      <w:r w:rsidRPr="00541179">
        <w:rPr>
          <w:rFonts w:ascii="Times New Roman" w:hAnsi="Times New Roman" w:cs="Times New Roman"/>
          <w:bCs/>
          <w:color w:val="000000" w:themeColor="text1"/>
          <w:sz w:val="24"/>
          <w:szCs w:val="24"/>
        </w:rPr>
        <w:t>erdata).</w:t>
      </w:r>
    </w:p>
    <w:p w14:paraId="49A7FEAE" w14:textId="77777777" w:rsidR="001927C5" w:rsidRDefault="00541179" w:rsidP="000D728A">
      <w:pPr>
        <w:spacing w:line="360" w:lineRule="auto"/>
        <w:ind w:firstLine="720"/>
        <w:jc w:val="both"/>
        <w:rPr>
          <w:rFonts w:ascii="Times New Roman" w:hAnsi="Times New Roman" w:cs="Times New Roman"/>
          <w:bCs/>
          <w:color w:val="000000" w:themeColor="text1"/>
          <w:sz w:val="24"/>
          <w:szCs w:val="24"/>
        </w:rPr>
      </w:pPr>
      <w:r w:rsidRPr="00541179">
        <w:rPr>
          <w:rFonts w:ascii="Times New Roman" w:hAnsi="Times New Roman" w:cs="Times New Roman"/>
          <w:bCs/>
          <w:color w:val="000000" w:themeColor="text1"/>
          <w:sz w:val="24"/>
          <w:szCs w:val="24"/>
        </w:rPr>
        <w:t>Burgelijk Wetboek mengakui 4 go</w:t>
      </w:r>
    </w:p>
    <w:p w14:paraId="5CE77F26" w14:textId="720BCC42" w:rsidR="00541179" w:rsidRPr="00541179" w:rsidRDefault="00541179" w:rsidP="000D728A">
      <w:pPr>
        <w:spacing w:line="360" w:lineRule="auto"/>
        <w:ind w:firstLine="720"/>
        <w:jc w:val="both"/>
        <w:rPr>
          <w:rFonts w:ascii="Times New Roman" w:hAnsi="Times New Roman" w:cs="Times New Roman"/>
          <w:bCs/>
          <w:color w:val="000000" w:themeColor="text1"/>
          <w:sz w:val="24"/>
          <w:szCs w:val="24"/>
        </w:rPr>
      </w:pPr>
      <w:r w:rsidRPr="00541179">
        <w:rPr>
          <w:rFonts w:ascii="Times New Roman" w:hAnsi="Times New Roman" w:cs="Times New Roman"/>
          <w:bCs/>
          <w:color w:val="000000" w:themeColor="text1"/>
          <w:sz w:val="24"/>
          <w:szCs w:val="24"/>
        </w:rPr>
        <w:t>longan ahli waris yang mewarisi harta secara bergantian, dengan syarat bila golongan pertama tidak ada, hanya golongan kedua yang berhak demikian dan seterusnya menurut pasal 832 ayat (1) KUHperdata</w:t>
      </w:r>
    </w:p>
    <w:p w14:paraId="6DE64FBD" w14:textId="360FE629" w:rsidR="00990487" w:rsidRPr="00990487" w:rsidRDefault="009E6B82" w:rsidP="00990487">
      <w:pPr>
        <w:pStyle w:val="DaftarParagraf"/>
        <w:numPr>
          <w:ilvl w:val="0"/>
          <w:numId w:val="23"/>
        </w:numPr>
        <w:spacing w:line="360" w:lineRule="auto"/>
        <w:ind w:left="180" w:hanging="270"/>
        <w:jc w:val="both"/>
        <w:rPr>
          <w:rFonts w:ascii="Times New Roman" w:hAnsi="Times New Roman" w:cs="Times New Roman"/>
          <w:sz w:val="24"/>
          <w:szCs w:val="24"/>
        </w:rPr>
      </w:pPr>
      <w:r w:rsidRPr="006D3E01">
        <w:rPr>
          <w:rFonts w:ascii="Times New Roman" w:hAnsi="Times New Roman" w:cs="Times New Roman"/>
          <w:sz w:val="24"/>
          <w:szCs w:val="24"/>
        </w:rPr>
        <w:t>golongan I</w:t>
      </w:r>
      <w:r w:rsidR="008616C9">
        <w:rPr>
          <w:rFonts w:ascii="Times New Roman" w:hAnsi="Times New Roman" w:cs="Times New Roman"/>
          <w:sz w:val="24"/>
          <w:szCs w:val="24"/>
        </w:rPr>
        <w:t xml:space="preserve"> </w:t>
      </w:r>
      <w:r w:rsidRPr="006D3E01">
        <w:rPr>
          <w:rFonts w:ascii="Times New Roman" w:hAnsi="Times New Roman" w:cs="Times New Roman"/>
          <w:sz w:val="24"/>
          <w:szCs w:val="24"/>
        </w:rPr>
        <w:t>: anak sah, pasangan yang hidup paling lama, termasuk istri ke</w:t>
      </w:r>
      <w:r w:rsidR="00420F11">
        <w:rPr>
          <w:rFonts w:ascii="Times New Roman" w:hAnsi="Times New Roman" w:cs="Times New Roman"/>
          <w:sz w:val="24"/>
          <w:szCs w:val="24"/>
        </w:rPr>
        <w:t xml:space="preserve"> 2</w:t>
      </w:r>
      <w:r w:rsidRPr="006D3E01">
        <w:rPr>
          <w:rFonts w:ascii="Times New Roman" w:hAnsi="Times New Roman" w:cs="Times New Roman"/>
          <w:sz w:val="24"/>
          <w:szCs w:val="24"/>
        </w:rPr>
        <w:t xml:space="preserve"> atau suami kedua dan seterusnya</w:t>
      </w:r>
      <w:r w:rsidR="0005221B" w:rsidRPr="006D3E01">
        <w:rPr>
          <w:rFonts w:ascii="Times New Roman" w:hAnsi="Times New Roman" w:cs="Times New Roman"/>
          <w:sz w:val="24"/>
          <w:szCs w:val="24"/>
        </w:rPr>
        <w:t xml:space="preserve"> berdasarkan</w:t>
      </w:r>
      <w:r w:rsidRPr="006D3E01">
        <w:rPr>
          <w:rFonts w:ascii="Times New Roman" w:hAnsi="Times New Roman" w:cs="Times New Roman"/>
          <w:sz w:val="24"/>
          <w:szCs w:val="24"/>
        </w:rPr>
        <w:t> (</w:t>
      </w:r>
      <w:r w:rsidR="00D83C86">
        <w:rPr>
          <w:rFonts w:ascii="Times New Roman" w:hAnsi="Times New Roman" w:cs="Times New Roman"/>
          <w:sz w:val="24"/>
          <w:szCs w:val="24"/>
        </w:rPr>
        <w:t>P</w:t>
      </w:r>
      <w:r w:rsidRPr="006D3E01">
        <w:rPr>
          <w:rFonts w:ascii="Times New Roman" w:hAnsi="Times New Roman" w:cs="Times New Roman"/>
          <w:sz w:val="24"/>
          <w:szCs w:val="24"/>
        </w:rPr>
        <w:t xml:space="preserve">asal 852 jo </w:t>
      </w:r>
      <w:r w:rsidR="00D83C86">
        <w:rPr>
          <w:rFonts w:ascii="Times New Roman" w:hAnsi="Times New Roman" w:cs="Times New Roman"/>
          <w:sz w:val="24"/>
          <w:szCs w:val="24"/>
        </w:rPr>
        <w:t>P</w:t>
      </w:r>
      <w:r w:rsidRPr="006D3E01">
        <w:rPr>
          <w:rFonts w:ascii="Times New Roman" w:hAnsi="Times New Roman" w:cs="Times New Roman"/>
          <w:sz w:val="24"/>
          <w:szCs w:val="24"/>
        </w:rPr>
        <w:t>asal 852 a KUH Perdata).</w:t>
      </w:r>
    </w:p>
    <w:p w14:paraId="0240DCF3" w14:textId="7BAB6FFE" w:rsidR="009E6B82" w:rsidRPr="006D3E01" w:rsidRDefault="009E6B82" w:rsidP="009E6B82">
      <w:pPr>
        <w:pStyle w:val="DaftarParagraf"/>
        <w:numPr>
          <w:ilvl w:val="0"/>
          <w:numId w:val="23"/>
        </w:numPr>
        <w:spacing w:line="360" w:lineRule="auto"/>
        <w:ind w:left="180" w:hanging="270"/>
        <w:jc w:val="both"/>
        <w:rPr>
          <w:rFonts w:ascii="Times New Roman" w:hAnsi="Times New Roman" w:cs="Times New Roman"/>
          <w:sz w:val="24"/>
          <w:szCs w:val="24"/>
          <w:lang w:val="sv-SE"/>
        </w:rPr>
      </w:pPr>
      <w:r w:rsidRPr="006D3E01">
        <w:rPr>
          <w:rFonts w:ascii="Times New Roman" w:hAnsi="Times New Roman" w:cs="Times New Roman"/>
          <w:sz w:val="24"/>
          <w:szCs w:val="24"/>
          <w:lang w:val="sv-SE"/>
        </w:rPr>
        <w:t>golongan II</w:t>
      </w:r>
      <w:r w:rsidR="008616C9">
        <w:rPr>
          <w:rFonts w:ascii="Times New Roman" w:hAnsi="Times New Roman" w:cs="Times New Roman"/>
          <w:sz w:val="24"/>
          <w:szCs w:val="24"/>
          <w:lang w:val="sv-SE"/>
        </w:rPr>
        <w:t xml:space="preserve"> </w:t>
      </w:r>
      <w:r w:rsidRPr="006D3E01">
        <w:rPr>
          <w:rFonts w:ascii="Times New Roman" w:hAnsi="Times New Roman" w:cs="Times New Roman"/>
          <w:sz w:val="24"/>
          <w:szCs w:val="24"/>
          <w:lang w:val="sv-SE"/>
        </w:rPr>
        <w:t xml:space="preserve">: Orang tua </w:t>
      </w:r>
      <w:r w:rsidR="00D94324" w:rsidRPr="006D3E01">
        <w:rPr>
          <w:rFonts w:ascii="Times New Roman" w:hAnsi="Times New Roman" w:cs="Times New Roman"/>
          <w:sz w:val="24"/>
          <w:szCs w:val="24"/>
          <w:lang w:val="sv-SE"/>
        </w:rPr>
        <w:t>serta</w:t>
      </w:r>
      <w:r w:rsidRPr="006D3E01">
        <w:rPr>
          <w:rFonts w:ascii="Times New Roman" w:hAnsi="Times New Roman" w:cs="Times New Roman"/>
          <w:sz w:val="24"/>
          <w:szCs w:val="24"/>
          <w:lang w:val="sv-SE"/>
        </w:rPr>
        <w:t xml:space="preserve"> saudara kandung,</w:t>
      </w:r>
      <w:r w:rsidR="00990487">
        <w:rPr>
          <w:rFonts w:ascii="Times New Roman" w:hAnsi="Times New Roman" w:cs="Times New Roman"/>
          <w:sz w:val="24"/>
          <w:szCs w:val="24"/>
          <w:lang w:val="sv-SE"/>
        </w:rPr>
        <w:t xml:space="preserve"> </w:t>
      </w:r>
      <w:r w:rsidR="00D94324" w:rsidRPr="006D3E01">
        <w:rPr>
          <w:rFonts w:ascii="Times New Roman" w:hAnsi="Times New Roman" w:cs="Times New Roman"/>
          <w:sz w:val="24"/>
          <w:szCs w:val="24"/>
          <w:lang w:val="sv-SE"/>
        </w:rPr>
        <w:t>berdasarkan</w:t>
      </w:r>
      <w:r w:rsidRPr="006D3E01">
        <w:rPr>
          <w:rFonts w:ascii="Times New Roman" w:hAnsi="Times New Roman" w:cs="Times New Roman"/>
          <w:sz w:val="24"/>
          <w:szCs w:val="24"/>
          <w:lang w:val="sv-SE"/>
        </w:rPr>
        <w:t xml:space="preserve"> (</w:t>
      </w:r>
      <w:r w:rsidR="00D83C86">
        <w:rPr>
          <w:rFonts w:ascii="Times New Roman" w:hAnsi="Times New Roman" w:cs="Times New Roman"/>
          <w:sz w:val="24"/>
          <w:szCs w:val="24"/>
          <w:lang w:val="sv-SE"/>
        </w:rPr>
        <w:t>P</w:t>
      </w:r>
      <w:r w:rsidRPr="006D3E01">
        <w:rPr>
          <w:rFonts w:ascii="Times New Roman" w:hAnsi="Times New Roman" w:cs="Times New Roman"/>
          <w:sz w:val="24"/>
          <w:szCs w:val="24"/>
          <w:lang w:val="sv-SE"/>
        </w:rPr>
        <w:t xml:space="preserve">asal 854 jo </w:t>
      </w:r>
      <w:r w:rsidR="00D83C86">
        <w:rPr>
          <w:rFonts w:ascii="Times New Roman" w:hAnsi="Times New Roman" w:cs="Times New Roman"/>
          <w:sz w:val="24"/>
          <w:szCs w:val="24"/>
          <w:lang w:val="sv-SE"/>
        </w:rPr>
        <w:t>P</w:t>
      </w:r>
      <w:r w:rsidRPr="006D3E01">
        <w:rPr>
          <w:rFonts w:ascii="Times New Roman" w:hAnsi="Times New Roman" w:cs="Times New Roman"/>
          <w:sz w:val="24"/>
          <w:szCs w:val="24"/>
          <w:lang w:val="sv-SE"/>
        </w:rPr>
        <w:t>asal 857 KUH Perdata)</w:t>
      </w:r>
    </w:p>
    <w:p w14:paraId="3BFBA827" w14:textId="07DECBD6" w:rsidR="009E6B82" w:rsidRPr="006D3E01" w:rsidRDefault="009E6B82" w:rsidP="009E6B82">
      <w:pPr>
        <w:pStyle w:val="DaftarParagraf"/>
        <w:numPr>
          <w:ilvl w:val="0"/>
          <w:numId w:val="23"/>
        </w:numPr>
        <w:spacing w:line="360" w:lineRule="auto"/>
        <w:ind w:left="180" w:hanging="270"/>
        <w:jc w:val="both"/>
        <w:rPr>
          <w:rFonts w:ascii="Times New Roman" w:hAnsi="Times New Roman" w:cs="Times New Roman"/>
          <w:sz w:val="24"/>
          <w:szCs w:val="24"/>
          <w:lang w:val="sv-SE"/>
        </w:rPr>
      </w:pPr>
      <w:r w:rsidRPr="006D3E01">
        <w:rPr>
          <w:rFonts w:ascii="Times New Roman" w:hAnsi="Times New Roman" w:cs="Times New Roman"/>
          <w:sz w:val="24"/>
          <w:szCs w:val="24"/>
          <w:lang w:val="sv-SE"/>
        </w:rPr>
        <w:t>golongan III</w:t>
      </w:r>
      <w:r w:rsidR="00DE0811">
        <w:rPr>
          <w:rFonts w:ascii="Times New Roman" w:hAnsi="Times New Roman" w:cs="Times New Roman"/>
          <w:sz w:val="24"/>
          <w:szCs w:val="24"/>
          <w:lang w:val="sv-SE"/>
        </w:rPr>
        <w:t xml:space="preserve"> </w:t>
      </w:r>
      <w:r w:rsidRPr="006D3E01">
        <w:rPr>
          <w:rFonts w:ascii="Times New Roman" w:hAnsi="Times New Roman" w:cs="Times New Roman"/>
          <w:sz w:val="24"/>
          <w:szCs w:val="24"/>
          <w:lang w:val="sv-SE"/>
        </w:rPr>
        <w:t>: S</w:t>
      </w:r>
      <w:r w:rsidR="00E67088">
        <w:rPr>
          <w:rFonts w:ascii="Times New Roman" w:hAnsi="Times New Roman" w:cs="Times New Roman"/>
          <w:sz w:val="24"/>
          <w:szCs w:val="24"/>
          <w:lang w:val="sv-SE"/>
        </w:rPr>
        <w:t>eluruh</w:t>
      </w:r>
      <w:r w:rsidRPr="006D3E01">
        <w:rPr>
          <w:rFonts w:ascii="Times New Roman" w:hAnsi="Times New Roman" w:cs="Times New Roman"/>
          <w:sz w:val="24"/>
          <w:szCs w:val="24"/>
          <w:lang w:val="sv-SE"/>
        </w:rPr>
        <w:t xml:space="preserve"> saudara sedarah </w:t>
      </w:r>
      <w:r w:rsidR="00454644">
        <w:rPr>
          <w:rFonts w:ascii="Times New Roman" w:hAnsi="Times New Roman" w:cs="Times New Roman"/>
          <w:sz w:val="24"/>
          <w:szCs w:val="24"/>
          <w:lang w:val="sv-SE"/>
        </w:rPr>
        <w:t>pada</w:t>
      </w:r>
      <w:r w:rsidRPr="006D3E01">
        <w:rPr>
          <w:rFonts w:ascii="Times New Roman" w:hAnsi="Times New Roman" w:cs="Times New Roman"/>
          <w:sz w:val="24"/>
          <w:szCs w:val="24"/>
          <w:lang w:val="sv-SE"/>
        </w:rPr>
        <w:t xml:space="preserve"> garis lurus dan garis lurus baik garis ayah maupun garis ibu. Kakek </w:t>
      </w:r>
      <w:r w:rsidR="00ED7686">
        <w:rPr>
          <w:rFonts w:ascii="Times New Roman" w:hAnsi="Times New Roman" w:cs="Times New Roman"/>
          <w:sz w:val="24"/>
          <w:szCs w:val="24"/>
          <w:lang w:val="sv-SE"/>
        </w:rPr>
        <w:t>serta</w:t>
      </w:r>
      <w:r w:rsidRPr="006D3E01">
        <w:rPr>
          <w:rFonts w:ascii="Times New Roman" w:hAnsi="Times New Roman" w:cs="Times New Roman"/>
          <w:sz w:val="24"/>
          <w:szCs w:val="24"/>
          <w:lang w:val="sv-SE"/>
        </w:rPr>
        <w:t xml:space="preserve"> nenek </w:t>
      </w:r>
      <w:r w:rsidR="00ED7686">
        <w:rPr>
          <w:rFonts w:ascii="Times New Roman" w:hAnsi="Times New Roman" w:cs="Times New Roman"/>
          <w:sz w:val="24"/>
          <w:szCs w:val="24"/>
          <w:lang w:val="sv-SE"/>
        </w:rPr>
        <w:t xml:space="preserve">berasal </w:t>
      </w:r>
      <w:r w:rsidRPr="006D3E01">
        <w:rPr>
          <w:rFonts w:ascii="Times New Roman" w:hAnsi="Times New Roman" w:cs="Times New Roman"/>
          <w:sz w:val="24"/>
          <w:szCs w:val="24"/>
          <w:lang w:val="sv-SE"/>
        </w:rPr>
        <w:t>dari pihak ibu dan ayah</w:t>
      </w:r>
      <w:r w:rsidR="00834E22" w:rsidRPr="006D3E01">
        <w:rPr>
          <w:rFonts w:ascii="Times New Roman" w:hAnsi="Times New Roman" w:cs="Times New Roman"/>
          <w:sz w:val="24"/>
          <w:szCs w:val="24"/>
          <w:lang w:val="sv-SE"/>
        </w:rPr>
        <w:t xml:space="preserve"> berdasarkan</w:t>
      </w:r>
      <w:r w:rsidRPr="006D3E01">
        <w:rPr>
          <w:rFonts w:ascii="Times New Roman" w:hAnsi="Times New Roman" w:cs="Times New Roman"/>
          <w:sz w:val="24"/>
          <w:szCs w:val="24"/>
          <w:lang w:val="sv-SE"/>
        </w:rPr>
        <w:t xml:space="preserve"> (Pasal 853 KUHperdata)</w:t>
      </w:r>
    </w:p>
    <w:p w14:paraId="1D052BF7" w14:textId="3DEF33EF" w:rsidR="7B30574F" w:rsidRPr="006D3E01" w:rsidRDefault="009E6B82" w:rsidP="009E6B82">
      <w:pPr>
        <w:pStyle w:val="DaftarParagraf"/>
        <w:numPr>
          <w:ilvl w:val="0"/>
          <w:numId w:val="23"/>
        </w:numPr>
        <w:spacing w:line="360" w:lineRule="auto"/>
        <w:ind w:left="180" w:hanging="180"/>
        <w:jc w:val="both"/>
        <w:rPr>
          <w:rFonts w:ascii="Times New Roman" w:hAnsi="Times New Roman" w:cs="Times New Roman"/>
          <w:sz w:val="24"/>
          <w:szCs w:val="24"/>
          <w:lang w:val="sv-SE"/>
        </w:rPr>
      </w:pPr>
      <w:r w:rsidRPr="006D3E01">
        <w:rPr>
          <w:rFonts w:ascii="Times New Roman" w:hAnsi="Times New Roman" w:cs="Times New Roman"/>
          <w:sz w:val="24"/>
          <w:szCs w:val="24"/>
          <w:lang w:val="sv-SE"/>
        </w:rPr>
        <w:t xml:space="preserve"> g</w:t>
      </w:r>
      <w:r w:rsidR="7B30574F" w:rsidRPr="006D3E01">
        <w:rPr>
          <w:rFonts w:ascii="Times New Roman" w:hAnsi="Times New Roman" w:cs="Times New Roman"/>
          <w:sz w:val="24"/>
          <w:szCs w:val="24"/>
          <w:lang w:val="sv-SE"/>
        </w:rPr>
        <w:t>olongan IV</w:t>
      </w:r>
      <w:r w:rsidR="00DE0811">
        <w:rPr>
          <w:rFonts w:ascii="Times New Roman" w:hAnsi="Times New Roman" w:cs="Times New Roman"/>
          <w:sz w:val="24"/>
          <w:szCs w:val="24"/>
          <w:lang w:val="sv-SE"/>
        </w:rPr>
        <w:t xml:space="preserve"> </w:t>
      </w:r>
      <w:r w:rsidR="7B30574F" w:rsidRPr="006D3E01">
        <w:rPr>
          <w:rFonts w:ascii="Times New Roman" w:hAnsi="Times New Roman" w:cs="Times New Roman"/>
          <w:sz w:val="24"/>
          <w:szCs w:val="24"/>
          <w:lang w:val="sv-SE"/>
        </w:rPr>
        <w:t>:</w:t>
      </w:r>
      <w:r w:rsidR="00834E22" w:rsidRPr="006D3E01">
        <w:rPr>
          <w:rFonts w:ascii="Times New Roman" w:hAnsi="Times New Roman" w:cs="Times New Roman"/>
          <w:sz w:val="24"/>
          <w:szCs w:val="24"/>
          <w:lang w:val="sv-SE"/>
        </w:rPr>
        <w:t xml:space="preserve"> Kerabat </w:t>
      </w:r>
      <w:r w:rsidR="7B30574F" w:rsidRPr="006D3E01">
        <w:rPr>
          <w:rFonts w:ascii="Times New Roman" w:hAnsi="Times New Roman" w:cs="Times New Roman"/>
          <w:sz w:val="24"/>
          <w:szCs w:val="24"/>
          <w:lang w:val="sv-SE"/>
        </w:rPr>
        <w:t>sedarah kesamping sampai derajat keenam,</w:t>
      </w:r>
      <w:r w:rsidR="00834C30" w:rsidRPr="006D3E01">
        <w:rPr>
          <w:rFonts w:ascii="Times New Roman" w:hAnsi="Times New Roman" w:cs="Times New Roman"/>
          <w:sz w:val="24"/>
          <w:szCs w:val="24"/>
          <w:lang w:val="sv-SE"/>
        </w:rPr>
        <w:t xml:space="preserve"> </w:t>
      </w:r>
      <w:r w:rsidR="7B30574F" w:rsidRPr="006D3E01">
        <w:rPr>
          <w:rFonts w:ascii="Times New Roman" w:hAnsi="Times New Roman" w:cs="Times New Roman"/>
          <w:sz w:val="24"/>
          <w:szCs w:val="24"/>
          <w:lang w:val="sv-SE"/>
        </w:rPr>
        <w:t>mereka adalah sepupu dari pihak ayah maupun ibu</w:t>
      </w:r>
      <w:r w:rsidR="008616C9">
        <w:rPr>
          <w:rFonts w:ascii="Times New Roman" w:hAnsi="Times New Roman" w:cs="Times New Roman"/>
          <w:sz w:val="24"/>
          <w:szCs w:val="24"/>
          <w:lang w:val="sv-SE"/>
        </w:rPr>
        <w:t xml:space="preserve"> </w:t>
      </w:r>
      <w:r w:rsidR="006D3E01" w:rsidRPr="006D3E01">
        <w:rPr>
          <w:rFonts w:ascii="Times New Roman" w:hAnsi="Times New Roman" w:cs="Times New Roman"/>
          <w:sz w:val="24"/>
          <w:szCs w:val="24"/>
          <w:lang w:val="sv-SE"/>
        </w:rPr>
        <w:t xml:space="preserve">berdasarkan </w:t>
      </w:r>
      <w:r w:rsidR="7B30574F" w:rsidRPr="006D3E01">
        <w:rPr>
          <w:rFonts w:ascii="Times New Roman" w:hAnsi="Times New Roman" w:cs="Times New Roman"/>
          <w:sz w:val="24"/>
          <w:szCs w:val="24"/>
          <w:lang w:val="sv-SE"/>
        </w:rPr>
        <w:t>(pasal 861 jo pasal 858 KU</w:t>
      </w:r>
      <w:r w:rsidR="001A5A83" w:rsidRPr="006D3E01">
        <w:rPr>
          <w:rFonts w:ascii="Times New Roman" w:hAnsi="Times New Roman" w:cs="Times New Roman"/>
          <w:sz w:val="24"/>
          <w:szCs w:val="24"/>
          <w:lang w:val="sv-SE"/>
        </w:rPr>
        <w:t>H</w:t>
      </w:r>
      <w:r w:rsidR="7B30574F" w:rsidRPr="006D3E01">
        <w:rPr>
          <w:rFonts w:ascii="Times New Roman" w:hAnsi="Times New Roman" w:cs="Times New Roman"/>
          <w:sz w:val="24"/>
          <w:szCs w:val="24"/>
          <w:lang w:val="sv-SE"/>
        </w:rPr>
        <w:t>perdata)</w:t>
      </w:r>
    </w:p>
    <w:p w14:paraId="2179C794" w14:textId="3F35D05C" w:rsidR="00456D0C" w:rsidRPr="00CD3300" w:rsidRDefault="7B30574F" w:rsidP="00DE0811">
      <w:pPr>
        <w:spacing w:line="360" w:lineRule="auto"/>
        <w:ind w:left="180" w:firstLine="720"/>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 xml:space="preserve">Anak </w:t>
      </w:r>
      <w:r w:rsidR="00041340" w:rsidRPr="00041340">
        <w:rPr>
          <w:rFonts w:ascii="Times New Roman" w:hAnsi="Times New Roman" w:cs="Times New Roman"/>
          <w:sz w:val="24"/>
          <w:szCs w:val="24"/>
          <w:lang w:val="sv-SE"/>
        </w:rPr>
        <w:t>luar nikah</w:t>
      </w:r>
      <w:r w:rsidRPr="00CD3300">
        <w:rPr>
          <w:rFonts w:ascii="Times New Roman" w:hAnsi="Times New Roman" w:cs="Times New Roman"/>
          <w:sz w:val="24"/>
          <w:szCs w:val="24"/>
          <w:lang w:val="sv-SE"/>
        </w:rPr>
        <w:t xml:space="preserve"> yang </w:t>
      </w:r>
      <w:r w:rsidR="00041340" w:rsidRPr="00041340">
        <w:rPr>
          <w:rFonts w:ascii="Times New Roman" w:hAnsi="Times New Roman" w:cs="Times New Roman"/>
          <w:sz w:val="24"/>
          <w:szCs w:val="24"/>
          <w:lang w:val="sv-SE"/>
        </w:rPr>
        <w:t>teridentifikasi </w:t>
      </w:r>
      <w:r w:rsidR="00456D0C">
        <w:rPr>
          <w:rFonts w:ascii="Times New Roman" w:hAnsi="Times New Roman" w:cs="Times New Roman"/>
          <w:sz w:val="24"/>
          <w:szCs w:val="24"/>
          <w:lang w:val="sv-SE"/>
        </w:rPr>
        <w:t>m</w:t>
      </w:r>
      <w:r w:rsidR="00041340" w:rsidRPr="00041340">
        <w:rPr>
          <w:rFonts w:ascii="Times New Roman" w:hAnsi="Times New Roman" w:cs="Times New Roman"/>
          <w:sz w:val="24"/>
          <w:szCs w:val="24"/>
          <w:lang w:val="sv-SE"/>
        </w:rPr>
        <w:t>enurut </w:t>
      </w:r>
      <w:r w:rsidRPr="00CD3300">
        <w:rPr>
          <w:rFonts w:ascii="Times New Roman" w:hAnsi="Times New Roman" w:cs="Times New Roman"/>
          <w:sz w:val="24"/>
          <w:szCs w:val="24"/>
          <w:lang w:val="sv-SE"/>
        </w:rPr>
        <w:t>pasal</w:t>
      </w:r>
      <w:r w:rsidR="00041340" w:rsidRPr="00041340">
        <w:rPr>
          <w:rFonts w:ascii="Times New Roman" w:hAnsi="Times New Roman" w:cs="Times New Roman"/>
          <w:sz w:val="24"/>
          <w:szCs w:val="24"/>
          <w:lang w:val="sv-SE"/>
        </w:rPr>
        <w:t> </w:t>
      </w:r>
      <w:r w:rsidRPr="00CD3300">
        <w:rPr>
          <w:rFonts w:ascii="Times New Roman" w:hAnsi="Times New Roman" w:cs="Times New Roman"/>
          <w:sz w:val="24"/>
          <w:szCs w:val="24"/>
          <w:lang w:val="sv-SE"/>
        </w:rPr>
        <w:t>863</w:t>
      </w:r>
      <w:r w:rsidR="00041340" w:rsidRPr="00041340">
        <w:rPr>
          <w:rFonts w:ascii="Times New Roman" w:hAnsi="Times New Roman" w:cs="Times New Roman"/>
          <w:sz w:val="24"/>
          <w:szCs w:val="24"/>
          <w:lang w:val="sv-SE"/>
        </w:rPr>
        <w:t> KUH Perdata, anak tidak sah</w:t>
      </w:r>
      <w:r w:rsidRPr="00CD3300">
        <w:rPr>
          <w:rFonts w:ascii="Times New Roman" w:hAnsi="Times New Roman" w:cs="Times New Roman"/>
          <w:sz w:val="24"/>
          <w:szCs w:val="24"/>
          <w:lang w:val="sv-SE"/>
        </w:rPr>
        <w:t xml:space="preserve"> yang diakui </w:t>
      </w:r>
      <w:r w:rsidR="00041340" w:rsidRPr="00041340">
        <w:rPr>
          <w:rFonts w:ascii="Times New Roman" w:hAnsi="Times New Roman" w:cs="Times New Roman"/>
          <w:sz w:val="24"/>
          <w:szCs w:val="24"/>
          <w:lang w:val="sv-SE"/>
        </w:rPr>
        <w:t>sebagai ahli waris</w:t>
      </w:r>
      <w:r w:rsidRPr="00CD3300">
        <w:rPr>
          <w:rFonts w:ascii="Times New Roman" w:hAnsi="Times New Roman" w:cs="Times New Roman"/>
          <w:sz w:val="24"/>
          <w:szCs w:val="24"/>
          <w:lang w:val="sv-SE"/>
        </w:rPr>
        <w:t xml:space="preserve"> bersama</w:t>
      </w:r>
      <w:r w:rsidR="00041340" w:rsidRPr="00041340">
        <w:rPr>
          <w:rFonts w:ascii="Times New Roman" w:hAnsi="Times New Roman" w:cs="Times New Roman"/>
          <w:sz w:val="24"/>
          <w:szCs w:val="24"/>
          <w:lang w:val="sv-SE"/>
        </w:rPr>
        <w:t> </w:t>
      </w:r>
      <w:r w:rsidRPr="00CD3300">
        <w:rPr>
          <w:rFonts w:ascii="Times New Roman" w:hAnsi="Times New Roman" w:cs="Times New Roman"/>
          <w:sz w:val="24"/>
          <w:szCs w:val="24"/>
          <w:lang w:val="sv-SE"/>
        </w:rPr>
        <w:t>golongan</w:t>
      </w:r>
      <w:r w:rsidR="00041340" w:rsidRPr="00041340">
        <w:rPr>
          <w:rFonts w:ascii="Times New Roman" w:hAnsi="Times New Roman" w:cs="Times New Roman"/>
          <w:sz w:val="24"/>
          <w:szCs w:val="24"/>
          <w:lang w:val="sv-SE"/>
        </w:rPr>
        <w:t> </w:t>
      </w:r>
      <w:r w:rsidRPr="00CD3300">
        <w:rPr>
          <w:rFonts w:ascii="Times New Roman" w:hAnsi="Times New Roman" w:cs="Times New Roman"/>
          <w:sz w:val="24"/>
          <w:szCs w:val="24"/>
          <w:lang w:val="sv-SE"/>
        </w:rPr>
        <w:t xml:space="preserve">1 </w:t>
      </w:r>
      <w:r w:rsidR="00041340" w:rsidRPr="00041340">
        <w:rPr>
          <w:rFonts w:ascii="Times New Roman" w:hAnsi="Times New Roman" w:cs="Times New Roman"/>
          <w:sz w:val="24"/>
          <w:szCs w:val="24"/>
          <w:lang w:val="sv-SE"/>
        </w:rPr>
        <w:t>menerima</w:t>
      </w:r>
      <w:r w:rsidRPr="00CD3300">
        <w:rPr>
          <w:rFonts w:ascii="Times New Roman" w:hAnsi="Times New Roman" w:cs="Times New Roman"/>
          <w:sz w:val="24"/>
          <w:szCs w:val="24"/>
          <w:lang w:val="sv-SE"/>
        </w:rPr>
        <w:t xml:space="preserve"> </w:t>
      </w:r>
      <w:r w:rsidRPr="00D1385B">
        <w:rPr>
          <w:rFonts w:ascii="Times New Roman" w:hAnsi="Times New Roman" w:cs="Times New Roman"/>
          <w:sz w:val="24"/>
          <w:szCs w:val="24"/>
          <w:lang w:val="sv-SE"/>
        </w:rPr>
        <w:t xml:space="preserve">1/3 </w:t>
      </w:r>
      <w:r w:rsidR="00041340" w:rsidRPr="00D1385B">
        <w:rPr>
          <w:rFonts w:ascii="Times New Roman" w:hAnsi="Times New Roman" w:cs="Times New Roman"/>
          <w:sz w:val="24"/>
          <w:szCs w:val="24"/>
          <w:lang w:val="sv-SE"/>
        </w:rPr>
        <w:t xml:space="preserve">dari </w:t>
      </w:r>
      <w:r w:rsidRPr="00D1385B">
        <w:rPr>
          <w:rFonts w:ascii="Times New Roman" w:hAnsi="Times New Roman" w:cs="Times New Roman"/>
          <w:sz w:val="24"/>
          <w:szCs w:val="24"/>
          <w:lang w:val="sv-SE"/>
        </w:rPr>
        <w:t xml:space="preserve">bagian </w:t>
      </w:r>
      <w:r w:rsidR="008C3049" w:rsidRPr="00D1385B">
        <w:rPr>
          <w:rFonts w:ascii="Times New Roman" w:hAnsi="Times New Roman" w:cs="Times New Roman"/>
          <w:sz w:val="24"/>
          <w:szCs w:val="24"/>
          <w:lang w:val="sv-SE"/>
        </w:rPr>
        <w:t xml:space="preserve">berdasarkan </w:t>
      </w:r>
      <w:r w:rsidRPr="00D1385B">
        <w:rPr>
          <w:rFonts w:ascii="Times New Roman" w:hAnsi="Times New Roman" w:cs="Times New Roman"/>
          <w:sz w:val="24"/>
          <w:szCs w:val="24"/>
          <w:lang w:val="sv-SE"/>
        </w:rPr>
        <w:t>undang</w:t>
      </w:r>
      <w:r w:rsidR="00041340" w:rsidRPr="00D1385B">
        <w:rPr>
          <w:rFonts w:ascii="Times New Roman" w:hAnsi="Times New Roman" w:cs="Times New Roman"/>
          <w:sz w:val="24"/>
          <w:szCs w:val="24"/>
          <w:lang w:val="sv-SE"/>
        </w:rPr>
        <w:t xml:space="preserve"> - </w:t>
      </w:r>
      <w:r w:rsidRPr="00D1385B">
        <w:rPr>
          <w:rFonts w:ascii="Times New Roman" w:hAnsi="Times New Roman" w:cs="Times New Roman"/>
          <w:sz w:val="24"/>
          <w:szCs w:val="24"/>
          <w:lang w:val="sv-SE"/>
        </w:rPr>
        <w:t>undang</w:t>
      </w:r>
      <w:r w:rsidR="00041340" w:rsidRPr="00D1385B">
        <w:rPr>
          <w:rFonts w:ascii="Times New Roman" w:hAnsi="Times New Roman" w:cs="Times New Roman"/>
          <w:sz w:val="24"/>
          <w:szCs w:val="24"/>
          <w:lang w:val="sv-SE"/>
        </w:rPr>
        <w:t> jika anak itu</w:t>
      </w:r>
      <w:r w:rsidR="00D1385B" w:rsidRPr="00D1385B">
        <w:rPr>
          <w:rFonts w:ascii="Times New Roman" w:hAnsi="Times New Roman" w:cs="Times New Roman"/>
          <w:sz w:val="24"/>
          <w:szCs w:val="24"/>
          <w:lang w:val="sv-SE"/>
        </w:rPr>
        <w:t xml:space="preserve"> merupakan</w:t>
      </w:r>
      <w:r w:rsidR="00041340" w:rsidRPr="00D1385B">
        <w:rPr>
          <w:rFonts w:ascii="Times New Roman" w:hAnsi="Times New Roman" w:cs="Times New Roman"/>
          <w:sz w:val="24"/>
          <w:szCs w:val="24"/>
          <w:lang w:val="sv-SE"/>
        </w:rPr>
        <w:t xml:space="preserve"> anak yang sah.</w:t>
      </w:r>
      <w:r w:rsidRPr="00D1385B">
        <w:rPr>
          <w:rFonts w:ascii="Times New Roman" w:hAnsi="Times New Roman" w:cs="Times New Roman"/>
          <w:sz w:val="24"/>
          <w:szCs w:val="24"/>
          <w:lang w:val="sv-SE"/>
        </w:rPr>
        <w:t xml:space="preserve"> Jika</w:t>
      </w:r>
      <w:r w:rsidR="008616C9">
        <w:rPr>
          <w:rFonts w:ascii="Times New Roman" w:hAnsi="Times New Roman" w:cs="Times New Roman"/>
          <w:sz w:val="24"/>
          <w:szCs w:val="24"/>
          <w:lang w:val="sv-SE"/>
        </w:rPr>
        <w:t xml:space="preserve"> </w:t>
      </w:r>
      <w:r w:rsidR="00041340" w:rsidRPr="00D1385B">
        <w:rPr>
          <w:rFonts w:ascii="Times New Roman" w:hAnsi="Times New Roman" w:cs="Times New Roman"/>
          <w:sz w:val="24"/>
          <w:szCs w:val="24"/>
          <w:lang w:val="sv-SE"/>
        </w:rPr>
        <w:t>mewarisi</w:t>
      </w:r>
      <w:r w:rsidRPr="00D1385B">
        <w:rPr>
          <w:rFonts w:ascii="Times New Roman" w:hAnsi="Times New Roman" w:cs="Times New Roman"/>
          <w:sz w:val="24"/>
          <w:szCs w:val="24"/>
          <w:lang w:val="sv-SE"/>
        </w:rPr>
        <w:t xml:space="preserve"> bersama</w:t>
      </w:r>
      <w:r w:rsidR="00041340" w:rsidRPr="00D1385B">
        <w:rPr>
          <w:rFonts w:ascii="Times New Roman" w:hAnsi="Times New Roman" w:cs="Times New Roman"/>
          <w:sz w:val="24"/>
          <w:szCs w:val="24"/>
          <w:lang w:val="sv-SE"/>
        </w:rPr>
        <w:t>-sama</w:t>
      </w:r>
      <w:r w:rsidR="00ED435B" w:rsidRPr="00D1385B">
        <w:rPr>
          <w:rFonts w:ascii="Times New Roman" w:hAnsi="Times New Roman" w:cs="Times New Roman"/>
          <w:sz w:val="24"/>
          <w:szCs w:val="24"/>
          <w:lang w:val="sv-SE"/>
        </w:rPr>
        <w:t xml:space="preserve"> </w:t>
      </w:r>
      <w:r w:rsidR="00041340" w:rsidRPr="00D1385B">
        <w:rPr>
          <w:rFonts w:ascii="Times New Roman" w:hAnsi="Times New Roman" w:cs="Times New Roman"/>
          <w:sz w:val="24"/>
          <w:szCs w:val="24"/>
          <w:lang w:val="sv-SE"/>
        </w:rPr>
        <w:t>dengan </w:t>
      </w:r>
      <w:r w:rsidRPr="00D1385B">
        <w:rPr>
          <w:rFonts w:ascii="Times New Roman" w:hAnsi="Times New Roman" w:cs="Times New Roman"/>
          <w:sz w:val="24"/>
          <w:szCs w:val="24"/>
          <w:lang w:val="sv-SE"/>
        </w:rPr>
        <w:t>golongan</w:t>
      </w:r>
      <w:r w:rsidR="00041340" w:rsidRPr="00D1385B">
        <w:rPr>
          <w:rFonts w:ascii="Times New Roman" w:hAnsi="Times New Roman" w:cs="Times New Roman"/>
          <w:sz w:val="24"/>
          <w:szCs w:val="24"/>
          <w:lang w:val="sv-SE"/>
        </w:rPr>
        <w:t> </w:t>
      </w:r>
      <w:r w:rsidRPr="00D1385B">
        <w:rPr>
          <w:rFonts w:ascii="Times New Roman" w:hAnsi="Times New Roman" w:cs="Times New Roman"/>
          <w:sz w:val="24"/>
          <w:szCs w:val="24"/>
          <w:lang w:val="sv-SE"/>
        </w:rPr>
        <w:t>II dan III</w:t>
      </w:r>
      <w:r w:rsidR="00041340" w:rsidRPr="00D1385B">
        <w:rPr>
          <w:rFonts w:ascii="Times New Roman" w:hAnsi="Times New Roman" w:cs="Times New Roman"/>
          <w:sz w:val="24"/>
          <w:szCs w:val="24"/>
          <w:lang w:val="sv-SE"/>
        </w:rPr>
        <w:t>, </w:t>
      </w:r>
      <w:r w:rsidRPr="00D1385B">
        <w:rPr>
          <w:rFonts w:ascii="Times New Roman" w:hAnsi="Times New Roman" w:cs="Times New Roman"/>
          <w:sz w:val="24"/>
          <w:szCs w:val="24"/>
          <w:lang w:val="sv-SE"/>
        </w:rPr>
        <w:t>maka</w:t>
      </w:r>
      <w:r w:rsidR="00041340" w:rsidRPr="00041340">
        <w:rPr>
          <w:rFonts w:ascii="Times New Roman" w:hAnsi="Times New Roman" w:cs="Times New Roman"/>
          <w:sz w:val="24"/>
          <w:szCs w:val="24"/>
          <w:lang w:val="sv-SE"/>
        </w:rPr>
        <w:t> </w:t>
      </w:r>
      <w:r w:rsidRPr="00CD3300">
        <w:rPr>
          <w:rFonts w:ascii="Times New Roman" w:hAnsi="Times New Roman" w:cs="Times New Roman"/>
          <w:sz w:val="24"/>
          <w:szCs w:val="24"/>
          <w:lang w:val="sv-SE"/>
        </w:rPr>
        <w:t xml:space="preserve">akan </w:t>
      </w:r>
      <w:r w:rsidR="00041340" w:rsidRPr="00041340">
        <w:rPr>
          <w:rFonts w:ascii="Times New Roman" w:hAnsi="Times New Roman" w:cs="Times New Roman"/>
          <w:sz w:val="24"/>
          <w:szCs w:val="24"/>
          <w:lang w:val="sv-SE"/>
        </w:rPr>
        <w:t>menerima</w:t>
      </w:r>
      <w:r w:rsidRPr="00CD3300">
        <w:rPr>
          <w:rFonts w:ascii="Times New Roman" w:hAnsi="Times New Roman" w:cs="Times New Roman"/>
          <w:sz w:val="24"/>
          <w:szCs w:val="24"/>
          <w:lang w:val="sv-SE"/>
        </w:rPr>
        <w:t xml:space="preserve"> ½ bagian</w:t>
      </w:r>
      <w:r w:rsidR="00041340" w:rsidRPr="00041340">
        <w:rPr>
          <w:rFonts w:ascii="Times New Roman" w:hAnsi="Times New Roman" w:cs="Times New Roman"/>
          <w:sz w:val="24"/>
          <w:szCs w:val="24"/>
          <w:lang w:val="sv-SE"/>
        </w:rPr>
        <w:t>,</w:t>
      </w:r>
      <w:r w:rsidRPr="00CD3300">
        <w:rPr>
          <w:rFonts w:ascii="Times New Roman" w:hAnsi="Times New Roman" w:cs="Times New Roman"/>
          <w:sz w:val="24"/>
          <w:szCs w:val="24"/>
          <w:lang w:val="sv-SE"/>
        </w:rPr>
        <w:t xml:space="preserve"> dan jika</w:t>
      </w:r>
      <w:r w:rsidR="008616C9">
        <w:rPr>
          <w:rFonts w:ascii="Times New Roman" w:hAnsi="Times New Roman" w:cs="Times New Roman"/>
          <w:sz w:val="24"/>
          <w:szCs w:val="24"/>
          <w:lang w:val="sv-SE"/>
        </w:rPr>
        <w:t xml:space="preserve"> </w:t>
      </w:r>
      <w:r w:rsidR="00041340" w:rsidRPr="00041340">
        <w:rPr>
          <w:rFonts w:ascii="Times New Roman" w:hAnsi="Times New Roman" w:cs="Times New Roman"/>
          <w:sz w:val="24"/>
          <w:szCs w:val="24"/>
          <w:lang w:val="sv-SE"/>
        </w:rPr>
        <w:t>mewarisi</w:t>
      </w:r>
      <w:r w:rsidRPr="00CD3300">
        <w:rPr>
          <w:rFonts w:ascii="Times New Roman" w:hAnsi="Times New Roman" w:cs="Times New Roman"/>
          <w:sz w:val="24"/>
          <w:szCs w:val="24"/>
          <w:lang w:val="sv-SE"/>
        </w:rPr>
        <w:t xml:space="preserve"> bersama</w:t>
      </w:r>
      <w:r w:rsidR="00041340" w:rsidRPr="00041340">
        <w:rPr>
          <w:rFonts w:ascii="Times New Roman" w:hAnsi="Times New Roman" w:cs="Times New Roman"/>
          <w:sz w:val="24"/>
          <w:szCs w:val="24"/>
          <w:lang w:val="sv-SE"/>
        </w:rPr>
        <w:t>-sama dengan kelompok</w:t>
      </w:r>
      <w:r w:rsidRPr="00CD3300">
        <w:rPr>
          <w:rFonts w:ascii="Times New Roman" w:hAnsi="Times New Roman" w:cs="Times New Roman"/>
          <w:sz w:val="24"/>
          <w:szCs w:val="24"/>
          <w:lang w:val="sv-SE"/>
        </w:rPr>
        <w:t xml:space="preserve"> IV</w:t>
      </w:r>
      <w:r w:rsidR="00041340" w:rsidRPr="00041340">
        <w:rPr>
          <w:rFonts w:ascii="Times New Roman" w:hAnsi="Times New Roman" w:cs="Times New Roman"/>
          <w:sz w:val="24"/>
          <w:szCs w:val="24"/>
          <w:lang w:val="sv-SE"/>
        </w:rPr>
        <w:t> </w:t>
      </w:r>
      <w:r w:rsidRPr="00CD3300">
        <w:rPr>
          <w:rFonts w:ascii="Times New Roman" w:hAnsi="Times New Roman" w:cs="Times New Roman"/>
          <w:sz w:val="24"/>
          <w:szCs w:val="24"/>
          <w:lang w:val="sv-SE"/>
        </w:rPr>
        <w:t xml:space="preserve">akan </w:t>
      </w:r>
      <w:r w:rsidR="00041340" w:rsidRPr="00041340">
        <w:rPr>
          <w:rFonts w:ascii="Times New Roman" w:hAnsi="Times New Roman" w:cs="Times New Roman"/>
          <w:sz w:val="24"/>
          <w:szCs w:val="24"/>
          <w:lang w:val="sv-SE"/>
        </w:rPr>
        <w:t>menerima</w:t>
      </w:r>
      <w:r w:rsidRPr="00CD3300">
        <w:rPr>
          <w:rFonts w:ascii="Times New Roman" w:hAnsi="Times New Roman" w:cs="Times New Roman"/>
          <w:sz w:val="24"/>
          <w:szCs w:val="24"/>
          <w:lang w:val="sv-SE"/>
        </w:rPr>
        <w:t xml:space="preserve"> ¾ bagian</w:t>
      </w:r>
      <w:r w:rsidR="00AA4224" w:rsidRPr="00CD3300">
        <w:rPr>
          <w:rFonts w:ascii="Times New Roman" w:hAnsi="Times New Roman" w:cs="Times New Roman"/>
          <w:sz w:val="24"/>
          <w:szCs w:val="24"/>
          <w:lang w:val="sv-SE"/>
        </w:rPr>
        <w:t>.</w:t>
      </w:r>
      <w:r w:rsidR="003E18B1">
        <w:rPr>
          <w:rStyle w:val="ReferensiCatatanKaki"/>
          <w:rFonts w:ascii="Times New Roman" w:hAnsi="Times New Roman" w:cs="Times New Roman"/>
          <w:sz w:val="24"/>
          <w:szCs w:val="24"/>
        </w:rPr>
        <w:footnoteReference w:id="18"/>
      </w:r>
    </w:p>
    <w:p w14:paraId="0AFE2AD0" w14:textId="1DB6B464" w:rsidR="00041B05" w:rsidRPr="00ED59C3" w:rsidRDefault="00041B05" w:rsidP="009223A2">
      <w:pPr>
        <w:pStyle w:val="DaftarParagraf"/>
        <w:numPr>
          <w:ilvl w:val="0"/>
          <w:numId w:val="7"/>
        </w:numPr>
        <w:rPr>
          <w:rFonts w:ascii="Times New Roman" w:hAnsi="Times New Roman" w:cs="Times New Roman"/>
          <w:b/>
          <w:sz w:val="24"/>
          <w:szCs w:val="24"/>
        </w:rPr>
      </w:pPr>
      <w:r w:rsidRPr="00ED59C3">
        <w:rPr>
          <w:rFonts w:ascii="Times New Roman" w:hAnsi="Times New Roman" w:cs="Times New Roman"/>
          <w:b/>
          <w:sz w:val="24"/>
          <w:szCs w:val="24"/>
        </w:rPr>
        <w:t>Wasiat</w:t>
      </w:r>
      <w:r w:rsidRPr="009223A2">
        <w:rPr>
          <w:rFonts w:ascii="Times New Roman" w:hAnsi="Times New Roman" w:cs="Times New Roman"/>
          <w:b/>
          <w:bCs/>
          <w:sz w:val="24"/>
          <w:szCs w:val="24"/>
        </w:rPr>
        <w:t xml:space="preserve"> </w:t>
      </w:r>
    </w:p>
    <w:p w14:paraId="403E3B1C" w14:textId="4353CA4E" w:rsidR="00956394" w:rsidRPr="00956394" w:rsidRDefault="00C063BC" w:rsidP="001E0DF6">
      <w:pPr>
        <w:spacing w:line="360" w:lineRule="auto"/>
        <w:ind w:firstLine="720"/>
        <w:jc w:val="both"/>
        <w:rPr>
          <w:rFonts w:ascii="Times New Roman" w:hAnsi="Times New Roman" w:cs="Times New Roman"/>
          <w:sz w:val="24"/>
          <w:szCs w:val="24"/>
          <w:lang w:val="en-ID"/>
        </w:rPr>
      </w:pPr>
      <w:r w:rsidRPr="00C063BC">
        <w:rPr>
          <w:rFonts w:ascii="Times New Roman" w:hAnsi="Times New Roman" w:cs="Times New Roman"/>
          <w:sz w:val="24"/>
          <w:szCs w:val="24"/>
          <w:lang w:val="en-ID"/>
        </w:rPr>
        <w:t>D</w:t>
      </w:r>
      <w:r w:rsidR="00956394" w:rsidRPr="00C063BC">
        <w:rPr>
          <w:rFonts w:ascii="Times New Roman" w:hAnsi="Times New Roman" w:cs="Times New Roman"/>
          <w:sz w:val="24"/>
          <w:szCs w:val="24"/>
          <w:lang w:val="en-ID"/>
        </w:rPr>
        <w:t>i</w:t>
      </w:r>
      <w:r w:rsidRPr="00C063BC">
        <w:rPr>
          <w:rFonts w:ascii="Times New Roman" w:hAnsi="Times New Roman" w:cs="Times New Roman"/>
          <w:sz w:val="24"/>
          <w:szCs w:val="24"/>
          <w:lang w:val="en-ID"/>
        </w:rPr>
        <w:t>kutip</w:t>
      </w:r>
      <w:r w:rsidR="00956394" w:rsidRPr="00C063BC">
        <w:rPr>
          <w:rFonts w:ascii="Times New Roman" w:hAnsi="Times New Roman" w:cs="Times New Roman"/>
          <w:sz w:val="24"/>
          <w:szCs w:val="24"/>
          <w:lang w:val="en-ID"/>
        </w:rPr>
        <w:t xml:space="preserve"> dalam Pasal 875 KUHPerdata “Surat wasiat atau testamen adalah sebuah akta berisi pernyataan seseorang tentang apa yang di kehendakinya terjadi setelah ia meninggal yang dapat dicabut kembali olehnya“.</w:t>
      </w:r>
    </w:p>
    <w:p w14:paraId="6DAF87D3" w14:textId="2E6E8281" w:rsidR="00EF4ECD" w:rsidRPr="005349F4" w:rsidRDefault="00956394" w:rsidP="00EF4ECD">
      <w:pPr>
        <w:spacing w:line="360" w:lineRule="auto"/>
        <w:ind w:firstLine="720"/>
        <w:jc w:val="both"/>
        <w:rPr>
          <w:rFonts w:ascii="Times New Roman" w:hAnsi="Times New Roman" w:cs="Times New Roman"/>
          <w:sz w:val="24"/>
          <w:szCs w:val="24"/>
          <w:lang w:val="sv-SE"/>
        </w:rPr>
      </w:pPr>
      <w:r w:rsidRPr="00956394">
        <w:rPr>
          <w:rFonts w:ascii="Times New Roman" w:hAnsi="Times New Roman" w:cs="Times New Roman"/>
          <w:sz w:val="24"/>
          <w:szCs w:val="24"/>
          <w:lang w:val="en-ID"/>
        </w:rPr>
        <w:t xml:space="preserve">Surat wasiat seorang ahli waris dapat menunjuk seseorang sebagai ahli waris yang disebut erfestelling. Testamentair adalah ahli waris wasiat. </w:t>
      </w:r>
      <w:r w:rsidRPr="005349F4">
        <w:rPr>
          <w:rFonts w:ascii="Times New Roman" w:hAnsi="Times New Roman" w:cs="Times New Roman"/>
          <w:sz w:val="24"/>
          <w:szCs w:val="24"/>
          <w:lang w:val="sv-SE"/>
        </w:rPr>
        <w:t>Dalam surat wasiat, penerima warisan tidak pasti, karena penerima harta itu bergantung pada wasiat pewaris.</w:t>
      </w:r>
      <w:r w:rsidR="00E34A98" w:rsidRPr="001E0DF6">
        <w:rPr>
          <w:rStyle w:val="ReferensiCatatanKaki"/>
          <w:rFonts w:ascii="Times New Roman" w:hAnsi="Times New Roman" w:cs="Times New Roman"/>
          <w:sz w:val="24"/>
          <w:szCs w:val="24"/>
          <w:lang w:val="en-ID"/>
        </w:rPr>
        <w:footnoteReference w:id="19"/>
      </w:r>
    </w:p>
    <w:p w14:paraId="19980F15" w14:textId="517B36AE" w:rsidR="00041B05" w:rsidRPr="006368A5" w:rsidRDefault="008616C9" w:rsidP="006368A5">
      <w:pPr>
        <w:spacing w:line="360" w:lineRule="auto"/>
        <w:ind w:firstLine="18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006368A5" w:rsidRPr="006368A5">
        <w:rPr>
          <w:rFonts w:ascii="Times New Roman" w:hAnsi="Times New Roman" w:cs="Times New Roman"/>
          <w:sz w:val="24"/>
          <w:szCs w:val="24"/>
          <w:lang w:val="sv-SE"/>
        </w:rPr>
        <w:t xml:space="preserve">Berdasarkan </w:t>
      </w:r>
      <w:r w:rsidR="00041B05" w:rsidRPr="006368A5">
        <w:rPr>
          <w:rFonts w:ascii="Times New Roman" w:hAnsi="Times New Roman" w:cs="Times New Roman"/>
          <w:sz w:val="24"/>
          <w:szCs w:val="24"/>
          <w:lang w:val="sv-SE"/>
        </w:rPr>
        <w:t>pasal 876 KUHPerdata,</w:t>
      </w:r>
      <w:r w:rsidR="00EA3B91" w:rsidRPr="006368A5">
        <w:rPr>
          <w:rFonts w:ascii="Times New Roman" w:hAnsi="Times New Roman" w:cs="Times New Roman"/>
          <w:sz w:val="24"/>
          <w:szCs w:val="24"/>
          <w:lang w:val="sv-SE"/>
        </w:rPr>
        <w:t xml:space="preserve"> </w:t>
      </w:r>
      <w:r w:rsidR="00041B05" w:rsidRPr="006368A5">
        <w:rPr>
          <w:rFonts w:ascii="Times New Roman" w:hAnsi="Times New Roman" w:cs="Times New Roman"/>
          <w:sz w:val="24"/>
          <w:szCs w:val="24"/>
          <w:lang w:val="sv-SE"/>
        </w:rPr>
        <w:t>isi surat wasia</w:t>
      </w:r>
      <w:r w:rsidR="007E4801">
        <w:rPr>
          <w:rFonts w:ascii="Times New Roman" w:hAnsi="Times New Roman" w:cs="Times New Roman"/>
          <w:sz w:val="24"/>
          <w:szCs w:val="24"/>
          <w:lang w:val="sv-SE"/>
        </w:rPr>
        <w:t>t berisi tentang</w:t>
      </w:r>
      <w:r w:rsidR="00041B05" w:rsidRPr="006368A5">
        <w:rPr>
          <w:rFonts w:ascii="Times New Roman" w:hAnsi="Times New Roman" w:cs="Times New Roman"/>
          <w:sz w:val="24"/>
          <w:szCs w:val="24"/>
          <w:lang w:val="sv-SE"/>
        </w:rPr>
        <w:t>:</w:t>
      </w:r>
    </w:p>
    <w:p w14:paraId="475E942D" w14:textId="1D7CF6D1" w:rsidR="00BD208E" w:rsidRPr="00BD208E" w:rsidRDefault="00BD208E" w:rsidP="00BD208E">
      <w:pPr>
        <w:pStyle w:val="DaftarParagraf"/>
        <w:numPr>
          <w:ilvl w:val="0"/>
          <w:numId w:val="28"/>
        </w:numPr>
        <w:spacing w:line="360" w:lineRule="auto"/>
        <w:ind w:left="450" w:hanging="270"/>
        <w:jc w:val="both"/>
        <w:rPr>
          <w:rFonts w:ascii="Times New Roman" w:hAnsi="Times New Roman" w:cs="Times New Roman"/>
          <w:sz w:val="24"/>
          <w:szCs w:val="24"/>
          <w:lang w:val="sv-SE"/>
        </w:rPr>
      </w:pPr>
      <w:r>
        <w:rPr>
          <w:rFonts w:ascii="Times New Roman" w:hAnsi="Times New Roman" w:cs="Times New Roman"/>
          <w:sz w:val="24"/>
          <w:szCs w:val="24"/>
          <w:lang w:val="sv-SE"/>
        </w:rPr>
        <w:t>Alasan hak umum disebut erfstelling. Dalam hal ini pewaris memberikan ”bagian tertentu”, disebut dengan ahli waris testamentair sama dengan ahli waris ab intestato dalam pasal 955 KUH Perdata. Bedanya, ahli waris tidak mengganti tempat (pasal 899 KUH Perdata) dan ahli waris testamentair tidak menikmati atau mengenal inbreng.</w:t>
      </w:r>
    </w:p>
    <w:p w14:paraId="66970C38" w14:textId="6B2E8CD2" w:rsidR="3B276509" w:rsidRPr="005B74E7" w:rsidRDefault="00041B05" w:rsidP="005B74E7">
      <w:pPr>
        <w:spacing w:line="360" w:lineRule="auto"/>
        <w:ind w:left="450" w:hanging="270"/>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 xml:space="preserve">2. </w:t>
      </w:r>
      <w:r w:rsidR="005B74E7" w:rsidRPr="005B74E7">
        <w:rPr>
          <w:rFonts w:ascii="Times New Roman" w:hAnsi="Times New Roman" w:cs="Times New Roman"/>
          <w:sz w:val="24"/>
          <w:szCs w:val="24"/>
          <w:lang w:val="sv-SE"/>
        </w:rPr>
        <w:t>Karena</w:t>
      </w:r>
      <w:r w:rsidRPr="00CD3300">
        <w:rPr>
          <w:rFonts w:ascii="Times New Roman" w:hAnsi="Times New Roman" w:cs="Times New Roman"/>
          <w:sz w:val="24"/>
          <w:szCs w:val="24"/>
          <w:lang w:val="sv-SE"/>
        </w:rPr>
        <w:t xml:space="preserve"> hak khusus, </w:t>
      </w:r>
      <w:r w:rsidR="005B74E7" w:rsidRPr="005B74E7">
        <w:rPr>
          <w:rFonts w:ascii="Times New Roman" w:hAnsi="Times New Roman" w:cs="Times New Roman"/>
          <w:sz w:val="24"/>
          <w:szCs w:val="24"/>
          <w:lang w:val="sv-SE"/>
        </w:rPr>
        <w:t>kami berbicara tentang wakil</w:t>
      </w:r>
      <w:r w:rsidRPr="00CD3300">
        <w:rPr>
          <w:rFonts w:ascii="Times New Roman" w:hAnsi="Times New Roman" w:cs="Times New Roman"/>
          <w:sz w:val="24"/>
          <w:szCs w:val="24"/>
          <w:lang w:val="sv-SE"/>
        </w:rPr>
        <w:t xml:space="preserve"> (hibah wasiat). Dalam hal ini </w:t>
      </w:r>
      <w:r w:rsidR="005B74E7" w:rsidRPr="005B74E7">
        <w:rPr>
          <w:rFonts w:ascii="Times New Roman" w:hAnsi="Times New Roman" w:cs="Times New Roman"/>
          <w:sz w:val="24"/>
          <w:szCs w:val="24"/>
          <w:lang w:val="sv-SE"/>
        </w:rPr>
        <w:t>putra mahkota menghibahkan “</w:t>
      </w:r>
      <w:r w:rsidRPr="00CD3300">
        <w:rPr>
          <w:rFonts w:ascii="Times New Roman" w:hAnsi="Times New Roman" w:cs="Times New Roman"/>
          <w:sz w:val="24"/>
          <w:szCs w:val="24"/>
          <w:lang w:val="sv-SE"/>
        </w:rPr>
        <w:t>barang tertentu</w:t>
      </w:r>
      <w:r w:rsidR="005B74E7" w:rsidRPr="005B74E7">
        <w:rPr>
          <w:rFonts w:ascii="Times New Roman" w:hAnsi="Times New Roman" w:cs="Times New Roman"/>
          <w:sz w:val="24"/>
          <w:szCs w:val="24"/>
          <w:lang w:val="sv-SE"/>
        </w:rPr>
        <w:t>”,</w:t>
      </w:r>
      <w:r w:rsidRPr="00CD3300">
        <w:rPr>
          <w:rFonts w:ascii="Times New Roman" w:hAnsi="Times New Roman" w:cs="Times New Roman"/>
          <w:sz w:val="24"/>
          <w:szCs w:val="24"/>
          <w:lang w:val="sv-SE"/>
        </w:rPr>
        <w:t xml:space="preserve"> misalnya: mobil, </w:t>
      </w:r>
      <w:r w:rsidR="005B74E7" w:rsidRPr="005B74E7">
        <w:rPr>
          <w:rFonts w:ascii="Times New Roman" w:hAnsi="Times New Roman" w:cs="Times New Roman"/>
          <w:sz w:val="24"/>
          <w:szCs w:val="24"/>
          <w:lang w:val="sv-SE"/>
        </w:rPr>
        <w:t>properti</w:t>
      </w:r>
      <w:r w:rsidRPr="00CD3300">
        <w:rPr>
          <w:rFonts w:ascii="Times New Roman" w:hAnsi="Times New Roman" w:cs="Times New Roman"/>
          <w:sz w:val="24"/>
          <w:szCs w:val="24"/>
          <w:lang w:val="sv-SE"/>
        </w:rPr>
        <w:t>, termasuk barang "</w:t>
      </w:r>
      <w:r w:rsidR="005B74E7" w:rsidRPr="005B74E7">
        <w:rPr>
          <w:rFonts w:ascii="Times New Roman" w:hAnsi="Times New Roman" w:cs="Times New Roman"/>
          <w:sz w:val="24"/>
          <w:szCs w:val="24"/>
          <w:lang w:val="sv-SE"/>
        </w:rPr>
        <w:t>umum", yaitu.</w:t>
      </w:r>
      <w:r w:rsidRPr="00CD3300">
        <w:rPr>
          <w:rFonts w:ascii="Times New Roman" w:hAnsi="Times New Roman" w:cs="Times New Roman"/>
          <w:sz w:val="24"/>
          <w:szCs w:val="24"/>
          <w:lang w:val="sv-SE"/>
        </w:rPr>
        <w:t xml:space="preserve"> semua "barang bergerak" </w:t>
      </w:r>
      <w:r w:rsidR="005B74E7" w:rsidRPr="005B74E7">
        <w:rPr>
          <w:rFonts w:ascii="Times New Roman" w:hAnsi="Times New Roman" w:cs="Times New Roman"/>
          <w:sz w:val="24"/>
          <w:szCs w:val="24"/>
          <w:lang w:val="sv-SE"/>
        </w:rPr>
        <w:t>dll. Selain itu, pengertian "manfaat" diatur dalam Pasal 957 KUH Perdata sebagai berikut:</w:t>
      </w:r>
      <w:r w:rsidR="005B74E7">
        <w:rPr>
          <w:rFonts w:ascii="Times New Roman" w:hAnsi="Times New Roman" w:cs="Times New Roman"/>
          <w:sz w:val="24"/>
          <w:szCs w:val="24"/>
          <w:lang w:val="sv-SE"/>
        </w:rPr>
        <w:t xml:space="preserve"> </w:t>
      </w:r>
      <w:r w:rsidR="005B74E7" w:rsidRPr="005B74E7">
        <w:rPr>
          <w:rFonts w:ascii="Times New Roman" w:hAnsi="Times New Roman" w:cs="Times New Roman"/>
          <w:sz w:val="24"/>
          <w:szCs w:val="24"/>
          <w:lang w:val="sv-SE"/>
        </w:rPr>
        <w:t xml:space="preserve">Hibah wasiat adalah suatu keadaan khusus di mana ahli waris menyumbangkan sebagian atau seluruh barang dari jenis tertentu kepada satu orang atau lebih; misalnya, setiap hak, bergerak atau tidak bergerak, kepemilikan atau kepentingan dan manfaat dari setiap atau semua Barang. </w:t>
      </w:r>
      <w:r w:rsidR="005B74E7" w:rsidRPr="005349F4">
        <w:rPr>
          <w:rFonts w:ascii="Times New Roman" w:hAnsi="Times New Roman" w:cs="Times New Roman"/>
          <w:sz w:val="24"/>
          <w:szCs w:val="24"/>
          <w:lang w:val="en-ID"/>
        </w:rPr>
        <w:t xml:space="preserve">Badan yang menerima wasiat disebut: pembaca Ahli waris adalah debitur ahli waris (pasal 959 KUHPerdata). </w:t>
      </w:r>
      <w:r w:rsidR="3B276509" w:rsidRPr="005349F4">
        <w:rPr>
          <w:rFonts w:ascii="Times New Roman" w:hAnsi="Times New Roman" w:cs="Times New Roman"/>
          <w:sz w:val="24"/>
          <w:szCs w:val="24"/>
          <w:lang w:val="en-ID"/>
        </w:rPr>
        <w:t xml:space="preserve">Surat wasiat adalah pernyataan </w:t>
      </w:r>
      <w:r w:rsidR="005B74E7" w:rsidRPr="005349F4">
        <w:rPr>
          <w:rFonts w:ascii="Times New Roman" w:hAnsi="Times New Roman" w:cs="Times New Roman"/>
          <w:sz w:val="24"/>
          <w:szCs w:val="24"/>
          <w:lang w:val="en-ID"/>
        </w:rPr>
        <w:t>oleh ahli waris</w:t>
      </w:r>
      <w:r w:rsidR="3B276509" w:rsidRPr="005349F4">
        <w:rPr>
          <w:rFonts w:ascii="Times New Roman" w:hAnsi="Times New Roman" w:cs="Times New Roman"/>
          <w:sz w:val="24"/>
          <w:szCs w:val="24"/>
          <w:lang w:val="en-ID"/>
        </w:rPr>
        <w:t xml:space="preserve"> tentang segala sesuatu</w:t>
      </w:r>
      <w:r w:rsidR="2FB8E3D0" w:rsidRPr="005349F4">
        <w:rPr>
          <w:rFonts w:ascii="Times New Roman" w:hAnsi="Times New Roman" w:cs="Times New Roman"/>
          <w:sz w:val="24"/>
          <w:szCs w:val="24"/>
          <w:lang w:val="en-ID"/>
        </w:rPr>
        <w:t xml:space="preserve"> </w:t>
      </w:r>
      <w:r w:rsidR="765D0FDE" w:rsidRPr="005349F4">
        <w:rPr>
          <w:rFonts w:ascii="Times New Roman" w:hAnsi="Times New Roman" w:cs="Times New Roman"/>
          <w:sz w:val="24"/>
          <w:szCs w:val="24"/>
          <w:lang w:val="en-ID"/>
        </w:rPr>
        <w:t xml:space="preserve">yang </w:t>
      </w:r>
      <w:r w:rsidR="005B74E7" w:rsidRPr="005349F4">
        <w:rPr>
          <w:rFonts w:ascii="Times New Roman" w:hAnsi="Times New Roman" w:cs="Times New Roman"/>
          <w:sz w:val="24"/>
          <w:szCs w:val="24"/>
          <w:lang w:val="en-ID"/>
        </w:rPr>
        <w:t>diinginkannya setelah kematiannya,</w:t>
      </w:r>
      <w:r w:rsidR="6D9BAA11" w:rsidRPr="005349F4">
        <w:rPr>
          <w:rFonts w:ascii="Times New Roman" w:hAnsi="Times New Roman" w:cs="Times New Roman"/>
          <w:sz w:val="24"/>
          <w:szCs w:val="24"/>
          <w:lang w:val="en-ID"/>
        </w:rPr>
        <w:t xml:space="preserve"> dalam bentuk surat</w:t>
      </w:r>
      <w:r w:rsidR="476C52F3" w:rsidRPr="005349F4">
        <w:rPr>
          <w:rFonts w:ascii="Times New Roman" w:hAnsi="Times New Roman" w:cs="Times New Roman"/>
          <w:sz w:val="24"/>
          <w:szCs w:val="24"/>
          <w:lang w:val="en-ID"/>
        </w:rPr>
        <w:t>,</w:t>
      </w:r>
      <w:r w:rsidR="003420AF" w:rsidRPr="005349F4">
        <w:rPr>
          <w:rFonts w:ascii="Times New Roman" w:hAnsi="Times New Roman" w:cs="Times New Roman"/>
          <w:sz w:val="24"/>
          <w:szCs w:val="24"/>
          <w:lang w:val="en-ID"/>
        </w:rPr>
        <w:t xml:space="preserve"> </w:t>
      </w:r>
      <w:r w:rsidR="476C52F3" w:rsidRPr="005349F4">
        <w:rPr>
          <w:rFonts w:ascii="Times New Roman" w:hAnsi="Times New Roman" w:cs="Times New Roman"/>
          <w:sz w:val="24"/>
          <w:szCs w:val="24"/>
          <w:lang w:val="en-ID"/>
        </w:rPr>
        <w:t xml:space="preserve">biasanya </w:t>
      </w:r>
      <w:r w:rsidR="005B74E7" w:rsidRPr="005349F4">
        <w:rPr>
          <w:rFonts w:ascii="Times New Roman" w:hAnsi="Times New Roman" w:cs="Times New Roman"/>
          <w:sz w:val="24"/>
          <w:szCs w:val="24"/>
          <w:lang w:val="en-ID"/>
        </w:rPr>
        <w:t>oleh suatu</w:t>
      </w:r>
      <w:r w:rsidR="3BFDD1BA" w:rsidRPr="005349F4">
        <w:rPr>
          <w:rFonts w:ascii="Times New Roman" w:hAnsi="Times New Roman" w:cs="Times New Roman"/>
          <w:sz w:val="24"/>
          <w:szCs w:val="24"/>
          <w:lang w:val="en-ID"/>
        </w:rPr>
        <w:t xml:space="preserve"> pihak dan memuat</w:t>
      </w:r>
      <w:r w:rsidR="4A196E5F" w:rsidRPr="005349F4">
        <w:rPr>
          <w:rFonts w:ascii="Times New Roman" w:hAnsi="Times New Roman" w:cs="Times New Roman"/>
          <w:sz w:val="24"/>
          <w:szCs w:val="24"/>
          <w:lang w:val="en-ID"/>
        </w:rPr>
        <w:t xml:space="preserve"> mengenai waktu </w:t>
      </w:r>
      <w:r w:rsidR="333C6BED" w:rsidRPr="005349F4">
        <w:rPr>
          <w:rFonts w:ascii="Times New Roman" w:hAnsi="Times New Roman" w:cs="Times New Roman"/>
          <w:sz w:val="24"/>
          <w:szCs w:val="24"/>
          <w:lang w:val="en-ID"/>
        </w:rPr>
        <w:t>kap</w:t>
      </w:r>
      <w:r w:rsidR="005B74E7" w:rsidRPr="005349F4">
        <w:rPr>
          <w:rFonts w:ascii="Times New Roman" w:hAnsi="Times New Roman" w:cs="Times New Roman"/>
          <w:sz w:val="24"/>
          <w:szCs w:val="24"/>
          <w:lang w:val="en-ID"/>
        </w:rPr>
        <w:t>a</w:t>
      </w:r>
      <w:r w:rsidR="333C6BED" w:rsidRPr="005349F4">
        <w:rPr>
          <w:rFonts w:ascii="Times New Roman" w:hAnsi="Times New Roman" w:cs="Times New Roman"/>
          <w:sz w:val="24"/>
          <w:szCs w:val="24"/>
          <w:lang w:val="en-ID"/>
        </w:rPr>
        <w:t>n diserahkan kepada</w:t>
      </w:r>
      <w:r w:rsidR="7F7FC5C2" w:rsidRPr="005349F4">
        <w:rPr>
          <w:rFonts w:ascii="Times New Roman" w:hAnsi="Times New Roman" w:cs="Times New Roman"/>
          <w:sz w:val="24"/>
          <w:szCs w:val="24"/>
          <w:lang w:val="en-ID"/>
        </w:rPr>
        <w:t xml:space="preserve"> siapanya. </w:t>
      </w:r>
      <w:r w:rsidR="3B276509" w:rsidRPr="00EF4ECD">
        <w:rPr>
          <w:rFonts w:ascii="Times New Roman" w:hAnsi="Times New Roman" w:cs="Times New Roman"/>
          <w:sz w:val="24"/>
          <w:szCs w:val="24"/>
        </w:rPr>
        <w:t>(Pasal 874 KUHperdata)</w:t>
      </w:r>
      <w:r w:rsidR="3B276509" w:rsidRPr="00EF4ECD">
        <w:rPr>
          <w:rStyle w:val="ReferensiCatatanKaki"/>
          <w:rFonts w:ascii="Times New Roman" w:hAnsi="Times New Roman" w:cs="Times New Roman"/>
          <w:sz w:val="24"/>
          <w:szCs w:val="24"/>
        </w:rPr>
        <w:footnoteReference w:id="20"/>
      </w:r>
      <w:r w:rsidR="005B74E7">
        <w:rPr>
          <w:rFonts w:ascii="Times New Roman" w:hAnsi="Times New Roman" w:cs="Times New Roman"/>
          <w:sz w:val="24"/>
          <w:szCs w:val="24"/>
        </w:rPr>
        <w:t xml:space="preserve"> </w:t>
      </w:r>
      <w:r w:rsidR="1A9A63DB" w:rsidRPr="00390D42">
        <w:rPr>
          <w:rFonts w:ascii="Times New Roman" w:hAnsi="Times New Roman" w:cs="Times New Roman"/>
          <w:sz w:val="24"/>
          <w:szCs w:val="24"/>
        </w:rPr>
        <w:t>(Pasal 874 KUHperdata)</w:t>
      </w:r>
      <w:r w:rsidR="00390D42" w:rsidRPr="00390D42">
        <w:rPr>
          <w:rFonts w:ascii="Times New Roman" w:hAnsi="Times New Roman" w:cs="Times New Roman"/>
          <w:sz w:val="24"/>
          <w:szCs w:val="24"/>
        </w:rPr>
        <w:t>.</w:t>
      </w:r>
      <w:r w:rsidR="00390D42" w:rsidRPr="00390D42">
        <w:rPr>
          <w:rStyle w:val="ReferensiCatatanKaki"/>
          <w:rFonts w:ascii="Times New Roman" w:hAnsi="Times New Roman" w:cs="Times New Roman"/>
          <w:sz w:val="24"/>
          <w:szCs w:val="24"/>
        </w:rPr>
        <w:footnoteReference w:id="21"/>
      </w:r>
    </w:p>
    <w:p w14:paraId="78E08C17" w14:textId="1B522ADD" w:rsidR="00041B05" w:rsidRPr="001C18BB" w:rsidRDefault="00C46D11" w:rsidP="00E00F53">
      <w:pPr>
        <w:pStyle w:val="DaftarParagraf"/>
        <w:numPr>
          <w:ilvl w:val="0"/>
          <w:numId w:val="7"/>
        </w:numPr>
        <w:rPr>
          <w:rFonts w:ascii="Times New Roman" w:hAnsi="Times New Roman" w:cs="Times New Roman"/>
          <w:b/>
          <w:sz w:val="24"/>
          <w:szCs w:val="24"/>
        </w:rPr>
      </w:pPr>
      <w:r w:rsidRPr="001C18BB">
        <w:rPr>
          <w:rFonts w:ascii="Times New Roman" w:hAnsi="Times New Roman" w:cs="Times New Roman"/>
          <w:b/>
          <w:sz w:val="24"/>
          <w:szCs w:val="24"/>
        </w:rPr>
        <w:t>L</w:t>
      </w:r>
      <w:r w:rsidR="00041B05" w:rsidRPr="001C18BB">
        <w:rPr>
          <w:rFonts w:ascii="Times New Roman" w:hAnsi="Times New Roman" w:cs="Times New Roman"/>
          <w:b/>
          <w:sz w:val="24"/>
          <w:szCs w:val="24"/>
        </w:rPr>
        <w:t xml:space="preserve">igitime </w:t>
      </w:r>
      <w:r w:rsidRPr="001C18BB">
        <w:rPr>
          <w:rFonts w:ascii="Times New Roman" w:hAnsi="Times New Roman" w:cs="Times New Roman"/>
          <w:b/>
          <w:sz w:val="24"/>
          <w:szCs w:val="24"/>
        </w:rPr>
        <w:t>P</w:t>
      </w:r>
      <w:r w:rsidR="00041B05" w:rsidRPr="001C18BB">
        <w:rPr>
          <w:rFonts w:ascii="Times New Roman" w:hAnsi="Times New Roman" w:cs="Times New Roman"/>
          <w:b/>
          <w:sz w:val="24"/>
          <w:szCs w:val="24"/>
        </w:rPr>
        <w:t>ortie</w:t>
      </w:r>
      <w:r w:rsidR="00041B05" w:rsidRPr="00E00F53">
        <w:rPr>
          <w:rFonts w:ascii="Times New Roman" w:hAnsi="Times New Roman" w:cs="Times New Roman"/>
          <w:b/>
          <w:bCs/>
          <w:sz w:val="24"/>
          <w:szCs w:val="24"/>
        </w:rPr>
        <w:t xml:space="preserve"> </w:t>
      </w:r>
      <w:r w:rsidR="0E295D2D" w:rsidRPr="0E295D2D">
        <w:rPr>
          <w:rFonts w:ascii="Times New Roman" w:hAnsi="Times New Roman" w:cs="Times New Roman"/>
          <w:b/>
          <w:bCs/>
          <w:sz w:val="24"/>
          <w:szCs w:val="24"/>
        </w:rPr>
        <w:t>dan Asas Hukum waris</w:t>
      </w:r>
    </w:p>
    <w:p w14:paraId="5E983421" w14:textId="333A3311" w:rsidR="00CB731C" w:rsidRPr="0096624D" w:rsidRDefault="00DD3597" w:rsidP="00CB105E">
      <w:pPr>
        <w:spacing w:line="360" w:lineRule="auto"/>
        <w:ind w:firstLine="720"/>
        <w:jc w:val="both"/>
        <w:rPr>
          <w:rFonts w:ascii="Times New Roman" w:hAnsi="Times New Roman" w:cs="Times New Roman"/>
          <w:sz w:val="24"/>
          <w:szCs w:val="24"/>
        </w:rPr>
      </w:pPr>
      <w:r w:rsidRPr="00B11D41">
        <w:rPr>
          <w:rFonts w:ascii="Times New Roman" w:hAnsi="Times New Roman" w:cs="Times New Roman"/>
          <w:sz w:val="24"/>
          <w:szCs w:val="24"/>
        </w:rPr>
        <w:t xml:space="preserve">Berdasarkan </w:t>
      </w:r>
      <w:r w:rsidR="00041B05" w:rsidRPr="00B11D41">
        <w:rPr>
          <w:rFonts w:ascii="Times New Roman" w:hAnsi="Times New Roman" w:cs="Times New Roman"/>
          <w:sz w:val="24"/>
          <w:szCs w:val="24"/>
        </w:rPr>
        <w:t>pasal 913 KUHPerdata</w:t>
      </w:r>
      <w:r w:rsidR="00710499" w:rsidRPr="00B11D41">
        <w:rPr>
          <w:rFonts w:ascii="Times New Roman" w:hAnsi="Times New Roman" w:cs="Times New Roman"/>
          <w:sz w:val="24"/>
          <w:szCs w:val="24"/>
        </w:rPr>
        <w:t>, bagian yang sah</w:t>
      </w:r>
      <w:r w:rsidR="00041B05" w:rsidRPr="00B11D41">
        <w:rPr>
          <w:rFonts w:ascii="Times New Roman" w:hAnsi="Times New Roman" w:cs="Times New Roman"/>
          <w:sz w:val="24"/>
          <w:szCs w:val="24"/>
        </w:rPr>
        <w:t xml:space="preserve"> adalah bagian dari harta warisan</w:t>
      </w:r>
      <w:r w:rsidR="00710499" w:rsidRPr="00B11D41">
        <w:rPr>
          <w:rFonts w:ascii="Times New Roman" w:hAnsi="Times New Roman" w:cs="Times New Roman"/>
          <w:sz w:val="24"/>
          <w:szCs w:val="24"/>
        </w:rPr>
        <w:t xml:space="preserve">, yang menurut undang-undang </w:t>
      </w:r>
      <w:r w:rsidR="00041B05" w:rsidRPr="00B11D41">
        <w:rPr>
          <w:rFonts w:ascii="Times New Roman" w:hAnsi="Times New Roman" w:cs="Times New Roman"/>
          <w:sz w:val="24"/>
          <w:szCs w:val="24"/>
        </w:rPr>
        <w:t xml:space="preserve">harus </w:t>
      </w:r>
      <w:r w:rsidR="00710499" w:rsidRPr="00B11D41">
        <w:rPr>
          <w:rFonts w:ascii="Times New Roman" w:hAnsi="Times New Roman" w:cs="Times New Roman"/>
          <w:sz w:val="24"/>
          <w:szCs w:val="24"/>
        </w:rPr>
        <w:t>dibagikan</w:t>
      </w:r>
      <w:r w:rsidR="00041B05" w:rsidRPr="00B11D41">
        <w:rPr>
          <w:rFonts w:ascii="Times New Roman" w:hAnsi="Times New Roman" w:cs="Times New Roman"/>
          <w:sz w:val="24"/>
          <w:szCs w:val="24"/>
        </w:rPr>
        <w:t xml:space="preserve"> kepada para ahli waris</w:t>
      </w:r>
      <w:r w:rsidR="00041B05" w:rsidRPr="00DD3597">
        <w:rPr>
          <w:rFonts w:ascii="Times New Roman" w:hAnsi="Times New Roman" w:cs="Times New Roman"/>
          <w:sz w:val="24"/>
          <w:szCs w:val="24"/>
        </w:rPr>
        <w:t xml:space="preserve"> </w:t>
      </w:r>
      <w:r w:rsidR="00710499" w:rsidRPr="00DD3597">
        <w:rPr>
          <w:rFonts w:ascii="Times New Roman" w:hAnsi="Times New Roman" w:cs="Times New Roman"/>
          <w:sz w:val="24"/>
          <w:szCs w:val="24"/>
        </w:rPr>
        <w:t>dengan bagian yang sama ke atas dan ke bawah.</w:t>
      </w:r>
      <w:r w:rsidR="00041B05" w:rsidRPr="00DD3597">
        <w:rPr>
          <w:rFonts w:ascii="Times New Roman" w:hAnsi="Times New Roman" w:cs="Times New Roman"/>
          <w:sz w:val="24"/>
          <w:szCs w:val="24"/>
        </w:rPr>
        <w:t xml:space="preserve"> </w:t>
      </w:r>
      <w:r w:rsidR="00041B05" w:rsidRPr="0096624D">
        <w:rPr>
          <w:rFonts w:ascii="Times New Roman" w:hAnsi="Times New Roman" w:cs="Times New Roman"/>
          <w:sz w:val="24"/>
          <w:szCs w:val="24"/>
        </w:rPr>
        <w:t xml:space="preserve">Terhadap bagian ini </w:t>
      </w:r>
      <w:r w:rsidR="00710499" w:rsidRPr="00710499">
        <w:rPr>
          <w:rFonts w:ascii="Times New Roman" w:hAnsi="Times New Roman" w:cs="Times New Roman"/>
          <w:sz w:val="24"/>
          <w:szCs w:val="24"/>
        </w:rPr>
        <w:t>ahli waris</w:t>
      </w:r>
      <w:r w:rsidR="00041B05" w:rsidRPr="0096624D">
        <w:rPr>
          <w:rFonts w:ascii="Times New Roman" w:hAnsi="Times New Roman" w:cs="Times New Roman"/>
          <w:sz w:val="24"/>
          <w:szCs w:val="24"/>
        </w:rPr>
        <w:t xml:space="preserve"> tidak boleh </w:t>
      </w:r>
      <w:r w:rsidR="00710499" w:rsidRPr="00710499">
        <w:rPr>
          <w:rFonts w:ascii="Times New Roman" w:hAnsi="Times New Roman" w:cs="Times New Roman"/>
          <w:sz w:val="24"/>
          <w:szCs w:val="24"/>
        </w:rPr>
        <w:t>memberikan</w:t>
      </w:r>
      <w:r w:rsidR="00041B05" w:rsidRPr="0096624D">
        <w:rPr>
          <w:rFonts w:ascii="Times New Roman" w:hAnsi="Times New Roman" w:cs="Times New Roman"/>
          <w:sz w:val="24"/>
          <w:szCs w:val="24"/>
        </w:rPr>
        <w:t xml:space="preserve"> sesuatu sebagai </w:t>
      </w:r>
      <w:r w:rsidR="00710499" w:rsidRPr="00710499">
        <w:rPr>
          <w:rFonts w:ascii="Times New Roman" w:hAnsi="Times New Roman" w:cs="Times New Roman"/>
          <w:sz w:val="24"/>
          <w:szCs w:val="24"/>
        </w:rPr>
        <w:t>hadiah atau warisan</w:t>
      </w:r>
      <w:r w:rsidR="001532B7">
        <w:rPr>
          <w:rFonts w:ascii="Times New Roman" w:hAnsi="Times New Roman" w:cs="Times New Roman"/>
          <w:sz w:val="24"/>
          <w:szCs w:val="24"/>
        </w:rPr>
        <w:t>.</w:t>
      </w:r>
      <w:r w:rsidR="009527D8">
        <w:rPr>
          <w:rStyle w:val="ReferensiCatatanKaki"/>
          <w:rFonts w:ascii="Times New Roman" w:hAnsi="Times New Roman" w:cs="Times New Roman"/>
          <w:sz w:val="24"/>
          <w:szCs w:val="24"/>
        </w:rPr>
        <w:footnoteReference w:id="22"/>
      </w:r>
    </w:p>
    <w:p w14:paraId="040458A6" w14:textId="39F94470" w:rsidR="0E295D2D" w:rsidRDefault="0E295D2D" w:rsidP="0E295D2D">
      <w:pPr>
        <w:spacing w:line="360" w:lineRule="auto"/>
        <w:ind w:firstLine="720"/>
        <w:jc w:val="both"/>
        <w:rPr>
          <w:rFonts w:ascii="Times New Roman" w:hAnsi="Times New Roman" w:cs="Times New Roman"/>
          <w:sz w:val="24"/>
          <w:szCs w:val="24"/>
        </w:rPr>
      </w:pPr>
      <w:r w:rsidRPr="00A20331">
        <w:rPr>
          <w:rFonts w:ascii="Times New Roman" w:hAnsi="Times New Roman" w:cs="Times New Roman"/>
          <w:sz w:val="24"/>
          <w:szCs w:val="24"/>
        </w:rPr>
        <w:t xml:space="preserve">Asas </w:t>
      </w:r>
      <w:r w:rsidR="00710499" w:rsidRPr="00710499">
        <w:rPr>
          <w:rFonts w:ascii="Times New Roman" w:hAnsi="Times New Roman" w:cs="Times New Roman"/>
          <w:sz w:val="24"/>
          <w:szCs w:val="24"/>
        </w:rPr>
        <w:t>Prinsip</w:t>
      </w:r>
      <w:r w:rsidRPr="0E295D2D">
        <w:rPr>
          <w:rFonts w:ascii="Times New Roman" w:hAnsi="Times New Roman" w:cs="Times New Roman"/>
          <w:sz w:val="24"/>
          <w:szCs w:val="24"/>
        </w:rPr>
        <w:t xml:space="preserve"> Perancis </w:t>
      </w:r>
      <w:r w:rsidR="00710499" w:rsidRPr="00710499">
        <w:rPr>
          <w:rFonts w:ascii="Times New Roman" w:hAnsi="Times New Roman" w:cs="Times New Roman"/>
          <w:sz w:val="24"/>
          <w:szCs w:val="24"/>
        </w:rPr>
        <w:t>adalah</w:t>
      </w:r>
      <w:r w:rsidRPr="0E295D2D">
        <w:rPr>
          <w:rFonts w:ascii="Times New Roman" w:hAnsi="Times New Roman" w:cs="Times New Roman"/>
          <w:sz w:val="24"/>
          <w:szCs w:val="24"/>
        </w:rPr>
        <w:t xml:space="preserve"> “</w:t>
      </w:r>
      <w:r w:rsidRPr="0E295D2D">
        <w:rPr>
          <w:rFonts w:ascii="Times New Roman" w:hAnsi="Times New Roman" w:cs="Times New Roman"/>
          <w:i/>
          <w:iCs/>
          <w:sz w:val="24"/>
          <w:szCs w:val="24"/>
        </w:rPr>
        <w:t>le mort saisit le vit</w:t>
      </w:r>
      <w:r w:rsidRPr="0E295D2D">
        <w:rPr>
          <w:rFonts w:ascii="Times New Roman" w:hAnsi="Times New Roman" w:cs="Times New Roman"/>
          <w:sz w:val="24"/>
          <w:szCs w:val="24"/>
        </w:rPr>
        <w:t xml:space="preserve">“, bahwa apabila seorang meninggal dunia maka seketika itu pula segala hak dan kewajibannya beralih pada ahli warisnya. Ada juga asas </w:t>
      </w:r>
      <w:r w:rsidRPr="0E295D2D">
        <w:rPr>
          <w:rFonts w:ascii="Times New Roman" w:hAnsi="Times New Roman" w:cs="Times New Roman"/>
          <w:i/>
          <w:iCs/>
          <w:sz w:val="24"/>
          <w:szCs w:val="24"/>
        </w:rPr>
        <w:t xml:space="preserve">“hereditatis petition” </w:t>
      </w:r>
      <w:r w:rsidRPr="0E295D2D">
        <w:rPr>
          <w:rFonts w:ascii="Times New Roman" w:hAnsi="Times New Roman" w:cs="Times New Roman"/>
          <w:sz w:val="24"/>
          <w:szCs w:val="24"/>
        </w:rPr>
        <w:t>yaitu</w:t>
      </w:r>
      <w:r w:rsidRPr="0E295D2D">
        <w:rPr>
          <w:rFonts w:ascii="Times New Roman" w:hAnsi="Times New Roman" w:cs="Times New Roman"/>
          <w:i/>
          <w:iCs/>
          <w:sz w:val="24"/>
          <w:szCs w:val="24"/>
        </w:rPr>
        <w:t xml:space="preserve"> </w:t>
      </w:r>
      <w:r w:rsidRPr="0E295D2D">
        <w:rPr>
          <w:rFonts w:ascii="Times New Roman" w:hAnsi="Times New Roman" w:cs="Times New Roman"/>
          <w:sz w:val="24"/>
          <w:szCs w:val="24"/>
        </w:rPr>
        <w:t>hak dari</w:t>
      </w:r>
      <w:r w:rsidRPr="0E295D2D">
        <w:rPr>
          <w:rFonts w:ascii="Times New Roman" w:hAnsi="Times New Roman" w:cs="Times New Roman"/>
          <w:i/>
          <w:iCs/>
          <w:sz w:val="24"/>
          <w:szCs w:val="24"/>
        </w:rPr>
        <w:t xml:space="preserve"> </w:t>
      </w:r>
      <w:r w:rsidRPr="0E295D2D">
        <w:rPr>
          <w:rFonts w:ascii="Times New Roman" w:hAnsi="Times New Roman" w:cs="Times New Roman"/>
          <w:sz w:val="24"/>
          <w:szCs w:val="24"/>
        </w:rPr>
        <w:t>ahli waris untuk menuntut semua yang termasuk dalam harta peninggalan dari pewaris terhadap orang yang menguasai harta warisan tersebut diserahkan padanya berdasarkan hak sebagai ahli waris.</w:t>
      </w:r>
      <w:r w:rsidR="00E523E6">
        <w:rPr>
          <w:rFonts w:ascii="Times New Roman" w:hAnsi="Times New Roman" w:cs="Times New Roman"/>
          <w:sz w:val="24"/>
          <w:szCs w:val="24"/>
        </w:rPr>
        <w:t xml:space="preserve"> </w:t>
      </w:r>
      <w:r w:rsidRPr="0E295D2D">
        <w:rPr>
          <w:rFonts w:ascii="Times New Roman" w:hAnsi="Times New Roman" w:cs="Times New Roman"/>
          <w:sz w:val="24"/>
          <w:szCs w:val="24"/>
        </w:rPr>
        <w:t>(Pasal 834 BW)</w:t>
      </w:r>
      <w:r w:rsidR="009B0205">
        <w:rPr>
          <w:rStyle w:val="ReferensiCatatanKaki"/>
          <w:rFonts w:ascii="Times New Roman" w:hAnsi="Times New Roman" w:cs="Times New Roman"/>
          <w:sz w:val="24"/>
          <w:szCs w:val="24"/>
        </w:rPr>
        <w:footnoteReference w:id="23"/>
      </w:r>
    </w:p>
    <w:p w14:paraId="596ABB98" w14:textId="265FC28A" w:rsidR="00EF4ECD" w:rsidRPr="007147C2" w:rsidRDefault="00EF4ECD" w:rsidP="0E295D2D">
      <w:pPr>
        <w:spacing w:line="360" w:lineRule="auto"/>
        <w:ind w:firstLine="720"/>
        <w:jc w:val="both"/>
        <w:rPr>
          <w:rFonts w:ascii="Times New Roman" w:hAnsi="Times New Roman" w:cs="Times New Roman"/>
          <w:sz w:val="24"/>
          <w:szCs w:val="24"/>
        </w:rPr>
      </w:pPr>
      <w:r w:rsidRPr="001D3A5E">
        <w:rPr>
          <w:rFonts w:ascii="Times New Roman" w:hAnsi="Times New Roman" w:cs="Times New Roman"/>
          <w:sz w:val="24"/>
          <w:szCs w:val="24"/>
        </w:rPr>
        <w:t>Asas hukum</w:t>
      </w:r>
      <w:r w:rsidRPr="007147C2">
        <w:rPr>
          <w:rFonts w:ascii="Times New Roman" w:hAnsi="Times New Roman" w:cs="Times New Roman"/>
          <w:sz w:val="24"/>
          <w:szCs w:val="24"/>
        </w:rPr>
        <w:t xml:space="preserve"> waris mengenal dari ahli waris menurut pasal 836 dan 899 BW. Orang yang bertindak sebagai ahli waris harus ada (sudah lahir) pada saat terbukanya warisan </w:t>
      </w:r>
      <w:r w:rsidRPr="003046E4">
        <w:rPr>
          <w:rFonts w:ascii="Times New Roman" w:hAnsi="Times New Roman" w:cs="Times New Roman"/>
          <w:sz w:val="24"/>
          <w:szCs w:val="24"/>
        </w:rPr>
        <w:t>dan harus masih hidup pada saat matinya pewaris.</w:t>
      </w:r>
      <w:r w:rsidR="00083DE1" w:rsidRPr="003046E4">
        <w:rPr>
          <w:rStyle w:val="ReferensiCatatanKaki"/>
          <w:rFonts w:ascii="Times New Roman" w:hAnsi="Times New Roman" w:cs="Times New Roman"/>
          <w:sz w:val="24"/>
          <w:szCs w:val="24"/>
        </w:rPr>
        <w:footnoteReference w:id="24"/>
      </w:r>
    </w:p>
    <w:p w14:paraId="7094D8D8" w14:textId="737E3C76" w:rsidR="00CF0961" w:rsidRPr="009917BA" w:rsidRDefault="00CF0961" w:rsidP="49A02C22">
      <w:pPr>
        <w:pStyle w:val="DaftarParagraf"/>
        <w:numPr>
          <w:ilvl w:val="0"/>
          <w:numId w:val="7"/>
        </w:numPr>
        <w:jc w:val="both"/>
        <w:rPr>
          <w:rFonts w:ascii="Times New Roman" w:hAnsi="Times New Roman" w:cs="Times New Roman"/>
          <w:b/>
          <w:sz w:val="24"/>
          <w:szCs w:val="24"/>
        </w:rPr>
      </w:pPr>
      <w:r w:rsidRPr="009917BA">
        <w:rPr>
          <w:rFonts w:ascii="Times New Roman" w:hAnsi="Times New Roman" w:cs="Times New Roman"/>
          <w:b/>
          <w:sz w:val="24"/>
          <w:szCs w:val="24"/>
        </w:rPr>
        <w:t xml:space="preserve">Batasan </w:t>
      </w:r>
      <w:r w:rsidR="00C46D11" w:rsidRPr="009917BA">
        <w:rPr>
          <w:rFonts w:ascii="Times New Roman" w:hAnsi="Times New Roman" w:cs="Times New Roman"/>
          <w:b/>
          <w:sz w:val="24"/>
          <w:szCs w:val="24"/>
        </w:rPr>
        <w:t>W</w:t>
      </w:r>
      <w:r w:rsidRPr="009917BA">
        <w:rPr>
          <w:rFonts w:ascii="Times New Roman" w:hAnsi="Times New Roman" w:cs="Times New Roman"/>
          <w:b/>
          <w:sz w:val="24"/>
          <w:szCs w:val="24"/>
        </w:rPr>
        <w:t>asiat</w:t>
      </w:r>
      <w:r w:rsidRPr="008E6096">
        <w:rPr>
          <w:rFonts w:ascii="Times New Roman" w:hAnsi="Times New Roman" w:cs="Times New Roman"/>
          <w:b/>
          <w:bCs/>
          <w:sz w:val="24"/>
          <w:szCs w:val="24"/>
        </w:rPr>
        <w:t xml:space="preserve"> </w:t>
      </w:r>
    </w:p>
    <w:p w14:paraId="22BE0658" w14:textId="3434EE9D" w:rsidR="00CF0961" w:rsidRPr="0096624D" w:rsidRDefault="00BD208E" w:rsidP="00392D62">
      <w:pPr>
        <w:spacing w:line="360" w:lineRule="auto"/>
        <w:ind w:firstLine="720"/>
        <w:jc w:val="both"/>
        <w:rPr>
          <w:rFonts w:ascii="Times New Roman" w:hAnsi="Times New Roman" w:cs="Times New Roman"/>
          <w:sz w:val="24"/>
          <w:szCs w:val="24"/>
        </w:rPr>
      </w:pPr>
      <w:r w:rsidRPr="00BD208E">
        <w:rPr>
          <w:rFonts w:ascii="Times New Roman" w:hAnsi="Times New Roman" w:cs="Times New Roman"/>
          <w:sz w:val="24"/>
          <w:szCs w:val="24"/>
        </w:rPr>
        <w:t>Batasan dalam suatu wasiat terletak dalam pa</w:t>
      </w:r>
      <w:r>
        <w:rPr>
          <w:rFonts w:ascii="Times New Roman" w:hAnsi="Times New Roman" w:cs="Times New Roman"/>
          <w:sz w:val="24"/>
          <w:szCs w:val="24"/>
        </w:rPr>
        <w:t xml:space="preserve">sal </w:t>
      </w:r>
      <w:r w:rsidR="00CF0961" w:rsidRPr="00BD208E">
        <w:rPr>
          <w:rFonts w:ascii="Times New Roman" w:hAnsi="Times New Roman" w:cs="Times New Roman"/>
          <w:sz w:val="24"/>
          <w:szCs w:val="24"/>
        </w:rPr>
        <w:t xml:space="preserve">931 KUHPerdata tentang legitime portie atau bagian mutlak. </w:t>
      </w:r>
      <w:r w:rsidR="00CF0961" w:rsidRPr="0096624D">
        <w:rPr>
          <w:rFonts w:ascii="Times New Roman" w:hAnsi="Times New Roman" w:cs="Times New Roman"/>
          <w:sz w:val="24"/>
          <w:szCs w:val="24"/>
        </w:rPr>
        <w:t>Batasan dari wasiat adalah legitime portie itu sendiri dengan kata lain tidak boleh melebihi ½ bagian dari warisan. Jika melebihi maka akan dilakukan inkorting (pengurangan). Bagian mutlak dari seorang anak di luar kawin yang diakui adalah setengah bagian dari bagian yang seharusnya di terima oleh ahli waris menurut</w:t>
      </w:r>
      <w:r>
        <w:rPr>
          <w:rFonts w:ascii="Times New Roman" w:hAnsi="Times New Roman" w:cs="Times New Roman"/>
          <w:sz w:val="24"/>
          <w:szCs w:val="24"/>
        </w:rPr>
        <w:t xml:space="preserve"> Undang – Undang Pasal 916 KUH Perdata</w:t>
      </w:r>
      <w:r w:rsidR="00392D62">
        <w:rPr>
          <w:rFonts w:ascii="Times New Roman" w:hAnsi="Times New Roman" w:cs="Times New Roman"/>
          <w:sz w:val="24"/>
          <w:szCs w:val="24"/>
        </w:rPr>
        <w:t>.</w:t>
      </w:r>
      <w:r w:rsidR="009A6120">
        <w:rPr>
          <w:rStyle w:val="ReferensiCatatanKaki"/>
          <w:rFonts w:ascii="Times New Roman" w:hAnsi="Times New Roman" w:cs="Times New Roman"/>
          <w:sz w:val="24"/>
          <w:szCs w:val="24"/>
        </w:rPr>
        <w:footnoteReference w:id="25"/>
      </w:r>
    </w:p>
    <w:p w14:paraId="5798AB6C" w14:textId="441D57E4" w:rsidR="00CF0961" w:rsidRPr="00CD3300" w:rsidRDefault="00CF0961" w:rsidP="00CB105E">
      <w:pPr>
        <w:spacing w:line="360" w:lineRule="auto"/>
        <w:ind w:firstLine="720"/>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 xml:space="preserve">Mengenai kasus diatas dimana </w:t>
      </w:r>
      <w:r w:rsidR="00392D62" w:rsidRPr="00CD3300">
        <w:rPr>
          <w:rFonts w:ascii="Times New Roman" w:hAnsi="Times New Roman" w:cs="Times New Roman"/>
          <w:sz w:val="24"/>
          <w:szCs w:val="24"/>
          <w:lang w:val="sv-SE"/>
        </w:rPr>
        <w:t>F</w:t>
      </w:r>
      <w:r w:rsidRPr="00CD3300">
        <w:rPr>
          <w:rFonts w:ascii="Times New Roman" w:hAnsi="Times New Roman" w:cs="Times New Roman"/>
          <w:sz w:val="24"/>
          <w:szCs w:val="24"/>
          <w:lang w:val="sv-SE"/>
        </w:rPr>
        <w:t>re</w:t>
      </w:r>
      <w:r w:rsidR="00392D62" w:rsidRPr="00CD3300">
        <w:rPr>
          <w:rFonts w:ascii="Times New Roman" w:hAnsi="Times New Roman" w:cs="Times New Roman"/>
          <w:sz w:val="24"/>
          <w:szCs w:val="24"/>
          <w:lang w:val="sv-SE"/>
        </w:rPr>
        <w:t>d</w:t>
      </w:r>
      <w:r w:rsidRPr="00CD3300">
        <w:rPr>
          <w:rFonts w:ascii="Times New Roman" w:hAnsi="Times New Roman" w:cs="Times New Roman"/>
          <w:sz w:val="24"/>
          <w:szCs w:val="24"/>
          <w:lang w:val="sv-SE"/>
        </w:rPr>
        <w:t>dy melakukan gugatan terhadap akta wasiat dari ayahnya pada tahun 2008 lalu</w:t>
      </w:r>
      <w:r w:rsidR="00392D62"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 xml:space="preserve">karena merasa keberatan atas pembagian warisan yang tidak sesuai dengan hukum yang berlaku. Dalam sistem pembagian warisnya menggunakan sistem wasiat bukan legietime portie. </w:t>
      </w:r>
    </w:p>
    <w:p w14:paraId="2B2F9A37" w14:textId="53C1DD95" w:rsidR="00C90B96" w:rsidRPr="00CD3300" w:rsidRDefault="00CF0961" w:rsidP="00CB105E">
      <w:pPr>
        <w:spacing w:line="360" w:lineRule="auto"/>
        <w:ind w:firstLine="720"/>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 xml:space="preserve">Kasus tersebut terjadi karena antara ketidakpuasan dan kesalahpahaman </w:t>
      </w:r>
      <w:r w:rsidR="00FC7A12" w:rsidRPr="00CD3300">
        <w:rPr>
          <w:rFonts w:ascii="Times New Roman" w:hAnsi="Times New Roman" w:cs="Times New Roman"/>
          <w:sz w:val="24"/>
          <w:szCs w:val="24"/>
          <w:lang w:val="sv-SE"/>
        </w:rPr>
        <w:t>Fr</w:t>
      </w:r>
      <w:r w:rsidRPr="00CD3300">
        <w:rPr>
          <w:rFonts w:ascii="Times New Roman" w:hAnsi="Times New Roman" w:cs="Times New Roman"/>
          <w:sz w:val="24"/>
          <w:szCs w:val="24"/>
          <w:lang w:val="sv-SE"/>
        </w:rPr>
        <w:t>e</w:t>
      </w:r>
      <w:r w:rsidR="00FC7A12" w:rsidRPr="00CD3300">
        <w:rPr>
          <w:rFonts w:ascii="Times New Roman" w:hAnsi="Times New Roman" w:cs="Times New Roman"/>
          <w:sz w:val="24"/>
          <w:szCs w:val="24"/>
          <w:lang w:val="sv-SE"/>
        </w:rPr>
        <w:t>d</w:t>
      </w:r>
      <w:r w:rsidRPr="00CD3300">
        <w:rPr>
          <w:rFonts w:ascii="Times New Roman" w:hAnsi="Times New Roman" w:cs="Times New Roman"/>
          <w:sz w:val="24"/>
          <w:szCs w:val="24"/>
          <w:lang w:val="sv-SE"/>
        </w:rPr>
        <w:t xml:space="preserve">dy mengenai hak warisnya, ia merasa pembagiannya tidak sesuai dengan hukum yang berlaku. Menurut analisis kami pembagian hak waris dalam bentuk akta wasiat sudah baik dan sesuai dengan hukum, mengingat adanya perbedaan status anak </w:t>
      </w:r>
      <w:r w:rsidR="00FC7A12" w:rsidRPr="00CD3300">
        <w:rPr>
          <w:rFonts w:ascii="Times New Roman" w:hAnsi="Times New Roman" w:cs="Times New Roman"/>
          <w:sz w:val="24"/>
          <w:szCs w:val="24"/>
          <w:lang w:val="sv-SE"/>
        </w:rPr>
        <w:t>F</w:t>
      </w:r>
      <w:r w:rsidRPr="00CD3300">
        <w:rPr>
          <w:rFonts w:ascii="Times New Roman" w:hAnsi="Times New Roman" w:cs="Times New Roman"/>
          <w:sz w:val="24"/>
          <w:szCs w:val="24"/>
          <w:lang w:val="sv-SE"/>
        </w:rPr>
        <w:t>re</w:t>
      </w:r>
      <w:r w:rsidR="00FC7A12" w:rsidRPr="00CD3300">
        <w:rPr>
          <w:rFonts w:ascii="Times New Roman" w:hAnsi="Times New Roman" w:cs="Times New Roman"/>
          <w:sz w:val="24"/>
          <w:szCs w:val="24"/>
          <w:lang w:val="sv-SE"/>
        </w:rPr>
        <w:t>d</w:t>
      </w:r>
      <w:r w:rsidRPr="00CD3300">
        <w:rPr>
          <w:rFonts w:ascii="Times New Roman" w:hAnsi="Times New Roman" w:cs="Times New Roman"/>
          <w:sz w:val="24"/>
          <w:szCs w:val="24"/>
          <w:lang w:val="sv-SE"/>
        </w:rPr>
        <w:t>dy dengan saudara tiri lainnya. Dengan di buktikan dengan pasal</w:t>
      </w:r>
      <w:r w:rsidR="00FC7A12" w:rsidRPr="00CD3300">
        <w:rPr>
          <w:rFonts w:ascii="Times New Roman" w:hAnsi="Times New Roman" w:cs="Times New Roman"/>
          <w:sz w:val="24"/>
          <w:szCs w:val="24"/>
          <w:lang w:val="sv-SE"/>
        </w:rPr>
        <w:t xml:space="preserve"> - </w:t>
      </w:r>
      <w:r w:rsidRPr="00CD3300">
        <w:rPr>
          <w:rFonts w:ascii="Times New Roman" w:hAnsi="Times New Roman" w:cs="Times New Roman"/>
          <w:sz w:val="24"/>
          <w:szCs w:val="24"/>
          <w:lang w:val="sv-SE"/>
        </w:rPr>
        <w:t>pasal di atas bahwasannya anak diluar kawin atau nikah hanya mendapatkan 1/3 dari bagian anak sah. Sebaiknya kasus</w:t>
      </w:r>
      <w:r w:rsidR="00ED53A5" w:rsidRPr="00CD3300">
        <w:rPr>
          <w:rFonts w:ascii="Times New Roman" w:hAnsi="Times New Roman" w:cs="Times New Roman"/>
          <w:sz w:val="24"/>
          <w:szCs w:val="24"/>
          <w:lang w:val="sv-SE"/>
        </w:rPr>
        <w:t xml:space="preserve"> - </w:t>
      </w:r>
      <w:r w:rsidRPr="00CD3300">
        <w:rPr>
          <w:rFonts w:ascii="Times New Roman" w:hAnsi="Times New Roman" w:cs="Times New Roman"/>
          <w:sz w:val="24"/>
          <w:szCs w:val="24"/>
          <w:lang w:val="sv-SE"/>
        </w:rPr>
        <w:t>kasus seperti itu dapat di selesaikan dengan jalur alternatif seperti penyelesaian non litigasi dengan cara mediasi, bermusyawarah untuk menyelesaian masalah secara kekeluargaan untuk meminimalisir terjadinya perselisihan didalam keluarga</w:t>
      </w:r>
      <w:r w:rsidR="00E26B47" w:rsidRPr="00CD3300">
        <w:rPr>
          <w:rFonts w:ascii="Times New Roman" w:hAnsi="Times New Roman" w:cs="Times New Roman"/>
          <w:sz w:val="24"/>
          <w:szCs w:val="24"/>
          <w:lang w:val="sv-SE"/>
        </w:rPr>
        <w:t>.</w:t>
      </w:r>
      <w:r w:rsidR="006B0037">
        <w:rPr>
          <w:rStyle w:val="ReferensiCatatanKaki"/>
          <w:rFonts w:ascii="Times New Roman" w:hAnsi="Times New Roman" w:cs="Times New Roman"/>
          <w:sz w:val="24"/>
          <w:szCs w:val="24"/>
        </w:rPr>
        <w:footnoteReference w:id="26"/>
      </w:r>
    </w:p>
    <w:p w14:paraId="43615914" w14:textId="358DA833" w:rsidR="00C90B96" w:rsidRPr="008E6096" w:rsidRDefault="00C90B96" w:rsidP="008E6096">
      <w:pPr>
        <w:pStyle w:val="DaftarParagraf"/>
        <w:numPr>
          <w:ilvl w:val="0"/>
          <w:numId w:val="7"/>
        </w:numPr>
        <w:rPr>
          <w:rFonts w:ascii="Times New Roman" w:hAnsi="Times New Roman" w:cs="Times New Roman"/>
          <w:b/>
          <w:bCs/>
          <w:sz w:val="24"/>
          <w:szCs w:val="24"/>
        </w:rPr>
      </w:pPr>
      <w:r w:rsidRPr="008E6096">
        <w:rPr>
          <w:rFonts w:ascii="Times New Roman" w:hAnsi="Times New Roman" w:cs="Times New Roman"/>
          <w:b/>
          <w:bCs/>
          <w:sz w:val="24"/>
          <w:szCs w:val="24"/>
        </w:rPr>
        <w:t xml:space="preserve">Hasil </w:t>
      </w:r>
      <w:r w:rsidR="00C46D11">
        <w:rPr>
          <w:rFonts w:ascii="Times New Roman" w:hAnsi="Times New Roman" w:cs="Times New Roman"/>
          <w:b/>
          <w:bCs/>
          <w:sz w:val="24"/>
          <w:szCs w:val="24"/>
        </w:rPr>
        <w:t>A</w:t>
      </w:r>
      <w:r w:rsidRPr="008E6096">
        <w:rPr>
          <w:rFonts w:ascii="Times New Roman" w:hAnsi="Times New Roman" w:cs="Times New Roman"/>
          <w:b/>
          <w:bCs/>
          <w:sz w:val="24"/>
          <w:szCs w:val="24"/>
        </w:rPr>
        <w:t xml:space="preserve">nalisis </w:t>
      </w:r>
      <w:r w:rsidR="00C46D11">
        <w:rPr>
          <w:rFonts w:ascii="Times New Roman" w:hAnsi="Times New Roman" w:cs="Times New Roman"/>
          <w:b/>
          <w:bCs/>
          <w:sz w:val="24"/>
          <w:szCs w:val="24"/>
        </w:rPr>
        <w:t>K</w:t>
      </w:r>
      <w:r w:rsidRPr="008E6096">
        <w:rPr>
          <w:rFonts w:ascii="Times New Roman" w:hAnsi="Times New Roman" w:cs="Times New Roman"/>
          <w:b/>
          <w:bCs/>
          <w:sz w:val="24"/>
          <w:szCs w:val="24"/>
        </w:rPr>
        <w:t xml:space="preserve">asus </w:t>
      </w:r>
    </w:p>
    <w:p w14:paraId="08A31B14" w14:textId="72D91065" w:rsidR="00C90B96" w:rsidRPr="00CD3300" w:rsidRDefault="00C90B96" w:rsidP="008003A4">
      <w:pPr>
        <w:spacing w:line="360" w:lineRule="auto"/>
        <w:ind w:firstLine="720"/>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Konsep untuk menyelesaikan kasus sengketa waris tersebut harus didasari dengan kekuatan hukum yang berlaku. Sebelum menganalisis permasalahan sengketa hak waris,</w:t>
      </w:r>
      <w:r w:rsidR="00EC6ADF"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 xml:space="preserve">kita harus terlebih dahulu menganalisis asal mula dari si ahli waris tersebut, apakah dari perkawinan yang sah atau dari perkawinan yang tidak sah. </w:t>
      </w:r>
      <w:r w:rsidR="0060253F">
        <w:rPr>
          <w:rStyle w:val="ReferensiCatatanKaki"/>
          <w:rFonts w:ascii="Times New Roman" w:hAnsi="Times New Roman" w:cs="Times New Roman"/>
          <w:sz w:val="24"/>
          <w:szCs w:val="24"/>
          <w:lang w:val="sv-SE"/>
        </w:rPr>
        <w:footnoteReference w:id="27"/>
      </w:r>
    </w:p>
    <w:p w14:paraId="74527454" w14:textId="03BBF7D5" w:rsidR="00C90B96" w:rsidRPr="00CD3300" w:rsidRDefault="25FAD8B2" w:rsidP="008003A4">
      <w:pPr>
        <w:spacing w:line="360" w:lineRule="auto"/>
        <w:ind w:firstLine="720"/>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Seperti dijelaskan pada pasal 2 UU No 1 Tahun 1974 tentang Perkawinan: Suatu perkawinan dianggap sah, apabila perkawinan dilakukan menurut hukum, masing-masing agama, kepercayaan dan tiap - tiap perkawinan dicatat menurut perundang-undangan yang berlaku</w:t>
      </w:r>
      <w:r w:rsidR="00E26B47" w:rsidRPr="00CD3300">
        <w:rPr>
          <w:rFonts w:ascii="Times New Roman" w:hAnsi="Times New Roman" w:cs="Times New Roman"/>
          <w:sz w:val="24"/>
          <w:szCs w:val="24"/>
          <w:lang w:val="sv-SE"/>
        </w:rPr>
        <w:t>.</w:t>
      </w:r>
      <w:r w:rsidR="00535744">
        <w:rPr>
          <w:rStyle w:val="ReferensiCatatanKaki"/>
          <w:rFonts w:ascii="Times New Roman" w:hAnsi="Times New Roman" w:cs="Times New Roman"/>
          <w:sz w:val="24"/>
          <w:szCs w:val="24"/>
        </w:rPr>
        <w:footnoteReference w:id="28"/>
      </w:r>
    </w:p>
    <w:p w14:paraId="1A459ED9" w14:textId="6CD63657" w:rsidR="00C90B96" w:rsidRPr="00CD3300" w:rsidRDefault="00C90B96" w:rsidP="008003A4">
      <w:pPr>
        <w:spacing w:line="360" w:lineRule="auto"/>
        <w:ind w:firstLine="720"/>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Jika mengacu pada Undang</w:t>
      </w:r>
      <w:r w:rsidR="0020196B" w:rsidRPr="00CD3300">
        <w:rPr>
          <w:rFonts w:ascii="Times New Roman" w:hAnsi="Times New Roman" w:cs="Times New Roman"/>
          <w:sz w:val="24"/>
          <w:szCs w:val="24"/>
          <w:lang w:val="sv-SE"/>
        </w:rPr>
        <w:t xml:space="preserve"> - U</w:t>
      </w:r>
      <w:r w:rsidRPr="00CD3300">
        <w:rPr>
          <w:rFonts w:ascii="Times New Roman" w:hAnsi="Times New Roman" w:cs="Times New Roman"/>
          <w:sz w:val="24"/>
          <w:szCs w:val="24"/>
          <w:lang w:val="sv-SE"/>
        </w:rPr>
        <w:t>ndang tersebut bahwa pernikahan siri merupakan pernikahan yang tidak sah menurut hukum negara,</w:t>
      </w:r>
      <w:r w:rsidR="0020196B"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berbanding terbalik pada hukum islam maupun adat</w:t>
      </w:r>
      <w:r w:rsidR="0020196B"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yang dimana pernikahan siri menurut kedua hukum tersebut dianggap sah jika telah memenuhi syarat-syarat dari islam maupun adat setempat. Dalam hal pembagian harta dalam nikah siri dikarenakan nikah siri tidak tercatat oleh negara dimana apabila terjadi perceraian/ ditinggal meninggal oleh suaminya, istri tidak akan</w:t>
      </w:r>
      <w:r w:rsidR="008616C9">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mendapatkan hak apapun dan tidak dapat menuntut</w:t>
      </w:r>
      <w:r w:rsidR="008616C9">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apapun dikarenakan dasarnya tidak memiliki hubungan sah dengan suami. Dalam hal warisan apabila ada warisan yang di tinggalkan oleh suami karena meninggal dunia,</w:t>
      </w:r>
      <w:r w:rsidR="0020196B"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 xml:space="preserve">istri dan anak akan sulit untuk mendapatkan hak dari warisan. </w:t>
      </w:r>
    </w:p>
    <w:p w14:paraId="60208641" w14:textId="5E8D4A00" w:rsidR="00EF4ECD" w:rsidRPr="00CD3300" w:rsidRDefault="00EF4ECD" w:rsidP="008003A4">
      <w:pPr>
        <w:spacing w:line="36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Hubungan perwarisan anak diluar kawin ( Pasal 285 KUHPer ). ”</w:t>
      </w:r>
      <w:r w:rsidRPr="00485B5C">
        <w:rPr>
          <w:rFonts w:ascii="Times New Roman" w:hAnsi="Times New Roman" w:cs="Times New Roman"/>
          <w:sz w:val="24"/>
          <w:szCs w:val="24"/>
          <w:lang w:val="sv-SE"/>
        </w:rPr>
        <w:t>Pengakuan yang dilakukan sepanjang perkawinan</w:t>
      </w:r>
      <w:r w:rsidRPr="004B0F49">
        <w:rPr>
          <w:rFonts w:ascii="Times New Roman" w:hAnsi="Times New Roman" w:cs="Times New Roman"/>
          <w:sz w:val="24"/>
          <w:szCs w:val="24"/>
          <w:lang w:val="sv-SE"/>
        </w:rPr>
        <w:t xml:space="preserve"> oleh suami atau istri atas kebahagiaan anak diluar kawin, yang sebelum kawin olehnya diperbuahkan dengan seorang lain dari pada istri / suaminya, tidak boleh merugikan istri atau suami dan anak</w:t>
      </w:r>
      <w:r w:rsidR="004014F6" w:rsidRPr="004B0F49">
        <w:rPr>
          <w:rFonts w:ascii="Times New Roman" w:hAnsi="Times New Roman" w:cs="Times New Roman"/>
          <w:sz w:val="24"/>
          <w:szCs w:val="24"/>
          <w:lang w:val="sv-SE"/>
        </w:rPr>
        <w:t>-</w:t>
      </w:r>
      <w:r w:rsidRPr="004B0F49">
        <w:rPr>
          <w:rFonts w:ascii="Times New Roman" w:hAnsi="Times New Roman" w:cs="Times New Roman"/>
          <w:sz w:val="24"/>
          <w:szCs w:val="24"/>
          <w:lang w:val="sv-SE"/>
        </w:rPr>
        <w:t>anak yang</w:t>
      </w:r>
      <w:r>
        <w:rPr>
          <w:rFonts w:ascii="Times New Roman" w:hAnsi="Times New Roman" w:cs="Times New Roman"/>
          <w:sz w:val="24"/>
          <w:szCs w:val="24"/>
          <w:lang w:val="sv-SE"/>
        </w:rPr>
        <w:t xml:space="preserve"> </w:t>
      </w:r>
      <w:r w:rsidR="004014F6" w:rsidRPr="004014F6">
        <w:rPr>
          <w:rFonts w:ascii="Times New Roman" w:hAnsi="Times New Roman" w:cs="Times New Roman"/>
          <w:sz w:val="24"/>
          <w:szCs w:val="24"/>
          <w:lang w:val="sv-SE"/>
        </w:rPr>
        <w:t>tidak sah</w:t>
      </w:r>
      <w:r w:rsidR="004B0F49">
        <w:rPr>
          <w:rFonts w:ascii="Times New Roman" w:hAnsi="Times New Roman" w:cs="Times New Roman"/>
          <w:sz w:val="24"/>
          <w:szCs w:val="24"/>
          <w:lang w:val="sv-SE"/>
        </w:rPr>
        <w:t>”</w:t>
      </w:r>
      <w:r w:rsidR="004014F6" w:rsidRPr="004014F6">
        <w:rPr>
          <w:rFonts w:ascii="Times New Roman" w:hAnsi="Times New Roman" w:cs="Times New Roman"/>
          <w:sz w:val="24"/>
          <w:szCs w:val="24"/>
          <w:lang w:val="sv-SE"/>
        </w:rPr>
        <w:t>. Artinya</w:t>
      </w:r>
      <w:r>
        <w:rPr>
          <w:rFonts w:ascii="Times New Roman" w:hAnsi="Times New Roman" w:cs="Times New Roman"/>
          <w:sz w:val="24"/>
          <w:szCs w:val="24"/>
          <w:lang w:val="sv-SE"/>
        </w:rPr>
        <w:t xml:space="preserve"> istri atau suami dan anak</w:t>
      </w:r>
      <w:r w:rsidR="004014F6" w:rsidRPr="004014F6">
        <w:rPr>
          <w:rFonts w:ascii="Times New Roman" w:hAnsi="Times New Roman" w:cs="Times New Roman"/>
          <w:sz w:val="24"/>
          <w:szCs w:val="24"/>
          <w:lang w:val="sv-SE"/>
        </w:rPr>
        <w:t>-anaknya</w:t>
      </w:r>
      <w:r>
        <w:rPr>
          <w:rFonts w:ascii="Times New Roman" w:hAnsi="Times New Roman" w:cs="Times New Roman"/>
          <w:sz w:val="24"/>
          <w:szCs w:val="24"/>
          <w:lang w:val="sv-SE"/>
        </w:rPr>
        <w:t xml:space="preserve"> tidak boleh </w:t>
      </w:r>
      <w:r w:rsidR="004014F6" w:rsidRPr="004014F6">
        <w:rPr>
          <w:rFonts w:ascii="Times New Roman" w:hAnsi="Times New Roman" w:cs="Times New Roman"/>
          <w:sz w:val="24"/>
          <w:szCs w:val="24"/>
          <w:lang w:val="sv-SE"/>
        </w:rPr>
        <w:t>direndahkan oleh anak-</w:t>
      </w:r>
      <w:r>
        <w:rPr>
          <w:rFonts w:ascii="Times New Roman" w:hAnsi="Times New Roman" w:cs="Times New Roman"/>
          <w:sz w:val="24"/>
          <w:szCs w:val="24"/>
          <w:lang w:val="sv-SE"/>
        </w:rPr>
        <w:t>anak luar kawin yang diakui sah selama perkawinan.</w:t>
      </w:r>
      <w:r>
        <w:rPr>
          <w:rStyle w:val="ReferensiCatatanKaki"/>
          <w:rFonts w:ascii="Times New Roman" w:hAnsi="Times New Roman" w:cs="Times New Roman"/>
          <w:sz w:val="24"/>
          <w:szCs w:val="24"/>
          <w:lang w:val="sv-SE"/>
        </w:rPr>
        <w:footnoteReference w:id="29"/>
      </w:r>
      <w:r>
        <w:rPr>
          <w:rFonts w:ascii="Times New Roman" w:hAnsi="Times New Roman" w:cs="Times New Roman"/>
          <w:sz w:val="24"/>
          <w:szCs w:val="24"/>
          <w:lang w:val="sv-SE"/>
        </w:rPr>
        <w:t xml:space="preserve"> </w:t>
      </w:r>
    </w:p>
    <w:p w14:paraId="7BEBA6B2" w14:textId="7F7C35AD" w:rsidR="00C90B96" w:rsidRPr="00CD3300" w:rsidRDefault="00C90B96" w:rsidP="008003A4">
      <w:pPr>
        <w:spacing w:line="360" w:lineRule="auto"/>
        <w:ind w:firstLine="720"/>
        <w:jc w:val="both"/>
        <w:rPr>
          <w:rFonts w:ascii="Times New Roman" w:hAnsi="Times New Roman" w:cs="Times New Roman"/>
          <w:sz w:val="24"/>
          <w:szCs w:val="24"/>
          <w:lang w:val="sv-SE"/>
        </w:rPr>
      </w:pPr>
      <w:r w:rsidRPr="00AF782F">
        <w:rPr>
          <w:rFonts w:ascii="Times New Roman" w:hAnsi="Times New Roman" w:cs="Times New Roman"/>
          <w:sz w:val="24"/>
          <w:szCs w:val="24"/>
          <w:lang w:val="sv-SE"/>
        </w:rPr>
        <w:t xml:space="preserve">Status </w:t>
      </w:r>
      <w:r w:rsidR="00C701B8" w:rsidRPr="00AF782F">
        <w:rPr>
          <w:rFonts w:ascii="Times New Roman" w:hAnsi="Times New Roman" w:cs="Times New Roman"/>
          <w:sz w:val="24"/>
          <w:szCs w:val="24"/>
          <w:lang w:val="sv-SE"/>
        </w:rPr>
        <w:t>di</w:t>
      </w:r>
      <w:r w:rsidRPr="00AF782F">
        <w:rPr>
          <w:rFonts w:ascii="Times New Roman" w:hAnsi="Times New Roman" w:cs="Times New Roman"/>
          <w:sz w:val="24"/>
          <w:szCs w:val="24"/>
          <w:lang w:val="sv-SE"/>
        </w:rPr>
        <w:t xml:space="preserve"> anak yang lahir </w:t>
      </w:r>
      <w:r w:rsidR="00C701B8" w:rsidRPr="00AF782F">
        <w:rPr>
          <w:rFonts w:ascii="Times New Roman" w:hAnsi="Times New Roman" w:cs="Times New Roman"/>
          <w:sz w:val="24"/>
          <w:szCs w:val="24"/>
          <w:lang w:val="sv-SE"/>
        </w:rPr>
        <w:t>asal</w:t>
      </w:r>
      <w:r w:rsidRPr="00AF782F">
        <w:rPr>
          <w:rFonts w:ascii="Times New Roman" w:hAnsi="Times New Roman" w:cs="Times New Roman"/>
          <w:sz w:val="24"/>
          <w:szCs w:val="24"/>
          <w:lang w:val="sv-SE"/>
        </w:rPr>
        <w:t xml:space="preserve"> kawin siri. Menurut </w:t>
      </w:r>
      <w:r w:rsidR="00C82E9D" w:rsidRPr="00AF782F">
        <w:rPr>
          <w:rFonts w:ascii="Times New Roman" w:hAnsi="Times New Roman" w:cs="Times New Roman"/>
          <w:sz w:val="24"/>
          <w:szCs w:val="24"/>
          <w:lang w:val="sv-SE"/>
        </w:rPr>
        <w:t xml:space="preserve">Pasal 43 </w:t>
      </w:r>
      <w:r w:rsidRPr="00AF782F">
        <w:rPr>
          <w:rFonts w:ascii="Times New Roman" w:hAnsi="Times New Roman" w:cs="Times New Roman"/>
          <w:sz w:val="24"/>
          <w:szCs w:val="24"/>
          <w:lang w:val="sv-SE"/>
        </w:rPr>
        <w:t>(1) UU Perkawinan 1974 dan putusan Mahkamah Konstitusi. 46/PUU/VIII/2010</w:t>
      </w:r>
      <w:r w:rsidRPr="00CD3300">
        <w:rPr>
          <w:rFonts w:ascii="Times New Roman" w:hAnsi="Times New Roman" w:cs="Times New Roman"/>
          <w:sz w:val="24"/>
          <w:szCs w:val="24"/>
          <w:lang w:val="sv-SE"/>
        </w:rPr>
        <w:t xml:space="preserve"> 17</w:t>
      </w:r>
      <w:r w:rsidR="00C82E9D" w:rsidRPr="00C82E9D">
        <w:rPr>
          <w:rFonts w:ascii="Times New Roman" w:hAnsi="Times New Roman" w:cs="Times New Roman"/>
          <w:sz w:val="24"/>
          <w:szCs w:val="24"/>
          <w:lang w:val="sv-SE"/>
        </w:rPr>
        <w:t>.2.</w:t>
      </w:r>
      <w:r w:rsidRPr="00CD3300">
        <w:rPr>
          <w:rFonts w:ascii="Times New Roman" w:hAnsi="Times New Roman" w:cs="Times New Roman"/>
          <w:sz w:val="24"/>
          <w:szCs w:val="24"/>
          <w:lang w:val="sv-SE"/>
        </w:rPr>
        <w:t xml:space="preserve">2012 </w:t>
      </w:r>
      <w:r w:rsidR="00C82E9D" w:rsidRPr="00C82E9D">
        <w:rPr>
          <w:rFonts w:ascii="Times New Roman" w:hAnsi="Times New Roman" w:cs="Times New Roman"/>
          <w:sz w:val="24"/>
          <w:szCs w:val="24"/>
          <w:lang w:val="sv-SE"/>
        </w:rPr>
        <w:t>terhadap §</w:t>
      </w:r>
      <w:r w:rsidRPr="00CD3300">
        <w:rPr>
          <w:rFonts w:ascii="Times New Roman" w:hAnsi="Times New Roman" w:cs="Times New Roman"/>
          <w:sz w:val="24"/>
          <w:szCs w:val="24"/>
          <w:lang w:val="sv-SE"/>
        </w:rPr>
        <w:t xml:space="preserve"> 43 ayat 1 perkawinan,</w:t>
      </w:r>
      <w:r w:rsidR="00B75C02"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 xml:space="preserve">bahwa anak </w:t>
      </w:r>
      <w:r w:rsidR="00C82E9D" w:rsidRPr="00C82E9D">
        <w:rPr>
          <w:rFonts w:ascii="Times New Roman" w:hAnsi="Times New Roman" w:cs="Times New Roman"/>
          <w:sz w:val="24"/>
          <w:szCs w:val="24"/>
          <w:lang w:val="sv-SE"/>
        </w:rPr>
        <w:t>luar nikah sama</w:t>
      </w:r>
      <w:r w:rsidRPr="00CD3300">
        <w:rPr>
          <w:rFonts w:ascii="Times New Roman" w:hAnsi="Times New Roman" w:cs="Times New Roman"/>
          <w:sz w:val="24"/>
          <w:szCs w:val="24"/>
          <w:lang w:val="sv-SE"/>
        </w:rPr>
        <w:t xml:space="preserve"> dengan anak </w:t>
      </w:r>
      <w:r w:rsidR="00C82E9D" w:rsidRPr="00C82E9D">
        <w:rPr>
          <w:rFonts w:ascii="Times New Roman" w:hAnsi="Times New Roman" w:cs="Times New Roman"/>
          <w:sz w:val="24"/>
          <w:szCs w:val="24"/>
          <w:lang w:val="sv-SE"/>
        </w:rPr>
        <w:t>luar nikah.</w:t>
      </w:r>
      <w:r w:rsidRPr="00CD3300">
        <w:rPr>
          <w:rFonts w:ascii="Times New Roman" w:hAnsi="Times New Roman" w:cs="Times New Roman"/>
          <w:sz w:val="24"/>
          <w:szCs w:val="24"/>
          <w:lang w:val="sv-SE"/>
        </w:rPr>
        <w:t xml:space="preserve"> </w:t>
      </w:r>
      <w:r w:rsidR="00884A19" w:rsidRPr="00884A19">
        <w:rPr>
          <w:rFonts w:ascii="Times New Roman" w:hAnsi="Times New Roman" w:cs="Times New Roman"/>
          <w:sz w:val="24"/>
          <w:szCs w:val="24"/>
          <w:lang w:val="sv-SE"/>
        </w:rPr>
        <w:t>Yang mengatur tentang hubungan hukum antara ibu dan anak dalam kaitannya dengan pewarisan tidak sah ialah Burgerlijk Wetboek</w:t>
      </w:r>
      <w:r w:rsidR="00884A19">
        <w:rPr>
          <w:rFonts w:ascii="Times New Roman" w:hAnsi="Times New Roman" w:cs="Times New Roman"/>
          <w:sz w:val="24"/>
          <w:szCs w:val="24"/>
          <w:lang w:val="sv-SE"/>
        </w:rPr>
        <w:t xml:space="preserve">, </w:t>
      </w:r>
      <w:r w:rsidR="00C82E9D" w:rsidRPr="00C82E9D">
        <w:rPr>
          <w:rFonts w:ascii="Times New Roman" w:hAnsi="Times New Roman" w:cs="Times New Roman"/>
          <w:sz w:val="24"/>
          <w:szCs w:val="24"/>
          <w:lang w:val="sv-SE"/>
        </w:rPr>
        <w:t>memuat ketentuan khusus yaitu Pasal 862-873 BW</w:t>
      </w:r>
      <w:r w:rsidR="00E26B47" w:rsidRPr="00C82E9D">
        <w:rPr>
          <w:rFonts w:ascii="Times New Roman" w:hAnsi="Times New Roman" w:cs="Times New Roman"/>
          <w:sz w:val="24"/>
          <w:szCs w:val="24"/>
          <w:lang w:val="sv-SE"/>
        </w:rPr>
        <w:t>.</w:t>
      </w:r>
      <w:r w:rsidR="00610691" w:rsidRPr="00C82E9D">
        <w:rPr>
          <w:rStyle w:val="ReferensiCatatanKaki"/>
          <w:rFonts w:ascii="Times New Roman" w:hAnsi="Times New Roman" w:cs="Times New Roman"/>
          <w:sz w:val="24"/>
          <w:szCs w:val="24"/>
        </w:rPr>
        <w:footnoteReference w:id="30"/>
      </w:r>
    </w:p>
    <w:p w14:paraId="78EB28A7" w14:textId="66CC3936" w:rsidR="0E295D2D" w:rsidRPr="00CD3300" w:rsidRDefault="0E295D2D" w:rsidP="00290266">
      <w:pPr>
        <w:spacing w:line="360" w:lineRule="auto"/>
        <w:ind w:firstLine="720"/>
        <w:jc w:val="both"/>
        <w:rPr>
          <w:rFonts w:ascii="Times New Roman" w:hAnsi="Times New Roman" w:cs="Times New Roman"/>
          <w:sz w:val="24"/>
          <w:szCs w:val="24"/>
          <w:lang w:val="sv-SE"/>
        </w:rPr>
      </w:pPr>
      <w:r w:rsidRPr="00422DCC">
        <w:rPr>
          <w:rFonts w:ascii="Times New Roman" w:hAnsi="Times New Roman" w:cs="Times New Roman"/>
          <w:sz w:val="24"/>
          <w:szCs w:val="24"/>
          <w:lang w:val="sv-SE"/>
        </w:rPr>
        <w:t>Menurut Paul Scholten</w:t>
      </w:r>
      <w:r w:rsidRPr="00CD3300">
        <w:rPr>
          <w:rFonts w:ascii="Times New Roman" w:hAnsi="Times New Roman" w:cs="Times New Roman"/>
          <w:sz w:val="24"/>
          <w:szCs w:val="24"/>
          <w:lang w:val="sv-SE"/>
        </w:rPr>
        <w:t>,</w:t>
      </w:r>
      <w:r w:rsidR="00774299">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 xml:space="preserve">anak </w:t>
      </w:r>
      <w:r w:rsidR="00CE65E1" w:rsidRPr="00CE65E1">
        <w:rPr>
          <w:rFonts w:ascii="Times New Roman" w:hAnsi="Times New Roman" w:cs="Times New Roman"/>
          <w:sz w:val="24"/>
          <w:szCs w:val="24"/>
          <w:lang w:val="sv-SE"/>
        </w:rPr>
        <w:t xml:space="preserve">di </w:t>
      </w:r>
      <w:r w:rsidRPr="00CD3300">
        <w:rPr>
          <w:rFonts w:ascii="Times New Roman" w:hAnsi="Times New Roman" w:cs="Times New Roman"/>
          <w:sz w:val="24"/>
          <w:szCs w:val="24"/>
          <w:lang w:val="sv-SE"/>
        </w:rPr>
        <w:t xml:space="preserve">luar </w:t>
      </w:r>
      <w:r w:rsidR="00CE65E1" w:rsidRPr="00CE65E1">
        <w:rPr>
          <w:rFonts w:ascii="Times New Roman" w:hAnsi="Times New Roman" w:cs="Times New Roman"/>
          <w:sz w:val="24"/>
          <w:szCs w:val="24"/>
          <w:lang w:val="sv-SE"/>
        </w:rPr>
        <w:t>nikah</w:t>
      </w:r>
      <w:r w:rsidRPr="00CD3300">
        <w:rPr>
          <w:rFonts w:ascii="Times New Roman" w:hAnsi="Times New Roman" w:cs="Times New Roman"/>
          <w:sz w:val="24"/>
          <w:szCs w:val="24"/>
          <w:lang w:val="sv-SE"/>
        </w:rPr>
        <w:t xml:space="preserve"> adalah anak </w:t>
      </w:r>
      <w:r w:rsidR="00CE65E1" w:rsidRPr="00CE65E1">
        <w:rPr>
          <w:rFonts w:ascii="Times New Roman" w:hAnsi="Times New Roman" w:cs="Times New Roman"/>
          <w:sz w:val="24"/>
          <w:szCs w:val="24"/>
          <w:lang w:val="sv-SE"/>
        </w:rPr>
        <w:t>yang tidak ada hubungannya dengan incest</w:t>
      </w:r>
      <w:r w:rsidRPr="00CD3300">
        <w:rPr>
          <w:rFonts w:ascii="Times New Roman" w:hAnsi="Times New Roman" w:cs="Times New Roman"/>
          <w:sz w:val="24"/>
          <w:szCs w:val="24"/>
          <w:lang w:val="sv-SE"/>
        </w:rPr>
        <w:t xml:space="preserve"> dan </w:t>
      </w:r>
      <w:r w:rsidR="00CE65E1" w:rsidRPr="00CE65E1">
        <w:rPr>
          <w:rFonts w:ascii="Times New Roman" w:hAnsi="Times New Roman" w:cs="Times New Roman"/>
          <w:sz w:val="24"/>
          <w:szCs w:val="24"/>
          <w:lang w:val="sv-SE"/>
        </w:rPr>
        <w:t>perzinahan</w:t>
      </w:r>
      <w:r w:rsidRPr="00CD3300">
        <w:rPr>
          <w:rFonts w:ascii="Times New Roman" w:hAnsi="Times New Roman" w:cs="Times New Roman"/>
          <w:sz w:val="24"/>
          <w:szCs w:val="24"/>
          <w:lang w:val="sv-SE"/>
        </w:rPr>
        <w:t xml:space="preserve"> yang memiliki hubungan hukum dengan </w:t>
      </w:r>
      <w:r w:rsidR="00CE65E1" w:rsidRPr="00CE65E1">
        <w:rPr>
          <w:rFonts w:ascii="Times New Roman" w:hAnsi="Times New Roman" w:cs="Times New Roman"/>
          <w:sz w:val="24"/>
          <w:szCs w:val="24"/>
          <w:lang w:val="sv-SE"/>
        </w:rPr>
        <w:t xml:space="preserve">ahli waris </w:t>
      </w:r>
      <w:r w:rsidRPr="00CD3300">
        <w:rPr>
          <w:rFonts w:ascii="Times New Roman" w:hAnsi="Times New Roman" w:cs="Times New Roman"/>
          <w:sz w:val="24"/>
          <w:szCs w:val="24"/>
          <w:lang w:val="sv-SE"/>
        </w:rPr>
        <w:t xml:space="preserve">dan </w:t>
      </w:r>
      <w:r w:rsidR="00CE65E1" w:rsidRPr="00CE65E1">
        <w:rPr>
          <w:rFonts w:ascii="Times New Roman" w:hAnsi="Times New Roman" w:cs="Times New Roman"/>
          <w:sz w:val="24"/>
          <w:szCs w:val="24"/>
          <w:lang w:val="sv-SE"/>
        </w:rPr>
        <w:t xml:space="preserve">hanya </w:t>
      </w:r>
      <w:r w:rsidRPr="00CD3300">
        <w:rPr>
          <w:rFonts w:ascii="Times New Roman" w:hAnsi="Times New Roman" w:cs="Times New Roman"/>
          <w:sz w:val="24"/>
          <w:szCs w:val="24"/>
          <w:lang w:val="sv-SE"/>
        </w:rPr>
        <w:t xml:space="preserve">disebut </w:t>
      </w:r>
      <w:r w:rsidR="00CE65E1" w:rsidRPr="00CE65E1">
        <w:rPr>
          <w:rFonts w:ascii="Times New Roman" w:hAnsi="Times New Roman" w:cs="Times New Roman"/>
          <w:sz w:val="24"/>
          <w:szCs w:val="24"/>
          <w:lang w:val="sv-SE"/>
        </w:rPr>
        <w:t>sebagai anak di luar nikah. Sebaliknya,</w:t>
      </w:r>
      <w:r w:rsidRPr="00CD3300">
        <w:rPr>
          <w:rFonts w:ascii="Times New Roman" w:hAnsi="Times New Roman" w:cs="Times New Roman"/>
          <w:sz w:val="24"/>
          <w:szCs w:val="24"/>
          <w:lang w:val="sv-SE"/>
        </w:rPr>
        <w:t xml:space="preserve"> anak </w:t>
      </w:r>
      <w:r w:rsidR="00CE65E1" w:rsidRPr="00CE65E1">
        <w:rPr>
          <w:rFonts w:ascii="Times New Roman" w:hAnsi="Times New Roman" w:cs="Times New Roman"/>
          <w:sz w:val="24"/>
          <w:szCs w:val="24"/>
          <w:lang w:val="sv-SE"/>
        </w:rPr>
        <w:t>hasil incest</w:t>
      </w:r>
      <w:r w:rsidRPr="00CD3300">
        <w:rPr>
          <w:rFonts w:ascii="Times New Roman" w:hAnsi="Times New Roman" w:cs="Times New Roman"/>
          <w:sz w:val="24"/>
          <w:szCs w:val="24"/>
          <w:lang w:val="sv-SE"/>
        </w:rPr>
        <w:t xml:space="preserve"> dan </w:t>
      </w:r>
      <w:r w:rsidRPr="00E523E6">
        <w:rPr>
          <w:rFonts w:ascii="Times New Roman" w:hAnsi="Times New Roman" w:cs="Times New Roman"/>
          <w:sz w:val="24"/>
          <w:szCs w:val="24"/>
          <w:lang w:val="sv-SE"/>
        </w:rPr>
        <w:t>zina</w:t>
      </w:r>
      <w:r w:rsidR="00CE65E1" w:rsidRPr="00CE65E1">
        <w:rPr>
          <w:rFonts w:ascii="Times New Roman" w:hAnsi="Times New Roman" w:cs="Times New Roman"/>
          <w:sz w:val="24"/>
          <w:szCs w:val="24"/>
          <w:lang w:val="sv-SE"/>
        </w:rPr>
        <w:t>,</w:t>
      </w:r>
      <w:r w:rsidR="000F582A"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 xml:space="preserve">meskipun </w:t>
      </w:r>
      <w:r w:rsidR="00CE65E1" w:rsidRPr="00CE65E1">
        <w:rPr>
          <w:rFonts w:ascii="Times New Roman" w:hAnsi="Times New Roman" w:cs="Times New Roman"/>
          <w:sz w:val="24"/>
          <w:szCs w:val="24"/>
          <w:lang w:val="sv-SE"/>
        </w:rPr>
        <w:t>dicap sebagai anak haram</w:t>
      </w:r>
      <w:r w:rsidRPr="00CD3300">
        <w:rPr>
          <w:rFonts w:ascii="Times New Roman" w:hAnsi="Times New Roman" w:cs="Times New Roman"/>
          <w:sz w:val="24"/>
          <w:szCs w:val="24"/>
          <w:lang w:val="sv-SE"/>
        </w:rPr>
        <w:t xml:space="preserve"> karena tidak </w:t>
      </w:r>
      <w:r w:rsidR="00CE65E1" w:rsidRPr="00CE65E1">
        <w:rPr>
          <w:rFonts w:ascii="Times New Roman" w:hAnsi="Times New Roman" w:cs="Times New Roman"/>
          <w:sz w:val="24"/>
          <w:szCs w:val="24"/>
          <w:lang w:val="sv-SE"/>
        </w:rPr>
        <w:t>teridentifikasi,</w:t>
      </w:r>
      <w:r w:rsidRPr="00CD3300">
        <w:rPr>
          <w:rFonts w:ascii="Times New Roman" w:hAnsi="Times New Roman" w:cs="Times New Roman"/>
          <w:sz w:val="24"/>
          <w:szCs w:val="24"/>
          <w:lang w:val="sv-SE"/>
        </w:rPr>
        <w:t xml:space="preserve"> tidak </w:t>
      </w:r>
      <w:r w:rsidR="00CE65E1" w:rsidRPr="00CE65E1">
        <w:rPr>
          <w:rFonts w:ascii="Times New Roman" w:hAnsi="Times New Roman" w:cs="Times New Roman"/>
          <w:sz w:val="24"/>
          <w:szCs w:val="24"/>
          <w:lang w:val="sv-SE"/>
        </w:rPr>
        <w:t>memiliki status</w:t>
      </w:r>
      <w:r w:rsidRPr="00CD3300">
        <w:rPr>
          <w:rFonts w:ascii="Times New Roman" w:hAnsi="Times New Roman" w:cs="Times New Roman"/>
          <w:sz w:val="24"/>
          <w:szCs w:val="24"/>
          <w:lang w:val="sv-SE"/>
        </w:rPr>
        <w:t xml:space="preserve"> dan hak waris atas </w:t>
      </w:r>
      <w:r w:rsidR="00CE65E1" w:rsidRPr="00CE65E1">
        <w:rPr>
          <w:rFonts w:ascii="Times New Roman" w:hAnsi="Times New Roman" w:cs="Times New Roman"/>
          <w:sz w:val="24"/>
          <w:szCs w:val="24"/>
          <w:lang w:val="sv-SE"/>
        </w:rPr>
        <w:t>harta warisan</w:t>
      </w:r>
      <w:r w:rsidRPr="00CD3300">
        <w:rPr>
          <w:rFonts w:ascii="Times New Roman" w:hAnsi="Times New Roman" w:cs="Times New Roman"/>
          <w:sz w:val="24"/>
          <w:szCs w:val="24"/>
          <w:lang w:val="sv-SE"/>
        </w:rPr>
        <w:t xml:space="preserve"> orang tuanya. Ada tiga (3) </w:t>
      </w:r>
      <w:r w:rsidR="00CE65E1" w:rsidRPr="00CE65E1">
        <w:rPr>
          <w:rFonts w:ascii="Times New Roman" w:hAnsi="Times New Roman" w:cs="Times New Roman"/>
          <w:sz w:val="24"/>
          <w:szCs w:val="24"/>
          <w:lang w:val="sv-SE"/>
        </w:rPr>
        <w:t>ruangan</w:t>
      </w:r>
      <w:r w:rsidRPr="00CD3300">
        <w:rPr>
          <w:rFonts w:ascii="Times New Roman" w:hAnsi="Times New Roman" w:cs="Times New Roman"/>
          <w:sz w:val="24"/>
          <w:szCs w:val="24"/>
          <w:lang w:val="sv-SE"/>
        </w:rPr>
        <w:t xml:space="preserve"> yang </w:t>
      </w:r>
      <w:r w:rsidR="00CE65E1" w:rsidRPr="00CE65E1">
        <w:rPr>
          <w:rFonts w:ascii="Times New Roman" w:hAnsi="Times New Roman" w:cs="Times New Roman"/>
          <w:sz w:val="24"/>
          <w:szCs w:val="24"/>
          <w:lang w:val="sv-SE"/>
        </w:rPr>
        <w:t>diperbolehkan</w:t>
      </w:r>
      <w:r w:rsidRPr="00CD3300">
        <w:rPr>
          <w:rFonts w:ascii="Times New Roman" w:hAnsi="Times New Roman" w:cs="Times New Roman"/>
          <w:sz w:val="24"/>
          <w:szCs w:val="24"/>
          <w:lang w:val="sv-SE"/>
        </w:rPr>
        <w:t xml:space="preserve"> oleh </w:t>
      </w:r>
      <w:r w:rsidR="00CE65E1" w:rsidRPr="00CE65E1">
        <w:rPr>
          <w:rFonts w:ascii="Times New Roman" w:hAnsi="Times New Roman" w:cs="Times New Roman"/>
          <w:sz w:val="24"/>
          <w:szCs w:val="24"/>
          <w:lang w:val="sv-SE"/>
        </w:rPr>
        <w:t>KUH Perdata</w:t>
      </w:r>
      <w:r w:rsidRPr="00CD3300">
        <w:rPr>
          <w:rFonts w:ascii="Times New Roman" w:hAnsi="Times New Roman" w:cs="Times New Roman"/>
          <w:sz w:val="24"/>
          <w:szCs w:val="24"/>
          <w:lang w:val="sv-SE"/>
        </w:rPr>
        <w:t xml:space="preserve"> sebagai tempat pengakuan anak</w:t>
      </w:r>
      <w:r w:rsidR="00CE65E1" w:rsidRPr="00FA7EAD">
        <w:rPr>
          <w:rFonts w:ascii="Times New Roman" w:hAnsi="Times New Roman" w:cs="Times New Roman"/>
          <w:sz w:val="24"/>
          <w:szCs w:val="24"/>
          <w:lang w:val="sv-SE"/>
        </w:rPr>
        <w:t>.</w:t>
      </w:r>
      <w:r w:rsidRPr="00CD3300">
        <w:rPr>
          <w:rFonts w:ascii="Times New Roman" w:hAnsi="Times New Roman" w:cs="Times New Roman"/>
          <w:sz w:val="24"/>
          <w:szCs w:val="24"/>
          <w:lang w:val="sv-SE"/>
        </w:rPr>
        <w:t xml:space="preserve"> Pertama, pengakuan orang tua </w:t>
      </w:r>
      <w:r w:rsidR="00FA7EAD" w:rsidRPr="00FA7EAD">
        <w:rPr>
          <w:rFonts w:ascii="Times New Roman" w:hAnsi="Times New Roman" w:cs="Times New Roman"/>
          <w:sz w:val="24"/>
          <w:szCs w:val="24"/>
          <w:lang w:val="sv-SE"/>
        </w:rPr>
        <w:t xml:space="preserve">dari </w:t>
      </w:r>
      <w:r w:rsidRPr="00CD3300">
        <w:rPr>
          <w:rFonts w:ascii="Times New Roman" w:hAnsi="Times New Roman" w:cs="Times New Roman"/>
          <w:sz w:val="24"/>
          <w:szCs w:val="24"/>
          <w:lang w:val="sv-SE"/>
        </w:rPr>
        <w:t xml:space="preserve">anak </w:t>
      </w:r>
      <w:r w:rsidR="00FA7EAD" w:rsidRPr="00FA7EAD">
        <w:rPr>
          <w:rFonts w:ascii="Times New Roman" w:hAnsi="Times New Roman" w:cs="Times New Roman"/>
          <w:sz w:val="24"/>
          <w:szCs w:val="24"/>
          <w:lang w:val="sv-SE"/>
        </w:rPr>
        <w:t xml:space="preserve">yang lahir di </w:t>
      </w:r>
      <w:r w:rsidRPr="00CD3300">
        <w:rPr>
          <w:rFonts w:ascii="Times New Roman" w:hAnsi="Times New Roman" w:cs="Times New Roman"/>
          <w:sz w:val="24"/>
          <w:szCs w:val="24"/>
          <w:lang w:val="sv-SE"/>
        </w:rPr>
        <w:t xml:space="preserve">luar </w:t>
      </w:r>
      <w:r w:rsidR="00FA7EAD" w:rsidRPr="00FA7EAD">
        <w:rPr>
          <w:rFonts w:ascii="Times New Roman" w:hAnsi="Times New Roman" w:cs="Times New Roman"/>
          <w:sz w:val="24"/>
          <w:szCs w:val="24"/>
          <w:lang w:val="sv-SE"/>
        </w:rPr>
        <w:t>nikah dengan akta nikah.</w:t>
      </w:r>
      <w:r w:rsidRPr="00CD3300">
        <w:rPr>
          <w:rFonts w:ascii="Times New Roman" w:hAnsi="Times New Roman" w:cs="Times New Roman"/>
          <w:sz w:val="24"/>
          <w:szCs w:val="24"/>
          <w:lang w:val="sv-SE"/>
        </w:rPr>
        <w:t xml:space="preserve"> Kedua, pengakuan </w:t>
      </w:r>
      <w:r w:rsidR="00FA7EAD" w:rsidRPr="00FA7EAD">
        <w:rPr>
          <w:rFonts w:ascii="Times New Roman" w:hAnsi="Times New Roman" w:cs="Times New Roman"/>
          <w:sz w:val="24"/>
          <w:szCs w:val="24"/>
          <w:lang w:val="sv-SE"/>
        </w:rPr>
        <w:t>penggunaan</w:t>
      </w:r>
      <w:r w:rsidRPr="00CD3300">
        <w:rPr>
          <w:rFonts w:ascii="Times New Roman" w:hAnsi="Times New Roman" w:cs="Times New Roman"/>
          <w:sz w:val="24"/>
          <w:szCs w:val="24"/>
          <w:lang w:val="sv-SE"/>
        </w:rPr>
        <w:t xml:space="preserve"> akta kelahiran anak </w:t>
      </w:r>
      <w:r w:rsidR="00FA7EAD" w:rsidRPr="00FA7EAD">
        <w:rPr>
          <w:rFonts w:ascii="Times New Roman" w:hAnsi="Times New Roman" w:cs="Times New Roman"/>
          <w:sz w:val="24"/>
          <w:szCs w:val="24"/>
          <w:lang w:val="sv-SE"/>
        </w:rPr>
        <w:t>luar nikah.</w:t>
      </w:r>
      <w:r w:rsidR="00F07FF5">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 xml:space="preserve">Ketiga, pengakuan berdasarkan </w:t>
      </w:r>
      <w:r w:rsidR="00FA7EAD" w:rsidRPr="00FA7EAD">
        <w:rPr>
          <w:rFonts w:ascii="Times New Roman" w:hAnsi="Times New Roman" w:cs="Times New Roman"/>
          <w:sz w:val="24"/>
          <w:szCs w:val="24"/>
          <w:lang w:val="sv-SE"/>
        </w:rPr>
        <w:t>dokumen resmi</w:t>
      </w:r>
      <w:r w:rsidRPr="00CD3300">
        <w:rPr>
          <w:rFonts w:ascii="Times New Roman" w:hAnsi="Times New Roman" w:cs="Times New Roman"/>
          <w:sz w:val="24"/>
          <w:szCs w:val="24"/>
          <w:lang w:val="sv-SE"/>
        </w:rPr>
        <w:t xml:space="preserve"> yang </w:t>
      </w:r>
      <w:r w:rsidR="00FA7EAD" w:rsidRPr="00FA7EAD">
        <w:rPr>
          <w:rFonts w:ascii="Times New Roman" w:hAnsi="Times New Roman" w:cs="Times New Roman"/>
          <w:sz w:val="24"/>
          <w:szCs w:val="24"/>
          <w:lang w:val="sv-SE"/>
        </w:rPr>
        <w:t xml:space="preserve">dibuat </w:t>
      </w:r>
      <w:r w:rsidRPr="00CD3300">
        <w:rPr>
          <w:rFonts w:ascii="Times New Roman" w:hAnsi="Times New Roman" w:cs="Times New Roman"/>
          <w:sz w:val="24"/>
          <w:szCs w:val="24"/>
          <w:lang w:val="sv-SE"/>
        </w:rPr>
        <w:t xml:space="preserve">khusus untuk </w:t>
      </w:r>
      <w:r w:rsidR="00FA7EAD" w:rsidRPr="00FA7EAD">
        <w:rPr>
          <w:rFonts w:ascii="Times New Roman" w:hAnsi="Times New Roman" w:cs="Times New Roman"/>
          <w:sz w:val="24"/>
          <w:szCs w:val="24"/>
          <w:lang w:val="sv-SE"/>
        </w:rPr>
        <w:t xml:space="preserve">tujuan </w:t>
      </w:r>
      <w:r w:rsidRPr="00CD3300">
        <w:rPr>
          <w:rFonts w:ascii="Times New Roman" w:hAnsi="Times New Roman" w:cs="Times New Roman"/>
          <w:sz w:val="24"/>
          <w:szCs w:val="24"/>
          <w:lang w:val="sv-SE"/>
        </w:rPr>
        <w:t>itu</w:t>
      </w:r>
      <w:r w:rsidR="00046F56">
        <w:rPr>
          <w:rFonts w:ascii="Times New Roman" w:hAnsi="Times New Roman" w:cs="Times New Roman"/>
          <w:sz w:val="24"/>
          <w:szCs w:val="24"/>
          <w:lang w:val="sv-SE"/>
        </w:rPr>
        <w:t xml:space="preserve"> </w:t>
      </w:r>
      <w:r w:rsidR="00786362">
        <w:rPr>
          <w:rFonts w:ascii="Times New Roman" w:hAnsi="Times New Roman" w:cs="Times New Roman"/>
          <w:sz w:val="24"/>
          <w:szCs w:val="24"/>
          <w:lang w:val="sv-SE"/>
        </w:rPr>
        <w:t xml:space="preserve">berdasarkan dalam Pasal 281 KUH Perdata Buku I yang menurutnya </w:t>
      </w:r>
      <w:r w:rsidR="00BD208E">
        <w:rPr>
          <w:rFonts w:ascii="Times New Roman" w:hAnsi="Times New Roman" w:cs="Times New Roman"/>
          <w:sz w:val="24"/>
          <w:szCs w:val="24"/>
          <w:lang w:val="sv-SE"/>
        </w:rPr>
        <w:t>pengakuan suami atau istri</w:t>
      </w:r>
      <w:r w:rsidR="001778C1">
        <w:rPr>
          <w:rFonts w:ascii="Times New Roman" w:hAnsi="Times New Roman" w:cs="Times New Roman"/>
          <w:sz w:val="24"/>
          <w:szCs w:val="24"/>
          <w:lang w:val="sv-SE"/>
        </w:rPr>
        <w:t xml:space="preserve"> </w:t>
      </w:r>
      <w:r w:rsidR="00FA7EAD" w:rsidRPr="00FA7EAD">
        <w:rPr>
          <w:rFonts w:ascii="Times New Roman" w:hAnsi="Times New Roman" w:cs="Times New Roman"/>
          <w:sz w:val="24"/>
          <w:szCs w:val="24"/>
          <w:lang w:val="sv-SE"/>
        </w:rPr>
        <w:t>selama perkawinan kebahagiaan anak yang lahir di tempat lain di perkawinan merugikan istri atau suami atau perkawinan mereka terhadap anak yang dilahirkan. Pengakuan anak luar nikah terbagi</w:t>
      </w:r>
      <w:r w:rsidR="31AF8ABE" w:rsidRPr="31AF8ABE">
        <w:rPr>
          <w:rFonts w:ascii="Times New Roman" w:hAnsi="Times New Roman" w:cs="Times New Roman"/>
          <w:sz w:val="24"/>
          <w:szCs w:val="24"/>
          <w:lang w:val="sv-SE"/>
        </w:rPr>
        <w:t xml:space="preserve"> menjadi dua bentuk</w:t>
      </w:r>
      <w:r w:rsidR="00FA7EAD" w:rsidRPr="00FA7EAD">
        <w:rPr>
          <w:rFonts w:ascii="Times New Roman" w:hAnsi="Times New Roman" w:cs="Times New Roman"/>
          <w:sz w:val="24"/>
          <w:szCs w:val="24"/>
          <w:lang w:val="sv-SE"/>
        </w:rPr>
        <w:t>,</w:t>
      </w:r>
      <w:r w:rsidR="31AF8ABE" w:rsidRPr="31AF8ABE">
        <w:rPr>
          <w:rFonts w:ascii="Times New Roman" w:hAnsi="Times New Roman" w:cs="Times New Roman"/>
          <w:sz w:val="24"/>
          <w:szCs w:val="24"/>
          <w:lang w:val="sv-SE"/>
        </w:rPr>
        <w:t xml:space="preserve"> pengakuan sukarela dan pengakuan paksaan</w:t>
      </w:r>
      <w:r w:rsidR="001F0847">
        <w:rPr>
          <w:rFonts w:ascii="Times New Roman" w:hAnsi="Times New Roman" w:cs="Times New Roman"/>
          <w:sz w:val="24"/>
          <w:szCs w:val="24"/>
          <w:lang w:val="sv-SE"/>
        </w:rPr>
        <w:t>.</w:t>
      </w:r>
      <w:r w:rsidR="00D01A54">
        <w:rPr>
          <w:rStyle w:val="ReferensiCatatanKaki"/>
          <w:rFonts w:ascii="Times New Roman" w:hAnsi="Times New Roman" w:cs="Times New Roman"/>
          <w:sz w:val="24"/>
          <w:szCs w:val="24"/>
          <w:lang w:val="sv-SE"/>
        </w:rPr>
        <w:footnoteReference w:id="31"/>
      </w:r>
      <w:r w:rsidR="31AF8ABE" w:rsidRPr="31AF8ABE">
        <w:rPr>
          <w:rFonts w:ascii="Times New Roman" w:hAnsi="Times New Roman" w:cs="Times New Roman"/>
          <w:sz w:val="24"/>
          <w:szCs w:val="24"/>
          <w:lang w:val="sv-SE"/>
        </w:rPr>
        <w:t xml:space="preserve"> </w:t>
      </w:r>
    </w:p>
    <w:p w14:paraId="1A66FFE4" w14:textId="3461A965" w:rsidR="00C90B96" w:rsidRPr="00CD3300" w:rsidRDefault="00C90B96" w:rsidP="008003A4">
      <w:pPr>
        <w:spacing w:line="360" w:lineRule="auto"/>
        <w:ind w:firstLine="720"/>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 xml:space="preserve">Jika melihat dari kasus diatas </w:t>
      </w:r>
      <w:r w:rsidR="00B75C02" w:rsidRPr="00CD3300">
        <w:rPr>
          <w:rFonts w:ascii="Times New Roman" w:hAnsi="Times New Roman" w:cs="Times New Roman"/>
          <w:sz w:val="24"/>
          <w:szCs w:val="24"/>
          <w:lang w:val="sv-SE"/>
        </w:rPr>
        <w:t>F</w:t>
      </w:r>
      <w:r w:rsidRPr="00CD3300">
        <w:rPr>
          <w:rFonts w:ascii="Times New Roman" w:hAnsi="Times New Roman" w:cs="Times New Roman"/>
          <w:sz w:val="24"/>
          <w:szCs w:val="24"/>
          <w:lang w:val="sv-SE"/>
        </w:rPr>
        <w:t>re</w:t>
      </w:r>
      <w:r w:rsidR="00B75C02" w:rsidRPr="00CD3300">
        <w:rPr>
          <w:rFonts w:ascii="Times New Roman" w:hAnsi="Times New Roman" w:cs="Times New Roman"/>
          <w:sz w:val="24"/>
          <w:szCs w:val="24"/>
          <w:lang w:val="sv-SE"/>
        </w:rPr>
        <w:t>d</w:t>
      </w:r>
      <w:r w:rsidRPr="00CD3300">
        <w:rPr>
          <w:rFonts w:ascii="Times New Roman" w:hAnsi="Times New Roman" w:cs="Times New Roman"/>
          <w:sz w:val="24"/>
          <w:szCs w:val="24"/>
          <w:lang w:val="sv-SE"/>
        </w:rPr>
        <w:t xml:space="preserve">dy selaku anak diluar nikah tetap mendapat pengakuan dari ayahnya sesuai dengan pasal 862 KUHPerdata </w:t>
      </w:r>
      <w:r w:rsidRPr="00EE7724">
        <w:rPr>
          <w:rFonts w:ascii="Times New Roman" w:hAnsi="Times New Roman" w:cs="Times New Roman"/>
          <w:sz w:val="24"/>
          <w:szCs w:val="24"/>
          <w:lang w:val="sv-SE"/>
        </w:rPr>
        <w:t xml:space="preserve">bahwa </w:t>
      </w:r>
      <w:r w:rsidR="00EE7724" w:rsidRPr="00EE7724">
        <w:rPr>
          <w:rFonts w:ascii="Times New Roman" w:hAnsi="Times New Roman" w:cs="Times New Roman"/>
          <w:sz w:val="24"/>
          <w:szCs w:val="24"/>
          <w:lang w:val="sv-SE"/>
        </w:rPr>
        <w:t>”</w:t>
      </w:r>
      <w:r w:rsidRPr="00EE7724">
        <w:rPr>
          <w:rFonts w:ascii="Times New Roman" w:hAnsi="Times New Roman" w:cs="Times New Roman"/>
          <w:sz w:val="24"/>
          <w:szCs w:val="24"/>
          <w:lang w:val="sv-SE"/>
        </w:rPr>
        <w:t>anak luar kawin hanya bisa menjadi pewaris apabila ada pengakuan yang sah dari ayah atau ibu biologisnya</w:t>
      </w:r>
      <w:r w:rsidR="00EE7724" w:rsidRPr="00EE7724">
        <w:rPr>
          <w:rFonts w:ascii="Times New Roman" w:hAnsi="Times New Roman" w:cs="Times New Roman"/>
          <w:sz w:val="24"/>
          <w:szCs w:val="24"/>
          <w:lang w:val="sv-SE"/>
        </w:rPr>
        <w:t>”</w:t>
      </w:r>
      <w:r w:rsidRPr="00EE7724">
        <w:rPr>
          <w:rFonts w:ascii="Times New Roman" w:hAnsi="Times New Roman" w:cs="Times New Roman"/>
          <w:sz w:val="24"/>
          <w:szCs w:val="24"/>
          <w:lang w:val="sv-SE"/>
        </w:rPr>
        <w:t>.</w:t>
      </w:r>
      <w:r w:rsidRPr="00CD3300">
        <w:rPr>
          <w:rFonts w:ascii="Times New Roman" w:hAnsi="Times New Roman" w:cs="Times New Roman"/>
          <w:sz w:val="24"/>
          <w:szCs w:val="24"/>
          <w:lang w:val="sv-SE"/>
        </w:rPr>
        <w:t xml:space="preserve"> Kasus tersebut bahwasannya </w:t>
      </w:r>
      <w:r w:rsidR="002F499E" w:rsidRPr="00CD3300">
        <w:rPr>
          <w:rFonts w:ascii="Times New Roman" w:hAnsi="Times New Roman" w:cs="Times New Roman"/>
          <w:sz w:val="24"/>
          <w:szCs w:val="24"/>
          <w:lang w:val="sv-SE"/>
        </w:rPr>
        <w:t>F</w:t>
      </w:r>
      <w:r w:rsidRPr="00CD3300">
        <w:rPr>
          <w:rFonts w:ascii="Times New Roman" w:hAnsi="Times New Roman" w:cs="Times New Roman"/>
          <w:sz w:val="24"/>
          <w:szCs w:val="24"/>
          <w:lang w:val="sv-SE"/>
        </w:rPr>
        <w:t>re</w:t>
      </w:r>
      <w:r w:rsidR="002F499E" w:rsidRPr="00CD3300">
        <w:rPr>
          <w:rFonts w:ascii="Times New Roman" w:hAnsi="Times New Roman" w:cs="Times New Roman"/>
          <w:sz w:val="24"/>
          <w:szCs w:val="24"/>
          <w:lang w:val="sv-SE"/>
        </w:rPr>
        <w:t>d</w:t>
      </w:r>
      <w:r w:rsidRPr="00CD3300">
        <w:rPr>
          <w:rFonts w:ascii="Times New Roman" w:hAnsi="Times New Roman" w:cs="Times New Roman"/>
          <w:sz w:val="24"/>
          <w:szCs w:val="24"/>
          <w:lang w:val="sv-SE"/>
        </w:rPr>
        <w:t>dy merasa bagiannya tidak sesuai apa yang ia harapkan</w:t>
      </w:r>
      <w:r w:rsidR="002F499E"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 xml:space="preserve">tidak sesuai dengan hukum karena dia hanya mendapatkan harta warisan yang lebih sedikit dari saudara-saudara lainnya. Sebenanya menurut analisis kami apa yang ada di dalam akta wasiat waris dari Alm Eka </w:t>
      </w:r>
      <w:r w:rsidR="002F499E" w:rsidRPr="00CD3300">
        <w:rPr>
          <w:rFonts w:ascii="Times New Roman" w:hAnsi="Times New Roman" w:cs="Times New Roman"/>
          <w:sz w:val="24"/>
          <w:szCs w:val="24"/>
          <w:lang w:val="sv-SE"/>
        </w:rPr>
        <w:t>T</w:t>
      </w:r>
      <w:r w:rsidRPr="00CD3300">
        <w:rPr>
          <w:rFonts w:ascii="Times New Roman" w:hAnsi="Times New Roman" w:cs="Times New Roman"/>
          <w:sz w:val="24"/>
          <w:szCs w:val="24"/>
          <w:lang w:val="sv-SE"/>
        </w:rPr>
        <w:t xml:space="preserve">jipta </w:t>
      </w:r>
      <w:r w:rsidR="002F499E" w:rsidRPr="00CD3300">
        <w:rPr>
          <w:rFonts w:ascii="Times New Roman" w:hAnsi="Times New Roman" w:cs="Times New Roman"/>
          <w:sz w:val="24"/>
          <w:szCs w:val="24"/>
          <w:lang w:val="sv-SE"/>
        </w:rPr>
        <w:t>W</w:t>
      </w:r>
      <w:r w:rsidRPr="00CD3300">
        <w:rPr>
          <w:rFonts w:ascii="Times New Roman" w:hAnsi="Times New Roman" w:cs="Times New Roman"/>
          <w:sz w:val="24"/>
          <w:szCs w:val="24"/>
          <w:lang w:val="sv-SE"/>
        </w:rPr>
        <w:t>idjaja pada tahun 2008 itu sudah tepat, beliau membedakan antara nominal hak waris anak sahnya dengan anak tidak sahnya (anak diluar nikahnya). menu</w:t>
      </w:r>
      <w:r w:rsidR="002F499E" w:rsidRPr="00CD3300">
        <w:rPr>
          <w:rFonts w:ascii="Times New Roman" w:hAnsi="Times New Roman" w:cs="Times New Roman"/>
          <w:sz w:val="24"/>
          <w:szCs w:val="24"/>
          <w:lang w:val="sv-SE"/>
        </w:rPr>
        <w:t>r</w:t>
      </w:r>
      <w:r w:rsidRPr="00CD3300">
        <w:rPr>
          <w:rFonts w:ascii="Times New Roman" w:hAnsi="Times New Roman" w:cs="Times New Roman"/>
          <w:sz w:val="24"/>
          <w:szCs w:val="24"/>
          <w:lang w:val="sv-SE"/>
        </w:rPr>
        <w:t>ut pasal 863 ayat 1 KUHPerdata bahwa anak –anak diluar perkawinan atau pernikahan itu adalah 1/3 dari</w:t>
      </w:r>
      <w:r w:rsidRPr="005349F4">
        <w:rPr>
          <w:lang w:val="sv-SE"/>
        </w:rPr>
        <w:t xml:space="preserve"> </w:t>
      </w:r>
      <w:r w:rsidR="003F203D" w:rsidRPr="003F203D">
        <w:rPr>
          <w:rFonts w:ascii="Times New Roman" w:hAnsi="Times New Roman" w:cs="Times New Roman"/>
          <w:sz w:val="24"/>
          <w:szCs w:val="24"/>
          <w:lang w:val="sv-SE"/>
        </w:rPr>
        <w:t>Proporsi</w:t>
      </w:r>
      <w:r w:rsidR="002F499E"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 xml:space="preserve">anak sah dan dalam </w:t>
      </w:r>
      <w:r w:rsidR="003F203D" w:rsidRPr="003F203D">
        <w:rPr>
          <w:rFonts w:ascii="Times New Roman" w:hAnsi="Times New Roman" w:cs="Times New Roman"/>
          <w:sz w:val="24"/>
          <w:szCs w:val="24"/>
          <w:lang w:val="sv-SE"/>
        </w:rPr>
        <w:t>prosedur</w:t>
      </w:r>
      <w:r w:rsidRPr="00CD3300">
        <w:rPr>
          <w:rFonts w:ascii="Times New Roman" w:hAnsi="Times New Roman" w:cs="Times New Roman"/>
          <w:sz w:val="24"/>
          <w:szCs w:val="24"/>
          <w:lang w:val="sv-SE"/>
        </w:rPr>
        <w:t xml:space="preserve"> pengakuan anak </w:t>
      </w:r>
      <w:r w:rsidR="00427B99" w:rsidRPr="00427B99">
        <w:rPr>
          <w:rFonts w:ascii="Times New Roman" w:hAnsi="Times New Roman" w:cs="Times New Roman"/>
          <w:sz w:val="24"/>
          <w:szCs w:val="24"/>
          <w:lang w:val="sv-SE"/>
        </w:rPr>
        <w:t>berdasarka</w:t>
      </w:r>
      <w:r w:rsidR="00427B99">
        <w:rPr>
          <w:rFonts w:ascii="Times New Roman" w:hAnsi="Times New Roman" w:cs="Times New Roman"/>
          <w:sz w:val="24"/>
          <w:szCs w:val="24"/>
          <w:lang w:val="sv-SE"/>
        </w:rPr>
        <w:t xml:space="preserve">n </w:t>
      </w:r>
      <w:r w:rsidR="003F203D" w:rsidRPr="000F15CA">
        <w:rPr>
          <w:rFonts w:ascii="Times New Roman" w:hAnsi="Times New Roman" w:cs="Times New Roman"/>
          <w:sz w:val="24"/>
          <w:szCs w:val="24"/>
          <w:lang w:val="sv-SE"/>
        </w:rPr>
        <w:t>Pasal </w:t>
      </w:r>
      <w:r w:rsidRPr="000F15CA">
        <w:rPr>
          <w:rFonts w:ascii="Times New Roman" w:hAnsi="Times New Roman" w:cs="Times New Roman"/>
          <w:sz w:val="24"/>
          <w:szCs w:val="24"/>
          <w:lang w:val="sv-SE"/>
        </w:rPr>
        <w:t>281</w:t>
      </w:r>
      <w:r w:rsidR="003F203D" w:rsidRPr="000F15CA">
        <w:rPr>
          <w:rFonts w:ascii="Times New Roman" w:hAnsi="Times New Roman" w:cs="Times New Roman"/>
          <w:sz w:val="24"/>
          <w:szCs w:val="24"/>
          <w:lang w:val="sv-SE"/>
        </w:rPr>
        <w:t> </w:t>
      </w:r>
      <w:r w:rsidRPr="000F15CA">
        <w:rPr>
          <w:rFonts w:ascii="Times New Roman" w:hAnsi="Times New Roman" w:cs="Times New Roman"/>
          <w:sz w:val="24"/>
          <w:szCs w:val="24"/>
          <w:lang w:val="sv-SE"/>
        </w:rPr>
        <w:t>KUHPerdata</w:t>
      </w:r>
      <w:r w:rsidR="003F203D" w:rsidRPr="000F15CA">
        <w:rPr>
          <w:rFonts w:ascii="Times New Roman" w:hAnsi="Times New Roman" w:cs="Times New Roman"/>
          <w:sz w:val="24"/>
          <w:szCs w:val="24"/>
          <w:lang w:val="sv-SE"/>
        </w:rPr>
        <w:t> </w:t>
      </w:r>
      <w:r w:rsidRPr="000F15CA">
        <w:rPr>
          <w:rFonts w:ascii="Times New Roman" w:hAnsi="Times New Roman" w:cs="Times New Roman"/>
          <w:sz w:val="24"/>
          <w:szCs w:val="24"/>
          <w:lang w:val="sv-SE"/>
        </w:rPr>
        <w:t xml:space="preserve">dalam </w:t>
      </w:r>
      <w:r w:rsidR="003F203D" w:rsidRPr="000F15CA">
        <w:rPr>
          <w:rFonts w:ascii="Times New Roman" w:hAnsi="Times New Roman" w:cs="Times New Roman"/>
          <w:sz w:val="24"/>
          <w:szCs w:val="24"/>
          <w:lang w:val="sv-SE"/>
        </w:rPr>
        <w:t>akta</w:t>
      </w:r>
      <w:r w:rsidRPr="000F15CA">
        <w:rPr>
          <w:rFonts w:ascii="Times New Roman" w:hAnsi="Times New Roman" w:cs="Times New Roman"/>
          <w:sz w:val="24"/>
          <w:szCs w:val="24"/>
          <w:lang w:val="sv-SE"/>
        </w:rPr>
        <w:t xml:space="preserve"> kelahiran anak dalam </w:t>
      </w:r>
      <w:r w:rsidR="003F203D" w:rsidRPr="000F15CA">
        <w:rPr>
          <w:rFonts w:ascii="Times New Roman" w:hAnsi="Times New Roman" w:cs="Times New Roman"/>
          <w:sz w:val="24"/>
          <w:szCs w:val="24"/>
          <w:lang w:val="sv-SE"/>
        </w:rPr>
        <w:t xml:space="preserve">akta </w:t>
      </w:r>
      <w:r w:rsidRPr="000F15CA">
        <w:rPr>
          <w:rFonts w:ascii="Times New Roman" w:hAnsi="Times New Roman" w:cs="Times New Roman"/>
          <w:sz w:val="24"/>
          <w:szCs w:val="24"/>
          <w:lang w:val="sv-SE"/>
        </w:rPr>
        <w:t>perkawinan</w:t>
      </w:r>
      <w:r w:rsidR="003F203D" w:rsidRPr="000F15CA">
        <w:rPr>
          <w:rFonts w:ascii="Times New Roman" w:hAnsi="Times New Roman" w:cs="Times New Roman"/>
          <w:sz w:val="24"/>
          <w:szCs w:val="24"/>
          <w:lang w:val="sv-SE"/>
        </w:rPr>
        <w:t xml:space="preserve"> ayah</w:t>
      </w:r>
      <w:r w:rsidRPr="000F15CA">
        <w:rPr>
          <w:rFonts w:ascii="Times New Roman" w:hAnsi="Times New Roman" w:cs="Times New Roman"/>
          <w:sz w:val="24"/>
          <w:szCs w:val="24"/>
          <w:lang w:val="sv-SE"/>
        </w:rPr>
        <w:t xml:space="preserve"> </w:t>
      </w:r>
      <w:r w:rsidR="000F15CA" w:rsidRPr="000F15CA">
        <w:rPr>
          <w:rFonts w:ascii="Times New Roman" w:hAnsi="Times New Roman" w:cs="Times New Roman"/>
          <w:sz w:val="24"/>
          <w:szCs w:val="24"/>
          <w:lang w:val="sv-SE"/>
        </w:rPr>
        <w:t>serta</w:t>
      </w:r>
      <w:r w:rsidRPr="000F15CA">
        <w:rPr>
          <w:rFonts w:ascii="Times New Roman" w:hAnsi="Times New Roman" w:cs="Times New Roman"/>
          <w:sz w:val="24"/>
          <w:szCs w:val="24"/>
          <w:lang w:val="sv-SE"/>
        </w:rPr>
        <w:t xml:space="preserve"> ibu </w:t>
      </w:r>
      <w:r w:rsidR="003F203D" w:rsidRPr="000F15CA">
        <w:rPr>
          <w:rFonts w:ascii="Times New Roman" w:hAnsi="Times New Roman" w:cs="Times New Roman"/>
          <w:sz w:val="24"/>
          <w:szCs w:val="24"/>
          <w:lang w:val="sv-SE"/>
        </w:rPr>
        <w:t xml:space="preserve">(perkawinan) </w:t>
      </w:r>
      <w:r w:rsidR="000F15CA" w:rsidRPr="000F15CA">
        <w:rPr>
          <w:rFonts w:ascii="Times New Roman" w:hAnsi="Times New Roman" w:cs="Times New Roman"/>
          <w:sz w:val="24"/>
          <w:szCs w:val="24"/>
          <w:lang w:val="sv-SE"/>
        </w:rPr>
        <w:t xml:space="preserve">pada </w:t>
      </w:r>
      <w:r w:rsidR="003F203D" w:rsidRPr="000F15CA">
        <w:rPr>
          <w:rFonts w:ascii="Times New Roman" w:hAnsi="Times New Roman" w:cs="Times New Roman"/>
          <w:sz w:val="24"/>
          <w:szCs w:val="24"/>
          <w:lang w:val="sv-SE"/>
        </w:rPr>
        <w:t>hadapan pencatatan sipil</w:t>
      </w:r>
      <w:r w:rsidRPr="000F15CA">
        <w:rPr>
          <w:rFonts w:ascii="Times New Roman" w:hAnsi="Times New Roman" w:cs="Times New Roman"/>
          <w:sz w:val="24"/>
          <w:szCs w:val="24"/>
          <w:lang w:val="sv-SE"/>
        </w:rPr>
        <w:t xml:space="preserve"> atau </w:t>
      </w:r>
      <w:r w:rsidR="000F15CA" w:rsidRPr="000F15CA">
        <w:rPr>
          <w:rFonts w:ascii="Times New Roman" w:hAnsi="Times New Roman" w:cs="Times New Roman"/>
          <w:sz w:val="24"/>
          <w:szCs w:val="24"/>
          <w:lang w:val="sv-SE"/>
        </w:rPr>
        <w:t xml:space="preserve">menggunakan </w:t>
      </w:r>
      <w:r w:rsidRPr="000F15CA">
        <w:rPr>
          <w:rFonts w:ascii="Times New Roman" w:hAnsi="Times New Roman" w:cs="Times New Roman"/>
          <w:sz w:val="24"/>
          <w:szCs w:val="24"/>
          <w:lang w:val="sv-SE"/>
        </w:rPr>
        <w:t>akte otentik tersendiri</w:t>
      </w:r>
      <w:r w:rsidRPr="00CD3300">
        <w:rPr>
          <w:rFonts w:ascii="Times New Roman" w:hAnsi="Times New Roman" w:cs="Times New Roman"/>
          <w:sz w:val="24"/>
          <w:szCs w:val="24"/>
          <w:lang w:val="sv-SE"/>
        </w:rPr>
        <w:t xml:space="preserve"> (akte notaris). Dalam kasus tersebut </w:t>
      </w:r>
      <w:r w:rsidR="002F499E" w:rsidRPr="00CD3300">
        <w:rPr>
          <w:rFonts w:ascii="Times New Roman" w:hAnsi="Times New Roman" w:cs="Times New Roman"/>
          <w:sz w:val="24"/>
          <w:szCs w:val="24"/>
          <w:lang w:val="sv-SE"/>
        </w:rPr>
        <w:t>F</w:t>
      </w:r>
      <w:r w:rsidRPr="00CD3300">
        <w:rPr>
          <w:rFonts w:ascii="Times New Roman" w:hAnsi="Times New Roman" w:cs="Times New Roman"/>
          <w:sz w:val="24"/>
          <w:szCs w:val="24"/>
          <w:lang w:val="sv-SE"/>
        </w:rPr>
        <w:t>re</w:t>
      </w:r>
      <w:r w:rsidR="002F499E" w:rsidRPr="00CD3300">
        <w:rPr>
          <w:rFonts w:ascii="Times New Roman" w:hAnsi="Times New Roman" w:cs="Times New Roman"/>
          <w:sz w:val="24"/>
          <w:szCs w:val="24"/>
          <w:lang w:val="sv-SE"/>
        </w:rPr>
        <w:t>d</w:t>
      </w:r>
      <w:r w:rsidRPr="00CD3300">
        <w:rPr>
          <w:rFonts w:ascii="Times New Roman" w:hAnsi="Times New Roman" w:cs="Times New Roman"/>
          <w:sz w:val="24"/>
          <w:szCs w:val="24"/>
          <w:lang w:val="sv-SE"/>
        </w:rPr>
        <w:t>dy tentu telah mendapatkan pengakuan dari kedua orang tuanya dengan tetap mendapatkan akta kelahiran walaupun itu belum resmi.</w:t>
      </w:r>
      <w:r w:rsidR="008616C9">
        <w:rPr>
          <w:rFonts w:ascii="Times New Roman" w:hAnsi="Times New Roman" w:cs="Times New Roman"/>
          <w:sz w:val="24"/>
          <w:szCs w:val="24"/>
          <w:lang w:val="sv-SE"/>
        </w:rPr>
        <w:t xml:space="preserve"> </w:t>
      </w:r>
    </w:p>
    <w:p w14:paraId="7C737FCD" w14:textId="3526E206" w:rsidR="00C90B96" w:rsidRPr="00CD3300" w:rsidRDefault="00C90B96" w:rsidP="008003A4">
      <w:pPr>
        <w:spacing w:line="360" w:lineRule="auto"/>
        <w:ind w:firstLine="720"/>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Di</w:t>
      </w:r>
      <w:r w:rsidR="00A14E47">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dalam kasus tersebut,</w:t>
      </w:r>
      <w:r w:rsidR="003B2B8D" w:rsidRPr="00CD3300">
        <w:rPr>
          <w:rFonts w:ascii="Times New Roman" w:hAnsi="Times New Roman" w:cs="Times New Roman"/>
          <w:sz w:val="24"/>
          <w:szCs w:val="24"/>
          <w:lang w:val="sv-SE"/>
        </w:rPr>
        <w:t xml:space="preserve"> </w:t>
      </w:r>
      <w:r w:rsidR="005453FA">
        <w:rPr>
          <w:rFonts w:ascii="Times New Roman" w:hAnsi="Times New Roman" w:cs="Times New Roman"/>
          <w:sz w:val="24"/>
          <w:szCs w:val="24"/>
          <w:lang w:val="sv-SE"/>
        </w:rPr>
        <w:t>P</w:t>
      </w:r>
      <w:r w:rsidRPr="00CD3300">
        <w:rPr>
          <w:rFonts w:ascii="Times New Roman" w:hAnsi="Times New Roman" w:cs="Times New Roman"/>
          <w:sz w:val="24"/>
          <w:szCs w:val="24"/>
          <w:lang w:val="sv-SE"/>
        </w:rPr>
        <w:t>engadilan sempat mengabulkan permohon</w:t>
      </w:r>
      <w:r w:rsidR="003B2B8D" w:rsidRPr="00CD3300">
        <w:rPr>
          <w:rFonts w:ascii="Times New Roman" w:hAnsi="Times New Roman" w:cs="Times New Roman"/>
          <w:sz w:val="24"/>
          <w:szCs w:val="24"/>
          <w:lang w:val="sv-SE"/>
        </w:rPr>
        <w:t>a</w:t>
      </w:r>
      <w:r w:rsidRPr="00CD3300">
        <w:rPr>
          <w:rFonts w:ascii="Times New Roman" w:hAnsi="Times New Roman" w:cs="Times New Roman"/>
          <w:sz w:val="24"/>
          <w:szCs w:val="24"/>
          <w:lang w:val="sv-SE"/>
        </w:rPr>
        <w:t xml:space="preserve">n </w:t>
      </w:r>
      <w:r w:rsidR="003B2B8D" w:rsidRPr="00CD3300">
        <w:rPr>
          <w:rFonts w:ascii="Times New Roman" w:hAnsi="Times New Roman" w:cs="Times New Roman"/>
          <w:sz w:val="24"/>
          <w:szCs w:val="24"/>
          <w:lang w:val="sv-SE"/>
        </w:rPr>
        <w:t>F</w:t>
      </w:r>
      <w:r w:rsidRPr="00CD3300">
        <w:rPr>
          <w:rFonts w:ascii="Times New Roman" w:hAnsi="Times New Roman" w:cs="Times New Roman"/>
          <w:sz w:val="24"/>
          <w:szCs w:val="24"/>
          <w:lang w:val="sv-SE"/>
        </w:rPr>
        <w:t>re</w:t>
      </w:r>
      <w:r w:rsidR="003B2B8D" w:rsidRPr="00CD3300">
        <w:rPr>
          <w:rFonts w:ascii="Times New Roman" w:hAnsi="Times New Roman" w:cs="Times New Roman"/>
          <w:sz w:val="24"/>
          <w:szCs w:val="24"/>
          <w:lang w:val="sv-SE"/>
        </w:rPr>
        <w:t>d</w:t>
      </w:r>
      <w:r w:rsidRPr="00CD3300">
        <w:rPr>
          <w:rFonts w:ascii="Times New Roman" w:hAnsi="Times New Roman" w:cs="Times New Roman"/>
          <w:sz w:val="24"/>
          <w:szCs w:val="24"/>
          <w:lang w:val="sv-SE"/>
        </w:rPr>
        <w:t>dy mengenai pengesahan akta kelahiran</w:t>
      </w:r>
      <w:r w:rsidR="003B2B8D" w:rsidRPr="00CD3300">
        <w:rPr>
          <w:rFonts w:ascii="Times New Roman" w:hAnsi="Times New Roman" w:cs="Times New Roman"/>
          <w:sz w:val="24"/>
          <w:szCs w:val="24"/>
          <w:lang w:val="sv-SE"/>
        </w:rPr>
        <w:t xml:space="preserve">, </w:t>
      </w:r>
      <w:r w:rsidR="00244919">
        <w:rPr>
          <w:rFonts w:ascii="Times New Roman" w:hAnsi="Times New Roman" w:cs="Times New Roman"/>
          <w:sz w:val="24"/>
          <w:szCs w:val="24"/>
          <w:lang w:val="sv-SE"/>
        </w:rPr>
        <w:t>N</w:t>
      </w:r>
      <w:r w:rsidRPr="00CD3300">
        <w:rPr>
          <w:rFonts w:ascii="Times New Roman" w:hAnsi="Times New Roman" w:cs="Times New Roman"/>
          <w:sz w:val="24"/>
          <w:szCs w:val="24"/>
          <w:lang w:val="sv-SE"/>
        </w:rPr>
        <w:t>amun setelah ada upaya kasasi dari beberapa saudara tirinya dan diterima oleh pengadilan</w:t>
      </w:r>
      <w:r w:rsidR="003B2B8D"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akhirnya pengesahan itu dibatalkan</w:t>
      </w:r>
      <w:r w:rsidR="003B2B8D" w:rsidRPr="00CD3300">
        <w:rPr>
          <w:rFonts w:ascii="Times New Roman" w:hAnsi="Times New Roman" w:cs="Times New Roman"/>
          <w:sz w:val="24"/>
          <w:szCs w:val="24"/>
          <w:lang w:val="sv-SE"/>
        </w:rPr>
        <w:t>.</w:t>
      </w:r>
      <w:r w:rsidRPr="00CD3300">
        <w:rPr>
          <w:rFonts w:ascii="Times New Roman" w:hAnsi="Times New Roman" w:cs="Times New Roman"/>
          <w:sz w:val="24"/>
          <w:szCs w:val="24"/>
          <w:lang w:val="sv-SE"/>
        </w:rPr>
        <w:t xml:space="preserve"> </w:t>
      </w:r>
    </w:p>
    <w:p w14:paraId="75FAE197" w14:textId="48FADB49" w:rsidR="00C90B96" w:rsidRPr="00CD3300" w:rsidRDefault="00C90B96" w:rsidP="008003A4">
      <w:pPr>
        <w:spacing w:line="360" w:lineRule="auto"/>
        <w:ind w:firstLine="720"/>
        <w:jc w:val="both"/>
        <w:rPr>
          <w:rFonts w:ascii="Times New Roman" w:hAnsi="Times New Roman" w:cs="Times New Roman"/>
          <w:sz w:val="24"/>
          <w:szCs w:val="24"/>
          <w:lang w:val="sv-SE"/>
        </w:rPr>
      </w:pPr>
      <w:r w:rsidRPr="00094D57">
        <w:rPr>
          <w:rFonts w:ascii="Times New Roman" w:hAnsi="Times New Roman" w:cs="Times New Roman"/>
          <w:sz w:val="24"/>
          <w:szCs w:val="24"/>
          <w:lang w:val="sv-SE"/>
        </w:rPr>
        <w:t>Setelah dinalisis kasus tersebut mencangkup beberapa</w:t>
      </w:r>
      <w:r w:rsidRPr="00CD3300">
        <w:rPr>
          <w:rFonts w:ascii="Times New Roman" w:hAnsi="Times New Roman" w:cs="Times New Roman"/>
          <w:sz w:val="24"/>
          <w:szCs w:val="24"/>
          <w:lang w:val="sv-SE"/>
        </w:rPr>
        <w:t xml:space="preserve"> masalah atau problem seperti status anak dan mengenai surat wasiat.</w:t>
      </w:r>
      <w:r w:rsidR="003B2B8D"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Surat wasiat sudah jelas tertera pembagian hak waris untuk seluruh ahli waris, jadi dalam hukum perdata pembagian waris memiliki dua cara,</w:t>
      </w:r>
      <w:r w:rsidR="003B2B8D"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 xml:space="preserve">yaitu: </w:t>
      </w:r>
    </w:p>
    <w:p w14:paraId="3EA1449A" w14:textId="6FFEF917" w:rsidR="00D16236" w:rsidRPr="00D16236" w:rsidRDefault="00C90B96" w:rsidP="00D16236">
      <w:pPr>
        <w:spacing w:line="360" w:lineRule="auto"/>
        <w:ind w:left="360" w:hanging="270"/>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1.)</w:t>
      </w:r>
      <w:r w:rsidR="00D16236" w:rsidRPr="005349F4">
        <w:rPr>
          <w:lang w:val="sv-SE"/>
        </w:rPr>
        <w:t xml:space="preserve"> </w:t>
      </w:r>
      <w:r w:rsidR="00D16236" w:rsidRPr="00D16236">
        <w:rPr>
          <w:rFonts w:ascii="Times New Roman" w:hAnsi="Times New Roman" w:cs="Times New Roman"/>
          <w:sz w:val="24"/>
          <w:szCs w:val="24"/>
          <w:lang w:val="sv-SE"/>
        </w:rPr>
        <w:t>Ketentuan hukum (Ab</w:t>
      </w:r>
      <w:r w:rsidR="00000E5B">
        <w:rPr>
          <w:rFonts w:ascii="Times New Roman" w:hAnsi="Times New Roman" w:cs="Times New Roman"/>
          <w:sz w:val="24"/>
          <w:szCs w:val="24"/>
          <w:lang w:val="sv-SE"/>
        </w:rPr>
        <w:t xml:space="preserve"> </w:t>
      </w:r>
      <w:r w:rsidR="00D16236" w:rsidRPr="00D16236">
        <w:rPr>
          <w:rFonts w:ascii="Times New Roman" w:hAnsi="Times New Roman" w:cs="Times New Roman"/>
          <w:sz w:val="24"/>
          <w:szCs w:val="24"/>
          <w:lang w:val="sv-SE"/>
        </w:rPr>
        <w:t xml:space="preserve">intestato), yaitu. ahli waris yang menerima bagian warisan secara sah </w:t>
      </w:r>
      <w:r w:rsidR="005046FB" w:rsidRPr="005046FB">
        <w:rPr>
          <w:rFonts w:ascii="Times New Roman" w:hAnsi="Times New Roman" w:cs="Times New Roman"/>
          <w:sz w:val="24"/>
          <w:szCs w:val="24"/>
          <w:lang w:val="sv-SE"/>
        </w:rPr>
        <w:t>sebab</w:t>
      </w:r>
      <w:r w:rsidR="00D16236" w:rsidRPr="005046FB">
        <w:rPr>
          <w:rFonts w:ascii="Times New Roman" w:hAnsi="Times New Roman" w:cs="Times New Roman"/>
          <w:sz w:val="24"/>
          <w:szCs w:val="24"/>
          <w:lang w:val="sv-SE"/>
        </w:rPr>
        <w:t xml:space="preserve"> hubungan keluarga atau </w:t>
      </w:r>
      <w:r w:rsidR="005046FB" w:rsidRPr="005046FB">
        <w:rPr>
          <w:rFonts w:ascii="Times New Roman" w:hAnsi="Times New Roman" w:cs="Times New Roman"/>
          <w:sz w:val="24"/>
          <w:szCs w:val="24"/>
          <w:lang w:val="sv-SE"/>
        </w:rPr>
        <w:t>korelasi</w:t>
      </w:r>
      <w:r w:rsidR="00D16236" w:rsidRPr="005046FB">
        <w:rPr>
          <w:rFonts w:ascii="Times New Roman" w:hAnsi="Times New Roman" w:cs="Times New Roman"/>
          <w:sz w:val="24"/>
          <w:szCs w:val="24"/>
          <w:lang w:val="sv-SE"/>
        </w:rPr>
        <w:t xml:space="preserve"> darah dengan pewaris.</w:t>
      </w:r>
    </w:p>
    <w:p w14:paraId="5EABB721" w14:textId="2B22464B" w:rsidR="0096624D" w:rsidRPr="005349F4" w:rsidRDefault="00C90B96" w:rsidP="00D16236">
      <w:pPr>
        <w:spacing w:line="360" w:lineRule="auto"/>
        <w:ind w:left="360" w:hanging="270"/>
        <w:jc w:val="both"/>
        <w:rPr>
          <w:lang w:val="sv-SE"/>
        </w:rPr>
      </w:pPr>
      <w:r w:rsidRPr="000465AB">
        <w:rPr>
          <w:rFonts w:ascii="Times New Roman" w:hAnsi="Times New Roman" w:cs="Times New Roman"/>
          <w:sz w:val="24"/>
          <w:szCs w:val="24"/>
          <w:lang w:val="sv-SE"/>
        </w:rPr>
        <w:t xml:space="preserve">2.) </w:t>
      </w:r>
      <w:r w:rsidR="00D16236" w:rsidRPr="005046FB">
        <w:rPr>
          <w:rFonts w:ascii="Times New Roman" w:hAnsi="Times New Roman" w:cs="Times New Roman"/>
          <w:sz w:val="24"/>
          <w:szCs w:val="24"/>
          <w:lang w:val="sv-SE"/>
        </w:rPr>
        <w:t>Pelaksana (wasiat),</w:t>
      </w:r>
      <w:r w:rsidRPr="005046FB">
        <w:rPr>
          <w:rFonts w:ascii="Times New Roman" w:hAnsi="Times New Roman" w:cs="Times New Roman"/>
          <w:sz w:val="24"/>
          <w:szCs w:val="24"/>
          <w:lang w:val="sv-SE"/>
        </w:rPr>
        <w:t xml:space="preserve"> yaitu ahli waris yang </w:t>
      </w:r>
      <w:r w:rsidR="00D16236" w:rsidRPr="005046FB">
        <w:rPr>
          <w:rFonts w:ascii="Times New Roman" w:hAnsi="Times New Roman" w:cs="Times New Roman"/>
          <w:sz w:val="24"/>
          <w:szCs w:val="24"/>
          <w:lang w:val="sv-SE"/>
        </w:rPr>
        <w:t>menerima</w:t>
      </w:r>
      <w:r w:rsidRPr="005046FB">
        <w:rPr>
          <w:rFonts w:ascii="Times New Roman" w:hAnsi="Times New Roman" w:cs="Times New Roman"/>
          <w:sz w:val="24"/>
          <w:szCs w:val="24"/>
          <w:lang w:val="sv-SE"/>
        </w:rPr>
        <w:t xml:space="preserve"> bagian warisan karena </w:t>
      </w:r>
      <w:r w:rsidR="00D16236" w:rsidRPr="005046FB">
        <w:rPr>
          <w:rFonts w:ascii="Times New Roman" w:hAnsi="Times New Roman" w:cs="Times New Roman"/>
          <w:sz w:val="24"/>
          <w:szCs w:val="24"/>
          <w:lang w:val="sv-SE"/>
        </w:rPr>
        <w:t>mereka disebutkan</w:t>
      </w:r>
      <w:r w:rsidRPr="005046FB">
        <w:rPr>
          <w:rFonts w:ascii="Times New Roman" w:hAnsi="Times New Roman" w:cs="Times New Roman"/>
          <w:sz w:val="24"/>
          <w:szCs w:val="24"/>
          <w:lang w:val="sv-SE"/>
        </w:rPr>
        <w:t xml:space="preserve"> atau </w:t>
      </w:r>
      <w:r w:rsidR="00D16236" w:rsidRPr="005046FB">
        <w:rPr>
          <w:rFonts w:ascii="Times New Roman" w:hAnsi="Times New Roman" w:cs="Times New Roman"/>
          <w:sz w:val="24"/>
          <w:szCs w:val="24"/>
          <w:lang w:val="sv-SE"/>
        </w:rPr>
        <w:t xml:space="preserve">disebut dalam </w:t>
      </w:r>
      <w:r w:rsidRPr="005046FB">
        <w:rPr>
          <w:rFonts w:ascii="Times New Roman" w:hAnsi="Times New Roman" w:cs="Times New Roman"/>
          <w:sz w:val="24"/>
          <w:szCs w:val="24"/>
          <w:lang w:val="sv-SE"/>
        </w:rPr>
        <w:t xml:space="preserve">surat </w:t>
      </w:r>
      <w:r w:rsidR="00D16236" w:rsidRPr="005046FB">
        <w:rPr>
          <w:rFonts w:ascii="Times New Roman" w:hAnsi="Times New Roman" w:cs="Times New Roman"/>
          <w:sz w:val="24"/>
          <w:szCs w:val="24"/>
          <w:lang w:val="sv-SE"/>
        </w:rPr>
        <w:t>warisan</w:t>
      </w:r>
      <w:r w:rsidRPr="005046FB">
        <w:rPr>
          <w:rFonts w:ascii="Times New Roman" w:hAnsi="Times New Roman" w:cs="Times New Roman"/>
          <w:sz w:val="24"/>
          <w:szCs w:val="24"/>
          <w:lang w:val="sv-SE"/>
        </w:rPr>
        <w:t xml:space="preserve"> yang </w:t>
      </w:r>
      <w:r w:rsidR="00D16236" w:rsidRPr="005046FB">
        <w:rPr>
          <w:rFonts w:ascii="Times New Roman" w:hAnsi="Times New Roman" w:cs="Times New Roman"/>
          <w:sz w:val="24"/>
          <w:szCs w:val="24"/>
          <w:lang w:val="sv-SE"/>
        </w:rPr>
        <w:t>ditinggalkan</w:t>
      </w:r>
      <w:r w:rsidRPr="005046FB">
        <w:rPr>
          <w:rFonts w:ascii="Times New Roman" w:hAnsi="Times New Roman" w:cs="Times New Roman"/>
          <w:sz w:val="24"/>
          <w:szCs w:val="24"/>
          <w:lang w:val="sv-SE"/>
        </w:rPr>
        <w:t xml:space="preserve"> oleh </w:t>
      </w:r>
      <w:r w:rsidR="00D16236" w:rsidRPr="005046FB">
        <w:rPr>
          <w:rFonts w:ascii="Times New Roman" w:hAnsi="Times New Roman" w:cs="Times New Roman"/>
          <w:sz w:val="24"/>
          <w:szCs w:val="24"/>
          <w:lang w:val="sv-SE"/>
        </w:rPr>
        <w:t>pewaris</w:t>
      </w:r>
      <w:r w:rsidRPr="00094D57">
        <w:rPr>
          <w:rFonts w:ascii="Times New Roman" w:hAnsi="Times New Roman" w:cs="Times New Roman"/>
          <w:sz w:val="24"/>
          <w:szCs w:val="24"/>
          <w:lang w:val="sv-SE"/>
        </w:rPr>
        <w:t>.</w:t>
      </w:r>
      <w:r w:rsidR="00094D57" w:rsidRPr="00094D57">
        <w:rPr>
          <w:rStyle w:val="ReferensiCatatanKaki"/>
          <w:rFonts w:ascii="Times New Roman" w:hAnsi="Times New Roman" w:cs="Times New Roman"/>
          <w:sz w:val="24"/>
          <w:szCs w:val="24"/>
          <w:lang w:val="sv-SE"/>
        </w:rPr>
        <w:footnoteReference w:id="32"/>
      </w:r>
    </w:p>
    <w:p w14:paraId="6731C397" w14:textId="4224E435" w:rsidR="00EF4ECD" w:rsidRDefault="00EF4ECD" w:rsidP="00EF4ECD">
      <w:pPr>
        <w:spacing w:line="360" w:lineRule="auto"/>
        <w:ind w:left="91" w:firstLine="272"/>
        <w:jc w:val="both"/>
        <w:rPr>
          <w:rFonts w:ascii="Times New Roman" w:hAnsi="Times New Roman" w:cs="Times New Roman"/>
          <w:sz w:val="24"/>
          <w:szCs w:val="24"/>
          <w:lang w:val="sv-SE"/>
        </w:rPr>
      </w:pPr>
      <w:r>
        <w:rPr>
          <w:rFonts w:ascii="Times New Roman" w:hAnsi="Times New Roman" w:cs="Times New Roman"/>
          <w:sz w:val="24"/>
          <w:szCs w:val="24"/>
          <w:lang w:val="sv-SE"/>
        </w:rPr>
        <w:t>Hal hal yang diperhatikan dalam pembagian harta warisan karena adanya anak luar kawin :</w:t>
      </w:r>
    </w:p>
    <w:p w14:paraId="73A3825E" w14:textId="56F5BE82" w:rsidR="00EF4ECD" w:rsidRDefault="00EF4ECD" w:rsidP="00EF4ECD">
      <w:pPr>
        <w:pStyle w:val="DaftarParagraf"/>
        <w:numPr>
          <w:ilvl w:val="0"/>
          <w:numId w:val="24"/>
        </w:numPr>
        <w:spacing w:line="360" w:lineRule="auto"/>
        <w:jc w:val="both"/>
        <w:rPr>
          <w:rFonts w:ascii="Times New Roman" w:hAnsi="Times New Roman" w:cs="Times New Roman"/>
          <w:sz w:val="24"/>
          <w:szCs w:val="24"/>
          <w:lang w:val="sv-SE"/>
        </w:rPr>
      </w:pPr>
      <w:r w:rsidRPr="00EF4ECD">
        <w:rPr>
          <w:rFonts w:ascii="Times New Roman" w:hAnsi="Times New Roman" w:cs="Times New Roman"/>
          <w:sz w:val="24"/>
          <w:szCs w:val="24"/>
          <w:lang w:val="sv-SE"/>
        </w:rPr>
        <w:t>Pembagian anak diluar kawin har</w:t>
      </w:r>
      <w:r>
        <w:rPr>
          <w:rFonts w:ascii="Times New Roman" w:hAnsi="Times New Roman" w:cs="Times New Roman"/>
          <w:sz w:val="24"/>
          <w:szCs w:val="24"/>
          <w:lang w:val="sv-SE"/>
        </w:rPr>
        <w:t>us diperhitungkan terlebih dahulu.</w:t>
      </w:r>
    </w:p>
    <w:p w14:paraId="3B678D09" w14:textId="5066B60C" w:rsidR="00EF4ECD" w:rsidRDefault="00EF4ECD" w:rsidP="00EF4ECD">
      <w:pPr>
        <w:pStyle w:val="DaftarParagraf"/>
        <w:numPr>
          <w:ilvl w:val="0"/>
          <w:numId w:val="24"/>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Harus diperhatika ahli waris mana yang harus dinginkan dan ahli waris yang tidak boleh diinginkan.</w:t>
      </w:r>
    </w:p>
    <w:p w14:paraId="5D273204" w14:textId="7F1A007B" w:rsidR="00EF4ECD" w:rsidRPr="00EF4ECD" w:rsidRDefault="00EF4ECD" w:rsidP="00EF4ECD">
      <w:pPr>
        <w:pStyle w:val="DaftarParagraf"/>
        <w:numPr>
          <w:ilvl w:val="0"/>
          <w:numId w:val="24"/>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Anak anak luar kawin yang diakui sepanjang perkawinan tidak boleh merugikan anak sah.</w:t>
      </w:r>
      <w:r>
        <w:rPr>
          <w:rStyle w:val="ReferensiCatatanKaki"/>
          <w:rFonts w:ascii="Times New Roman" w:hAnsi="Times New Roman" w:cs="Times New Roman"/>
          <w:sz w:val="24"/>
          <w:szCs w:val="24"/>
          <w:lang w:val="sv-SE"/>
        </w:rPr>
        <w:footnoteReference w:id="33"/>
      </w:r>
    </w:p>
    <w:p w14:paraId="276506E3" w14:textId="62F79457" w:rsidR="63EB4FCD" w:rsidRPr="00EF4ECD" w:rsidRDefault="00F0032E" w:rsidP="00DD3933">
      <w:pPr>
        <w:spacing w:line="360" w:lineRule="auto"/>
        <w:ind w:left="86" w:firstLine="274"/>
        <w:jc w:val="both"/>
        <w:rPr>
          <w:rFonts w:ascii="Times New Roman" w:hAnsi="Times New Roman" w:cs="Times New Roman"/>
          <w:sz w:val="24"/>
          <w:szCs w:val="24"/>
          <w:lang w:val="sv-SE"/>
        </w:rPr>
      </w:pPr>
      <w:r w:rsidRPr="00F0032E">
        <w:rPr>
          <w:rFonts w:ascii="Times New Roman" w:hAnsi="Times New Roman" w:cs="Times New Roman"/>
          <w:sz w:val="24"/>
          <w:szCs w:val="24"/>
          <w:lang w:val="sv-SE"/>
        </w:rPr>
        <w:t>Pasal 874 Kitab Undang-undang Hukum Perdata menetapkan bahwa semua harta pewaris menurut undang-undang menjadi milik ahli warisnya, kecuali jika ia telah mengambil keputusan yang mengikat secara hukum mengenai hal itu. Ketentuan yang berlaku adalah wasiat.</w:t>
      </w:r>
      <w:r w:rsidR="005A0319" w:rsidRPr="00F0032E">
        <w:rPr>
          <w:rStyle w:val="ReferensiCatatanKaki"/>
          <w:rFonts w:ascii="Times New Roman" w:hAnsi="Times New Roman" w:cs="Times New Roman"/>
          <w:sz w:val="24"/>
          <w:szCs w:val="24"/>
        </w:rPr>
        <w:footnoteReference w:id="34"/>
      </w:r>
    </w:p>
    <w:p w14:paraId="741DBDE3" w14:textId="2D615042" w:rsidR="0096624D" w:rsidRPr="000E0F2A" w:rsidRDefault="0096624D" w:rsidP="008E6096">
      <w:pPr>
        <w:pStyle w:val="DaftarParagraf"/>
        <w:numPr>
          <w:ilvl w:val="0"/>
          <w:numId w:val="7"/>
        </w:numPr>
        <w:rPr>
          <w:rFonts w:ascii="Times New Roman" w:hAnsi="Times New Roman" w:cs="Times New Roman"/>
          <w:b/>
          <w:sz w:val="24"/>
          <w:szCs w:val="24"/>
          <w:lang w:val="sv-SE"/>
        </w:rPr>
      </w:pPr>
      <w:r w:rsidRPr="000E0F2A">
        <w:rPr>
          <w:rFonts w:ascii="Times New Roman" w:hAnsi="Times New Roman" w:cs="Times New Roman"/>
          <w:b/>
          <w:sz w:val="24"/>
          <w:szCs w:val="24"/>
          <w:lang w:val="sv-SE"/>
        </w:rPr>
        <w:t xml:space="preserve">Upaya </w:t>
      </w:r>
      <w:r w:rsidR="003B2B8D" w:rsidRPr="000E0F2A">
        <w:rPr>
          <w:rFonts w:ascii="Times New Roman" w:hAnsi="Times New Roman" w:cs="Times New Roman"/>
          <w:b/>
          <w:sz w:val="24"/>
          <w:szCs w:val="24"/>
          <w:lang w:val="sv-SE"/>
        </w:rPr>
        <w:t>P</w:t>
      </w:r>
      <w:r w:rsidRPr="000E0F2A">
        <w:rPr>
          <w:rFonts w:ascii="Times New Roman" w:hAnsi="Times New Roman" w:cs="Times New Roman"/>
          <w:b/>
          <w:sz w:val="24"/>
          <w:szCs w:val="24"/>
          <w:lang w:val="sv-SE"/>
        </w:rPr>
        <w:t xml:space="preserve">enyelesaian </w:t>
      </w:r>
      <w:r w:rsidR="003B2B8D" w:rsidRPr="000E0F2A">
        <w:rPr>
          <w:rFonts w:ascii="Times New Roman" w:hAnsi="Times New Roman" w:cs="Times New Roman"/>
          <w:b/>
          <w:sz w:val="24"/>
          <w:szCs w:val="24"/>
          <w:lang w:val="sv-SE"/>
        </w:rPr>
        <w:t>S</w:t>
      </w:r>
      <w:r w:rsidRPr="000E0F2A">
        <w:rPr>
          <w:rFonts w:ascii="Times New Roman" w:hAnsi="Times New Roman" w:cs="Times New Roman"/>
          <w:b/>
          <w:sz w:val="24"/>
          <w:szCs w:val="24"/>
          <w:lang w:val="sv-SE"/>
        </w:rPr>
        <w:t xml:space="preserve">engketa </w:t>
      </w:r>
      <w:r w:rsidR="003B2B8D" w:rsidRPr="000E0F2A">
        <w:rPr>
          <w:rFonts w:ascii="Times New Roman" w:hAnsi="Times New Roman" w:cs="Times New Roman"/>
          <w:b/>
          <w:sz w:val="24"/>
          <w:szCs w:val="24"/>
          <w:lang w:val="sv-SE"/>
        </w:rPr>
        <w:t>L</w:t>
      </w:r>
      <w:r w:rsidRPr="000E0F2A">
        <w:rPr>
          <w:rFonts w:ascii="Times New Roman" w:hAnsi="Times New Roman" w:cs="Times New Roman"/>
          <w:b/>
          <w:sz w:val="24"/>
          <w:szCs w:val="24"/>
          <w:lang w:val="sv-SE"/>
        </w:rPr>
        <w:t xml:space="preserve">itigasi maupun </w:t>
      </w:r>
      <w:r w:rsidR="00303D43" w:rsidRPr="000E0F2A">
        <w:rPr>
          <w:rFonts w:ascii="Times New Roman" w:hAnsi="Times New Roman" w:cs="Times New Roman"/>
          <w:b/>
          <w:sz w:val="24"/>
          <w:szCs w:val="24"/>
          <w:lang w:val="sv-SE"/>
        </w:rPr>
        <w:t>A</w:t>
      </w:r>
      <w:r w:rsidRPr="000E0F2A">
        <w:rPr>
          <w:rFonts w:ascii="Times New Roman" w:hAnsi="Times New Roman" w:cs="Times New Roman"/>
          <w:b/>
          <w:sz w:val="24"/>
          <w:szCs w:val="24"/>
          <w:lang w:val="sv-SE"/>
        </w:rPr>
        <w:t xml:space="preserve">lternatif </w:t>
      </w:r>
      <w:r w:rsidR="00A27DC9" w:rsidRPr="000E0F2A">
        <w:rPr>
          <w:rFonts w:ascii="Times New Roman" w:hAnsi="Times New Roman" w:cs="Times New Roman"/>
          <w:b/>
          <w:sz w:val="24"/>
          <w:szCs w:val="24"/>
          <w:lang w:val="sv-SE"/>
        </w:rPr>
        <w:t>(N</w:t>
      </w:r>
      <w:r w:rsidRPr="000E0F2A">
        <w:rPr>
          <w:rFonts w:ascii="Times New Roman" w:hAnsi="Times New Roman" w:cs="Times New Roman"/>
          <w:b/>
          <w:sz w:val="24"/>
          <w:szCs w:val="24"/>
          <w:lang w:val="sv-SE"/>
        </w:rPr>
        <w:t xml:space="preserve">on </w:t>
      </w:r>
      <w:r w:rsidR="00A27DC9" w:rsidRPr="000E0F2A">
        <w:rPr>
          <w:rFonts w:ascii="Times New Roman" w:hAnsi="Times New Roman" w:cs="Times New Roman"/>
          <w:b/>
          <w:sz w:val="24"/>
          <w:szCs w:val="24"/>
          <w:lang w:val="sv-SE"/>
        </w:rPr>
        <w:t>L</w:t>
      </w:r>
      <w:r w:rsidRPr="000E0F2A">
        <w:rPr>
          <w:rFonts w:ascii="Times New Roman" w:hAnsi="Times New Roman" w:cs="Times New Roman"/>
          <w:b/>
          <w:sz w:val="24"/>
          <w:szCs w:val="24"/>
          <w:lang w:val="sv-SE"/>
        </w:rPr>
        <w:t xml:space="preserve">itigasi) </w:t>
      </w:r>
      <w:r w:rsidR="00BA48CA">
        <w:rPr>
          <w:rFonts w:ascii="Times New Roman" w:hAnsi="Times New Roman" w:cs="Times New Roman"/>
          <w:b/>
          <w:sz w:val="24"/>
          <w:szCs w:val="24"/>
          <w:lang w:val="sv-SE"/>
        </w:rPr>
        <w:t>perkawinan</w:t>
      </w:r>
    </w:p>
    <w:p w14:paraId="1975E248" w14:textId="7AACEAAB" w:rsidR="0096624D" w:rsidRPr="00CD3300" w:rsidRDefault="00786362" w:rsidP="00A27DC9">
      <w:pPr>
        <w:spacing w:line="36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Hukum Perdata memandang hukum waris sebagai hak substantif atas harta peninggalan pewaris (KUH Perdata Pasal 528).</w:t>
      </w:r>
      <w:r w:rsidR="00450A48" w:rsidRPr="00B044BD">
        <w:rPr>
          <w:rStyle w:val="ReferensiCatatanKaki"/>
          <w:rFonts w:ascii="Times New Roman" w:hAnsi="Times New Roman" w:cs="Times New Roman"/>
          <w:sz w:val="24"/>
          <w:szCs w:val="24"/>
        </w:rPr>
        <w:footnoteReference w:id="35"/>
      </w:r>
      <w:r w:rsidR="009D192E">
        <w:rPr>
          <w:rFonts w:ascii="Times New Roman" w:hAnsi="Times New Roman" w:cs="Times New Roman"/>
          <w:sz w:val="24"/>
          <w:szCs w:val="24"/>
          <w:lang w:val="sv-SE"/>
        </w:rPr>
        <w:t xml:space="preserve"> </w:t>
      </w:r>
      <w:r w:rsidR="009D192E" w:rsidRPr="009D192E">
        <w:rPr>
          <w:rFonts w:ascii="Times New Roman" w:hAnsi="Times New Roman" w:cs="Times New Roman"/>
          <w:sz w:val="24"/>
          <w:szCs w:val="24"/>
          <w:lang w:val="sv-SE"/>
        </w:rPr>
        <w:t xml:space="preserve">Urutan pewarisan menurut KUH Perdata adalah perorangan-bilateral, yaitu </w:t>
      </w:r>
      <w:r w:rsidR="009D192E" w:rsidRPr="006E2180">
        <w:rPr>
          <w:rFonts w:ascii="Times New Roman" w:hAnsi="Times New Roman" w:cs="Times New Roman"/>
          <w:sz w:val="24"/>
          <w:szCs w:val="24"/>
          <w:lang w:val="sv-SE"/>
        </w:rPr>
        <w:t xml:space="preserve">setiap ahli waris berhak menuntut pembagian warisan baik ayah maupun ibunya </w:t>
      </w:r>
      <w:r w:rsidR="009D4887" w:rsidRPr="006E2180">
        <w:rPr>
          <w:rFonts w:ascii="Times New Roman" w:hAnsi="Times New Roman" w:cs="Times New Roman"/>
          <w:sz w:val="24"/>
          <w:szCs w:val="24"/>
          <w:lang w:val="sv-SE"/>
        </w:rPr>
        <w:t xml:space="preserve">serta </w:t>
      </w:r>
      <w:r w:rsidR="009D192E" w:rsidRPr="006E2180">
        <w:rPr>
          <w:rFonts w:ascii="Times New Roman" w:hAnsi="Times New Roman" w:cs="Times New Roman"/>
          <w:sz w:val="24"/>
          <w:szCs w:val="24"/>
          <w:lang w:val="sv-SE"/>
        </w:rPr>
        <w:t xml:space="preserve">menerima bagian </w:t>
      </w:r>
      <w:r w:rsidR="006E2180" w:rsidRPr="006E2180">
        <w:rPr>
          <w:rFonts w:ascii="Times New Roman" w:hAnsi="Times New Roman" w:cs="Times New Roman"/>
          <w:sz w:val="24"/>
          <w:szCs w:val="24"/>
          <w:lang w:val="sv-SE"/>
        </w:rPr>
        <w:t xml:space="preserve">-bagian </w:t>
      </w:r>
      <w:r w:rsidR="009D192E" w:rsidRPr="006E2180">
        <w:rPr>
          <w:rFonts w:ascii="Times New Roman" w:hAnsi="Times New Roman" w:cs="Times New Roman"/>
          <w:sz w:val="24"/>
          <w:szCs w:val="24"/>
          <w:lang w:val="sv-SE"/>
        </w:rPr>
        <w:t>yang menjadi haknya.</w:t>
      </w:r>
      <w:r w:rsidR="009D192E" w:rsidRPr="009D192E">
        <w:rPr>
          <w:rFonts w:ascii="Times New Roman" w:hAnsi="Times New Roman" w:cs="Times New Roman"/>
          <w:sz w:val="24"/>
          <w:szCs w:val="24"/>
          <w:lang w:val="sv-SE"/>
        </w:rPr>
        <w:t xml:space="preserve"> Ahli waris berhak menuntut sebagian harta warisan, yang menunjukkan bahwa sifat harta warisan yang diatur dalam KUH Perdata Jerman (B.W.) adalah “mutlak perorangan”.</w:t>
      </w:r>
      <w:r w:rsidR="009627C5" w:rsidRPr="00B044BD">
        <w:rPr>
          <w:rFonts w:ascii="Times New Roman" w:hAnsi="Times New Roman" w:cs="Times New Roman"/>
          <w:sz w:val="24"/>
          <w:szCs w:val="24"/>
          <w:lang w:val="sv-SE"/>
        </w:rPr>
        <w:t xml:space="preserve"> </w:t>
      </w:r>
    </w:p>
    <w:p w14:paraId="0376529C" w14:textId="34ACF6B4" w:rsidR="009D192E" w:rsidRPr="009D192E" w:rsidRDefault="009D192E" w:rsidP="009D192E">
      <w:pPr>
        <w:spacing w:line="360" w:lineRule="auto"/>
        <w:ind w:firstLine="720"/>
        <w:jc w:val="both"/>
        <w:rPr>
          <w:rFonts w:ascii="Times New Roman" w:hAnsi="Times New Roman" w:cs="Times New Roman"/>
          <w:sz w:val="24"/>
          <w:szCs w:val="24"/>
          <w:lang w:val="sv-SE"/>
        </w:rPr>
      </w:pPr>
      <w:r w:rsidRPr="009D192E">
        <w:rPr>
          <w:rFonts w:ascii="Times New Roman" w:hAnsi="Times New Roman" w:cs="Times New Roman"/>
          <w:sz w:val="24"/>
          <w:szCs w:val="24"/>
          <w:lang w:val="sv-SE"/>
        </w:rPr>
        <w:t>Urutan pewarisan menurut KUHPerdata berlaku untuk:</w:t>
      </w:r>
    </w:p>
    <w:p w14:paraId="6D4BEC75" w14:textId="095A4D3C" w:rsidR="009D192E" w:rsidRPr="009D192E" w:rsidRDefault="009D192E" w:rsidP="009D192E">
      <w:pPr>
        <w:pStyle w:val="DaftarParagraf"/>
        <w:numPr>
          <w:ilvl w:val="0"/>
          <w:numId w:val="26"/>
        </w:numPr>
        <w:spacing w:line="360" w:lineRule="auto"/>
        <w:jc w:val="both"/>
        <w:rPr>
          <w:rFonts w:ascii="Times New Roman" w:hAnsi="Times New Roman" w:cs="Times New Roman"/>
          <w:sz w:val="24"/>
          <w:szCs w:val="24"/>
          <w:lang w:val="sv-SE"/>
        </w:rPr>
      </w:pPr>
      <w:r w:rsidRPr="009D192E">
        <w:rPr>
          <w:rFonts w:ascii="Times New Roman" w:hAnsi="Times New Roman" w:cs="Times New Roman"/>
          <w:sz w:val="24"/>
          <w:szCs w:val="24"/>
          <w:lang w:val="sv-SE"/>
        </w:rPr>
        <w:t>Kelompok Eropa</w:t>
      </w:r>
      <w:r>
        <w:rPr>
          <w:rFonts w:ascii="Times New Roman" w:hAnsi="Times New Roman" w:cs="Times New Roman"/>
          <w:sz w:val="24"/>
          <w:szCs w:val="24"/>
          <w:lang w:val="sv-SE"/>
        </w:rPr>
        <w:t xml:space="preserve"> </w:t>
      </w:r>
      <w:r w:rsidRPr="009D192E">
        <w:rPr>
          <w:rFonts w:ascii="Times New Roman" w:hAnsi="Times New Roman" w:cs="Times New Roman"/>
          <w:sz w:val="24"/>
          <w:szCs w:val="24"/>
          <w:lang w:val="sv-SE"/>
        </w:rPr>
        <w:t>dan Kelompok Eropa terkait</w:t>
      </w:r>
      <w:r>
        <w:rPr>
          <w:rFonts w:ascii="Times New Roman" w:hAnsi="Times New Roman" w:cs="Times New Roman"/>
          <w:sz w:val="24"/>
          <w:szCs w:val="24"/>
          <w:lang w:val="sv-SE"/>
        </w:rPr>
        <w:t>.</w:t>
      </w:r>
    </w:p>
    <w:p w14:paraId="14BB30C7" w14:textId="24D79C90" w:rsidR="009D192E" w:rsidRPr="009D192E" w:rsidRDefault="009D192E" w:rsidP="009D192E">
      <w:pPr>
        <w:pStyle w:val="DaftarParagraf"/>
        <w:numPr>
          <w:ilvl w:val="0"/>
          <w:numId w:val="26"/>
        </w:numPr>
        <w:spacing w:line="360" w:lineRule="auto"/>
        <w:jc w:val="both"/>
        <w:rPr>
          <w:rFonts w:ascii="Times New Roman" w:hAnsi="Times New Roman" w:cs="Times New Roman"/>
          <w:sz w:val="24"/>
          <w:szCs w:val="24"/>
          <w:lang w:val="sv-SE"/>
        </w:rPr>
      </w:pPr>
      <w:r w:rsidRPr="009D192E">
        <w:rPr>
          <w:rFonts w:ascii="Times New Roman" w:hAnsi="Times New Roman" w:cs="Times New Roman"/>
          <w:sz w:val="24"/>
          <w:szCs w:val="24"/>
          <w:lang w:val="sv-SE"/>
        </w:rPr>
        <w:t>Orang Timur Asing Cina</w:t>
      </w:r>
      <w:r>
        <w:rPr>
          <w:rFonts w:ascii="Times New Roman" w:hAnsi="Times New Roman" w:cs="Times New Roman"/>
          <w:sz w:val="24"/>
          <w:szCs w:val="24"/>
          <w:lang w:val="sv-SE"/>
        </w:rPr>
        <w:t>.</w:t>
      </w:r>
    </w:p>
    <w:p w14:paraId="580781C8" w14:textId="7D89A6F9" w:rsidR="0096624D" w:rsidRPr="00CD3300" w:rsidRDefault="009D192E" w:rsidP="009D192E">
      <w:pPr>
        <w:pStyle w:val="DaftarParagraf"/>
        <w:numPr>
          <w:ilvl w:val="0"/>
          <w:numId w:val="26"/>
        </w:numPr>
        <w:spacing w:line="360" w:lineRule="auto"/>
        <w:jc w:val="both"/>
        <w:rPr>
          <w:rFonts w:ascii="Times New Roman" w:hAnsi="Times New Roman" w:cs="Times New Roman"/>
          <w:sz w:val="24"/>
          <w:szCs w:val="24"/>
          <w:lang w:val="sv-SE"/>
        </w:rPr>
      </w:pPr>
      <w:r w:rsidRPr="009D192E">
        <w:rPr>
          <w:rFonts w:ascii="Times New Roman" w:hAnsi="Times New Roman" w:cs="Times New Roman"/>
          <w:sz w:val="24"/>
          <w:szCs w:val="24"/>
          <w:lang w:val="sv-SE"/>
        </w:rPr>
        <w:t>Kelompok</w:t>
      </w:r>
      <w:r w:rsidR="0096624D" w:rsidRPr="00CD3300">
        <w:rPr>
          <w:rFonts w:ascii="Times New Roman" w:hAnsi="Times New Roman" w:cs="Times New Roman"/>
          <w:sz w:val="24"/>
          <w:szCs w:val="24"/>
          <w:lang w:val="sv-SE"/>
        </w:rPr>
        <w:t xml:space="preserve"> timur asing lainnya dan </w:t>
      </w:r>
      <w:r w:rsidRPr="009D192E">
        <w:rPr>
          <w:rFonts w:ascii="Times New Roman" w:hAnsi="Times New Roman" w:cs="Times New Roman"/>
          <w:sz w:val="24"/>
          <w:szCs w:val="24"/>
          <w:lang w:val="sv-SE"/>
        </w:rPr>
        <w:t>kelompok</w:t>
      </w:r>
      <w:r w:rsidR="0096624D" w:rsidRPr="00CD3300">
        <w:rPr>
          <w:rFonts w:ascii="Times New Roman" w:hAnsi="Times New Roman" w:cs="Times New Roman"/>
          <w:sz w:val="24"/>
          <w:szCs w:val="24"/>
          <w:lang w:val="sv-SE"/>
        </w:rPr>
        <w:t xml:space="preserve"> pribumi yang </w:t>
      </w:r>
      <w:r w:rsidRPr="009D192E">
        <w:rPr>
          <w:rFonts w:ascii="Times New Roman" w:hAnsi="Times New Roman" w:cs="Times New Roman"/>
          <w:sz w:val="24"/>
          <w:szCs w:val="24"/>
          <w:lang w:val="sv-SE"/>
        </w:rPr>
        <w:t>mengajukan</w:t>
      </w:r>
      <w:r>
        <w:rPr>
          <w:rFonts w:ascii="Times New Roman" w:hAnsi="Times New Roman" w:cs="Times New Roman"/>
          <w:sz w:val="24"/>
          <w:szCs w:val="24"/>
          <w:lang w:val="sv-SE"/>
        </w:rPr>
        <w:t>.</w:t>
      </w:r>
      <w:r w:rsidR="0096624D" w:rsidRPr="00CD3300">
        <w:rPr>
          <w:rFonts w:ascii="Times New Roman" w:hAnsi="Times New Roman" w:cs="Times New Roman"/>
          <w:sz w:val="24"/>
          <w:szCs w:val="24"/>
          <w:lang w:val="sv-SE"/>
        </w:rPr>
        <w:t xml:space="preserve"> </w:t>
      </w:r>
    </w:p>
    <w:p w14:paraId="330ABE1B" w14:textId="6A2412BC" w:rsidR="0096624D" w:rsidRPr="00CD3300" w:rsidRDefault="0096624D" w:rsidP="00A27DC9">
      <w:pPr>
        <w:spacing w:line="360" w:lineRule="auto"/>
        <w:ind w:firstLine="720"/>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Sengketa pembagian hak waris yang terjadi di dalam kekeluargaan merupakan salah satu kasus yang tidak bisa di pandang remeh,</w:t>
      </w:r>
      <w:r w:rsidR="00A27DC9"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sengketa yang terjadi terkadang disebabkan oleh faktor-faktor tertentu seperti penguasaan secara sepihak,</w:t>
      </w:r>
      <w:r w:rsidR="00A27DC9"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ketidakadilan dalam pembagian waris, ketidakpuasan salah satu pihak atas pembagian waris dan lain-lain sebagainya.</w:t>
      </w:r>
      <w:r w:rsidR="008616C9">
        <w:rPr>
          <w:rFonts w:ascii="Times New Roman" w:hAnsi="Times New Roman" w:cs="Times New Roman"/>
          <w:sz w:val="24"/>
          <w:szCs w:val="24"/>
          <w:lang w:val="sv-SE"/>
        </w:rPr>
        <w:t xml:space="preserve"> </w:t>
      </w:r>
    </w:p>
    <w:p w14:paraId="3E2BF397" w14:textId="60BA541C" w:rsidR="0096624D" w:rsidRPr="00CD3300" w:rsidRDefault="008A361A" w:rsidP="00A27DC9">
      <w:pPr>
        <w:spacing w:line="360" w:lineRule="auto"/>
        <w:ind w:firstLine="720"/>
        <w:jc w:val="both"/>
        <w:rPr>
          <w:rFonts w:ascii="Times New Roman" w:hAnsi="Times New Roman" w:cs="Times New Roman"/>
          <w:sz w:val="24"/>
          <w:szCs w:val="24"/>
          <w:lang w:val="sv-SE"/>
        </w:rPr>
      </w:pPr>
      <w:r w:rsidRPr="008A361A">
        <w:rPr>
          <w:rFonts w:ascii="Times New Roman" w:hAnsi="Times New Roman" w:cs="Times New Roman"/>
          <w:sz w:val="24"/>
          <w:szCs w:val="24"/>
          <w:lang w:val="sv-SE"/>
        </w:rPr>
        <w:t>Peradilan</w:t>
      </w:r>
      <w:r w:rsidR="0096624D" w:rsidRPr="00CD3300">
        <w:rPr>
          <w:rFonts w:ascii="Times New Roman" w:hAnsi="Times New Roman" w:cs="Times New Roman"/>
          <w:sz w:val="24"/>
          <w:szCs w:val="24"/>
          <w:lang w:val="sv-SE"/>
        </w:rPr>
        <w:t xml:space="preserve"> yang cepat</w:t>
      </w:r>
      <w:r w:rsidR="00A27DC9" w:rsidRPr="00CD3300">
        <w:rPr>
          <w:rFonts w:ascii="Times New Roman" w:hAnsi="Times New Roman" w:cs="Times New Roman"/>
          <w:sz w:val="24"/>
          <w:szCs w:val="24"/>
          <w:lang w:val="sv-SE"/>
        </w:rPr>
        <w:t xml:space="preserve">, </w:t>
      </w:r>
      <w:r w:rsidRPr="008A361A">
        <w:rPr>
          <w:rFonts w:ascii="Times New Roman" w:hAnsi="Times New Roman" w:cs="Times New Roman"/>
          <w:sz w:val="24"/>
          <w:szCs w:val="24"/>
          <w:lang w:val="sv-SE"/>
        </w:rPr>
        <w:t>mudah,</w:t>
      </w:r>
      <w:r w:rsidR="0096624D" w:rsidRPr="00CD3300">
        <w:rPr>
          <w:rFonts w:ascii="Times New Roman" w:hAnsi="Times New Roman" w:cs="Times New Roman"/>
          <w:sz w:val="24"/>
          <w:szCs w:val="24"/>
          <w:lang w:val="sv-SE"/>
        </w:rPr>
        <w:t xml:space="preserve"> dan </w:t>
      </w:r>
      <w:r w:rsidRPr="008A361A">
        <w:rPr>
          <w:rFonts w:ascii="Times New Roman" w:hAnsi="Times New Roman" w:cs="Times New Roman"/>
          <w:sz w:val="24"/>
          <w:szCs w:val="24"/>
          <w:lang w:val="sv-SE"/>
        </w:rPr>
        <w:t>terjangkau</w:t>
      </w:r>
      <w:r w:rsidR="0096624D" w:rsidRPr="00CD3300">
        <w:rPr>
          <w:rFonts w:ascii="Times New Roman" w:hAnsi="Times New Roman" w:cs="Times New Roman"/>
          <w:sz w:val="24"/>
          <w:szCs w:val="24"/>
          <w:lang w:val="sv-SE"/>
        </w:rPr>
        <w:t xml:space="preserve"> merupakan </w:t>
      </w:r>
      <w:r w:rsidRPr="008A361A">
        <w:rPr>
          <w:rFonts w:ascii="Times New Roman" w:hAnsi="Times New Roman" w:cs="Times New Roman"/>
          <w:sz w:val="24"/>
          <w:szCs w:val="24"/>
          <w:lang w:val="sv-SE"/>
        </w:rPr>
        <w:t>dambaan</w:t>
      </w:r>
      <w:r w:rsidR="0096624D" w:rsidRPr="00CD3300">
        <w:rPr>
          <w:rFonts w:ascii="Times New Roman" w:hAnsi="Times New Roman" w:cs="Times New Roman"/>
          <w:sz w:val="24"/>
          <w:szCs w:val="24"/>
          <w:lang w:val="sv-SE"/>
        </w:rPr>
        <w:t xml:space="preserve"> setiap </w:t>
      </w:r>
      <w:r w:rsidRPr="008A361A">
        <w:rPr>
          <w:rFonts w:ascii="Times New Roman" w:hAnsi="Times New Roman" w:cs="Times New Roman"/>
          <w:sz w:val="24"/>
          <w:szCs w:val="24"/>
          <w:lang w:val="sv-SE"/>
        </w:rPr>
        <w:t>peradilan</w:t>
      </w:r>
      <w:r w:rsidR="00A27DC9" w:rsidRPr="00CD3300">
        <w:rPr>
          <w:rFonts w:ascii="Times New Roman" w:hAnsi="Times New Roman" w:cs="Times New Roman"/>
          <w:sz w:val="24"/>
          <w:szCs w:val="24"/>
          <w:lang w:val="sv-SE"/>
        </w:rPr>
        <w:t xml:space="preserve">, </w:t>
      </w:r>
      <w:r w:rsidR="0096624D" w:rsidRPr="00CD3300">
        <w:rPr>
          <w:rFonts w:ascii="Times New Roman" w:hAnsi="Times New Roman" w:cs="Times New Roman"/>
          <w:sz w:val="24"/>
          <w:szCs w:val="24"/>
          <w:lang w:val="sv-SE"/>
        </w:rPr>
        <w:t>dimana Undang</w:t>
      </w:r>
      <w:r w:rsidRPr="008A361A">
        <w:rPr>
          <w:rFonts w:ascii="Times New Roman" w:hAnsi="Times New Roman" w:cs="Times New Roman"/>
          <w:sz w:val="24"/>
          <w:szCs w:val="24"/>
          <w:lang w:val="sv-SE"/>
        </w:rPr>
        <w:t>-</w:t>
      </w:r>
      <w:r w:rsidR="0096624D" w:rsidRPr="00CD3300">
        <w:rPr>
          <w:rFonts w:ascii="Times New Roman" w:hAnsi="Times New Roman" w:cs="Times New Roman"/>
          <w:sz w:val="24"/>
          <w:szCs w:val="24"/>
          <w:lang w:val="sv-SE"/>
        </w:rPr>
        <w:t xml:space="preserve">Undang Nomor 14 Tahun 1970 tentang </w:t>
      </w:r>
      <w:r w:rsidRPr="008A361A">
        <w:rPr>
          <w:rFonts w:ascii="Times New Roman" w:hAnsi="Times New Roman" w:cs="Times New Roman"/>
          <w:sz w:val="24"/>
          <w:szCs w:val="24"/>
          <w:lang w:val="sv-SE"/>
        </w:rPr>
        <w:t xml:space="preserve">Peradilan dan </w:t>
      </w:r>
      <w:r w:rsidR="0096624D" w:rsidRPr="00CD3300">
        <w:rPr>
          <w:rFonts w:ascii="Times New Roman" w:hAnsi="Times New Roman" w:cs="Times New Roman"/>
          <w:sz w:val="24"/>
          <w:szCs w:val="24"/>
          <w:lang w:val="sv-SE"/>
        </w:rPr>
        <w:t xml:space="preserve">Undang-Undang </w:t>
      </w:r>
      <w:r w:rsidRPr="008A361A">
        <w:rPr>
          <w:rFonts w:ascii="Times New Roman" w:hAnsi="Times New Roman" w:cs="Times New Roman"/>
          <w:sz w:val="24"/>
          <w:szCs w:val="24"/>
          <w:lang w:val="sv-SE"/>
        </w:rPr>
        <w:t>Nomor</w:t>
      </w:r>
      <w:r w:rsidR="0096624D" w:rsidRPr="00CD3300">
        <w:rPr>
          <w:rFonts w:ascii="Times New Roman" w:hAnsi="Times New Roman" w:cs="Times New Roman"/>
          <w:sz w:val="24"/>
          <w:szCs w:val="24"/>
          <w:lang w:val="sv-SE"/>
        </w:rPr>
        <w:t xml:space="preserve"> 48 </w:t>
      </w:r>
      <w:r w:rsidRPr="008A361A">
        <w:rPr>
          <w:rFonts w:ascii="Times New Roman" w:hAnsi="Times New Roman" w:cs="Times New Roman"/>
          <w:sz w:val="24"/>
          <w:szCs w:val="24"/>
          <w:lang w:val="sv-SE"/>
        </w:rPr>
        <w:t>Tahun</w:t>
      </w:r>
      <w:r w:rsidR="0096624D" w:rsidRPr="00CD3300">
        <w:rPr>
          <w:rFonts w:ascii="Times New Roman" w:hAnsi="Times New Roman" w:cs="Times New Roman"/>
          <w:sz w:val="24"/>
          <w:szCs w:val="24"/>
          <w:lang w:val="sv-SE"/>
        </w:rPr>
        <w:t xml:space="preserve"> 2009 tentang </w:t>
      </w:r>
      <w:r w:rsidRPr="008A361A">
        <w:rPr>
          <w:rFonts w:ascii="Times New Roman" w:hAnsi="Times New Roman" w:cs="Times New Roman"/>
          <w:sz w:val="24"/>
          <w:szCs w:val="24"/>
          <w:lang w:val="sv-SE"/>
        </w:rPr>
        <w:t>Keadilan menetapkan hak untuk melaksanakan</w:t>
      </w:r>
      <w:r w:rsidR="00BF137B">
        <w:rPr>
          <w:rFonts w:ascii="Times New Roman" w:hAnsi="Times New Roman" w:cs="Times New Roman"/>
          <w:sz w:val="24"/>
          <w:szCs w:val="24"/>
          <w:lang w:val="sv-SE"/>
        </w:rPr>
        <w:t xml:space="preserve"> secara</w:t>
      </w:r>
      <w:r>
        <w:rPr>
          <w:rFonts w:ascii="Times New Roman" w:hAnsi="Times New Roman" w:cs="Times New Roman"/>
          <w:sz w:val="24"/>
          <w:szCs w:val="24"/>
          <w:lang w:val="sv-SE"/>
        </w:rPr>
        <w:t xml:space="preserve"> </w:t>
      </w:r>
      <w:r w:rsidR="0096624D" w:rsidRPr="00CD3300">
        <w:rPr>
          <w:rFonts w:ascii="Times New Roman" w:hAnsi="Times New Roman" w:cs="Times New Roman"/>
          <w:sz w:val="24"/>
          <w:szCs w:val="24"/>
          <w:lang w:val="sv-SE"/>
        </w:rPr>
        <w:t>sederhana,</w:t>
      </w:r>
      <w:r w:rsidR="00A27DC9" w:rsidRPr="00CD3300">
        <w:rPr>
          <w:rFonts w:ascii="Times New Roman" w:hAnsi="Times New Roman" w:cs="Times New Roman"/>
          <w:sz w:val="24"/>
          <w:szCs w:val="24"/>
          <w:lang w:val="sv-SE"/>
        </w:rPr>
        <w:t xml:space="preserve"> </w:t>
      </w:r>
      <w:r w:rsidR="0096624D" w:rsidRPr="00CD3300">
        <w:rPr>
          <w:rFonts w:ascii="Times New Roman" w:hAnsi="Times New Roman" w:cs="Times New Roman"/>
          <w:sz w:val="24"/>
          <w:szCs w:val="24"/>
          <w:lang w:val="sv-SE"/>
        </w:rPr>
        <w:t>cepat dan biaya ringan. Jalur alternatif yang paling umum dipakai yaitu mediasi (secara non litigasi), mediasi merupakan cara yang terbaik</w:t>
      </w:r>
      <w:r w:rsidR="00852DA6" w:rsidRPr="00CD3300">
        <w:rPr>
          <w:rFonts w:ascii="Times New Roman" w:hAnsi="Times New Roman" w:cs="Times New Roman"/>
          <w:sz w:val="24"/>
          <w:szCs w:val="24"/>
          <w:lang w:val="sv-SE"/>
        </w:rPr>
        <w:t xml:space="preserve"> </w:t>
      </w:r>
      <w:r w:rsidR="0096624D" w:rsidRPr="00CD3300">
        <w:rPr>
          <w:rFonts w:ascii="Times New Roman" w:hAnsi="Times New Roman" w:cs="Times New Roman"/>
          <w:sz w:val="24"/>
          <w:szCs w:val="24"/>
          <w:lang w:val="sv-SE"/>
        </w:rPr>
        <w:t xml:space="preserve">untuk </w:t>
      </w:r>
      <w:r w:rsidR="0096624D" w:rsidRPr="003F5462">
        <w:rPr>
          <w:rFonts w:ascii="Times New Roman" w:hAnsi="Times New Roman" w:cs="Times New Roman"/>
          <w:sz w:val="24"/>
          <w:szCs w:val="24"/>
          <w:lang w:val="sv-SE"/>
        </w:rPr>
        <w:t>menempuh jalan damai dari suatu perselisihan yang terjadi antara kedua belah pihak.</w:t>
      </w:r>
      <w:r w:rsidR="0096624D" w:rsidRPr="00CD3300">
        <w:rPr>
          <w:rFonts w:ascii="Times New Roman" w:hAnsi="Times New Roman" w:cs="Times New Roman"/>
          <w:sz w:val="24"/>
          <w:szCs w:val="24"/>
          <w:lang w:val="sv-SE"/>
        </w:rPr>
        <w:t xml:space="preserve"> </w:t>
      </w:r>
      <w:r w:rsidR="003F5462">
        <w:rPr>
          <w:rStyle w:val="ReferensiCatatanKaki"/>
          <w:rFonts w:ascii="Times New Roman" w:hAnsi="Times New Roman" w:cs="Times New Roman"/>
          <w:sz w:val="24"/>
          <w:szCs w:val="24"/>
          <w:lang w:val="sv-SE"/>
        </w:rPr>
        <w:footnoteReference w:id="36"/>
      </w:r>
    </w:p>
    <w:p w14:paraId="372CC345" w14:textId="71636C91" w:rsidR="0096624D" w:rsidRPr="008A7BDD" w:rsidRDefault="00153CDC" w:rsidP="00A27DC9">
      <w:pPr>
        <w:spacing w:line="360" w:lineRule="auto"/>
        <w:ind w:firstLine="720"/>
        <w:jc w:val="both"/>
        <w:rPr>
          <w:rFonts w:ascii="Times New Roman" w:hAnsi="Times New Roman" w:cs="Times New Roman"/>
          <w:sz w:val="24"/>
          <w:szCs w:val="24"/>
          <w:highlight w:val="yellow"/>
          <w:lang w:val="sv-SE"/>
        </w:rPr>
      </w:pPr>
      <w:r w:rsidRPr="00153CDC">
        <w:rPr>
          <w:rFonts w:ascii="Times New Roman" w:hAnsi="Times New Roman" w:cs="Times New Roman"/>
          <w:sz w:val="24"/>
          <w:szCs w:val="24"/>
          <w:lang w:val="sv-SE"/>
        </w:rPr>
        <w:t xml:space="preserve">Penyelesaian sengketa bagi para pihak yang bersengketa, umumnya melalui dua jalur yg ditawarkan kepada kedua belah pihak, </w:t>
      </w:r>
      <w:r>
        <w:rPr>
          <w:rFonts w:ascii="Times New Roman" w:hAnsi="Times New Roman" w:cs="Times New Roman"/>
          <w:sz w:val="24"/>
          <w:szCs w:val="24"/>
          <w:lang w:val="sv-SE"/>
        </w:rPr>
        <w:t xml:space="preserve">yaitu </w:t>
      </w:r>
      <w:r w:rsidR="00D34D96">
        <w:rPr>
          <w:rFonts w:ascii="Times New Roman" w:hAnsi="Times New Roman" w:cs="Times New Roman"/>
          <w:sz w:val="24"/>
          <w:szCs w:val="24"/>
          <w:lang w:val="sv-SE"/>
        </w:rPr>
        <w:t>:</w:t>
      </w:r>
    </w:p>
    <w:p w14:paraId="4B4BF89F" w14:textId="4FE58F54" w:rsidR="0096624D" w:rsidRPr="00CD3300" w:rsidRDefault="0096624D" w:rsidP="00A27DC9">
      <w:pPr>
        <w:spacing w:line="360" w:lineRule="auto"/>
        <w:ind w:firstLine="720"/>
        <w:jc w:val="both"/>
        <w:rPr>
          <w:rFonts w:ascii="Times New Roman" w:hAnsi="Times New Roman" w:cs="Times New Roman"/>
          <w:sz w:val="24"/>
          <w:szCs w:val="24"/>
          <w:lang w:val="sv-SE"/>
        </w:rPr>
      </w:pPr>
      <w:r w:rsidRPr="0066668F">
        <w:rPr>
          <w:rFonts w:ascii="Times New Roman" w:hAnsi="Times New Roman" w:cs="Times New Roman"/>
          <w:sz w:val="24"/>
          <w:szCs w:val="24"/>
          <w:lang w:val="sv-SE"/>
        </w:rPr>
        <w:t>1. Jalur litigasi</w:t>
      </w:r>
      <w:r w:rsidRPr="00CD3300">
        <w:rPr>
          <w:rFonts w:ascii="Times New Roman" w:hAnsi="Times New Roman" w:cs="Times New Roman"/>
          <w:sz w:val="24"/>
          <w:szCs w:val="24"/>
          <w:lang w:val="sv-SE"/>
        </w:rPr>
        <w:t xml:space="preserve"> </w:t>
      </w:r>
    </w:p>
    <w:p w14:paraId="3C8DBB56" w14:textId="491B9D7C" w:rsidR="0096624D" w:rsidRPr="00CD3300" w:rsidRDefault="0096624D" w:rsidP="00A27DC9">
      <w:pPr>
        <w:spacing w:line="360" w:lineRule="auto"/>
        <w:ind w:firstLine="720"/>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 xml:space="preserve">Pelaksanaan </w:t>
      </w:r>
      <w:r w:rsidR="00754983" w:rsidRPr="00754983">
        <w:rPr>
          <w:rFonts w:ascii="Times New Roman" w:hAnsi="Times New Roman" w:cs="Times New Roman"/>
          <w:sz w:val="24"/>
          <w:szCs w:val="24"/>
          <w:lang w:val="sv-SE"/>
        </w:rPr>
        <w:t xml:space="preserve">sengketa hukum dalam suatu proses </w:t>
      </w:r>
      <w:r w:rsidR="00754983" w:rsidRPr="0066668F">
        <w:rPr>
          <w:rFonts w:ascii="Times New Roman" w:hAnsi="Times New Roman" w:cs="Times New Roman"/>
          <w:sz w:val="24"/>
          <w:szCs w:val="24"/>
          <w:lang w:val="sv-SE"/>
        </w:rPr>
        <w:t>disebut Litigasi.</w:t>
      </w:r>
      <w:r w:rsidRPr="0066668F">
        <w:rPr>
          <w:rFonts w:ascii="Times New Roman" w:hAnsi="Times New Roman" w:cs="Times New Roman"/>
          <w:sz w:val="24"/>
          <w:szCs w:val="24"/>
          <w:lang w:val="sv-SE"/>
        </w:rPr>
        <w:t xml:space="preserve"> </w:t>
      </w:r>
      <w:r w:rsidR="007A72DE" w:rsidRPr="0066668F">
        <w:rPr>
          <w:rFonts w:ascii="Times New Roman" w:hAnsi="Times New Roman" w:cs="Times New Roman"/>
          <w:sz w:val="24"/>
          <w:szCs w:val="24"/>
          <w:lang w:val="sv-SE"/>
        </w:rPr>
        <w:t>Somasi meru</w:t>
      </w:r>
      <w:r w:rsidR="00201DC9" w:rsidRPr="0066668F">
        <w:rPr>
          <w:rFonts w:ascii="Times New Roman" w:hAnsi="Times New Roman" w:cs="Times New Roman"/>
          <w:sz w:val="24"/>
          <w:szCs w:val="24"/>
          <w:lang w:val="sv-SE"/>
        </w:rPr>
        <w:t>pakan</w:t>
      </w:r>
      <w:r w:rsidRPr="0066668F">
        <w:rPr>
          <w:rFonts w:ascii="Times New Roman" w:hAnsi="Times New Roman" w:cs="Times New Roman"/>
          <w:sz w:val="24"/>
          <w:szCs w:val="24"/>
          <w:lang w:val="sv-SE"/>
        </w:rPr>
        <w:t xml:space="preserve"> </w:t>
      </w:r>
      <w:r w:rsidR="00754983" w:rsidRPr="0066668F">
        <w:rPr>
          <w:rFonts w:ascii="Times New Roman" w:hAnsi="Times New Roman" w:cs="Times New Roman"/>
          <w:sz w:val="24"/>
          <w:szCs w:val="24"/>
          <w:lang w:val="sv-SE"/>
        </w:rPr>
        <w:t xml:space="preserve">tindakan perdata yang diajukan </w:t>
      </w:r>
      <w:r w:rsidR="00201DC9" w:rsidRPr="0066668F">
        <w:rPr>
          <w:rFonts w:ascii="Times New Roman" w:hAnsi="Times New Roman" w:cs="Times New Roman"/>
          <w:sz w:val="24"/>
          <w:szCs w:val="24"/>
          <w:lang w:val="sv-SE"/>
        </w:rPr>
        <w:t xml:space="preserve">pada </w:t>
      </w:r>
      <w:r w:rsidR="00754983" w:rsidRPr="0066668F">
        <w:rPr>
          <w:rFonts w:ascii="Times New Roman" w:hAnsi="Times New Roman" w:cs="Times New Roman"/>
          <w:sz w:val="24"/>
          <w:szCs w:val="24"/>
          <w:lang w:val="sv-SE"/>
        </w:rPr>
        <w:t xml:space="preserve">pengadilan di mana penggugat adalah pihak yang menyatakan kerugian yang disebabkan oleh </w:t>
      </w:r>
      <w:r w:rsidR="0057268C">
        <w:rPr>
          <w:rFonts w:ascii="Times New Roman" w:hAnsi="Times New Roman" w:cs="Times New Roman"/>
          <w:sz w:val="24"/>
          <w:szCs w:val="24"/>
          <w:lang w:val="sv-SE"/>
        </w:rPr>
        <w:t xml:space="preserve">perbuatan </w:t>
      </w:r>
      <w:r w:rsidR="00754983" w:rsidRPr="00754983">
        <w:rPr>
          <w:rFonts w:ascii="Times New Roman" w:hAnsi="Times New Roman" w:cs="Times New Roman"/>
          <w:sz w:val="24"/>
          <w:szCs w:val="24"/>
          <w:lang w:val="sv-SE"/>
        </w:rPr>
        <w:t xml:space="preserve">tergugat dan mencari ganti rugi atau keadilan. Jika penggugat </w:t>
      </w:r>
      <w:r w:rsidRPr="00CD3300">
        <w:rPr>
          <w:rFonts w:ascii="Times New Roman" w:hAnsi="Times New Roman" w:cs="Times New Roman"/>
          <w:sz w:val="24"/>
          <w:szCs w:val="24"/>
          <w:lang w:val="sv-SE"/>
        </w:rPr>
        <w:t xml:space="preserve">berhasil, </w:t>
      </w:r>
      <w:r w:rsidR="00754983" w:rsidRPr="00754983">
        <w:rPr>
          <w:rFonts w:ascii="Times New Roman" w:hAnsi="Times New Roman" w:cs="Times New Roman"/>
          <w:sz w:val="24"/>
          <w:szCs w:val="24"/>
          <w:lang w:val="sv-SE"/>
        </w:rPr>
        <w:t>keputusan</w:t>
      </w:r>
      <w:r w:rsidRPr="00CD3300">
        <w:rPr>
          <w:rFonts w:ascii="Times New Roman" w:hAnsi="Times New Roman" w:cs="Times New Roman"/>
          <w:sz w:val="24"/>
          <w:szCs w:val="24"/>
          <w:lang w:val="sv-SE"/>
        </w:rPr>
        <w:t xml:space="preserve"> akan </w:t>
      </w:r>
      <w:r w:rsidR="00754983" w:rsidRPr="00754983">
        <w:rPr>
          <w:rFonts w:ascii="Times New Roman" w:hAnsi="Times New Roman" w:cs="Times New Roman"/>
          <w:sz w:val="24"/>
          <w:szCs w:val="24"/>
          <w:lang w:val="sv-SE"/>
        </w:rPr>
        <w:t>dibuat untuknya</w:t>
      </w:r>
      <w:r w:rsidR="00754983" w:rsidRPr="001E354D">
        <w:rPr>
          <w:rFonts w:ascii="Times New Roman" w:hAnsi="Times New Roman" w:cs="Times New Roman"/>
          <w:sz w:val="24"/>
          <w:szCs w:val="24"/>
          <w:lang w:val="sv-SE"/>
        </w:rPr>
        <w:t>,</w:t>
      </w:r>
      <w:r w:rsidR="001E354D" w:rsidRPr="001E354D">
        <w:rPr>
          <w:rFonts w:ascii="Times New Roman" w:hAnsi="Times New Roman" w:cs="Times New Roman"/>
          <w:sz w:val="24"/>
          <w:szCs w:val="24"/>
          <w:lang w:val="sv-SE"/>
        </w:rPr>
        <w:t xml:space="preserve"> terdapat beragam </w:t>
      </w:r>
      <w:r w:rsidRPr="001E354D">
        <w:rPr>
          <w:rFonts w:ascii="Times New Roman" w:hAnsi="Times New Roman" w:cs="Times New Roman"/>
          <w:sz w:val="24"/>
          <w:szCs w:val="24"/>
          <w:lang w:val="sv-SE"/>
        </w:rPr>
        <w:t>perintah pengadilan</w:t>
      </w:r>
      <w:r w:rsidRPr="00CD3300">
        <w:rPr>
          <w:rFonts w:ascii="Times New Roman" w:hAnsi="Times New Roman" w:cs="Times New Roman"/>
          <w:sz w:val="24"/>
          <w:szCs w:val="24"/>
          <w:lang w:val="sv-SE"/>
        </w:rPr>
        <w:t xml:space="preserve"> yang </w:t>
      </w:r>
      <w:r w:rsidR="00754983" w:rsidRPr="00754983">
        <w:rPr>
          <w:rFonts w:ascii="Times New Roman" w:hAnsi="Times New Roman" w:cs="Times New Roman"/>
          <w:sz w:val="24"/>
          <w:szCs w:val="24"/>
          <w:lang w:val="sv-SE"/>
        </w:rPr>
        <w:t>dapat dibuat</w:t>
      </w:r>
      <w:r w:rsidRPr="00CD3300">
        <w:rPr>
          <w:rFonts w:ascii="Times New Roman" w:hAnsi="Times New Roman" w:cs="Times New Roman"/>
          <w:sz w:val="24"/>
          <w:szCs w:val="24"/>
          <w:lang w:val="sv-SE"/>
        </w:rPr>
        <w:t xml:space="preserve"> untuk </w:t>
      </w:r>
      <w:r w:rsidR="00754983" w:rsidRPr="00754983">
        <w:rPr>
          <w:rFonts w:ascii="Times New Roman" w:hAnsi="Times New Roman" w:cs="Times New Roman"/>
          <w:sz w:val="24"/>
          <w:szCs w:val="24"/>
          <w:lang w:val="sv-SE"/>
        </w:rPr>
        <w:t>menegakkan</w:t>
      </w:r>
      <w:r w:rsidRPr="00CD3300">
        <w:rPr>
          <w:rFonts w:ascii="Times New Roman" w:hAnsi="Times New Roman" w:cs="Times New Roman"/>
          <w:sz w:val="24"/>
          <w:szCs w:val="24"/>
          <w:lang w:val="sv-SE"/>
        </w:rPr>
        <w:t xml:space="preserve"> hak. Orang yang </w:t>
      </w:r>
      <w:r w:rsidR="00754983" w:rsidRPr="00754983">
        <w:rPr>
          <w:rFonts w:ascii="Times New Roman" w:hAnsi="Times New Roman" w:cs="Times New Roman"/>
          <w:sz w:val="24"/>
          <w:szCs w:val="24"/>
          <w:lang w:val="sv-SE"/>
        </w:rPr>
        <w:t xml:space="preserve">memilih pergi ke pengadilan </w:t>
      </w:r>
      <w:r w:rsidRPr="00CD3300">
        <w:rPr>
          <w:rFonts w:ascii="Times New Roman" w:hAnsi="Times New Roman" w:cs="Times New Roman"/>
          <w:sz w:val="24"/>
          <w:szCs w:val="24"/>
          <w:lang w:val="sv-SE"/>
        </w:rPr>
        <w:t xml:space="preserve">daripada mencari solusi </w:t>
      </w:r>
      <w:r w:rsidR="00754983" w:rsidRPr="00754983">
        <w:rPr>
          <w:rFonts w:ascii="Times New Roman" w:hAnsi="Times New Roman" w:cs="Times New Roman"/>
          <w:sz w:val="24"/>
          <w:szCs w:val="24"/>
          <w:lang w:val="sv-SE"/>
        </w:rPr>
        <w:t>di luar pengadilan dikatakan memiliki informasi yang baik.</w:t>
      </w:r>
      <w:r w:rsidRPr="00CD3300">
        <w:rPr>
          <w:rFonts w:ascii="Times New Roman" w:hAnsi="Times New Roman" w:cs="Times New Roman"/>
          <w:sz w:val="24"/>
          <w:szCs w:val="24"/>
          <w:lang w:val="sv-SE"/>
        </w:rPr>
        <w:t xml:space="preserve"> Hukum positif Indonesia </w:t>
      </w:r>
      <w:r w:rsidR="00754983" w:rsidRPr="00754983">
        <w:rPr>
          <w:rFonts w:ascii="Times New Roman" w:hAnsi="Times New Roman" w:cs="Times New Roman"/>
          <w:sz w:val="24"/>
          <w:szCs w:val="24"/>
          <w:lang w:val="sv-SE"/>
        </w:rPr>
        <w:t>memberikan kebebasan kepada</w:t>
      </w:r>
      <w:r w:rsidRPr="00CD3300">
        <w:rPr>
          <w:rFonts w:ascii="Times New Roman" w:hAnsi="Times New Roman" w:cs="Times New Roman"/>
          <w:sz w:val="24"/>
          <w:szCs w:val="24"/>
          <w:lang w:val="sv-SE"/>
        </w:rPr>
        <w:t xml:space="preserve"> </w:t>
      </w:r>
      <w:r w:rsidRPr="006A601F">
        <w:rPr>
          <w:rFonts w:ascii="Times New Roman" w:hAnsi="Times New Roman" w:cs="Times New Roman"/>
          <w:sz w:val="24"/>
          <w:szCs w:val="24"/>
          <w:lang w:val="sv-SE"/>
        </w:rPr>
        <w:t xml:space="preserve">para pihak </w:t>
      </w:r>
      <w:r w:rsidR="00754983" w:rsidRPr="006A601F">
        <w:rPr>
          <w:rFonts w:ascii="Times New Roman" w:hAnsi="Times New Roman" w:cs="Times New Roman"/>
          <w:sz w:val="24"/>
          <w:szCs w:val="24"/>
          <w:lang w:val="sv-SE"/>
        </w:rPr>
        <w:t xml:space="preserve">dalam </w:t>
      </w:r>
      <w:r w:rsidRPr="006A601F">
        <w:rPr>
          <w:rFonts w:ascii="Times New Roman" w:hAnsi="Times New Roman" w:cs="Times New Roman"/>
          <w:sz w:val="24"/>
          <w:szCs w:val="24"/>
          <w:lang w:val="sv-SE"/>
        </w:rPr>
        <w:t>m</w:t>
      </w:r>
      <w:r w:rsidR="005F7B30" w:rsidRPr="006A601F">
        <w:rPr>
          <w:rFonts w:ascii="Times New Roman" w:hAnsi="Times New Roman" w:cs="Times New Roman"/>
          <w:sz w:val="24"/>
          <w:szCs w:val="24"/>
          <w:lang w:val="sv-SE"/>
        </w:rPr>
        <w:t>enentukan</w:t>
      </w:r>
      <w:r w:rsidRPr="006A601F">
        <w:rPr>
          <w:rFonts w:ascii="Times New Roman" w:hAnsi="Times New Roman" w:cs="Times New Roman"/>
          <w:sz w:val="24"/>
          <w:szCs w:val="24"/>
          <w:lang w:val="sv-SE"/>
        </w:rPr>
        <w:t xml:space="preserve"> dasar hukum dalam penyelesaian </w:t>
      </w:r>
      <w:r w:rsidR="00754983" w:rsidRPr="006A601F">
        <w:rPr>
          <w:rFonts w:ascii="Times New Roman" w:hAnsi="Times New Roman" w:cs="Times New Roman"/>
          <w:sz w:val="24"/>
          <w:szCs w:val="24"/>
          <w:lang w:val="sv-SE"/>
        </w:rPr>
        <w:t xml:space="preserve">waris, yang kemudian membawa </w:t>
      </w:r>
      <w:r w:rsidRPr="006A601F">
        <w:rPr>
          <w:rFonts w:ascii="Times New Roman" w:hAnsi="Times New Roman" w:cs="Times New Roman"/>
          <w:sz w:val="24"/>
          <w:szCs w:val="24"/>
          <w:lang w:val="sv-SE"/>
        </w:rPr>
        <w:t xml:space="preserve">konsekuensi </w:t>
      </w:r>
      <w:r w:rsidR="00754983" w:rsidRPr="006A601F">
        <w:rPr>
          <w:rFonts w:ascii="Times New Roman" w:hAnsi="Times New Roman" w:cs="Times New Roman"/>
          <w:sz w:val="24"/>
          <w:szCs w:val="24"/>
          <w:lang w:val="sv-SE"/>
        </w:rPr>
        <w:t>kepada pengadilan</w:t>
      </w:r>
      <w:r w:rsidR="00754983" w:rsidRPr="00754983">
        <w:rPr>
          <w:rFonts w:ascii="Times New Roman" w:hAnsi="Times New Roman" w:cs="Times New Roman"/>
          <w:sz w:val="24"/>
          <w:szCs w:val="24"/>
          <w:lang w:val="sv-SE"/>
        </w:rPr>
        <w:t xml:space="preserve"> yang bertanggung jawab atas penyelesaian</w:t>
      </w:r>
      <w:r w:rsidRPr="00CD3300">
        <w:rPr>
          <w:rFonts w:ascii="Times New Roman" w:hAnsi="Times New Roman" w:cs="Times New Roman"/>
          <w:sz w:val="24"/>
          <w:szCs w:val="24"/>
          <w:lang w:val="sv-SE"/>
        </w:rPr>
        <w:t xml:space="preserve"> sengketa tersebut. </w:t>
      </w:r>
      <w:r w:rsidR="00754983" w:rsidRPr="00754983">
        <w:rPr>
          <w:rFonts w:ascii="Times New Roman" w:hAnsi="Times New Roman" w:cs="Times New Roman"/>
          <w:sz w:val="24"/>
          <w:szCs w:val="24"/>
          <w:lang w:val="sv-SE"/>
        </w:rPr>
        <w:t>Tujuannya adalah agar</w:t>
      </w:r>
      <w:r w:rsidRPr="00CD3300">
        <w:rPr>
          <w:rFonts w:ascii="Times New Roman" w:hAnsi="Times New Roman" w:cs="Times New Roman"/>
          <w:sz w:val="24"/>
          <w:szCs w:val="24"/>
          <w:lang w:val="sv-SE"/>
        </w:rPr>
        <w:t xml:space="preserve"> sengketa tersebut </w:t>
      </w:r>
      <w:r w:rsidR="00754983" w:rsidRPr="00754983">
        <w:rPr>
          <w:rFonts w:ascii="Times New Roman" w:hAnsi="Times New Roman" w:cs="Times New Roman"/>
          <w:sz w:val="24"/>
          <w:szCs w:val="24"/>
          <w:lang w:val="sv-SE"/>
        </w:rPr>
        <w:t>dibawa</w:t>
      </w:r>
      <w:r w:rsidRPr="00CD3300">
        <w:rPr>
          <w:rFonts w:ascii="Times New Roman" w:hAnsi="Times New Roman" w:cs="Times New Roman"/>
          <w:sz w:val="24"/>
          <w:szCs w:val="24"/>
          <w:lang w:val="sv-SE"/>
        </w:rPr>
        <w:t xml:space="preserve"> ke pengadilan negeri </w:t>
      </w:r>
      <w:r w:rsidR="00754983" w:rsidRPr="00754983">
        <w:rPr>
          <w:rFonts w:ascii="Times New Roman" w:hAnsi="Times New Roman" w:cs="Times New Roman"/>
          <w:sz w:val="24"/>
          <w:szCs w:val="24"/>
          <w:lang w:val="sv-SE"/>
        </w:rPr>
        <w:t>jika berlaku</w:t>
      </w:r>
      <w:r w:rsidRPr="00CD3300">
        <w:rPr>
          <w:rFonts w:ascii="Times New Roman" w:hAnsi="Times New Roman" w:cs="Times New Roman"/>
          <w:sz w:val="24"/>
          <w:szCs w:val="24"/>
          <w:lang w:val="sv-SE"/>
        </w:rPr>
        <w:t xml:space="preserve"> hukum adat atau </w:t>
      </w:r>
      <w:r w:rsidR="00C66226">
        <w:rPr>
          <w:rFonts w:ascii="Times New Roman" w:hAnsi="Times New Roman" w:cs="Times New Roman"/>
          <w:sz w:val="24"/>
          <w:szCs w:val="24"/>
          <w:lang w:val="sv-SE"/>
        </w:rPr>
        <w:t>KUH P</w:t>
      </w:r>
      <w:r w:rsidR="00754983" w:rsidRPr="00754983">
        <w:rPr>
          <w:rFonts w:ascii="Times New Roman" w:hAnsi="Times New Roman" w:cs="Times New Roman"/>
          <w:sz w:val="24"/>
          <w:szCs w:val="24"/>
          <w:lang w:val="sv-SE"/>
        </w:rPr>
        <w:t>erdata</w:t>
      </w:r>
      <w:r w:rsidR="00C66226">
        <w:rPr>
          <w:rFonts w:ascii="Times New Roman" w:hAnsi="Times New Roman" w:cs="Times New Roman"/>
          <w:sz w:val="24"/>
          <w:szCs w:val="24"/>
          <w:lang w:val="sv-SE"/>
        </w:rPr>
        <w:t>.</w:t>
      </w:r>
      <w:r w:rsidRPr="00CD3300">
        <w:rPr>
          <w:rFonts w:ascii="Times New Roman" w:hAnsi="Times New Roman" w:cs="Times New Roman"/>
          <w:sz w:val="24"/>
          <w:szCs w:val="24"/>
          <w:lang w:val="sv-SE"/>
        </w:rPr>
        <w:t xml:space="preserve"> </w:t>
      </w:r>
    </w:p>
    <w:p w14:paraId="2458A856" w14:textId="77777777" w:rsidR="0096624D" w:rsidRPr="00CD3300" w:rsidRDefault="0096624D" w:rsidP="00A27DC9">
      <w:pPr>
        <w:spacing w:line="360" w:lineRule="auto"/>
        <w:ind w:firstLine="720"/>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 xml:space="preserve">2. Jalur non litigasi </w:t>
      </w:r>
    </w:p>
    <w:p w14:paraId="719AB3BA" w14:textId="3B727782" w:rsidR="00A177FD" w:rsidRPr="00A177FD" w:rsidRDefault="00A177FD" w:rsidP="00DE0811">
      <w:pPr>
        <w:spacing w:line="360" w:lineRule="auto"/>
        <w:ind w:firstLine="720"/>
        <w:jc w:val="both"/>
        <w:rPr>
          <w:rFonts w:ascii="Times New Roman" w:hAnsi="Times New Roman" w:cs="Times New Roman"/>
          <w:sz w:val="24"/>
          <w:szCs w:val="24"/>
          <w:lang w:val="sv-SE"/>
        </w:rPr>
      </w:pPr>
      <w:r w:rsidRPr="00A177FD">
        <w:rPr>
          <w:rFonts w:ascii="Times New Roman" w:hAnsi="Times New Roman" w:cs="Times New Roman"/>
          <w:sz w:val="24"/>
          <w:szCs w:val="24"/>
          <w:lang w:val="sv-SE"/>
        </w:rPr>
        <w:t xml:space="preserve">Metode di luar pengadilan </w:t>
      </w:r>
      <w:r w:rsidR="0096624D" w:rsidRPr="00CD3300">
        <w:rPr>
          <w:rFonts w:ascii="Times New Roman" w:hAnsi="Times New Roman" w:cs="Times New Roman"/>
          <w:sz w:val="24"/>
          <w:szCs w:val="24"/>
          <w:lang w:val="sv-SE"/>
        </w:rPr>
        <w:t xml:space="preserve">adalah </w:t>
      </w:r>
      <w:r w:rsidR="00AA0668" w:rsidRPr="00AA0668">
        <w:rPr>
          <w:rFonts w:ascii="Times New Roman" w:hAnsi="Times New Roman" w:cs="Times New Roman"/>
          <w:sz w:val="24"/>
          <w:szCs w:val="24"/>
          <w:lang w:val="sv-SE"/>
        </w:rPr>
        <w:t xml:space="preserve">penyelesaian dilema </w:t>
      </w:r>
      <w:r w:rsidR="00657DDF">
        <w:rPr>
          <w:rFonts w:ascii="Times New Roman" w:hAnsi="Times New Roman" w:cs="Times New Roman"/>
          <w:sz w:val="24"/>
          <w:szCs w:val="24"/>
          <w:lang w:val="sv-SE"/>
        </w:rPr>
        <w:t xml:space="preserve">aturann  pada </w:t>
      </w:r>
      <w:r w:rsidR="00816F89">
        <w:rPr>
          <w:rFonts w:ascii="Times New Roman" w:hAnsi="Times New Roman" w:cs="Times New Roman"/>
          <w:sz w:val="24"/>
          <w:szCs w:val="24"/>
          <w:lang w:val="sv-SE"/>
        </w:rPr>
        <w:t xml:space="preserve">luar pengadilan yang diklaim </w:t>
      </w:r>
      <w:r w:rsidR="00572849">
        <w:rPr>
          <w:rFonts w:ascii="Times New Roman" w:hAnsi="Times New Roman" w:cs="Times New Roman"/>
          <w:sz w:val="24"/>
          <w:szCs w:val="24"/>
          <w:lang w:val="sv-SE"/>
        </w:rPr>
        <w:t>penyelesaian konk</w:t>
      </w:r>
      <w:r w:rsidR="00A9010E">
        <w:rPr>
          <w:rFonts w:ascii="Times New Roman" w:hAnsi="Times New Roman" w:cs="Times New Roman"/>
          <w:sz w:val="24"/>
          <w:szCs w:val="24"/>
          <w:lang w:val="sv-SE"/>
        </w:rPr>
        <w:t xml:space="preserve">urensi </w:t>
      </w:r>
      <w:r w:rsidR="00AA0668">
        <w:rPr>
          <w:rFonts w:ascii="Times New Roman" w:hAnsi="Times New Roman" w:cs="Times New Roman"/>
          <w:sz w:val="24"/>
          <w:szCs w:val="24"/>
          <w:lang w:val="sv-SE"/>
        </w:rPr>
        <w:t>alternatif.</w:t>
      </w:r>
      <w:r w:rsidR="00786362">
        <w:rPr>
          <w:rFonts w:ascii="Times New Roman" w:hAnsi="Times New Roman" w:cs="Times New Roman"/>
          <w:sz w:val="24"/>
          <w:szCs w:val="24"/>
          <w:lang w:val="sv-SE"/>
        </w:rPr>
        <w:t xml:space="preserve"> </w:t>
      </w:r>
      <w:r w:rsidR="00AA0668">
        <w:rPr>
          <w:rFonts w:ascii="Times New Roman" w:hAnsi="Times New Roman" w:cs="Times New Roman"/>
          <w:sz w:val="24"/>
          <w:szCs w:val="24"/>
          <w:lang w:val="sv-SE"/>
        </w:rPr>
        <w:t xml:space="preserve">Penyelesaian konkurensi </w:t>
      </w:r>
      <w:r w:rsidR="00ED3E72">
        <w:rPr>
          <w:rFonts w:ascii="Times New Roman" w:hAnsi="Times New Roman" w:cs="Times New Roman"/>
          <w:sz w:val="24"/>
          <w:szCs w:val="24"/>
          <w:lang w:val="sv-SE"/>
        </w:rPr>
        <w:t>diluar</w:t>
      </w:r>
      <w:r w:rsidR="00AA0668">
        <w:rPr>
          <w:rFonts w:ascii="Times New Roman" w:hAnsi="Times New Roman" w:cs="Times New Roman"/>
          <w:sz w:val="24"/>
          <w:szCs w:val="24"/>
          <w:lang w:val="sv-SE"/>
        </w:rPr>
        <w:t xml:space="preserve"> </w:t>
      </w:r>
      <w:r w:rsidR="00B40EE2">
        <w:rPr>
          <w:rFonts w:ascii="Times New Roman" w:hAnsi="Times New Roman" w:cs="Times New Roman"/>
          <w:sz w:val="24"/>
          <w:szCs w:val="24"/>
          <w:lang w:val="sv-SE"/>
        </w:rPr>
        <w:t>pengadilan diakui dalam peraturan perundang-undangan di indonesia</w:t>
      </w:r>
      <w:r w:rsidR="00786362">
        <w:rPr>
          <w:rFonts w:ascii="Times New Roman" w:hAnsi="Times New Roman" w:cs="Times New Roman"/>
          <w:sz w:val="24"/>
          <w:szCs w:val="24"/>
          <w:lang w:val="sv-SE"/>
        </w:rPr>
        <w:t xml:space="preserve">. </w:t>
      </w:r>
      <w:r w:rsidRPr="00A177FD">
        <w:rPr>
          <w:rFonts w:ascii="Times New Roman" w:hAnsi="Times New Roman" w:cs="Times New Roman"/>
          <w:sz w:val="24"/>
          <w:szCs w:val="24"/>
          <w:lang w:val="sv-SE"/>
        </w:rPr>
        <w:t>Penjelasan Pasal 3 UU No. 14 Tahun 1970 menyatakan:</w:t>
      </w:r>
      <w:r w:rsidR="00786362">
        <w:rPr>
          <w:rFonts w:ascii="Times New Roman" w:hAnsi="Times New Roman" w:cs="Times New Roman"/>
          <w:sz w:val="24"/>
          <w:szCs w:val="24"/>
          <w:lang w:val="sv-SE"/>
        </w:rPr>
        <w:t xml:space="preserve"> </w:t>
      </w:r>
    </w:p>
    <w:p w14:paraId="19697BD5" w14:textId="79F16CE9" w:rsidR="0096624D" w:rsidRPr="00CD3300" w:rsidRDefault="00A177FD" w:rsidP="00852DA6">
      <w:pPr>
        <w:spacing w:line="360" w:lineRule="auto"/>
        <w:ind w:firstLine="720"/>
        <w:jc w:val="both"/>
        <w:rPr>
          <w:rFonts w:ascii="Times New Roman" w:hAnsi="Times New Roman" w:cs="Times New Roman"/>
          <w:sz w:val="24"/>
          <w:szCs w:val="24"/>
          <w:lang w:val="sv-SE"/>
        </w:rPr>
      </w:pPr>
      <w:r w:rsidRPr="00A177FD">
        <w:rPr>
          <w:rFonts w:ascii="Times New Roman" w:hAnsi="Times New Roman" w:cs="Times New Roman"/>
          <w:sz w:val="24"/>
          <w:szCs w:val="24"/>
          <w:lang w:val="sv-SE"/>
        </w:rPr>
        <w:t>"</w:t>
      </w:r>
      <w:r w:rsidR="0096624D" w:rsidRPr="00CD3300">
        <w:rPr>
          <w:rFonts w:ascii="Times New Roman" w:hAnsi="Times New Roman" w:cs="Times New Roman"/>
          <w:sz w:val="24"/>
          <w:szCs w:val="24"/>
          <w:lang w:val="sv-SE"/>
        </w:rPr>
        <w:t xml:space="preserve">Penyelesaian sengketa </w:t>
      </w:r>
      <w:r w:rsidRPr="00A177FD">
        <w:rPr>
          <w:rFonts w:ascii="Times New Roman" w:hAnsi="Times New Roman" w:cs="Times New Roman"/>
          <w:sz w:val="24"/>
          <w:szCs w:val="24"/>
          <w:lang w:val="sv-SE"/>
        </w:rPr>
        <w:t>di luar pengadilan, damai atau arbitrase masih diizinkan." Masyarakat telah</w:t>
      </w:r>
      <w:r w:rsidR="0096624D" w:rsidRPr="00CD3300">
        <w:rPr>
          <w:rFonts w:ascii="Times New Roman" w:hAnsi="Times New Roman" w:cs="Times New Roman"/>
          <w:sz w:val="24"/>
          <w:szCs w:val="24"/>
          <w:lang w:val="sv-SE"/>
        </w:rPr>
        <w:t xml:space="preserve"> lama </w:t>
      </w:r>
      <w:r w:rsidRPr="00A177FD">
        <w:rPr>
          <w:rFonts w:ascii="Times New Roman" w:hAnsi="Times New Roman" w:cs="Times New Roman"/>
          <w:sz w:val="24"/>
          <w:szCs w:val="24"/>
          <w:lang w:val="sv-SE"/>
        </w:rPr>
        <w:t xml:space="preserve">mempraktekkan penyelesaian sengketa dengan musyawarah mufakat, </w:t>
      </w:r>
      <w:r w:rsidR="0096624D" w:rsidRPr="00CD3300">
        <w:rPr>
          <w:rFonts w:ascii="Times New Roman" w:hAnsi="Times New Roman" w:cs="Times New Roman"/>
          <w:sz w:val="24"/>
          <w:szCs w:val="24"/>
          <w:lang w:val="sv-SE"/>
        </w:rPr>
        <w:t xml:space="preserve">menekankan pada upaya </w:t>
      </w:r>
      <w:r w:rsidRPr="00A177FD">
        <w:rPr>
          <w:rFonts w:ascii="Times New Roman" w:hAnsi="Times New Roman" w:cs="Times New Roman"/>
          <w:sz w:val="24"/>
          <w:szCs w:val="24"/>
          <w:lang w:val="sv-SE"/>
        </w:rPr>
        <w:t>mufakat, kekeluargaan, perdamaian, dll.</w:t>
      </w:r>
      <w:r w:rsidR="0096624D" w:rsidRPr="00CD3300">
        <w:rPr>
          <w:rFonts w:ascii="Times New Roman" w:hAnsi="Times New Roman" w:cs="Times New Roman"/>
          <w:sz w:val="24"/>
          <w:szCs w:val="24"/>
          <w:lang w:val="sv-SE"/>
        </w:rPr>
        <w:t xml:space="preserve"> Alternatife Dispute </w:t>
      </w:r>
      <w:r w:rsidRPr="00A177FD">
        <w:rPr>
          <w:rFonts w:ascii="Times New Roman" w:hAnsi="Times New Roman" w:cs="Times New Roman"/>
          <w:sz w:val="24"/>
          <w:szCs w:val="24"/>
          <w:lang w:val="sv-SE"/>
        </w:rPr>
        <w:t>Resulatuion sangat menarik</w:t>
      </w:r>
      <w:r w:rsidR="0096624D" w:rsidRPr="00CD3300">
        <w:rPr>
          <w:rFonts w:ascii="Times New Roman" w:hAnsi="Times New Roman" w:cs="Times New Roman"/>
          <w:sz w:val="24"/>
          <w:szCs w:val="24"/>
          <w:lang w:val="sv-SE"/>
        </w:rPr>
        <w:t xml:space="preserve"> </w:t>
      </w:r>
      <w:r w:rsidR="0096624D" w:rsidRPr="004D24A0">
        <w:rPr>
          <w:rFonts w:ascii="Times New Roman" w:hAnsi="Times New Roman" w:cs="Times New Roman"/>
          <w:sz w:val="24"/>
          <w:szCs w:val="24"/>
          <w:lang w:val="sv-SE"/>
        </w:rPr>
        <w:t xml:space="preserve">di Indonesia karena </w:t>
      </w:r>
      <w:r w:rsidRPr="004D24A0">
        <w:rPr>
          <w:rFonts w:ascii="Times New Roman" w:hAnsi="Times New Roman" w:cs="Times New Roman"/>
          <w:sz w:val="24"/>
          <w:szCs w:val="24"/>
          <w:lang w:val="sv-SE"/>
        </w:rPr>
        <w:t xml:space="preserve">mengikuti </w:t>
      </w:r>
      <w:r w:rsidR="0096624D" w:rsidRPr="004D24A0">
        <w:rPr>
          <w:rFonts w:ascii="Times New Roman" w:hAnsi="Times New Roman" w:cs="Times New Roman"/>
          <w:sz w:val="24"/>
          <w:szCs w:val="24"/>
          <w:lang w:val="sv-SE"/>
        </w:rPr>
        <w:t>sistem sosial budaya tradisional berdasarkan musyawarah</w:t>
      </w:r>
      <w:r w:rsidRPr="004D24A0">
        <w:rPr>
          <w:rFonts w:ascii="Times New Roman" w:hAnsi="Times New Roman" w:cs="Times New Roman"/>
          <w:sz w:val="24"/>
          <w:szCs w:val="24"/>
          <w:lang w:val="sv-SE"/>
        </w:rPr>
        <w:t>.</w:t>
      </w:r>
      <w:r w:rsidR="0096624D" w:rsidRPr="004D24A0">
        <w:rPr>
          <w:rFonts w:ascii="Times New Roman" w:hAnsi="Times New Roman" w:cs="Times New Roman"/>
          <w:sz w:val="24"/>
          <w:szCs w:val="24"/>
          <w:lang w:val="sv-SE"/>
        </w:rPr>
        <w:t xml:space="preserve"> Alternatif </w:t>
      </w:r>
      <w:r w:rsidRPr="004D24A0">
        <w:rPr>
          <w:rFonts w:ascii="Times New Roman" w:hAnsi="Times New Roman" w:cs="Times New Roman"/>
          <w:sz w:val="24"/>
          <w:szCs w:val="24"/>
          <w:lang w:val="sv-SE"/>
        </w:rPr>
        <w:t>Penyelesaian Sengketa</w:t>
      </w:r>
      <w:r w:rsidR="0096624D" w:rsidRPr="004D24A0">
        <w:rPr>
          <w:rFonts w:ascii="Times New Roman" w:hAnsi="Times New Roman" w:cs="Times New Roman"/>
          <w:sz w:val="24"/>
          <w:szCs w:val="24"/>
          <w:lang w:val="sv-SE"/>
        </w:rPr>
        <w:t xml:space="preserve"> </w:t>
      </w:r>
      <w:r w:rsidR="005428B6" w:rsidRPr="004D24A0">
        <w:rPr>
          <w:rFonts w:ascii="Times New Roman" w:hAnsi="Times New Roman" w:cs="Times New Roman"/>
          <w:sz w:val="24"/>
          <w:szCs w:val="24"/>
          <w:lang w:val="sv-SE"/>
        </w:rPr>
        <w:t xml:space="preserve">adalah </w:t>
      </w:r>
      <w:r w:rsidRPr="004D24A0">
        <w:rPr>
          <w:rFonts w:ascii="Times New Roman" w:hAnsi="Times New Roman" w:cs="Times New Roman"/>
          <w:sz w:val="24"/>
          <w:szCs w:val="24"/>
          <w:lang w:val="sv-SE"/>
        </w:rPr>
        <w:t>komitmen</w:t>
      </w:r>
      <w:r w:rsidR="0096624D" w:rsidRPr="004D24A0">
        <w:rPr>
          <w:rFonts w:ascii="Times New Roman" w:hAnsi="Times New Roman" w:cs="Times New Roman"/>
          <w:sz w:val="24"/>
          <w:szCs w:val="24"/>
          <w:lang w:val="sv-SE"/>
        </w:rPr>
        <w:t xml:space="preserve"> sukarela </w:t>
      </w:r>
      <w:r w:rsidR="00B65D55" w:rsidRPr="004D24A0">
        <w:rPr>
          <w:rFonts w:ascii="Times New Roman" w:hAnsi="Times New Roman" w:cs="Times New Roman"/>
          <w:sz w:val="24"/>
          <w:szCs w:val="24"/>
          <w:lang w:val="sv-SE"/>
        </w:rPr>
        <w:t xml:space="preserve">para </w:t>
      </w:r>
      <w:r w:rsidR="0096624D" w:rsidRPr="004D24A0">
        <w:rPr>
          <w:rFonts w:ascii="Times New Roman" w:hAnsi="Times New Roman" w:cs="Times New Roman"/>
          <w:sz w:val="24"/>
          <w:szCs w:val="24"/>
          <w:lang w:val="sv-SE"/>
        </w:rPr>
        <w:t xml:space="preserve">pihak </w:t>
      </w:r>
      <w:r w:rsidRPr="004D24A0">
        <w:rPr>
          <w:rFonts w:ascii="Times New Roman" w:hAnsi="Times New Roman" w:cs="Times New Roman"/>
          <w:sz w:val="24"/>
          <w:szCs w:val="24"/>
          <w:lang w:val="sv-SE"/>
        </w:rPr>
        <w:t>yang ter</w:t>
      </w:r>
      <w:r w:rsidR="00B65D55" w:rsidRPr="004D24A0">
        <w:rPr>
          <w:rFonts w:ascii="Times New Roman" w:hAnsi="Times New Roman" w:cs="Times New Roman"/>
          <w:sz w:val="24"/>
          <w:szCs w:val="24"/>
          <w:lang w:val="sv-SE"/>
        </w:rPr>
        <w:t>libat</w:t>
      </w:r>
      <w:r w:rsidR="004D24A0" w:rsidRPr="004D24A0">
        <w:rPr>
          <w:rFonts w:ascii="Times New Roman" w:hAnsi="Times New Roman" w:cs="Times New Roman"/>
          <w:sz w:val="24"/>
          <w:szCs w:val="24"/>
          <w:lang w:val="sv-SE"/>
        </w:rPr>
        <w:t xml:space="preserve"> untuk</w:t>
      </w:r>
      <w:r w:rsidR="008616C9">
        <w:rPr>
          <w:rFonts w:ascii="Times New Roman" w:hAnsi="Times New Roman" w:cs="Times New Roman"/>
          <w:sz w:val="24"/>
          <w:szCs w:val="24"/>
          <w:lang w:val="sv-SE"/>
        </w:rPr>
        <w:t xml:space="preserve"> </w:t>
      </w:r>
      <w:r w:rsidR="0096624D" w:rsidRPr="004D24A0">
        <w:rPr>
          <w:rFonts w:ascii="Times New Roman" w:hAnsi="Times New Roman" w:cs="Times New Roman"/>
          <w:sz w:val="24"/>
          <w:szCs w:val="24"/>
          <w:lang w:val="sv-SE"/>
        </w:rPr>
        <w:t xml:space="preserve">menyelesaikan sengketa </w:t>
      </w:r>
      <w:r w:rsidRPr="004D24A0">
        <w:rPr>
          <w:rFonts w:ascii="Times New Roman" w:hAnsi="Times New Roman" w:cs="Times New Roman"/>
          <w:sz w:val="24"/>
          <w:szCs w:val="24"/>
          <w:lang w:val="sv-SE"/>
        </w:rPr>
        <w:t>di luar</w:t>
      </w:r>
      <w:r w:rsidR="0096624D" w:rsidRPr="004D24A0">
        <w:rPr>
          <w:rFonts w:ascii="Times New Roman" w:hAnsi="Times New Roman" w:cs="Times New Roman"/>
          <w:sz w:val="24"/>
          <w:szCs w:val="24"/>
          <w:lang w:val="sv-SE"/>
        </w:rPr>
        <w:t xml:space="preserve"> pengadilan</w:t>
      </w:r>
      <w:r w:rsidRPr="004D24A0">
        <w:rPr>
          <w:rFonts w:ascii="Times New Roman" w:hAnsi="Times New Roman" w:cs="Times New Roman"/>
          <w:sz w:val="24"/>
          <w:szCs w:val="24"/>
          <w:lang w:val="sv-SE"/>
        </w:rPr>
        <w:t>,</w:t>
      </w:r>
      <w:r w:rsidR="0096624D" w:rsidRPr="004D24A0">
        <w:rPr>
          <w:rFonts w:ascii="Times New Roman" w:hAnsi="Times New Roman" w:cs="Times New Roman"/>
          <w:sz w:val="24"/>
          <w:szCs w:val="24"/>
          <w:lang w:val="sv-SE"/>
        </w:rPr>
        <w:t xml:space="preserve"> </w:t>
      </w:r>
      <w:r w:rsidR="004D24A0" w:rsidRPr="004D24A0">
        <w:rPr>
          <w:rFonts w:ascii="Times New Roman" w:hAnsi="Times New Roman" w:cs="Times New Roman"/>
          <w:sz w:val="24"/>
          <w:szCs w:val="24"/>
          <w:lang w:val="sv-SE"/>
        </w:rPr>
        <w:t xml:space="preserve">yaitu </w:t>
      </w:r>
      <w:r w:rsidRPr="004D24A0">
        <w:rPr>
          <w:rFonts w:ascii="Times New Roman" w:hAnsi="Times New Roman" w:cs="Times New Roman"/>
          <w:sz w:val="24"/>
          <w:szCs w:val="24"/>
          <w:lang w:val="sv-SE"/>
        </w:rPr>
        <w:t>di luar</w:t>
      </w:r>
      <w:r w:rsidR="0096624D" w:rsidRPr="004D24A0">
        <w:rPr>
          <w:rFonts w:ascii="Times New Roman" w:hAnsi="Times New Roman" w:cs="Times New Roman"/>
          <w:sz w:val="24"/>
          <w:szCs w:val="24"/>
          <w:lang w:val="sv-SE"/>
        </w:rPr>
        <w:t xml:space="preserve"> mekanisme</w:t>
      </w:r>
      <w:r w:rsidR="0096624D" w:rsidRPr="00CD3300">
        <w:rPr>
          <w:rFonts w:ascii="Times New Roman" w:hAnsi="Times New Roman" w:cs="Times New Roman"/>
          <w:sz w:val="24"/>
          <w:szCs w:val="24"/>
          <w:lang w:val="sv-SE"/>
        </w:rPr>
        <w:t xml:space="preserve"> </w:t>
      </w:r>
      <w:r w:rsidRPr="00A177FD">
        <w:rPr>
          <w:rFonts w:ascii="Times New Roman" w:hAnsi="Times New Roman" w:cs="Times New Roman"/>
          <w:sz w:val="24"/>
          <w:szCs w:val="24"/>
          <w:lang w:val="sv-SE"/>
        </w:rPr>
        <w:t>penyelesaian baku yang biasa</w:t>
      </w:r>
      <w:r w:rsidR="0096624D" w:rsidRPr="00CD3300">
        <w:rPr>
          <w:rFonts w:ascii="Times New Roman" w:hAnsi="Times New Roman" w:cs="Times New Roman"/>
          <w:sz w:val="24"/>
          <w:szCs w:val="24"/>
          <w:lang w:val="sv-SE"/>
        </w:rPr>
        <w:t>.</w:t>
      </w:r>
      <w:r w:rsidR="00763FE3">
        <w:rPr>
          <w:rStyle w:val="ReferensiCatatanKaki"/>
          <w:rFonts w:ascii="Times New Roman" w:hAnsi="Times New Roman" w:cs="Times New Roman"/>
          <w:sz w:val="24"/>
          <w:szCs w:val="24"/>
        </w:rPr>
        <w:footnoteReference w:id="37"/>
      </w:r>
    </w:p>
    <w:p w14:paraId="607A6E84" w14:textId="7DB668A4" w:rsidR="0096624D" w:rsidRPr="004C076E" w:rsidRDefault="00C97630" w:rsidP="00852DA6">
      <w:pPr>
        <w:spacing w:line="360" w:lineRule="auto"/>
        <w:ind w:firstLine="720"/>
        <w:jc w:val="both"/>
        <w:rPr>
          <w:rFonts w:ascii="Times New Roman" w:hAnsi="Times New Roman" w:cs="Times New Roman"/>
          <w:sz w:val="24"/>
          <w:szCs w:val="24"/>
          <w:highlight w:val="yellow"/>
          <w:lang w:val="sv-SE"/>
        </w:rPr>
      </w:pPr>
      <w:r w:rsidRPr="00C97630">
        <w:rPr>
          <w:rFonts w:ascii="Times New Roman" w:hAnsi="Times New Roman" w:cs="Times New Roman"/>
          <w:sz w:val="24"/>
          <w:szCs w:val="24"/>
          <w:lang w:val="sv-SE"/>
        </w:rPr>
        <w:t>Ketentuan Umum Bab 1 Ayat 10 Undang-Undang Nomor 1. Pasal 30 Undang-Undang Arbitrase dan Alternatif</w:t>
      </w:r>
      <w:r w:rsidR="0096624D" w:rsidRPr="00CD3300">
        <w:rPr>
          <w:rFonts w:ascii="Times New Roman" w:hAnsi="Times New Roman" w:cs="Times New Roman"/>
          <w:sz w:val="24"/>
          <w:szCs w:val="24"/>
          <w:lang w:val="sv-SE"/>
        </w:rPr>
        <w:t xml:space="preserve"> 1999 menyebutkan bahwa </w:t>
      </w:r>
      <w:r w:rsidRPr="00C97630">
        <w:rPr>
          <w:rFonts w:ascii="Times New Roman" w:hAnsi="Times New Roman" w:cs="Times New Roman"/>
          <w:sz w:val="24"/>
          <w:szCs w:val="24"/>
          <w:lang w:val="sv-SE"/>
        </w:rPr>
        <w:t xml:space="preserve">penyelesaian sengketa alternatif </w:t>
      </w:r>
      <w:r w:rsidR="0096624D" w:rsidRPr="00CD3300">
        <w:rPr>
          <w:rFonts w:ascii="Times New Roman" w:hAnsi="Times New Roman" w:cs="Times New Roman"/>
          <w:sz w:val="24"/>
          <w:szCs w:val="24"/>
          <w:lang w:val="sv-SE"/>
        </w:rPr>
        <w:t xml:space="preserve">adalah </w:t>
      </w:r>
      <w:r w:rsidRPr="00C97630">
        <w:rPr>
          <w:rFonts w:ascii="Times New Roman" w:hAnsi="Times New Roman" w:cs="Times New Roman"/>
          <w:sz w:val="24"/>
          <w:szCs w:val="24"/>
          <w:lang w:val="sv-SE"/>
        </w:rPr>
        <w:t>lembaga</w:t>
      </w:r>
      <w:r w:rsidR="0096624D" w:rsidRPr="00CD3300">
        <w:rPr>
          <w:rFonts w:ascii="Times New Roman" w:hAnsi="Times New Roman" w:cs="Times New Roman"/>
          <w:sz w:val="24"/>
          <w:szCs w:val="24"/>
          <w:lang w:val="sv-SE"/>
        </w:rPr>
        <w:t xml:space="preserve"> penyelesaian sengketa atau </w:t>
      </w:r>
      <w:r w:rsidRPr="00C97630">
        <w:rPr>
          <w:rFonts w:ascii="Times New Roman" w:hAnsi="Times New Roman" w:cs="Times New Roman"/>
          <w:sz w:val="24"/>
          <w:szCs w:val="24"/>
          <w:lang w:val="sv-SE"/>
        </w:rPr>
        <w:t xml:space="preserve">perselisihan menurut tata cara </w:t>
      </w:r>
      <w:r w:rsidR="0096624D" w:rsidRPr="00CD3300">
        <w:rPr>
          <w:rFonts w:ascii="Times New Roman" w:hAnsi="Times New Roman" w:cs="Times New Roman"/>
          <w:sz w:val="24"/>
          <w:szCs w:val="24"/>
          <w:lang w:val="sv-SE"/>
        </w:rPr>
        <w:t>yang disepakati para pihak.</w:t>
      </w:r>
      <w:r w:rsidR="00852DA6" w:rsidRPr="00CD3300">
        <w:rPr>
          <w:rFonts w:ascii="Times New Roman" w:hAnsi="Times New Roman" w:cs="Times New Roman"/>
          <w:sz w:val="24"/>
          <w:szCs w:val="24"/>
          <w:lang w:val="sv-SE"/>
        </w:rPr>
        <w:t xml:space="preserve"> </w:t>
      </w:r>
      <w:r w:rsidRPr="00C97630">
        <w:rPr>
          <w:rFonts w:ascii="Times New Roman" w:hAnsi="Times New Roman" w:cs="Times New Roman"/>
          <w:sz w:val="24"/>
          <w:szCs w:val="24"/>
          <w:lang w:val="sv-SE"/>
        </w:rPr>
        <w:t>Melalui acara-</w:t>
      </w:r>
      <w:r w:rsidR="0096624D" w:rsidRPr="00CD3300">
        <w:rPr>
          <w:rFonts w:ascii="Times New Roman" w:hAnsi="Times New Roman" w:cs="Times New Roman"/>
          <w:sz w:val="24"/>
          <w:szCs w:val="24"/>
          <w:lang w:val="sv-SE"/>
        </w:rPr>
        <w:t>acara berikut</w:t>
      </w:r>
      <w:r w:rsidR="0096624D" w:rsidRPr="004C076E">
        <w:rPr>
          <w:rFonts w:ascii="Times New Roman" w:hAnsi="Times New Roman" w:cs="Times New Roman"/>
          <w:sz w:val="24"/>
          <w:szCs w:val="24"/>
          <w:highlight w:val="yellow"/>
          <w:lang w:val="sv-SE"/>
        </w:rPr>
        <w:t xml:space="preserve"> </w:t>
      </w:r>
    </w:p>
    <w:p w14:paraId="53EEAB1F" w14:textId="28F41510" w:rsidR="0096624D" w:rsidRPr="00CD3300" w:rsidRDefault="0096624D" w:rsidP="00FF3AE5">
      <w:pPr>
        <w:spacing w:line="360" w:lineRule="auto"/>
        <w:ind w:firstLine="360"/>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a. Konsultasi</w:t>
      </w:r>
      <w:r w:rsidR="008616C9">
        <w:rPr>
          <w:rFonts w:ascii="Times New Roman" w:hAnsi="Times New Roman" w:cs="Times New Roman"/>
          <w:sz w:val="24"/>
          <w:szCs w:val="24"/>
          <w:lang w:val="sv-SE"/>
        </w:rPr>
        <w:t xml:space="preserve"> </w:t>
      </w:r>
    </w:p>
    <w:p w14:paraId="0627B70E" w14:textId="796B4BE7" w:rsidR="0096624D" w:rsidRPr="00CD3300" w:rsidRDefault="00C97630" w:rsidP="00A27DC9">
      <w:pPr>
        <w:spacing w:line="36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T</w:t>
      </w:r>
      <w:r w:rsidRPr="00C97630">
        <w:rPr>
          <w:rFonts w:ascii="Times New Roman" w:hAnsi="Times New Roman" w:cs="Times New Roman"/>
          <w:sz w:val="24"/>
          <w:szCs w:val="24"/>
          <w:lang w:val="sv-SE"/>
        </w:rPr>
        <w:t>indakan pribadi antara satu pihak dengan pihak lain, ini adalah pemenuhan kebutuhan dan keinginan pelanggan</w:t>
      </w:r>
      <w:r>
        <w:rPr>
          <w:rFonts w:ascii="Times New Roman" w:hAnsi="Times New Roman" w:cs="Times New Roman"/>
          <w:sz w:val="24"/>
          <w:szCs w:val="24"/>
          <w:lang w:val="sv-SE"/>
        </w:rPr>
        <w:t>.</w:t>
      </w:r>
      <w:r w:rsidR="0096624D" w:rsidRPr="00CD3300">
        <w:rPr>
          <w:rFonts w:ascii="Times New Roman" w:hAnsi="Times New Roman" w:cs="Times New Roman"/>
          <w:sz w:val="24"/>
          <w:szCs w:val="24"/>
          <w:lang w:val="sv-SE"/>
        </w:rPr>
        <w:t xml:space="preserve"> </w:t>
      </w:r>
    </w:p>
    <w:p w14:paraId="3CA6520D" w14:textId="350A8810" w:rsidR="0096624D" w:rsidRPr="00CD3300" w:rsidRDefault="0096624D" w:rsidP="00FF3AE5">
      <w:pPr>
        <w:spacing w:line="360" w:lineRule="auto"/>
        <w:ind w:firstLine="360"/>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b. Negosisasi</w:t>
      </w:r>
      <w:r w:rsidR="008616C9">
        <w:rPr>
          <w:rFonts w:ascii="Times New Roman" w:hAnsi="Times New Roman" w:cs="Times New Roman"/>
          <w:sz w:val="24"/>
          <w:szCs w:val="24"/>
          <w:lang w:val="sv-SE"/>
        </w:rPr>
        <w:t xml:space="preserve"> </w:t>
      </w:r>
    </w:p>
    <w:p w14:paraId="53A69EE1" w14:textId="14917C0B" w:rsidR="0096624D" w:rsidRPr="00CD3300" w:rsidRDefault="0096624D" w:rsidP="00A27DC9">
      <w:pPr>
        <w:spacing w:line="360" w:lineRule="auto"/>
        <w:ind w:firstLine="720"/>
        <w:jc w:val="both"/>
        <w:rPr>
          <w:rFonts w:ascii="Times New Roman" w:hAnsi="Times New Roman" w:cs="Times New Roman"/>
          <w:sz w:val="24"/>
          <w:szCs w:val="24"/>
          <w:lang w:val="sv-SE"/>
        </w:rPr>
      </w:pPr>
      <w:r w:rsidRPr="009F18DE">
        <w:rPr>
          <w:rFonts w:ascii="Times New Roman" w:hAnsi="Times New Roman" w:cs="Times New Roman"/>
          <w:sz w:val="24"/>
          <w:szCs w:val="24"/>
          <w:lang w:val="sv-SE"/>
        </w:rPr>
        <w:t>Penyelesaian sengketa melalui musyawarah antara p</w:t>
      </w:r>
      <w:r w:rsidR="00B126C3" w:rsidRPr="009F18DE">
        <w:rPr>
          <w:rFonts w:ascii="Times New Roman" w:hAnsi="Times New Roman" w:cs="Times New Roman"/>
          <w:sz w:val="24"/>
          <w:szCs w:val="24"/>
          <w:lang w:val="sv-SE"/>
        </w:rPr>
        <w:t>ihak</w:t>
      </w:r>
      <w:r w:rsidR="00D841E9" w:rsidRPr="009F18DE">
        <w:rPr>
          <w:rFonts w:ascii="Times New Roman" w:hAnsi="Times New Roman" w:cs="Times New Roman"/>
          <w:sz w:val="24"/>
          <w:szCs w:val="24"/>
          <w:lang w:val="sv-SE"/>
        </w:rPr>
        <w:t xml:space="preserve"> -</w:t>
      </w:r>
      <w:r w:rsidRPr="009F18DE">
        <w:rPr>
          <w:rFonts w:ascii="Times New Roman" w:hAnsi="Times New Roman" w:cs="Times New Roman"/>
          <w:sz w:val="24"/>
          <w:szCs w:val="24"/>
          <w:lang w:val="sv-SE"/>
        </w:rPr>
        <w:t xml:space="preserve"> pihak yang ber</w:t>
      </w:r>
      <w:r w:rsidR="00D841E9" w:rsidRPr="009F18DE">
        <w:rPr>
          <w:rFonts w:ascii="Times New Roman" w:hAnsi="Times New Roman" w:cs="Times New Roman"/>
          <w:sz w:val="24"/>
          <w:szCs w:val="24"/>
          <w:lang w:val="sv-SE"/>
        </w:rPr>
        <w:t xml:space="preserve">selisih yang tujuannya </w:t>
      </w:r>
      <w:r w:rsidRPr="009F18DE">
        <w:rPr>
          <w:rFonts w:ascii="Times New Roman" w:hAnsi="Times New Roman" w:cs="Times New Roman"/>
          <w:sz w:val="24"/>
          <w:szCs w:val="24"/>
          <w:lang w:val="sv-SE"/>
        </w:rPr>
        <w:t xml:space="preserve">untuk mencari penyelesaian yang dapat diterima </w:t>
      </w:r>
      <w:r w:rsidR="001812D7">
        <w:rPr>
          <w:rFonts w:ascii="Times New Roman" w:hAnsi="Times New Roman" w:cs="Times New Roman"/>
          <w:sz w:val="24"/>
          <w:szCs w:val="24"/>
          <w:lang w:val="sv-SE"/>
        </w:rPr>
        <w:t>bersama</w:t>
      </w:r>
      <w:r w:rsidRPr="00CD3300">
        <w:rPr>
          <w:rFonts w:ascii="Times New Roman" w:hAnsi="Times New Roman" w:cs="Times New Roman"/>
          <w:sz w:val="24"/>
          <w:szCs w:val="24"/>
          <w:lang w:val="sv-SE"/>
        </w:rPr>
        <w:t>.</w:t>
      </w:r>
      <w:r w:rsidR="008616C9">
        <w:rPr>
          <w:rFonts w:ascii="Times New Roman" w:hAnsi="Times New Roman" w:cs="Times New Roman"/>
          <w:sz w:val="24"/>
          <w:szCs w:val="24"/>
          <w:lang w:val="sv-SE"/>
        </w:rPr>
        <w:t xml:space="preserve"> </w:t>
      </w:r>
    </w:p>
    <w:p w14:paraId="3A29F5A1" w14:textId="263D0302" w:rsidR="0096624D" w:rsidRPr="000235D0" w:rsidRDefault="0096624D" w:rsidP="00FF3AE5">
      <w:pPr>
        <w:spacing w:line="360" w:lineRule="auto"/>
        <w:ind w:firstLine="360"/>
        <w:jc w:val="both"/>
        <w:rPr>
          <w:rFonts w:ascii="Times New Roman" w:hAnsi="Times New Roman" w:cs="Times New Roman"/>
          <w:sz w:val="24"/>
          <w:szCs w:val="24"/>
          <w:highlight w:val="yellow"/>
          <w:lang w:val="sv-SE"/>
        </w:rPr>
      </w:pPr>
      <w:r w:rsidRPr="00CD3300">
        <w:rPr>
          <w:rFonts w:ascii="Times New Roman" w:hAnsi="Times New Roman" w:cs="Times New Roman"/>
          <w:sz w:val="24"/>
          <w:szCs w:val="24"/>
          <w:lang w:val="sv-SE"/>
        </w:rPr>
        <w:t>c</w:t>
      </w:r>
      <w:r w:rsidRPr="009F18DE">
        <w:rPr>
          <w:rFonts w:ascii="Times New Roman" w:hAnsi="Times New Roman" w:cs="Times New Roman"/>
          <w:sz w:val="24"/>
          <w:szCs w:val="24"/>
          <w:lang w:val="sv-SE"/>
        </w:rPr>
        <w:t>. Mediasi</w:t>
      </w:r>
      <w:r w:rsidR="008616C9">
        <w:rPr>
          <w:rFonts w:ascii="Times New Roman" w:hAnsi="Times New Roman" w:cs="Times New Roman"/>
          <w:sz w:val="24"/>
          <w:szCs w:val="24"/>
          <w:lang w:val="sv-SE"/>
        </w:rPr>
        <w:t xml:space="preserve"> </w:t>
      </w:r>
    </w:p>
    <w:p w14:paraId="76C0FDCC" w14:textId="4D021C82" w:rsidR="0096624D" w:rsidRPr="00CD3300" w:rsidRDefault="00F71973" w:rsidP="00A27DC9">
      <w:pPr>
        <w:spacing w:line="36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P</w:t>
      </w:r>
      <w:r w:rsidR="001E3249" w:rsidRPr="004C60D2">
        <w:rPr>
          <w:rFonts w:ascii="Times New Roman" w:hAnsi="Times New Roman" w:cs="Times New Roman"/>
          <w:sz w:val="24"/>
          <w:szCs w:val="24"/>
          <w:lang w:val="sv-SE"/>
        </w:rPr>
        <w:t xml:space="preserve">enyelesaian </w:t>
      </w:r>
      <w:r w:rsidR="002B6ADB" w:rsidRPr="004C60D2">
        <w:rPr>
          <w:rFonts w:ascii="Times New Roman" w:hAnsi="Times New Roman" w:cs="Times New Roman"/>
          <w:sz w:val="24"/>
          <w:szCs w:val="24"/>
          <w:lang w:val="sv-SE"/>
        </w:rPr>
        <w:t xml:space="preserve">sengketa melalui negosiasi dengan donasi pihak ketiga </w:t>
      </w:r>
      <w:r w:rsidR="00524975" w:rsidRPr="004C60D2">
        <w:rPr>
          <w:rFonts w:ascii="Times New Roman" w:hAnsi="Times New Roman" w:cs="Times New Roman"/>
          <w:sz w:val="24"/>
          <w:szCs w:val="24"/>
          <w:lang w:val="sv-SE"/>
        </w:rPr>
        <w:t xml:space="preserve">yang netral </w:t>
      </w:r>
      <w:r w:rsidR="000C5900" w:rsidRPr="004C60D2">
        <w:rPr>
          <w:rFonts w:ascii="Times New Roman" w:hAnsi="Times New Roman" w:cs="Times New Roman"/>
          <w:sz w:val="24"/>
          <w:szCs w:val="24"/>
          <w:lang w:val="sv-SE"/>
        </w:rPr>
        <w:t xml:space="preserve">sehingga para pihak </w:t>
      </w:r>
      <w:r w:rsidR="004C60D2" w:rsidRPr="004C60D2">
        <w:rPr>
          <w:rFonts w:ascii="Times New Roman" w:hAnsi="Times New Roman" w:cs="Times New Roman"/>
          <w:sz w:val="24"/>
          <w:szCs w:val="24"/>
          <w:lang w:val="sv-SE"/>
        </w:rPr>
        <w:t>mecapai</w:t>
      </w:r>
      <w:r w:rsidR="000C5900" w:rsidRPr="004C60D2">
        <w:rPr>
          <w:rFonts w:ascii="Times New Roman" w:hAnsi="Times New Roman" w:cs="Times New Roman"/>
          <w:sz w:val="24"/>
          <w:szCs w:val="24"/>
          <w:lang w:val="sv-SE"/>
        </w:rPr>
        <w:t xml:space="preserve"> kesepakatan</w:t>
      </w:r>
      <w:r w:rsidR="000C5900">
        <w:rPr>
          <w:rFonts w:ascii="Times New Roman" w:hAnsi="Times New Roman" w:cs="Times New Roman"/>
          <w:sz w:val="24"/>
          <w:szCs w:val="24"/>
          <w:lang w:val="sv-SE"/>
        </w:rPr>
        <w:t>.</w:t>
      </w:r>
    </w:p>
    <w:p w14:paraId="64D572EB" w14:textId="2B4233AF" w:rsidR="0096624D" w:rsidRPr="00E633A8" w:rsidRDefault="0096624D" w:rsidP="00AF41CC">
      <w:pPr>
        <w:spacing w:line="360" w:lineRule="auto"/>
        <w:ind w:firstLine="360"/>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 xml:space="preserve">d. </w:t>
      </w:r>
      <w:r w:rsidRPr="00E633A8">
        <w:rPr>
          <w:rFonts w:ascii="Times New Roman" w:hAnsi="Times New Roman" w:cs="Times New Roman"/>
          <w:sz w:val="24"/>
          <w:szCs w:val="24"/>
          <w:lang w:val="sv-SE"/>
        </w:rPr>
        <w:t>Dekonsiliasi</w:t>
      </w:r>
      <w:r w:rsidR="008616C9">
        <w:rPr>
          <w:rFonts w:ascii="Times New Roman" w:hAnsi="Times New Roman" w:cs="Times New Roman"/>
          <w:sz w:val="24"/>
          <w:szCs w:val="24"/>
          <w:lang w:val="sv-SE"/>
        </w:rPr>
        <w:t xml:space="preserve"> </w:t>
      </w:r>
    </w:p>
    <w:p w14:paraId="7AE633DF" w14:textId="574AB248" w:rsidR="0036257A" w:rsidRPr="00CD3300" w:rsidRDefault="7E023BB1" w:rsidP="001530EE">
      <w:pPr>
        <w:spacing w:line="360" w:lineRule="auto"/>
        <w:ind w:firstLine="720"/>
        <w:jc w:val="both"/>
        <w:rPr>
          <w:rFonts w:ascii="Times New Roman" w:hAnsi="Times New Roman" w:cs="Times New Roman"/>
          <w:sz w:val="24"/>
          <w:szCs w:val="24"/>
          <w:lang w:val="sv-SE"/>
        </w:rPr>
      </w:pPr>
      <w:r w:rsidRPr="001D5350">
        <w:rPr>
          <w:rFonts w:ascii="Times New Roman" w:hAnsi="Times New Roman" w:cs="Times New Roman"/>
          <w:sz w:val="24"/>
          <w:szCs w:val="24"/>
          <w:lang w:val="sv-SE"/>
        </w:rPr>
        <w:t xml:space="preserve">Penyelesaian sengketa melalui </w:t>
      </w:r>
      <w:r w:rsidR="007F4C9C" w:rsidRPr="001D5350">
        <w:rPr>
          <w:rFonts w:ascii="Times New Roman" w:hAnsi="Times New Roman" w:cs="Times New Roman"/>
          <w:sz w:val="24"/>
          <w:szCs w:val="24"/>
          <w:lang w:val="sv-SE"/>
        </w:rPr>
        <w:t xml:space="preserve">konsiliasi </w:t>
      </w:r>
      <w:r w:rsidRPr="001D5350">
        <w:rPr>
          <w:rFonts w:ascii="Times New Roman" w:hAnsi="Times New Roman" w:cs="Times New Roman"/>
          <w:sz w:val="24"/>
          <w:szCs w:val="24"/>
          <w:lang w:val="sv-SE"/>
        </w:rPr>
        <w:t xml:space="preserve">dengan pihak ketiga. </w:t>
      </w:r>
      <w:r w:rsidR="007F4C9C" w:rsidRPr="001D5350">
        <w:rPr>
          <w:rFonts w:ascii="Times New Roman" w:hAnsi="Times New Roman" w:cs="Times New Roman"/>
          <w:sz w:val="24"/>
          <w:szCs w:val="24"/>
          <w:lang w:val="sv-SE"/>
        </w:rPr>
        <w:t xml:space="preserve">Tujuannya </w:t>
      </w:r>
      <w:r w:rsidR="001D5350" w:rsidRPr="001D5350">
        <w:rPr>
          <w:rFonts w:ascii="Times New Roman" w:hAnsi="Times New Roman" w:cs="Times New Roman"/>
          <w:sz w:val="24"/>
          <w:szCs w:val="24"/>
          <w:lang w:val="sv-SE"/>
        </w:rPr>
        <w:t xml:space="preserve">untuk </w:t>
      </w:r>
      <w:r w:rsidRPr="001D5350">
        <w:rPr>
          <w:rFonts w:ascii="Times New Roman" w:hAnsi="Times New Roman" w:cs="Times New Roman"/>
          <w:sz w:val="24"/>
          <w:szCs w:val="24"/>
          <w:lang w:val="sv-SE"/>
        </w:rPr>
        <w:t>menemukan bentuk penyelesain yang disepakati,</w:t>
      </w:r>
      <w:r w:rsidRPr="000E0F2A">
        <w:rPr>
          <w:rFonts w:ascii="Times New Roman" w:hAnsi="Times New Roman" w:cs="Times New Roman"/>
          <w:sz w:val="24"/>
          <w:szCs w:val="24"/>
          <w:lang w:val="sv-SE"/>
        </w:rPr>
        <w:t xml:space="preserve"> dibuat secara tertulis dan ditandatangani bersama oleh para pihak yang bersengketa.</w:t>
      </w:r>
      <w:r w:rsidR="003E0E1C" w:rsidRPr="000E0F2A">
        <w:rPr>
          <w:rStyle w:val="ReferensiCatatanKaki"/>
          <w:rFonts w:ascii="Times New Roman" w:hAnsi="Times New Roman" w:cs="Times New Roman"/>
          <w:sz w:val="24"/>
          <w:szCs w:val="24"/>
        </w:rPr>
        <w:footnoteReference w:id="38"/>
      </w:r>
    </w:p>
    <w:p w14:paraId="4467512F" w14:textId="52321733" w:rsidR="7E023BB1" w:rsidRDefault="7E023BB1" w:rsidP="7E023BB1">
      <w:pPr>
        <w:pStyle w:val="DaftarParagraf"/>
        <w:numPr>
          <w:ilvl w:val="0"/>
          <w:numId w:val="11"/>
        </w:numPr>
        <w:spacing w:line="360" w:lineRule="auto"/>
        <w:ind w:left="360"/>
        <w:jc w:val="both"/>
        <w:rPr>
          <w:rFonts w:ascii="Times New Roman" w:hAnsi="Times New Roman" w:cs="Times New Roman"/>
          <w:b/>
          <w:bCs/>
          <w:sz w:val="24"/>
          <w:szCs w:val="24"/>
        </w:rPr>
      </w:pPr>
      <w:r w:rsidRPr="7E023BB1">
        <w:rPr>
          <w:rFonts w:ascii="Times New Roman" w:hAnsi="Times New Roman" w:cs="Times New Roman"/>
          <w:b/>
          <w:bCs/>
          <w:sz w:val="24"/>
          <w:szCs w:val="24"/>
        </w:rPr>
        <w:t>PENUTUP</w:t>
      </w:r>
    </w:p>
    <w:p w14:paraId="5D67233E" w14:textId="4DA2C072" w:rsidR="0036257A" w:rsidRPr="001530EE" w:rsidRDefault="7E023BB1" w:rsidP="005D3266">
      <w:pPr>
        <w:pStyle w:val="DaftarParagraf"/>
        <w:numPr>
          <w:ilvl w:val="0"/>
          <w:numId w:val="20"/>
        </w:numPr>
        <w:spacing w:line="360" w:lineRule="auto"/>
        <w:jc w:val="both"/>
        <w:rPr>
          <w:rFonts w:ascii="Times New Roman" w:hAnsi="Times New Roman" w:cs="Times New Roman"/>
          <w:b/>
          <w:bCs/>
          <w:sz w:val="24"/>
          <w:szCs w:val="24"/>
        </w:rPr>
      </w:pPr>
      <w:r w:rsidRPr="7E023BB1">
        <w:rPr>
          <w:rFonts w:ascii="Times New Roman" w:hAnsi="Times New Roman" w:cs="Times New Roman"/>
          <w:b/>
          <w:bCs/>
          <w:sz w:val="24"/>
          <w:szCs w:val="24"/>
        </w:rPr>
        <w:t>Kesimpulan</w:t>
      </w:r>
    </w:p>
    <w:p w14:paraId="628CD519" w14:textId="18AE2576" w:rsidR="00B81FB1" w:rsidRPr="00CD3300" w:rsidRDefault="7E023BB1" w:rsidP="00DE0811">
      <w:pPr>
        <w:spacing w:line="360" w:lineRule="auto"/>
        <w:ind w:firstLine="540"/>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 xml:space="preserve">Permasalahan sengketa waris di dalam keluarga atau masyarakat sekitar pasti sering terjadi. Penyelesaian yang harus dilakukan juga harus benar-benar harus optimal, dapat melalui </w:t>
      </w:r>
      <w:r w:rsidR="00B17B94" w:rsidRPr="00B17B94">
        <w:rPr>
          <w:rFonts w:ascii="Times New Roman" w:hAnsi="Times New Roman" w:cs="Times New Roman"/>
          <w:sz w:val="24"/>
          <w:szCs w:val="24"/>
          <w:lang w:val="sv-SE"/>
        </w:rPr>
        <w:t>Proses </w:t>
      </w:r>
      <w:r w:rsidRPr="00CD3300">
        <w:rPr>
          <w:rFonts w:ascii="Times New Roman" w:hAnsi="Times New Roman" w:cs="Times New Roman"/>
          <w:sz w:val="24"/>
          <w:szCs w:val="24"/>
          <w:lang w:val="sv-SE"/>
        </w:rPr>
        <w:t>litigasi</w:t>
      </w:r>
      <w:r w:rsidR="00B17B94" w:rsidRPr="00B17B94">
        <w:rPr>
          <w:rFonts w:ascii="Times New Roman" w:hAnsi="Times New Roman" w:cs="Times New Roman"/>
          <w:sz w:val="24"/>
          <w:szCs w:val="24"/>
          <w:lang w:val="sv-SE"/>
        </w:rPr>
        <w:t>,</w:t>
      </w:r>
      <w:r w:rsidRPr="00CD3300">
        <w:rPr>
          <w:rFonts w:ascii="Times New Roman" w:hAnsi="Times New Roman" w:cs="Times New Roman"/>
          <w:sz w:val="24"/>
          <w:szCs w:val="24"/>
          <w:lang w:val="sv-SE"/>
        </w:rPr>
        <w:t xml:space="preserve"> yaitu penyelesaian sengketa </w:t>
      </w:r>
      <w:r w:rsidR="00B17B94" w:rsidRPr="00B17B94">
        <w:rPr>
          <w:rFonts w:ascii="Times New Roman" w:hAnsi="Times New Roman" w:cs="Times New Roman"/>
          <w:sz w:val="24"/>
          <w:szCs w:val="24"/>
          <w:lang w:val="sv-SE"/>
        </w:rPr>
        <w:t>melalui pengajuan proses peradilan atau prosedur di luar</w:t>
      </w:r>
      <w:r w:rsidRPr="00CD3300">
        <w:rPr>
          <w:rFonts w:ascii="Times New Roman" w:hAnsi="Times New Roman" w:cs="Times New Roman"/>
          <w:sz w:val="24"/>
          <w:szCs w:val="24"/>
          <w:lang w:val="sv-SE"/>
        </w:rPr>
        <w:t xml:space="preserve"> pengadilan</w:t>
      </w:r>
      <w:r w:rsidR="00B17B94" w:rsidRPr="00B17B94">
        <w:rPr>
          <w:rFonts w:ascii="Times New Roman" w:hAnsi="Times New Roman" w:cs="Times New Roman"/>
          <w:sz w:val="24"/>
          <w:szCs w:val="24"/>
          <w:lang w:val="sv-SE"/>
        </w:rPr>
        <w:t>, dataupun</w:t>
      </w:r>
      <w:r w:rsidRPr="00CD3300">
        <w:rPr>
          <w:rFonts w:ascii="Times New Roman" w:hAnsi="Times New Roman" w:cs="Times New Roman"/>
          <w:sz w:val="24"/>
          <w:szCs w:val="24"/>
          <w:lang w:val="sv-SE"/>
        </w:rPr>
        <w:t xml:space="preserve"> </w:t>
      </w:r>
      <w:r w:rsidRPr="005945C5">
        <w:rPr>
          <w:rFonts w:ascii="Times New Roman" w:hAnsi="Times New Roman" w:cs="Times New Roman"/>
          <w:sz w:val="24"/>
          <w:szCs w:val="24"/>
          <w:lang w:val="sv-SE"/>
        </w:rPr>
        <w:t>non litigasi</w:t>
      </w:r>
      <w:r w:rsidR="00B17B94" w:rsidRPr="005945C5">
        <w:rPr>
          <w:rFonts w:ascii="Times New Roman" w:hAnsi="Times New Roman" w:cs="Times New Roman"/>
          <w:sz w:val="24"/>
          <w:szCs w:val="24"/>
          <w:lang w:val="sv-SE"/>
        </w:rPr>
        <w:t> </w:t>
      </w:r>
      <w:r w:rsidRPr="005945C5">
        <w:rPr>
          <w:rFonts w:ascii="Times New Roman" w:hAnsi="Times New Roman" w:cs="Times New Roman"/>
          <w:sz w:val="24"/>
          <w:szCs w:val="24"/>
          <w:lang w:val="sv-SE"/>
        </w:rPr>
        <w:t xml:space="preserve">penyelesaian </w:t>
      </w:r>
      <w:r w:rsidR="005945C5" w:rsidRPr="005945C5">
        <w:rPr>
          <w:rFonts w:ascii="Times New Roman" w:hAnsi="Times New Roman" w:cs="Times New Roman"/>
          <w:sz w:val="24"/>
          <w:szCs w:val="24"/>
          <w:lang w:val="sv-SE"/>
        </w:rPr>
        <w:t>konkurensi</w:t>
      </w:r>
      <w:r w:rsidRPr="005945C5">
        <w:rPr>
          <w:rFonts w:ascii="Times New Roman" w:hAnsi="Times New Roman" w:cs="Times New Roman"/>
          <w:sz w:val="24"/>
          <w:szCs w:val="24"/>
          <w:lang w:val="sv-SE"/>
        </w:rPr>
        <w:t xml:space="preserve"> </w:t>
      </w:r>
      <w:r w:rsidR="00B17B94" w:rsidRPr="005945C5">
        <w:rPr>
          <w:rFonts w:ascii="Times New Roman" w:hAnsi="Times New Roman" w:cs="Times New Roman"/>
          <w:sz w:val="24"/>
          <w:szCs w:val="24"/>
          <w:lang w:val="sv-SE"/>
        </w:rPr>
        <w:t>di luar</w:t>
      </w:r>
      <w:r w:rsidRPr="005945C5">
        <w:rPr>
          <w:rFonts w:ascii="Times New Roman" w:hAnsi="Times New Roman" w:cs="Times New Roman"/>
          <w:sz w:val="24"/>
          <w:szCs w:val="24"/>
          <w:lang w:val="sv-SE"/>
        </w:rPr>
        <w:t xml:space="preserve"> pengadilan melalui </w:t>
      </w:r>
      <w:r w:rsidR="00B17B94" w:rsidRPr="005945C5">
        <w:rPr>
          <w:rFonts w:ascii="Times New Roman" w:hAnsi="Times New Roman" w:cs="Times New Roman"/>
          <w:sz w:val="24"/>
          <w:szCs w:val="24"/>
          <w:lang w:val="sv-SE"/>
        </w:rPr>
        <w:t>sidang, perundingan</w:t>
      </w:r>
      <w:r w:rsidR="0004722A" w:rsidRPr="005945C5">
        <w:rPr>
          <w:rFonts w:ascii="Times New Roman" w:hAnsi="Times New Roman" w:cs="Times New Roman"/>
          <w:sz w:val="24"/>
          <w:szCs w:val="24"/>
          <w:lang w:val="sv-SE"/>
        </w:rPr>
        <w:t>,</w:t>
      </w:r>
      <w:r w:rsidRPr="005945C5">
        <w:rPr>
          <w:rFonts w:ascii="Times New Roman" w:hAnsi="Times New Roman" w:cs="Times New Roman"/>
          <w:sz w:val="24"/>
          <w:szCs w:val="24"/>
          <w:lang w:val="sv-SE"/>
        </w:rPr>
        <w:t xml:space="preserve"> mediasi </w:t>
      </w:r>
      <w:r w:rsidR="005945C5" w:rsidRPr="005945C5">
        <w:rPr>
          <w:rFonts w:ascii="Times New Roman" w:hAnsi="Times New Roman" w:cs="Times New Roman"/>
          <w:sz w:val="24"/>
          <w:szCs w:val="24"/>
          <w:lang w:val="sv-SE"/>
        </w:rPr>
        <w:t xml:space="preserve">serta </w:t>
      </w:r>
      <w:r w:rsidR="00B17B94" w:rsidRPr="005945C5">
        <w:rPr>
          <w:rFonts w:ascii="Times New Roman" w:hAnsi="Times New Roman" w:cs="Times New Roman"/>
          <w:sz w:val="24"/>
          <w:szCs w:val="24"/>
          <w:lang w:val="sv-SE"/>
        </w:rPr>
        <w:t>arbitrase</w:t>
      </w:r>
      <w:r w:rsidRPr="005945C5">
        <w:rPr>
          <w:rFonts w:ascii="Times New Roman" w:hAnsi="Times New Roman" w:cs="Times New Roman"/>
          <w:sz w:val="24"/>
          <w:szCs w:val="24"/>
          <w:lang w:val="sv-SE"/>
        </w:rPr>
        <w:t>.</w:t>
      </w:r>
      <w:r w:rsidRPr="00CD3300">
        <w:rPr>
          <w:rFonts w:ascii="Times New Roman" w:hAnsi="Times New Roman" w:cs="Times New Roman"/>
          <w:sz w:val="24"/>
          <w:szCs w:val="24"/>
          <w:lang w:val="sv-SE"/>
        </w:rPr>
        <w:t xml:space="preserve"> </w:t>
      </w:r>
    </w:p>
    <w:p w14:paraId="56FE74B2" w14:textId="270D4E90" w:rsidR="006A4D45" w:rsidRPr="006A4D45" w:rsidRDefault="7E023BB1" w:rsidP="006A4D45">
      <w:pPr>
        <w:spacing w:line="360" w:lineRule="auto"/>
        <w:ind w:firstLine="720"/>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Kasus</w:t>
      </w:r>
      <w:r w:rsidR="000B0F98" w:rsidRPr="000B0F98">
        <w:rPr>
          <w:rFonts w:ascii="Times New Roman" w:hAnsi="Times New Roman" w:cs="Times New Roman"/>
          <w:sz w:val="24"/>
          <w:szCs w:val="24"/>
          <w:lang w:val="sv-SE"/>
        </w:rPr>
        <w:t>-kasus</w:t>
      </w:r>
      <w:r w:rsidRPr="00CD3300">
        <w:rPr>
          <w:rFonts w:ascii="Times New Roman" w:hAnsi="Times New Roman" w:cs="Times New Roman"/>
          <w:sz w:val="24"/>
          <w:szCs w:val="24"/>
          <w:lang w:val="sv-SE"/>
        </w:rPr>
        <w:t xml:space="preserve"> di atas </w:t>
      </w:r>
      <w:r w:rsidR="000B0F98" w:rsidRPr="000B0F98">
        <w:rPr>
          <w:rFonts w:ascii="Times New Roman" w:hAnsi="Times New Roman" w:cs="Times New Roman"/>
          <w:sz w:val="24"/>
          <w:szCs w:val="24"/>
          <w:lang w:val="sv-SE"/>
        </w:rPr>
        <w:t>dianalisis</w:t>
      </w:r>
      <w:r w:rsidRPr="00CD3300">
        <w:rPr>
          <w:rFonts w:ascii="Times New Roman" w:hAnsi="Times New Roman" w:cs="Times New Roman"/>
          <w:sz w:val="24"/>
          <w:szCs w:val="24"/>
          <w:lang w:val="sv-SE"/>
        </w:rPr>
        <w:t xml:space="preserve"> dengan </w:t>
      </w:r>
      <w:r w:rsidR="000B0F98" w:rsidRPr="000B0F98">
        <w:rPr>
          <w:rFonts w:ascii="Times New Roman" w:hAnsi="Times New Roman" w:cs="Times New Roman"/>
          <w:sz w:val="24"/>
          <w:szCs w:val="24"/>
          <w:lang w:val="sv-SE"/>
        </w:rPr>
        <w:t xml:space="preserve">hukum dan </w:t>
      </w:r>
      <w:r w:rsidRPr="00CD3300">
        <w:rPr>
          <w:rFonts w:ascii="Times New Roman" w:hAnsi="Times New Roman" w:cs="Times New Roman"/>
          <w:sz w:val="24"/>
          <w:szCs w:val="24"/>
          <w:lang w:val="sv-SE"/>
        </w:rPr>
        <w:t xml:space="preserve">peraturan </w:t>
      </w:r>
      <w:r w:rsidR="000B0F98" w:rsidRPr="000B0F98">
        <w:rPr>
          <w:rFonts w:ascii="Times New Roman" w:hAnsi="Times New Roman" w:cs="Times New Roman"/>
          <w:sz w:val="24"/>
          <w:szCs w:val="24"/>
          <w:lang w:val="sv-SE"/>
        </w:rPr>
        <w:t>yang berbeda</w:t>
      </w:r>
      <w:r w:rsidR="008616C9">
        <w:rPr>
          <w:rFonts w:ascii="Times New Roman" w:hAnsi="Times New Roman" w:cs="Times New Roman"/>
          <w:sz w:val="24"/>
          <w:szCs w:val="24"/>
          <w:lang w:val="sv-SE"/>
        </w:rPr>
        <w:t xml:space="preserve"> </w:t>
      </w:r>
      <w:r w:rsidR="006A4D45" w:rsidRPr="006A4D45">
        <w:rPr>
          <w:rFonts w:ascii="Times New Roman" w:hAnsi="Times New Roman" w:cs="Times New Roman"/>
          <w:sz w:val="24"/>
          <w:szCs w:val="24"/>
          <w:lang w:val="sv-SE"/>
        </w:rPr>
        <w:t xml:space="preserve">sebagaimana </w:t>
      </w:r>
      <w:r w:rsidRPr="00CD3300">
        <w:rPr>
          <w:rFonts w:ascii="Times New Roman" w:hAnsi="Times New Roman" w:cs="Times New Roman"/>
          <w:sz w:val="24"/>
          <w:szCs w:val="24"/>
          <w:lang w:val="sv-SE"/>
        </w:rPr>
        <w:t xml:space="preserve">Pasal 2 UU </w:t>
      </w:r>
      <w:r w:rsidR="006A4D45" w:rsidRPr="006A4D45">
        <w:rPr>
          <w:rFonts w:ascii="Times New Roman" w:hAnsi="Times New Roman" w:cs="Times New Roman"/>
          <w:sz w:val="24"/>
          <w:szCs w:val="24"/>
          <w:lang w:val="sv-SE"/>
        </w:rPr>
        <w:t xml:space="preserve">Perkawinan </w:t>
      </w:r>
      <w:r w:rsidRPr="00CD3300">
        <w:rPr>
          <w:rFonts w:ascii="Times New Roman" w:hAnsi="Times New Roman" w:cs="Times New Roman"/>
          <w:sz w:val="24"/>
          <w:szCs w:val="24"/>
          <w:lang w:val="sv-SE"/>
        </w:rPr>
        <w:t>No</w:t>
      </w:r>
      <w:r w:rsidR="006A4D45" w:rsidRPr="006A4D45">
        <w:rPr>
          <w:rFonts w:ascii="Times New Roman" w:hAnsi="Times New Roman" w:cs="Times New Roman"/>
          <w:sz w:val="24"/>
          <w:szCs w:val="24"/>
          <w:lang w:val="sv-SE"/>
        </w:rPr>
        <w:t>.</w:t>
      </w:r>
      <w:r w:rsidRPr="00CD3300">
        <w:rPr>
          <w:rFonts w:ascii="Times New Roman" w:hAnsi="Times New Roman" w:cs="Times New Roman"/>
          <w:sz w:val="24"/>
          <w:szCs w:val="24"/>
          <w:lang w:val="sv-SE"/>
        </w:rPr>
        <w:t xml:space="preserve"> 1 Tahun 1974:</w:t>
      </w:r>
    </w:p>
    <w:p w14:paraId="6C8DFC3A" w14:textId="50E625D6" w:rsidR="7E023BB1" w:rsidRPr="00CD3300" w:rsidRDefault="7E023BB1" w:rsidP="001107EB">
      <w:pPr>
        <w:spacing w:line="360" w:lineRule="auto"/>
        <w:ind w:firstLine="720"/>
        <w:jc w:val="both"/>
        <w:rPr>
          <w:rFonts w:ascii="Times New Roman" w:hAnsi="Times New Roman" w:cs="Times New Roman"/>
          <w:sz w:val="24"/>
          <w:szCs w:val="24"/>
          <w:lang w:val="sv-SE"/>
        </w:rPr>
      </w:pPr>
      <w:r w:rsidRPr="00CD3300">
        <w:rPr>
          <w:rFonts w:ascii="Times New Roman" w:hAnsi="Times New Roman" w:cs="Times New Roman"/>
          <w:sz w:val="24"/>
          <w:szCs w:val="24"/>
          <w:lang w:val="sv-SE"/>
        </w:rPr>
        <w:t xml:space="preserve">Suatu </w:t>
      </w:r>
      <w:r w:rsidRPr="00D51B75">
        <w:rPr>
          <w:rFonts w:ascii="Times New Roman" w:hAnsi="Times New Roman" w:cs="Times New Roman"/>
          <w:sz w:val="24"/>
          <w:szCs w:val="24"/>
          <w:lang w:val="sv-SE"/>
        </w:rPr>
        <w:t xml:space="preserve">perkawinan dianggap sah </w:t>
      </w:r>
      <w:r w:rsidR="008E2094" w:rsidRPr="00D51B75">
        <w:rPr>
          <w:rFonts w:ascii="Times New Roman" w:hAnsi="Times New Roman" w:cs="Times New Roman"/>
          <w:sz w:val="24"/>
          <w:szCs w:val="24"/>
          <w:lang w:val="sv-SE"/>
        </w:rPr>
        <w:t>jika</w:t>
      </w:r>
      <w:r w:rsidRPr="00D51B75">
        <w:rPr>
          <w:rFonts w:ascii="Times New Roman" w:hAnsi="Times New Roman" w:cs="Times New Roman"/>
          <w:sz w:val="24"/>
          <w:szCs w:val="24"/>
          <w:lang w:val="sv-SE"/>
        </w:rPr>
        <w:t xml:space="preserve"> perkawinan </w:t>
      </w:r>
      <w:r w:rsidR="006A4D45" w:rsidRPr="00D51B75">
        <w:rPr>
          <w:rFonts w:ascii="Times New Roman" w:hAnsi="Times New Roman" w:cs="Times New Roman"/>
          <w:sz w:val="24"/>
          <w:szCs w:val="24"/>
          <w:lang w:val="sv-SE"/>
        </w:rPr>
        <w:t xml:space="preserve">itu </w:t>
      </w:r>
      <w:r w:rsidRPr="00D51B75">
        <w:rPr>
          <w:rFonts w:ascii="Times New Roman" w:hAnsi="Times New Roman" w:cs="Times New Roman"/>
          <w:sz w:val="24"/>
          <w:szCs w:val="24"/>
          <w:lang w:val="sv-SE"/>
        </w:rPr>
        <w:t>dilakukan</w:t>
      </w:r>
      <w:r w:rsidR="001A5AE0" w:rsidRPr="00D51B75">
        <w:rPr>
          <w:rFonts w:ascii="Times New Roman" w:hAnsi="Times New Roman" w:cs="Times New Roman"/>
          <w:sz w:val="24"/>
          <w:szCs w:val="24"/>
          <w:lang w:val="sv-SE"/>
        </w:rPr>
        <w:t xml:space="preserve"> berdasarkan</w:t>
      </w:r>
      <w:r w:rsidRPr="00D51B75">
        <w:rPr>
          <w:rFonts w:ascii="Times New Roman" w:hAnsi="Times New Roman" w:cs="Times New Roman"/>
          <w:sz w:val="24"/>
          <w:szCs w:val="24"/>
          <w:lang w:val="sv-SE"/>
        </w:rPr>
        <w:t xml:space="preserve"> </w:t>
      </w:r>
      <w:r w:rsidR="006A4D45" w:rsidRPr="00D51B75">
        <w:rPr>
          <w:rFonts w:ascii="Times New Roman" w:hAnsi="Times New Roman" w:cs="Times New Roman"/>
          <w:sz w:val="24"/>
          <w:szCs w:val="24"/>
          <w:lang w:val="sv-SE"/>
        </w:rPr>
        <w:t xml:space="preserve">undang-undang, </w:t>
      </w:r>
      <w:r w:rsidRPr="00D51B75">
        <w:rPr>
          <w:rFonts w:ascii="Times New Roman" w:hAnsi="Times New Roman" w:cs="Times New Roman"/>
          <w:sz w:val="24"/>
          <w:szCs w:val="24"/>
          <w:lang w:val="sv-SE"/>
        </w:rPr>
        <w:t xml:space="preserve">masing-masing agama, kepercayaan </w:t>
      </w:r>
      <w:r w:rsidR="001A5AE0" w:rsidRPr="00D51B75">
        <w:rPr>
          <w:rFonts w:ascii="Times New Roman" w:hAnsi="Times New Roman" w:cs="Times New Roman"/>
          <w:sz w:val="24"/>
          <w:szCs w:val="24"/>
          <w:lang w:val="sv-SE"/>
        </w:rPr>
        <w:t>serta</w:t>
      </w:r>
      <w:r w:rsidRPr="00D51B75">
        <w:rPr>
          <w:rFonts w:ascii="Times New Roman" w:hAnsi="Times New Roman" w:cs="Times New Roman"/>
          <w:sz w:val="24"/>
          <w:szCs w:val="24"/>
          <w:lang w:val="sv-SE"/>
        </w:rPr>
        <w:t xml:space="preserve"> perkawinan </w:t>
      </w:r>
      <w:r w:rsidR="006A4D45" w:rsidRPr="00D51B75">
        <w:rPr>
          <w:rFonts w:ascii="Times New Roman" w:hAnsi="Times New Roman" w:cs="Times New Roman"/>
          <w:sz w:val="24"/>
          <w:szCs w:val="24"/>
          <w:lang w:val="sv-SE"/>
        </w:rPr>
        <w:t xml:space="preserve">itu </w:t>
      </w:r>
      <w:r w:rsidRPr="00D51B75">
        <w:rPr>
          <w:rFonts w:ascii="Times New Roman" w:hAnsi="Times New Roman" w:cs="Times New Roman"/>
          <w:sz w:val="24"/>
          <w:szCs w:val="24"/>
          <w:lang w:val="sv-SE"/>
        </w:rPr>
        <w:t xml:space="preserve">dicatat </w:t>
      </w:r>
      <w:r w:rsidR="00D51B75" w:rsidRPr="00D51B75">
        <w:rPr>
          <w:rFonts w:ascii="Times New Roman" w:hAnsi="Times New Roman" w:cs="Times New Roman"/>
          <w:sz w:val="24"/>
          <w:szCs w:val="24"/>
          <w:lang w:val="sv-SE"/>
        </w:rPr>
        <w:t xml:space="preserve">berdasarkan </w:t>
      </w:r>
      <w:r w:rsidR="006A4D45" w:rsidRPr="00D51B75">
        <w:rPr>
          <w:rFonts w:ascii="Times New Roman" w:hAnsi="Times New Roman" w:cs="Times New Roman"/>
          <w:sz w:val="24"/>
          <w:szCs w:val="24"/>
          <w:lang w:val="sv-SE"/>
        </w:rPr>
        <w:t>undang-undang</w:t>
      </w:r>
      <w:r w:rsidRPr="00D51B75">
        <w:rPr>
          <w:rFonts w:ascii="Times New Roman" w:hAnsi="Times New Roman" w:cs="Times New Roman"/>
          <w:sz w:val="24"/>
          <w:szCs w:val="24"/>
          <w:lang w:val="sv-SE"/>
        </w:rPr>
        <w:t xml:space="preserve"> yang berlaku. Ada </w:t>
      </w:r>
      <w:r w:rsidR="006A4D45" w:rsidRPr="00D51B75">
        <w:rPr>
          <w:rFonts w:ascii="Times New Roman" w:hAnsi="Times New Roman" w:cs="Times New Roman"/>
          <w:sz w:val="24"/>
          <w:szCs w:val="24"/>
          <w:lang w:val="sv-SE"/>
        </w:rPr>
        <w:t>pula Putusan</w:t>
      </w:r>
      <w:r w:rsidRPr="00D51B75">
        <w:rPr>
          <w:rFonts w:ascii="Times New Roman" w:hAnsi="Times New Roman" w:cs="Times New Roman"/>
          <w:sz w:val="24"/>
          <w:szCs w:val="24"/>
          <w:lang w:val="sv-SE"/>
        </w:rPr>
        <w:t xml:space="preserve"> Mahkamah Konstitusi </w:t>
      </w:r>
      <w:r w:rsidR="006A4D45" w:rsidRPr="00D51B75">
        <w:rPr>
          <w:rFonts w:ascii="Times New Roman" w:hAnsi="Times New Roman" w:cs="Times New Roman"/>
          <w:sz w:val="24"/>
          <w:szCs w:val="24"/>
          <w:lang w:val="sv-SE"/>
        </w:rPr>
        <w:t>Nomor</w:t>
      </w:r>
      <w:r w:rsidRPr="00D51B75">
        <w:rPr>
          <w:rFonts w:ascii="Times New Roman" w:hAnsi="Times New Roman" w:cs="Times New Roman"/>
          <w:sz w:val="24"/>
          <w:szCs w:val="24"/>
          <w:lang w:val="sv-SE"/>
        </w:rPr>
        <w:t xml:space="preserve"> 46/PUU/VIII/2010 17</w:t>
      </w:r>
      <w:r w:rsidR="006A4D45" w:rsidRPr="00D51B75">
        <w:rPr>
          <w:rFonts w:ascii="Times New Roman" w:hAnsi="Times New Roman" w:cs="Times New Roman"/>
          <w:sz w:val="24"/>
          <w:szCs w:val="24"/>
          <w:lang w:val="sv-SE"/>
        </w:rPr>
        <w:t>.2.</w:t>
      </w:r>
      <w:r w:rsidRPr="00D51B75">
        <w:rPr>
          <w:rFonts w:ascii="Times New Roman" w:hAnsi="Times New Roman" w:cs="Times New Roman"/>
          <w:sz w:val="24"/>
          <w:szCs w:val="24"/>
          <w:lang w:val="sv-SE"/>
        </w:rPr>
        <w:t>2012 tentang</w:t>
      </w:r>
      <w:r w:rsidR="006A4D45" w:rsidRPr="00D51B75">
        <w:rPr>
          <w:rFonts w:ascii="Times New Roman" w:hAnsi="Times New Roman" w:cs="Times New Roman"/>
          <w:sz w:val="24"/>
          <w:szCs w:val="24"/>
          <w:lang w:val="sv-SE"/>
        </w:rPr>
        <w:t> Pasal </w:t>
      </w:r>
      <w:r w:rsidRPr="00D51B75">
        <w:rPr>
          <w:rFonts w:ascii="Times New Roman" w:hAnsi="Times New Roman" w:cs="Times New Roman"/>
          <w:sz w:val="24"/>
          <w:szCs w:val="24"/>
          <w:lang w:val="sv-SE"/>
        </w:rPr>
        <w:t>43 ayat 1</w:t>
      </w:r>
      <w:r w:rsidR="006A4D45" w:rsidRPr="00D51B75">
        <w:rPr>
          <w:rFonts w:ascii="Times New Roman" w:hAnsi="Times New Roman" w:cs="Times New Roman"/>
          <w:sz w:val="24"/>
          <w:szCs w:val="24"/>
          <w:lang w:val="sv-SE"/>
        </w:rPr>
        <w:t xml:space="preserve"> Perkawinan, yang menyatakan bahwa anak luar kawin s</w:t>
      </w:r>
      <w:r w:rsidR="006A4D45" w:rsidRPr="006A4D45">
        <w:rPr>
          <w:rFonts w:ascii="Times New Roman" w:hAnsi="Times New Roman" w:cs="Times New Roman"/>
          <w:sz w:val="24"/>
          <w:szCs w:val="24"/>
          <w:lang w:val="sv-SE"/>
        </w:rPr>
        <w:t>ama</w:t>
      </w:r>
      <w:r w:rsidRPr="00CD3300">
        <w:rPr>
          <w:rFonts w:ascii="Times New Roman" w:hAnsi="Times New Roman" w:cs="Times New Roman"/>
          <w:sz w:val="24"/>
          <w:szCs w:val="24"/>
          <w:lang w:val="sv-SE"/>
        </w:rPr>
        <w:t xml:space="preserve"> dengan anak </w:t>
      </w:r>
      <w:r w:rsidR="006A4D45" w:rsidRPr="006A4D45">
        <w:rPr>
          <w:rFonts w:ascii="Times New Roman" w:hAnsi="Times New Roman" w:cs="Times New Roman"/>
          <w:sz w:val="24"/>
          <w:szCs w:val="24"/>
          <w:lang w:val="sv-SE"/>
        </w:rPr>
        <w:t>luar</w:t>
      </w:r>
      <w:r w:rsidRPr="00CD3300">
        <w:rPr>
          <w:rFonts w:ascii="Times New Roman" w:hAnsi="Times New Roman" w:cs="Times New Roman"/>
          <w:sz w:val="24"/>
          <w:szCs w:val="24"/>
          <w:lang w:val="sv-SE"/>
        </w:rPr>
        <w:t xml:space="preserve"> kawin. Kemudian mengenai pasal-pasal di KUHperdata dari mulai pasal 832 mengenai empat golongan ahli waris,</w:t>
      </w:r>
      <w:r w:rsidR="00B71FE0"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golongan I yaitu anak sah,</w:t>
      </w:r>
      <w:r w:rsidR="00B71FE0"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suami atau istri yang hidup terlama, golongan II ada orang tua dan saudara sekandung</w:t>
      </w:r>
      <w:r w:rsidR="001107EB"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seayah atau seibu, golongan III ada kakek nenek dari pihak ayah maupun ibu, kemudian golongan IV ada</w:t>
      </w:r>
      <w:r w:rsidR="003F3AF9">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saudara sepupu dari pihak ayah maupun ibu. Pasal 874 sampai 876 mengenai wasiat</w:t>
      </w:r>
      <w:r w:rsidR="008C6BFE">
        <w:rPr>
          <w:rFonts w:ascii="Times New Roman" w:hAnsi="Times New Roman" w:cs="Times New Roman"/>
          <w:sz w:val="24"/>
          <w:szCs w:val="24"/>
          <w:lang w:val="sv-SE"/>
        </w:rPr>
        <w:t>.</w:t>
      </w:r>
      <w:r w:rsidR="008C6BFE" w:rsidRPr="00FA6FA3">
        <w:rPr>
          <w:rFonts w:ascii="Times New Roman" w:hAnsi="Times New Roman" w:cs="Times New Roman"/>
          <w:sz w:val="24"/>
          <w:szCs w:val="24"/>
          <w:lang w:val="sv-SE"/>
        </w:rPr>
        <w:t xml:space="preserve"> </w:t>
      </w:r>
      <w:r w:rsidR="00624EA3" w:rsidRPr="00FA6FA3">
        <w:rPr>
          <w:rFonts w:ascii="Times New Roman" w:hAnsi="Times New Roman" w:cs="Times New Roman"/>
          <w:sz w:val="24"/>
          <w:szCs w:val="24"/>
          <w:lang w:val="sv-SE"/>
        </w:rPr>
        <w:t xml:space="preserve">Segala </w:t>
      </w:r>
      <w:r w:rsidR="00E65951" w:rsidRPr="00FA6FA3">
        <w:rPr>
          <w:rFonts w:ascii="Times New Roman" w:hAnsi="Times New Roman" w:cs="Times New Roman"/>
          <w:sz w:val="24"/>
          <w:szCs w:val="24"/>
          <w:lang w:val="sv-SE"/>
        </w:rPr>
        <w:t xml:space="preserve">harta peninggalan seseorang yang meninggal </w:t>
      </w:r>
      <w:r w:rsidR="00A51F33" w:rsidRPr="00FA6FA3">
        <w:rPr>
          <w:rFonts w:ascii="Times New Roman" w:hAnsi="Times New Roman" w:cs="Times New Roman"/>
          <w:sz w:val="24"/>
          <w:szCs w:val="24"/>
          <w:lang w:val="sv-SE"/>
        </w:rPr>
        <w:t xml:space="preserve">adalah kepunyaan para pakar warisnya </w:t>
      </w:r>
      <w:r w:rsidR="00B44000" w:rsidRPr="00FA6FA3">
        <w:rPr>
          <w:rFonts w:ascii="Times New Roman" w:hAnsi="Times New Roman" w:cs="Times New Roman"/>
          <w:sz w:val="24"/>
          <w:szCs w:val="24"/>
          <w:lang w:val="sv-SE"/>
        </w:rPr>
        <w:t xml:space="preserve">dari undang – undang, sejauh </w:t>
      </w:r>
      <w:r w:rsidR="00465642" w:rsidRPr="00FA6FA3">
        <w:rPr>
          <w:rFonts w:ascii="Times New Roman" w:hAnsi="Times New Roman" w:cs="Times New Roman"/>
          <w:sz w:val="24"/>
          <w:szCs w:val="24"/>
          <w:lang w:val="sv-SE"/>
        </w:rPr>
        <w:t>tentang hal itu beliau belum men</w:t>
      </w:r>
      <w:r w:rsidR="006624A7" w:rsidRPr="00FA6FA3">
        <w:rPr>
          <w:rFonts w:ascii="Times New Roman" w:hAnsi="Times New Roman" w:cs="Times New Roman"/>
          <w:sz w:val="24"/>
          <w:szCs w:val="24"/>
          <w:lang w:val="sv-SE"/>
        </w:rPr>
        <w:t>gadakan ketetapan yang legal. Ketetapan yang sah tadi</w:t>
      </w:r>
      <w:r w:rsidR="00012141" w:rsidRPr="00FA6FA3">
        <w:rPr>
          <w:rFonts w:ascii="Times New Roman" w:hAnsi="Times New Roman" w:cs="Times New Roman"/>
          <w:sz w:val="24"/>
          <w:szCs w:val="24"/>
          <w:lang w:val="sv-SE"/>
        </w:rPr>
        <w:t xml:space="preserve"> adalah </w:t>
      </w:r>
      <w:r w:rsidR="006624A7" w:rsidRPr="00FA6FA3">
        <w:rPr>
          <w:rFonts w:ascii="Times New Roman" w:hAnsi="Times New Roman" w:cs="Times New Roman"/>
          <w:sz w:val="24"/>
          <w:szCs w:val="24"/>
          <w:lang w:val="sv-SE"/>
        </w:rPr>
        <w:t>surat wasiat.</w:t>
      </w:r>
      <w:r w:rsidR="001107EB" w:rsidRPr="00CD3300">
        <w:rPr>
          <w:rFonts w:ascii="Times New Roman" w:hAnsi="Times New Roman" w:cs="Times New Roman"/>
          <w:sz w:val="24"/>
          <w:szCs w:val="24"/>
          <w:lang w:val="sv-SE"/>
        </w:rPr>
        <w:t xml:space="preserve"> </w:t>
      </w:r>
      <w:r w:rsidRPr="00CD3300">
        <w:rPr>
          <w:rFonts w:ascii="Times New Roman" w:hAnsi="Times New Roman" w:cs="Times New Roman"/>
          <w:sz w:val="24"/>
          <w:szCs w:val="24"/>
          <w:lang w:val="sv-SE"/>
        </w:rPr>
        <w:t>(</w:t>
      </w:r>
      <w:r w:rsidR="003F3AF9">
        <w:rPr>
          <w:rFonts w:ascii="Times New Roman" w:hAnsi="Times New Roman" w:cs="Times New Roman"/>
          <w:sz w:val="24"/>
          <w:szCs w:val="24"/>
          <w:lang w:val="sv-SE"/>
        </w:rPr>
        <w:t>P</w:t>
      </w:r>
      <w:r w:rsidRPr="00CD3300">
        <w:rPr>
          <w:rFonts w:ascii="Times New Roman" w:hAnsi="Times New Roman" w:cs="Times New Roman"/>
          <w:sz w:val="24"/>
          <w:szCs w:val="24"/>
          <w:lang w:val="sv-SE"/>
        </w:rPr>
        <w:t>asal 874 KUHperdata). Pasal</w:t>
      </w:r>
      <w:r w:rsidR="001757CD" w:rsidRPr="001757CD">
        <w:rPr>
          <w:rFonts w:ascii="Times New Roman" w:hAnsi="Times New Roman" w:cs="Times New Roman"/>
          <w:sz w:val="24"/>
          <w:szCs w:val="24"/>
          <w:lang w:val="sv-SE"/>
        </w:rPr>
        <w:t> </w:t>
      </w:r>
      <w:r w:rsidRPr="00CD3300">
        <w:rPr>
          <w:rFonts w:ascii="Times New Roman" w:hAnsi="Times New Roman" w:cs="Times New Roman"/>
          <w:sz w:val="24"/>
          <w:szCs w:val="24"/>
          <w:lang w:val="sv-SE"/>
        </w:rPr>
        <w:t>913</w:t>
      </w:r>
      <w:r w:rsidR="001757CD" w:rsidRPr="001757CD">
        <w:rPr>
          <w:rFonts w:ascii="Times New Roman" w:hAnsi="Times New Roman" w:cs="Times New Roman"/>
          <w:sz w:val="24"/>
          <w:szCs w:val="24"/>
          <w:lang w:val="sv-SE"/>
        </w:rPr>
        <w:t>-</w:t>
      </w:r>
      <w:r w:rsidRPr="00CD3300">
        <w:rPr>
          <w:rFonts w:ascii="Times New Roman" w:hAnsi="Times New Roman" w:cs="Times New Roman"/>
          <w:sz w:val="24"/>
          <w:szCs w:val="24"/>
          <w:lang w:val="sv-SE"/>
        </w:rPr>
        <w:t xml:space="preserve">914, </w:t>
      </w:r>
      <w:r w:rsidR="001757CD" w:rsidRPr="001757CD">
        <w:rPr>
          <w:rFonts w:ascii="Times New Roman" w:hAnsi="Times New Roman" w:cs="Times New Roman"/>
          <w:sz w:val="24"/>
          <w:szCs w:val="24"/>
          <w:lang w:val="sv-SE"/>
        </w:rPr>
        <w:t>secara sah</w:t>
      </w:r>
      <w:r w:rsidRPr="00CD3300">
        <w:rPr>
          <w:rFonts w:ascii="Times New Roman" w:hAnsi="Times New Roman" w:cs="Times New Roman"/>
          <w:sz w:val="24"/>
          <w:szCs w:val="24"/>
          <w:lang w:val="sv-SE"/>
        </w:rPr>
        <w:t xml:space="preserve"> portie adalah bagian dari harta warisan</w:t>
      </w:r>
      <w:r w:rsidR="001757CD" w:rsidRPr="001757CD">
        <w:rPr>
          <w:rFonts w:ascii="Times New Roman" w:hAnsi="Times New Roman" w:cs="Times New Roman"/>
          <w:sz w:val="24"/>
          <w:szCs w:val="24"/>
          <w:lang w:val="sv-SE"/>
        </w:rPr>
        <w:t>,</w:t>
      </w:r>
      <w:r w:rsidRPr="00CD3300">
        <w:rPr>
          <w:rFonts w:ascii="Times New Roman" w:hAnsi="Times New Roman" w:cs="Times New Roman"/>
          <w:sz w:val="24"/>
          <w:szCs w:val="24"/>
          <w:lang w:val="sv-SE"/>
        </w:rPr>
        <w:t xml:space="preserve"> yang </w:t>
      </w:r>
      <w:r w:rsidR="001757CD" w:rsidRPr="001757CD">
        <w:rPr>
          <w:rFonts w:ascii="Times New Roman" w:hAnsi="Times New Roman" w:cs="Times New Roman"/>
          <w:sz w:val="24"/>
          <w:szCs w:val="24"/>
          <w:lang w:val="sv-SE"/>
        </w:rPr>
        <w:t xml:space="preserve">menurut hukum </w:t>
      </w:r>
      <w:r w:rsidRPr="00CD3300">
        <w:rPr>
          <w:rFonts w:ascii="Times New Roman" w:hAnsi="Times New Roman" w:cs="Times New Roman"/>
          <w:sz w:val="24"/>
          <w:szCs w:val="24"/>
          <w:lang w:val="sv-SE"/>
        </w:rPr>
        <w:t xml:space="preserve">harus </w:t>
      </w:r>
      <w:r w:rsidR="001757CD" w:rsidRPr="001757CD">
        <w:rPr>
          <w:rFonts w:ascii="Times New Roman" w:hAnsi="Times New Roman" w:cs="Times New Roman"/>
          <w:sz w:val="24"/>
          <w:szCs w:val="24"/>
          <w:lang w:val="sv-SE"/>
        </w:rPr>
        <w:t>dibagikan langsung</w:t>
      </w:r>
      <w:r w:rsidRPr="00CD3300">
        <w:rPr>
          <w:rFonts w:ascii="Times New Roman" w:hAnsi="Times New Roman" w:cs="Times New Roman"/>
          <w:sz w:val="24"/>
          <w:szCs w:val="24"/>
          <w:lang w:val="sv-SE"/>
        </w:rPr>
        <w:t xml:space="preserve"> kepada ahli waris </w:t>
      </w:r>
      <w:r w:rsidR="001757CD" w:rsidRPr="001757CD">
        <w:rPr>
          <w:rFonts w:ascii="Times New Roman" w:hAnsi="Times New Roman" w:cs="Times New Roman"/>
          <w:sz w:val="24"/>
          <w:szCs w:val="24"/>
          <w:lang w:val="sv-SE"/>
        </w:rPr>
        <w:t>di atas dan di bawah. Berlawanan dengan</w:t>
      </w:r>
      <w:r w:rsidRPr="00CD3300">
        <w:rPr>
          <w:rFonts w:ascii="Times New Roman" w:hAnsi="Times New Roman" w:cs="Times New Roman"/>
          <w:sz w:val="24"/>
          <w:szCs w:val="24"/>
          <w:lang w:val="sv-SE"/>
        </w:rPr>
        <w:t xml:space="preserve"> bagian ini</w:t>
      </w:r>
      <w:r w:rsidR="001757CD" w:rsidRPr="001757CD">
        <w:rPr>
          <w:rFonts w:ascii="Times New Roman" w:hAnsi="Times New Roman" w:cs="Times New Roman"/>
          <w:sz w:val="24"/>
          <w:szCs w:val="24"/>
          <w:lang w:val="sv-SE"/>
        </w:rPr>
        <w:t>, ahli waris</w:t>
      </w:r>
      <w:r w:rsidRPr="00CD3300">
        <w:rPr>
          <w:rFonts w:ascii="Times New Roman" w:hAnsi="Times New Roman" w:cs="Times New Roman"/>
          <w:sz w:val="24"/>
          <w:szCs w:val="24"/>
          <w:lang w:val="sv-SE"/>
        </w:rPr>
        <w:t xml:space="preserve"> tidak boleh </w:t>
      </w:r>
      <w:r w:rsidR="001757CD" w:rsidRPr="001757CD">
        <w:rPr>
          <w:rFonts w:ascii="Times New Roman" w:hAnsi="Times New Roman" w:cs="Times New Roman"/>
          <w:sz w:val="24"/>
          <w:szCs w:val="24"/>
          <w:lang w:val="sv-SE"/>
        </w:rPr>
        <w:t>mengalihkan apa pun</w:t>
      </w:r>
      <w:r w:rsidRPr="00CD3300">
        <w:rPr>
          <w:rFonts w:ascii="Times New Roman" w:hAnsi="Times New Roman" w:cs="Times New Roman"/>
          <w:sz w:val="24"/>
          <w:szCs w:val="24"/>
          <w:lang w:val="sv-SE"/>
        </w:rPr>
        <w:t xml:space="preserve"> sebagai </w:t>
      </w:r>
      <w:r w:rsidR="001757CD" w:rsidRPr="001757CD">
        <w:rPr>
          <w:rFonts w:ascii="Times New Roman" w:hAnsi="Times New Roman" w:cs="Times New Roman"/>
          <w:sz w:val="24"/>
          <w:szCs w:val="24"/>
          <w:lang w:val="sv-SE"/>
        </w:rPr>
        <w:t>hadiah atau warisan (Pasal </w:t>
      </w:r>
      <w:r w:rsidRPr="00CD3300">
        <w:rPr>
          <w:rFonts w:ascii="Times New Roman" w:hAnsi="Times New Roman" w:cs="Times New Roman"/>
          <w:sz w:val="24"/>
          <w:szCs w:val="24"/>
          <w:lang w:val="sv-SE"/>
        </w:rPr>
        <w:t>913</w:t>
      </w:r>
      <w:r w:rsidR="001757CD" w:rsidRPr="001757CD">
        <w:rPr>
          <w:rFonts w:ascii="Times New Roman" w:hAnsi="Times New Roman" w:cs="Times New Roman"/>
          <w:sz w:val="24"/>
          <w:szCs w:val="24"/>
          <w:lang w:val="sv-SE"/>
        </w:rPr>
        <w:t> </w:t>
      </w:r>
      <w:r w:rsidRPr="00CD3300">
        <w:rPr>
          <w:rFonts w:ascii="Times New Roman" w:hAnsi="Times New Roman" w:cs="Times New Roman"/>
          <w:sz w:val="24"/>
          <w:szCs w:val="24"/>
          <w:lang w:val="sv-SE"/>
        </w:rPr>
        <w:t>KUH</w:t>
      </w:r>
      <w:r w:rsidR="0039543E">
        <w:rPr>
          <w:rFonts w:ascii="Times New Roman" w:hAnsi="Times New Roman" w:cs="Times New Roman"/>
          <w:sz w:val="24"/>
          <w:szCs w:val="24"/>
          <w:lang w:val="sv-SE"/>
        </w:rPr>
        <w:t>P</w:t>
      </w:r>
      <w:r w:rsidRPr="00CD3300">
        <w:rPr>
          <w:rFonts w:ascii="Times New Roman" w:hAnsi="Times New Roman" w:cs="Times New Roman"/>
          <w:sz w:val="24"/>
          <w:szCs w:val="24"/>
          <w:lang w:val="sv-SE"/>
        </w:rPr>
        <w:t>erdata</w:t>
      </w:r>
      <w:r w:rsidR="001757CD">
        <w:rPr>
          <w:rFonts w:ascii="Times New Roman" w:hAnsi="Times New Roman" w:cs="Times New Roman"/>
          <w:sz w:val="24"/>
          <w:szCs w:val="24"/>
          <w:lang w:val="sv-SE"/>
        </w:rPr>
        <w:t>.</w:t>
      </w:r>
      <w:r w:rsidRPr="00CD3300">
        <w:rPr>
          <w:rFonts w:ascii="Times New Roman" w:hAnsi="Times New Roman" w:cs="Times New Roman"/>
          <w:sz w:val="24"/>
          <w:szCs w:val="24"/>
          <w:lang w:val="sv-SE"/>
        </w:rPr>
        <w:t xml:space="preserve"> Pasal 862 sampai 873 KUH</w:t>
      </w:r>
      <w:r w:rsidR="0039543E">
        <w:rPr>
          <w:rFonts w:ascii="Times New Roman" w:hAnsi="Times New Roman" w:cs="Times New Roman"/>
          <w:sz w:val="24"/>
          <w:szCs w:val="24"/>
          <w:lang w:val="sv-SE"/>
        </w:rPr>
        <w:t>P</w:t>
      </w:r>
      <w:r w:rsidRPr="00CD3300">
        <w:rPr>
          <w:rFonts w:ascii="Times New Roman" w:hAnsi="Times New Roman" w:cs="Times New Roman"/>
          <w:sz w:val="24"/>
          <w:szCs w:val="24"/>
          <w:lang w:val="sv-SE"/>
        </w:rPr>
        <w:t xml:space="preserve">erdata mengenai anak diluar nikah/kawin, pasal 862 KUHPerdata bahwa anak </w:t>
      </w:r>
      <w:r w:rsidR="00031AC2" w:rsidRPr="00031AC2">
        <w:rPr>
          <w:rFonts w:ascii="Times New Roman" w:hAnsi="Times New Roman" w:cs="Times New Roman"/>
          <w:sz w:val="24"/>
          <w:szCs w:val="24"/>
          <w:lang w:val="sv-SE"/>
        </w:rPr>
        <w:t>tidak sah dapat menjadi ahli waris hanya jika ayah atau ibu kandungnya telah diakui oleh hukum dan Pasal 863 KUHPerdata jika anak tidak sah diakui sebagai ahli waris bersama-sama dengan golongan 1, ia menerima 1/3 bagian menurut hukum, jika itu adalah anak yang sudah menikah. Jika Anda mewarisi</w:t>
      </w:r>
      <w:r w:rsidRPr="00CD3300">
        <w:rPr>
          <w:rFonts w:ascii="Times New Roman" w:hAnsi="Times New Roman" w:cs="Times New Roman"/>
          <w:sz w:val="24"/>
          <w:szCs w:val="24"/>
          <w:lang w:val="sv-SE"/>
        </w:rPr>
        <w:t xml:space="preserve"> bersama</w:t>
      </w:r>
      <w:r w:rsidR="00031AC2" w:rsidRPr="00031AC2">
        <w:rPr>
          <w:rFonts w:ascii="Times New Roman" w:hAnsi="Times New Roman" w:cs="Times New Roman"/>
          <w:sz w:val="24"/>
          <w:szCs w:val="24"/>
          <w:lang w:val="sv-SE"/>
        </w:rPr>
        <w:t>-sama dengan kelompok</w:t>
      </w:r>
      <w:r w:rsidRPr="00CD3300">
        <w:rPr>
          <w:rFonts w:ascii="Times New Roman" w:hAnsi="Times New Roman" w:cs="Times New Roman"/>
          <w:sz w:val="24"/>
          <w:szCs w:val="24"/>
          <w:lang w:val="sv-SE"/>
        </w:rPr>
        <w:t xml:space="preserve"> II dan III</w:t>
      </w:r>
      <w:r w:rsidR="00031AC2" w:rsidRPr="00031AC2">
        <w:rPr>
          <w:rFonts w:ascii="Times New Roman" w:hAnsi="Times New Roman" w:cs="Times New Roman"/>
          <w:sz w:val="24"/>
          <w:szCs w:val="24"/>
          <w:lang w:val="sv-SE"/>
        </w:rPr>
        <w:t>, Anda</w:t>
      </w:r>
      <w:r w:rsidRPr="00CD3300">
        <w:rPr>
          <w:rFonts w:ascii="Times New Roman" w:hAnsi="Times New Roman" w:cs="Times New Roman"/>
          <w:sz w:val="24"/>
          <w:szCs w:val="24"/>
          <w:lang w:val="sv-SE"/>
        </w:rPr>
        <w:t xml:space="preserve"> akan </w:t>
      </w:r>
      <w:r w:rsidR="00031AC2" w:rsidRPr="00031AC2">
        <w:rPr>
          <w:rFonts w:ascii="Times New Roman" w:hAnsi="Times New Roman" w:cs="Times New Roman"/>
          <w:sz w:val="24"/>
          <w:szCs w:val="24"/>
          <w:lang w:val="sv-SE"/>
        </w:rPr>
        <w:t>menerima</w:t>
      </w:r>
      <w:r w:rsidRPr="00CD3300">
        <w:rPr>
          <w:rFonts w:ascii="Times New Roman" w:hAnsi="Times New Roman" w:cs="Times New Roman"/>
          <w:sz w:val="24"/>
          <w:szCs w:val="24"/>
          <w:lang w:val="sv-SE"/>
        </w:rPr>
        <w:t xml:space="preserve"> ½ bagian</w:t>
      </w:r>
      <w:r w:rsidR="00031AC2" w:rsidRPr="00031AC2">
        <w:rPr>
          <w:rFonts w:ascii="Times New Roman" w:hAnsi="Times New Roman" w:cs="Times New Roman"/>
          <w:sz w:val="24"/>
          <w:szCs w:val="24"/>
          <w:lang w:val="sv-SE"/>
        </w:rPr>
        <w:t>,</w:t>
      </w:r>
      <w:r w:rsidRPr="00CD3300">
        <w:rPr>
          <w:rFonts w:ascii="Times New Roman" w:hAnsi="Times New Roman" w:cs="Times New Roman"/>
          <w:sz w:val="24"/>
          <w:szCs w:val="24"/>
          <w:lang w:val="sv-SE"/>
        </w:rPr>
        <w:t xml:space="preserve"> dan jika </w:t>
      </w:r>
      <w:r w:rsidR="00031AC2" w:rsidRPr="00031AC2">
        <w:rPr>
          <w:rFonts w:ascii="Times New Roman" w:hAnsi="Times New Roman" w:cs="Times New Roman"/>
          <w:sz w:val="24"/>
          <w:szCs w:val="24"/>
          <w:lang w:val="sv-SE"/>
        </w:rPr>
        <w:t>Anda mewarisi</w:t>
      </w:r>
      <w:r w:rsidRPr="00CD3300">
        <w:rPr>
          <w:rFonts w:ascii="Times New Roman" w:hAnsi="Times New Roman" w:cs="Times New Roman"/>
          <w:sz w:val="24"/>
          <w:szCs w:val="24"/>
          <w:lang w:val="sv-SE"/>
        </w:rPr>
        <w:t xml:space="preserve"> bersama</w:t>
      </w:r>
      <w:r w:rsidR="00031AC2" w:rsidRPr="00031AC2">
        <w:rPr>
          <w:rFonts w:ascii="Times New Roman" w:hAnsi="Times New Roman" w:cs="Times New Roman"/>
          <w:sz w:val="24"/>
          <w:szCs w:val="24"/>
          <w:lang w:val="sv-SE"/>
        </w:rPr>
        <w:t>-sama dengan kelompok</w:t>
      </w:r>
      <w:r w:rsidRPr="00CD3300">
        <w:rPr>
          <w:rFonts w:ascii="Times New Roman" w:hAnsi="Times New Roman" w:cs="Times New Roman"/>
          <w:sz w:val="24"/>
          <w:szCs w:val="24"/>
          <w:lang w:val="sv-SE"/>
        </w:rPr>
        <w:t xml:space="preserve"> IV</w:t>
      </w:r>
      <w:r w:rsidR="00031AC2" w:rsidRPr="00031AC2">
        <w:rPr>
          <w:rFonts w:ascii="Times New Roman" w:hAnsi="Times New Roman" w:cs="Times New Roman"/>
          <w:sz w:val="24"/>
          <w:szCs w:val="24"/>
          <w:lang w:val="sv-SE"/>
        </w:rPr>
        <w:t>, Anda</w:t>
      </w:r>
      <w:r w:rsidRPr="00CD3300">
        <w:rPr>
          <w:rFonts w:ascii="Times New Roman" w:hAnsi="Times New Roman" w:cs="Times New Roman"/>
          <w:sz w:val="24"/>
          <w:szCs w:val="24"/>
          <w:lang w:val="sv-SE"/>
        </w:rPr>
        <w:t xml:space="preserve"> akan </w:t>
      </w:r>
      <w:r w:rsidR="00031AC2" w:rsidRPr="00031AC2">
        <w:rPr>
          <w:rFonts w:ascii="Times New Roman" w:hAnsi="Times New Roman" w:cs="Times New Roman"/>
          <w:sz w:val="24"/>
          <w:szCs w:val="24"/>
          <w:lang w:val="sv-SE"/>
        </w:rPr>
        <w:t>menerima</w:t>
      </w:r>
      <w:r w:rsidRPr="00CD3300">
        <w:rPr>
          <w:rFonts w:ascii="Times New Roman" w:hAnsi="Times New Roman" w:cs="Times New Roman"/>
          <w:sz w:val="24"/>
          <w:szCs w:val="24"/>
          <w:lang w:val="sv-SE"/>
        </w:rPr>
        <w:t xml:space="preserve"> ¾ bagian </w:t>
      </w:r>
    </w:p>
    <w:p w14:paraId="6489E2CE" w14:textId="3C226543" w:rsidR="7E023BB1" w:rsidRPr="005D3266" w:rsidRDefault="7E023BB1" w:rsidP="005D3266">
      <w:pPr>
        <w:pStyle w:val="DaftarParagraf"/>
        <w:numPr>
          <w:ilvl w:val="0"/>
          <w:numId w:val="20"/>
        </w:numPr>
        <w:spacing w:line="360" w:lineRule="auto"/>
        <w:jc w:val="both"/>
        <w:rPr>
          <w:rFonts w:ascii="Times New Roman" w:hAnsi="Times New Roman" w:cs="Times New Roman"/>
          <w:b/>
          <w:sz w:val="24"/>
          <w:szCs w:val="24"/>
        </w:rPr>
      </w:pPr>
      <w:r w:rsidRPr="7E023BB1">
        <w:rPr>
          <w:rFonts w:ascii="Times New Roman" w:hAnsi="Times New Roman" w:cs="Times New Roman"/>
          <w:b/>
          <w:bCs/>
          <w:sz w:val="24"/>
          <w:szCs w:val="24"/>
        </w:rPr>
        <w:t>Saran</w:t>
      </w:r>
    </w:p>
    <w:p w14:paraId="55247645" w14:textId="3EE30665" w:rsidR="7E023BB1" w:rsidRPr="0010073C" w:rsidRDefault="7E023BB1" w:rsidP="001107EB">
      <w:pPr>
        <w:spacing w:line="360" w:lineRule="auto"/>
        <w:ind w:firstLine="720"/>
        <w:jc w:val="both"/>
        <w:rPr>
          <w:rFonts w:ascii="Times New Roman" w:hAnsi="Times New Roman" w:cs="Times New Roman"/>
          <w:sz w:val="24"/>
          <w:szCs w:val="24"/>
          <w:highlight w:val="yellow"/>
          <w:lang w:val="sv-SE"/>
        </w:rPr>
      </w:pPr>
      <w:r w:rsidRPr="005349F4">
        <w:rPr>
          <w:rFonts w:ascii="Times New Roman" w:hAnsi="Times New Roman" w:cs="Times New Roman"/>
          <w:sz w:val="24"/>
          <w:szCs w:val="24"/>
          <w:lang w:val="sv-SE"/>
        </w:rPr>
        <w:t xml:space="preserve">Penyelesaian sengketa </w:t>
      </w:r>
      <w:r w:rsidR="002B7F0A" w:rsidRPr="005349F4">
        <w:rPr>
          <w:rFonts w:ascii="Times New Roman" w:hAnsi="Times New Roman" w:cs="Times New Roman"/>
          <w:sz w:val="24"/>
          <w:szCs w:val="24"/>
          <w:lang w:val="sv-SE"/>
        </w:rPr>
        <w:t>waris harus</w:t>
      </w:r>
      <w:r w:rsidRPr="005349F4">
        <w:rPr>
          <w:rFonts w:ascii="Times New Roman" w:hAnsi="Times New Roman" w:cs="Times New Roman"/>
          <w:sz w:val="24"/>
          <w:szCs w:val="24"/>
          <w:lang w:val="sv-SE"/>
        </w:rPr>
        <w:t xml:space="preserve"> diselesaikan </w:t>
      </w:r>
      <w:r w:rsidR="002B7F0A" w:rsidRPr="005349F4">
        <w:rPr>
          <w:rFonts w:ascii="Times New Roman" w:hAnsi="Times New Roman" w:cs="Times New Roman"/>
          <w:sz w:val="24"/>
          <w:szCs w:val="24"/>
          <w:lang w:val="sv-SE"/>
        </w:rPr>
        <w:t xml:space="preserve">secara </w:t>
      </w:r>
      <w:r w:rsidRPr="005349F4">
        <w:rPr>
          <w:rFonts w:ascii="Times New Roman" w:hAnsi="Times New Roman" w:cs="Times New Roman"/>
          <w:sz w:val="24"/>
          <w:szCs w:val="24"/>
          <w:lang w:val="sv-SE"/>
        </w:rPr>
        <w:t>damai,</w:t>
      </w:r>
      <w:r w:rsidR="00B71FE0" w:rsidRPr="005349F4">
        <w:rPr>
          <w:rFonts w:ascii="Times New Roman" w:hAnsi="Times New Roman" w:cs="Times New Roman"/>
          <w:sz w:val="24"/>
          <w:szCs w:val="24"/>
          <w:lang w:val="sv-SE"/>
        </w:rPr>
        <w:t xml:space="preserve"> </w:t>
      </w:r>
      <w:r w:rsidR="002B7F0A" w:rsidRPr="005349F4">
        <w:rPr>
          <w:rFonts w:ascii="Times New Roman" w:hAnsi="Times New Roman" w:cs="Times New Roman"/>
          <w:sz w:val="24"/>
          <w:szCs w:val="24"/>
          <w:lang w:val="sv-SE"/>
        </w:rPr>
        <w:t>musyawarah dan memperhatikan</w:t>
      </w:r>
      <w:r w:rsidRPr="005349F4">
        <w:rPr>
          <w:rFonts w:ascii="Times New Roman" w:hAnsi="Times New Roman" w:cs="Times New Roman"/>
          <w:sz w:val="24"/>
          <w:szCs w:val="24"/>
          <w:lang w:val="sv-SE"/>
        </w:rPr>
        <w:t xml:space="preserve"> hubungan darah antara </w:t>
      </w:r>
      <w:r w:rsidR="002B7F0A" w:rsidRPr="005349F4">
        <w:rPr>
          <w:rFonts w:ascii="Times New Roman" w:hAnsi="Times New Roman" w:cs="Times New Roman"/>
          <w:sz w:val="24"/>
          <w:szCs w:val="24"/>
          <w:lang w:val="sv-SE"/>
        </w:rPr>
        <w:t xml:space="preserve">para </w:t>
      </w:r>
      <w:r w:rsidRPr="005349F4">
        <w:rPr>
          <w:rFonts w:ascii="Times New Roman" w:hAnsi="Times New Roman" w:cs="Times New Roman"/>
          <w:sz w:val="24"/>
          <w:szCs w:val="24"/>
          <w:lang w:val="sv-SE"/>
        </w:rPr>
        <w:t xml:space="preserve">pihak yang bersengketa. </w:t>
      </w:r>
      <w:r w:rsidR="002B7F0A" w:rsidRPr="005349F4">
        <w:rPr>
          <w:rFonts w:ascii="Times New Roman" w:hAnsi="Times New Roman" w:cs="Times New Roman"/>
          <w:sz w:val="24"/>
          <w:szCs w:val="24"/>
          <w:lang w:val="sv-SE"/>
        </w:rPr>
        <w:t>Cara-cara non-pertentangan</w:t>
      </w:r>
      <w:r w:rsidRPr="005349F4">
        <w:rPr>
          <w:rFonts w:ascii="Times New Roman" w:hAnsi="Times New Roman" w:cs="Times New Roman"/>
          <w:sz w:val="24"/>
          <w:szCs w:val="24"/>
          <w:lang w:val="sv-SE"/>
        </w:rPr>
        <w:t xml:space="preserve"> seperti mediasi,</w:t>
      </w:r>
      <w:r w:rsidR="00B71FE0" w:rsidRPr="005349F4">
        <w:rPr>
          <w:rFonts w:ascii="Times New Roman" w:hAnsi="Times New Roman" w:cs="Times New Roman"/>
          <w:sz w:val="24"/>
          <w:szCs w:val="24"/>
          <w:lang w:val="sv-SE"/>
        </w:rPr>
        <w:t xml:space="preserve"> </w:t>
      </w:r>
      <w:r w:rsidRPr="005349F4">
        <w:rPr>
          <w:rFonts w:ascii="Times New Roman" w:hAnsi="Times New Roman" w:cs="Times New Roman"/>
          <w:sz w:val="24"/>
          <w:szCs w:val="24"/>
          <w:lang w:val="sv-SE"/>
        </w:rPr>
        <w:t>negosiasi,</w:t>
      </w:r>
      <w:r w:rsidR="00B71FE0" w:rsidRPr="005349F4">
        <w:rPr>
          <w:rFonts w:ascii="Times New Roman" w:hAnsi="Times New Roman" w:cs="Times New Roman"/>
          <w:sz w:val="24"/>
          <w:szCs w:val="24"/>
          <w:lang w:val="sv-SE"/>
        </w:rPr>
        <w:t xml:space="preserve"> </w:t>
      </w:r>
      <w:r w:rsidR="002B7F0A" w:rsidRPr="005349F4">
        <w:rPr>
          <w:rFonts w:ascii="Times New Roman" w:hAnsi="Times New Roman" w:cs="Times New Roman"/>
          <w:sz w:val="24"/>
          <w:szCs w:val="24"/>
          <w:lang w:val="sv-SE"/>
        </w:rPr>
        <w:t>konseling dan arbitrase harus disidangkan</w:t>
      </w:r>
      <w:r w:rsidRPr="005349F4">
        <w:rPr>
          <w:rFonts w:ascii="Times New Roman" w:hAnsi="Times New Roman" w:cs="Times New Roman"/>
          <w:sz w:val="24"/>
          <w:szCs w:val="24"/>
          <w:lang w:val="sv-SE"/>
        </w:rPr>
        <w:t xml:space="preserve"> sebelum ke pengadilan agar konflik </w:t>
      </w:r>
      <w:r w:rsidR="002B7F0A" w:rsidRPr="005349F4">
        <w:rPr>
          <w:rFonts w:ascii="Times New Roman" w:hAnsi="Times New Roman" w:cs="Times New Roman"/>
          <w:sz w:val="24"/>
          <w:szCs w:val="24"/>
          <w:lang w:val="sv-SE"/>
        </w:rPr>
        <w:t>yang timbul dari sengketa warisan dapat</w:t>
      </w:r>
      <w:r w:rsidRPr="005349F4">
        <w:rPr>
          <w:rFonts w:ascii="Times New Roman" w:hAnsi="Times New Roman" w:cs="Times New Roman"/>
          <w:sz w:val="24"/>
          <w:szCs w:val="24"/>
          <w:lang w:val="sv-SE"/>
        </w:rPr>
        <w:t xml:space="preserve"> dihindari </w:t>
      </w:r>
      <w:r w:rsidR="002B7F0A" w:rsidRPr="005349F4">
        <w:rPr>
          <w:rFonts w:ascii="Times New Roman" w:hAnsi="Times New Roman" w:cs="Times New Roman"/>
          <w:sz w:val="24"/>
          <w:szCs w:val="24"/>
          <w:lang w:val="sv-SE"/>
        </w:rPr>
        <w:t>sebaik</w:t>
      </w:r>
      <w:r w:rsidRPr="005349F4">
        <w:rPr>
          <w:rFonts w:ascii="Times New Roman" w:hAnsi="Times New Roman" w:cs="Times New Roman"/>
          <w:sz w:val="24"/>
          <w:szCs w:val="24"/>
          <w:lang w:val="sv-SE"/>
        </w:rPr>
        <w:t xml:space="preserve"> mungkin. </w:t>
      </w:r>
      <w:r w:rsidR="002B7F0A" w:rsidRPr="005349F4">
        <w:rPr>
          <w:rFonts w:ascii="Times New Roman" w:hAnsi="Times New Roman" w:cs="Times New Roman"/>
          <w:sz w:val="24"/>
          <w:szCs w:val="24"/>
          <w:lang w:val="sv-SE"/>
        </w:rPr>
        <w:t>Transparansi antara para pihak yang bersengketa akan lebih baik, terutama pada inti persoalan hukum waris. Tujuan dari penyelesaian</w:t>
      </w:r>
      <w:r w:rsidRPr="005349F4">
        <w:rPr>
          <w:rFonts w:ascii="Times New Roman" w:hAnsi="Times New Roman" w:cs="Times New Roman"/>
          <w:sz w:val="24"/>
          <w:szCs w:val="24"/>
          <w:lang w:val="sv-SE"/>
        </w:rPr>
        <w:t xml:space="preserve"> sengketa</w:t>
      </w:r>
      <w:r w:rsidR="0079441A">
        <w:rPr>
          <w:rFonts w:ascii="Times New Roman" w:hAnsi="Times New Roman" w:cs="Times New Roman"/>
          <w:sz w:val="24"/>
          <w:szCs w:val="24"/>
          <w:lang w:val="sv-SE"/>
        </w:rPr>
        <w:t xml:space="preserve"> merupakan </w:t>
      </w:r>
      <w:r w:rsidRPr="005349F4">
        <w:rPr>
          <w:rFonts w:ascii="Times New Roman" w:hAnsi="Times New Roman" w:cs="Times New Roman"/>
          <w:sz w:val="24"/>
          <w:szCs w:val="24"/>
          <w:lang w:val="sv-SE"/>
        </w:rPr>
        <w:t xml:space="preserve">untuk </w:t>
      </w:r>
      <w:r w:rsidR="002B7F0A" w:rsidRPr="005349F4">
        <w:rPr>
          <w:rFonts w:ascii="Times New Roman" w:hAnsi="Times New Roman" w:cs="Times New Roman"/>
          <w:sz w:val="24"/>
          <w:szCs w:val="24"/>
          <w:lang w:val="sv-SE"/>
        </w:rPr>
        <w:t>men</w:t>
      </w:r>
      <w:r w:rsidR="001925F4">
        <w:rPr>
          <w:rFonts w:ascii="Times New Roman" w:hAnsi="Times New Roman" w:cs="Times New Roman"/>
          <w:sz w:val="24"/>
          <w:szCs w:val="24"/>
          <w:lang w:val="sv-SE"/>
        </w:rPr>
        <w:t xml:space="preserve">untaskan </w:t>
      </w:r>
      <w:r w:rsidR="001925F4" w:rsidRPr="002D0464">
        <w:rPr>
          <w:rFonts w:ascii="Times New Roman" w:hAnsi="Times New Roman" w:cs="Times New Roman"/>
          <w:sz w:val="24"/>
          <w:szCs w:val="24"/>
          <w:lang w:val="sv-SE"/>
        </w:rPr>
        <w:t>perseteruan</w:t>
      </w:r>
      <w:r w:rsidRPr="002D0464">
        <w:rPr>
          <w:rFonts w:ascii="Times New Roman" w:hAnsi="Times New Roman" w:cs="Times New Roman"/>
          <w:sz w:val="24"/>
          <w:szCs w:val="24"/>
          <w:lang w:val="sv-SE"/>
        </w:rPr>
        <w:t xml:space="preserve"> yang mungkin akan </w:t>
      </w:r>
      <w:r w:rsidR="002B7F0A" w:rsidRPr="002D0464">
        <w:rPr>
          <w:rFonts w:ascii="Times New Roman" w:hAnsi="Times New Roman" w:cs="Times New Roman"/>
          <w:sz w:val="24"/>
          <w:szCs w:val="24"/>
          <w:lang w:val="sv-SE"/>
        </w:rPr>
        <w:t>mengakibatkan</w:t>
      </w:r>
      <w:r w:rsidRPr="002D0464">
        <w:rPr>
          <w:rFonts w:ascii="Times New Roman" w:hAnsi="Times New Roman" w:cs="Times New Roman"/>
          <w:sz w:val="24"/>
          <w:szCs w:val="24"/>
          <w:lang w:val="sv-SE"/>
        </w:rPr>
        <w:t xml:space="preserve"> adanya </w:t>
      </w:r>
      <w:r w:rsidR="002D0464" w:rsidRPr="002D0464">
        <w:rPr>
          <w:rFonts w:ascii="Times New Roman" w:hAnsi="Times New Roman" w:cs="Times New Roman"/>
          <w:sz w:val="24"/>
          <w:szCs w:val="24"/>
          <w:lang w:val="sv-SE"/>
        </w:rPr>
        <w:t xml:space="preserve">persoalaan </w:t>
      </w:r>
      <w:r w:rsidR="002B7F0A" w:rsidRPr="002D0464">
        <w:rPr>
          <w:rFonts w:ascii="Times New Roman" w:hAnsi="Times New Roman" w:cs="Times New Roman"/>
          <w:sz w:val="24"/>
          <w:szCs w:val="24"/>
          <w:lang w:val="sv-SE"/>
        </w:rPr>
        <w:t>masalah</w:t>
      </w:r>
      <w:r w:rsidRPr="002D0464">
        <w:rPr>
          <w:rFonts w:ascii="Times New Roman" w:hAnsi="Times New Roman" w:cs="Times New Roman"/>
          <w:sz w:val="24"/>
          <w:szCs w:val="24"/>
          <w:lang w:val="sv-SE"/>
        </w:rPr>
        <w:t xml:space="preserve"> warisan tersebut </w:t>
      </w:r>
      <w:r w:rsidR="002B7F0A" w:rsidRPr="002D0464">
        <w:rPr>
          <w:rFonts w:ascii="Times New Roman" w:hAnsi="Times New Roman" w:cs="Times New Roman"/>
          <w:sz w:val="24"/>
          <w:szCs w:val="24"/>
          <w:lang w:val="sv-SE"/>
        </w:rPr>
        <w:t>sehingga</w:t>
      </w:r>
      <w:r w:rsidRPr="002D0464">
        <w:rPr>
          <w:rFonts w:ascii="Times New Roman" w:hAnsi="Times New Roman" w:cs="Times New Roman"/>
          <w:sz w:val="24"/>
          <w:szCs w:val="24"/>
          <w:lang w:val="sv-SE"/>
        </w:rPr>
        <w:t xml:space="preserve"> tidak </w:t>
      </w:r>
      <w:r w:rsidR="002B7F0A" w:rsidRPr="002D0464">
        <w:rPr>
          <w:rFonts w:ascii="Times New Roman" w:hAnsi="Times New Roman" w:cs="Times New Roman"/>
          <w:sz w:val="24"/>
          <w:szCs w:val="24"/>
          <w:lang w:val="sv-SE"/>
        </w:rPr>
        <w:t>ada masalah</w:t>
      </w:r>
      <w:r w:rsidRPr="002D0464">
        <w:rPr>
          <w:rFonts w:ascii="Times New Roman" w:hAnsi="Times New Roman" w:cs="Times New Roman"/>
          <w:sz w:val="24"/>
          <w:szCs w:val="24"/>
          <w:lang w:val="sv-SE"/>
        </w:rPr>
        <w:t xml:space="preserve"> di kemudian hari </w:t>
      </w:r>
    </w:p>
    <w:p w14:paraId="0E772DE2" w14:textId="11B29B44" w:rsidR="00B81FB1" w:rsidRPr="00CD3300" w:rsidRDefault="00572915" w:rsidP="00D83367">
      <w:pPr>
        <w:spacing w:line="360" w:lineRule="auto"/>
        <w:ind w:firstLine="720"/>
        <w:jc w:val="both"/>
        <w:rPr>
          <w:rFonts w:ascii="Times New Roman" w:hAnsi="Times New Roman" w:cs="Times New Roman"/>
          <w:sz w:val="24"/>
          <w:szCs w:val="24"/>
          <w:lang w:val="sv-SE"/>
        </w:rPr>
      </w:pPr>
      <w:r w:rsidRPr="00572915">
        <w:rPr>
          <w:rFonts w:ascii="Times New Roman" w:hAnsi="Times New Roman" w:cs="Times New Roman"/>
          <w:sz w:val="24"/>
          <w:szCs w:val="24"/>
          <w:lang w:val="sv-SE"/>
        </w:rPr>
        <w:t>Pernikahan dan kerabat</w:t>
      </w:r>
      <w:r w:rsidR="00F54B2A" w:rsidRPr="00F54B2A">
        <w:rPr>
          <w:rFonts w:ascii="Times New Roman" w:hAnsi="Times New Roman" w:cs="Times New Roman"/>
          <w:sz w:val="24"/>
          <w:szCs w:val="24"/>
          <w:lang w:val="sv-SE"/>
        </w:rPr>
        <w:t xml:space="preserve"> sedarah</w:t>
      </w:r>
      <w:r w:rsidR="7E023BB1" w:rsidRPr="00CD3300">
        <w:rPr>
          <w:rFonts w:ascii="Times New Roman" w:hAnsi="Times New Roman" w:cs="Times New Roman"/>
          <w:sz w:val="24"/>
          <w:szCs w:val="24"/>
          <w:lang w:val="sv-SE"/>
        </w:rPr>
        <w:t xml:space="preserve"> </w:t>
      </w:r>
      <w:r w:rsidRPr="00572915">
        <w:rPr>
          <w:rFonts w:ascii="Times New Roman" w:hAnsi="Times New Roman" w:cs="Times New Roman"/>
          <w:sz w:val="24"/>
          <w:szCs w:val="24"/>
          <w:lang w:val="sv-SE"/>
        </w:rPr>
        <w:t>memiliki peran</w:t>
      </w:r>
      <w:r w:rsidR="7E023BB1" w:rsidRPr="00572915">
        <w:rPr>
          <w:rFonts w:ascii="Times New Roman" w:hAnsi="Times New Roman" w:cs="Times New Roman"/>
          <w:sz w:val="24"/>
          <w:szCs w:val="24"/>
          <w:lang w:val="sv-SE"/>
        </w:rPr>
        <w:t xml:space="preserve"> penting dalam hukum waris. Sengketa </w:t>
      </w:r>
      <w:r w:rsidR="00F54B2A" w:rsidRPr="00572915">
        <w:rPr>
          <w:rFonts w:ascii="Times New Roman" w:hAnsi="Times New Roman" w:cs="Times New Roman"/>
          <w:sz w:val="24"/>
          <w:szCs w:val="24"/>
          <w:lang w:val="sv-SE"/>
        </w:rPr>
        <w:t>warisan</w:t>
      </w:r>
      <w:r w:rsidR="7E023BB1" w:rsidRPr="00572915">
        <w:rPr>
          <w:rFonts w:ascii="Times New Roman" w:hAnsi="Times New Roman" w:cs="Times New Roman"/>
          <w:sz w:val="24"/>
          <w:szCs w:val="24"/>
          <w:lang w:val="sv-SE"/>
        </w:rPr>
        <w:t xml:space="preserve"> selalu menjadi masalah</w:t>
      </w:r>
      <w:r w:rsidR="001B12E3" w:rsidRPr="00572915">
        <w:rPr>
          <w:rFonts w:ascii="Times New Roman" w:hAnsi="Times New Roman" w:cs="Times New Roman"/>
          <w:sz w:val="24"/>
          <w:szCs w:val="24"/>
          <w:lang w:val="sv-SE"/>
        </w:rPr>
        <w:t xml:space="preserve"> di</w:t>
      </w:r>
      <w:r w:rsidR="7E023BB1" w:rsidRPr="00572915">
        <w:rPr>
          <w:rFonts w:ascii="Times New Roman" w:hAnsi="Times New Roman" w:cs="Times New Roman"/>
          <w:sz w:val="24"/>
          <w:szCs w:val="24"/>
          <w:lang w:val="sv-SE"/>
        </w:rPr>
        <w:t xml:space="preserve"> </w:t>
      </w:r>
      <w:r w:rsidRPr="00572915">
        <w:rPr>
          <w:rFonts w:ascii="Times New Roman" w:hAnsi="Times New Roman" w:cs="Times New Roman"/>
          <w:sz w:val="24"/>
          <w:szCs w:val="24"/>
          <w:lang w:val="sv-SE"/>
        </w:rPr>
        <w:t xml:space="preserve">kalangan </w:t>
      </w:r>
      <w:r w:rsidR="7E023BB1" w:rsidRPr="00572915">
        <w:rPr>
          <w:rFonts w:ascii="Times New Roman" w:hAnsi="Times New Roman" w:cs="Times New Roman"/>
          <w:sz w:val="24"/>
          <w:szCs w:val="24"/>
          <w:lang w:val="sv-SE"/>
        </w:rPr>
        <w:t>masyarakat</w:t>
      </w:r>
      <w:r w:rsidR="7E023BB1" w:rsidRPr="00CD3300">
        <w:rPr>
          <w:rFonts w:ascii="Times New Roman" w:hAnsi="Times New Roman" w:cs="Times New Roman"/>
          <w:sz w:val="24"/>
          <w:szCs w:val="24"/>
          <w:lang w:val="sv-SE"/>
        </w:rPr>
        <w:t xml:space="preserve"> </w:t>
      </w:r>
      <w:r w:rsidR="00F54B2A" w:rsidRPr="00F54B2A">
        <w:rPr>
          <w:rFonts w:ascii="Times New Roman" w:hAnsi="Times New Roman" w:cs="Times New Roman"/>
          <w:sz w:val="24"/>
          <w:szCs w:val="24"/>
          <w:lang w:val="sv-SE"/>
        </w:rPr>
        <w:t>konvensional</w:t>
      </w:r>
      <w:r w:rsidR="7E023BB1" w:rsidRPr="00CD3300">
        <w:rPr>
          <w:rFonts w:ascii="Times New Roman" w:hAnsi="Times New Roman" w:cs="Times New Roman"/>
          <w:sz w:val="24"/>
          <w:szCs w:val="24"/>
          <w:lang w:val="sv-SE"/>
        </w:rPr>
        <w:t xml:space="preserve"> maupun </w:t>
      </w:r>
      <w:r w:rsidR="00F54B2A" w:rsidRPr="00F54B2A">
        <w:rPr>
          <w:rFonts w:ascii="Times New Roman" w:hAnsi="Times New Roman" w:cs="Times New Roman"/>
          <w:sz w:val="24"/>
          <w:szCs w:val="24"/>
          <w:lang w:val="sv-SE"/>
        </w:rPr>
        <w:t>Islam dan </w:t>
      </w:r>
      <w:r w:rsidR="7E023BB1" w:rsidRPr="00CD3300">
        <w:rPr>
          <w:rFonts w:ascii="Times New Roman" w:hAnsi="Times New Roman" w:cs="Times New Roman"/>
          <w:sz w:val="24"/>
          <w:szCs w:val="24"/>
          <w:lang w:val="sv-SE"/>
        </w:rPr>
        <w:t>perdata</w:t>
      </w:r>
      <w:r w:rsidR="7E023BB1" w:rsidRPr="001B12E3">
        <w:rPr>
          <w:rFonts w:ascii="Times New Roman" w:hAnsi="Times New Roman" w:cs="Times New Roman"/>
          <w:sz w:val="24"/>
          <w:szCs w:val="24"/>
          <w:lang w:val="sv-SE"/>
        </w:rPr>
        <w:t xml:space="preserve">. </w:t>
      </w:r>
      <w:r w:rsidR="7E023BB1" w:rsidRPr="00CD3300">
        <w:rPr>
          <w:rFonts w:ascii="Times New Roman" w:hAnsi="Times New Roman" w:cs="Times New Roman"/>
          <w:sz w:val="24"/>
          <w:szCs w:val="24"/>
          <w:lang w:val="sv-SE"/>
        </w:rPr>
        <w:t>Butuhnya kesadaran bagi masyarakat untuk lebih dewasa dan mencoba untuk berfikir bijak mengenai pembagian warisan, harus selalu menerima harta warisan sesuai dengan pembagian yang telah ditentukan dan sengketa waris harus jelas kepastian hukumnya agar tidak menimbulkan kesalahpahaman dikalangan masyarakat.</w:t>
      </w:r>
    </w:p>
    <w:p w14:paraId="0F542EE0" w14:textId="77777777" w:rsidR="00D83367" w:rsidRPr="00CD3300" w:rsidRDefault="00D83367" w:rsidP="00D83367">
      <w:pPr>
        <w:spacing w:line="360" w:lineRule="auto"/>
        <w:ind w:firstLine="720"/>
        <w:jc w:val="both"/>
        <w:rPr>
          <w:rFonts w:ascii="Times New Roman" w:hAnsi="Times New Roman" w:cs="Times New Roman"/>
          <w:sz w:val="24"/>
          <w:szCs w:val="24"/>
          <w:lang w:val="sv-SE"/>
        </w:rPr>
      </w:pPr>
    </w:p>
    <w:p w14:paraId="746F2AA0" w14:textId="528C8108" w:rsidR="003E16E1" w:rsidRPr="00CD3300" w:rsidRDefault="003E16E1" w:rsidP="003C77FE">
      <w:pPr>
        <w:spacing w:line="360" w:lineRule="auto"/>
        <w:jc w:val="center"/>
        <w:rPr>
          <w:rFonts w:ascii="Times New Roman" w:hAnsi="Times New Roman" w:cs="Times New Roman"/>
          <w:b/>
          <w:sz w:val="24"/>
          <w:szCs w:val="24"/>
          <w:lang w:val="sv-SE"/>
        </w:rPr>
      </w:pPr>
      <w:r w:rsidRPr="00CD3300">
        <w:rPr>
          <w:rFonts w:ascii="Times New Roman" w:hAnsi="Times New Roman" w:cs="Times New Roman"/>
          <w:b/>
          <w:sz w:val="24"/>
          <w:szCs w:val="24"/>
          <w:lang w:val="sv-SE"/>
        </w:rPr>
        <w:t>DAFTAR PUSTAKA</w:t>
      </w:r>
    </w:p>
    <w:p w14:paraId="6E3DDC2E" w14:textId="6975DC8F" w:rsidR="000D3FC6" w:rsidRPr="00700C77" w:rsidRDefault="00E93D7F" w:rsidP="000D3FC6">
      <w:pPr>
        <w:widowControl w:val="0"/>
        <w:autoSpaceDE w:val="0"/>
        <w:autoSpaceDN w:val="0"/>
        <w:adjustRightInd w:val="0"/>
        <w:spacing w:line="360" w:lineRule="auto"/>
        <w:ind w:left="480" w:hanging="480"/>
        <w:rPr>
          <w:rFonts w:ascii="Times New Roman" w:hAnsi="Times New Roman" w:cs="Times New Roman"/>
          <w:sz w:val="24"/>
          <w:szCs w:val="24"/>
          <w:lang w:val="sv-SE"/>
        </w:rPr>
      </w:pPr>
      <w:r>
        <w:rPr>
          <w:rFonts w:ascii="Times New Roman" w:hAnsi="Times New Roman" w:cs="Times New Roman"/>
          <w:b/>
          <w:bCs/>
          <w:sz w:val="24"/>
          <w:szCs w:val="24"/>
        </w:rPr>
        <w:fldChar w:fldCharType="begin" w:fldLock="1"/>
      </w:r>
      <w:r w:rsidRPr="00CD3300">
        <w:rPr>
          <w:rFonts w:ascii="Times New Roman" w:hAnsi="Times New Roman" w:cs="Times New Roman"/>
          <w:b/>
          <w:sz w:val="24"/>
          <w:szCs w:val="24"/>
          <w:lang w:val="sv-SE"/>
        </w:rPr>
        <w:instrText xml:space="preserve">ADDIN Mendeley Bibliography CSL_BIBLIOGRAPHY </w:instrText>
      </w:r>
      <w:r>
        <w:rPr>
          <w:rFonts w:ascii="Times New Roman" w:hAnsi="Times New Roman" w:cs="Times New Roman"/>
          <w:b/>
          <w:bCs/>
          <w:sz w:val="24"/>
          <w:szCs w:val="24"/>
        </w:rPr>
        <w:fldChar w:fldCharType="separate"/>
      </w:r>
      <w:r w:rsidR="000D3FC6" w:rsidRPr="00700C77">
        <w:rPr>
          <w:rFonts w:ascii="Times New Roman" w:hAnsi="Times New Roman" w:cs="Times New Roman"/>
          <w:sz w:val="24"/>
          <w:szCs w:val="24"/>
          <w:lang w:val="sv-SE"/>
        </w:rPr>
        <w:t xml:space="preserve">Amir, Muhammad Fardha, ‘Kududukan Anak Diliuar Nikah Dalam Hak Mewarisi Ditinjau Dari Hukum Adat Gorontalo’, </w:t>
      </w:r>
      <w:r w:rsidR="000D3FC6" w:rsidRPr="00700C77">
        <w:rPr>
          <w:rFonts w:ascii="Times New Roman" w:hAnsi="Times New Roman" w:cs="Times New Roman"/>
          <w:i/>
          <w:sz w:val="24"/>
          <w:szCs w:val="24"/>
          <w:lang w:val="sv-SE"/>
        </w:rPr>
        <w:t>Kenotariatan</w:t>
      </w:r>
      <w:r w:rsidR="000D3FC6" w:rsidRPr="00700C77">
        <w:rPr>
          <w:rFonts w:ascii="Times New Roman" w:hAnsi="Times New Roman" w:cs="Times New Roman"/>
          <w:sz w:val="24"/>
          <w:szCs w:val="24"/>
          <w:lang w:val="sv-SE"/>
        </w:rPr>
        <w:t>, 2016</w:t>
      </w:r>
    </w:p>
    <w:p w14:paraId="5634B68A" w14:textId="77777777" w:rsidR="000D3FC6" w:rsidRPr="00700C77" w:rsidRDefault="000D3FC6" w:rsidP="000D3FC6">
      <w:pPr>
        <w:widowControl w:val="0"/>
        <w:autoSpaceDE w:val="0"/>
        <w:autoSpaceDN w:val="0"/>
        <w:adjustRightInd w:val="0"/>
        <w:spacing w:line="360" w:lineRule="auto"/>
        <w:ind w:left="480" w:hanging="480"/>
        <w:rPr>
          <w:rFonts w:ascii="Times New Roman" w:hAnsi="Times New Roman" w:cs="Times New Roman"/>
          <w:sz w:val="24"/>
          <w:szCs w:val="24"/>
          <w:lang w:val="sv-SE"/>
        </w:rPr>
      </w:pPr>
      <w:r w:rsidRPr="00700C77">
        <w:rPr>
          <w:rFonts w:ascii="Times New Roman" w:hAnsi="Times New Roman" w:cs="Times New Roman"/>
          <w:sz w:val="24"/>
          <w:szCs w:val="24"/>
          <w:lang w:val="sv-SE"/>
        </w:rPr>
        <w:t>Chelin Indra Sushmita, ‘Riwayat Kasus Rebutan Warisan Rp737 Triliun Di Keluarga Sinarmas’, 2022</w:t>
      </w:r>
    </w:p>
    <w:p w14:paraId="3F4BA047" w14:textId="77777777" w:rsidR="000D3FC6" w:rsidRPr="00700C77" w:rsidRDefault="000D3FC6" w:rsidP="000D3FC6">
      <w:pPr>
        <w:widowControl w:val="0"/>
        <w:autoSpaceDE w:val="0"/>
        <w:autoSpaceDN w:val="0"/>
        <w:adjustRightInd w:val="0"/>
        <w:spacing w:line="360" w:lineRule="auto"/>
        <w:ind w:left="480" w:hanging="480"/>
        <w:rPr>
          <w:rFonts w:ascii="Times New Roman" w:hAnsi="Times New Roman" w:cs="Times New Roman"/>
          <w:sz w:val="24"/>
          <w:szCs w:val="24"/>
          <w:lang w:val="sv-SE"/>
        </w:rPr>
      </w:pPr>
      <w:r w:rsidRPr="00700C77">
        <w:rPr>
          <w:rFonts w:ascii="Times New Roman" w:hAnsi="Times New Roman" w:cs="Times New Roman"/>
          <w:sz w:val="24"/>
          <w:szCs w:val="24"/>
          <w:lang w:val="sv-SE"/>
        </w:rPr>
        <w:t xml:space="preserve">Djaja S.Meliala, S.H, MH, </w:t>
      </w:r>
      <w:r w:rsidRPr="00700C77">
        <w:rPr>
          <w:rFonts w:ascii="Times New Roman" w:hAnsi="Times New Roman" w:cs="Times New Roman"/>
          <w:i/>
          <w:sz w:val="24"/>
          <w:szCs w:val="24"/>
          <w:lang w:val="sv-SE"/>
        </w:rPr>
        <w:t>Hukum Waris Menurut Kitab Undang Undang Perdata</w:t>
      </w:r>
      <w:r w:rsidRPr="00700C77">
        <w:rPr>
          <w:rFonts w:ascii="Times New Roman" w:hAnsi="Times New Roman" w:cs="Times New Roman"/>
          <w:sz w:val="24"/>
          <w:szCs w:val="24"/>
          <w:lang w:val="sv-SE"/>
        </w:rPr>
        <w:t>, cetakan 1 (Bandung: Noansa Aulia, 2018)</w:t>
      </w:r>
    </w:p>
    <w:p w14:paraId="53509CF5" w14:textId="77777777" w:rsidR="000D3FC6" w:rsidRPr="00700C77" w:rsidRDefault="000D3FC6" w:rsidP="000D3FC6">
      <w:pPr>
        <w:widowControl w:val="0"/>
        <w:autoSpaceDE w:val="0"/>
        <w:autoSpaceDN w:val="0"/>
        <w:adjustRightInd w:val="0"/>
        <w:spacing w:line="360" w:lineRule="auto"/>
        <w:ind w:left="480" w:hanging="480"/>
        <w:rPr>
          <w:rFonts w:ascii="Times New Roman" w:hAnsi="Times New Roman" w:cs="Times New Roman"/>
          <w:sz w:val="24"/>
          <w:szCs w:val="24"/>
          <w:lang w:val="sv-SE"/>
        </w:rPr>
      </w:pPr>
      <w:r w:rsidRPr="00700C77">
        <w:rPr>
          <w:rFonts w:ascii="Times New Roman" w:hAnsi="Times New Roman" w:cs="Times New Roman"/>
          <w:sz w:val="24"/>
          <w:szCs w:val="24"/>
          <w:lang w:val="sv-SE"/>
        </w:rPr>
        <w:t xml:space="preserve">Drs. C.S.T.Kansil, S.H., </w:t>
      </w:r>
      <w:r w:rsidRPr="00700C77">
        <w:rPr>
          <w:rFonts w:ascii="Times New Roman" w:hAnsi="Times New Roman" w:cs="Times New Roman"/>
          <w:i/>
          <w:sz w:val="24"/>
          <w:szCs w:val="24"/>
          <w:lang w:val="sv-SE"/>
        </w:rPr>
        <w:t>PENGANTAR ILMU DAN TATA HUKUM INDONESIA</w:t>
      </w:r>
      <w:r w:rsidRPr="00700C77">
        <w:rPr>
          <w:rFonts w:ascii="Times New Roman" w:hAnsi="Times New Roman" w:cs="Times New Roman"/>
          <w:sz w:val="24"/>
          <w:szCs w:val="24"/>
          <w:lang w:val="sv-SE"/>
        </w:rPr>
        <w:t>, cetakan 7 (Jakarta: Balai Pustaka, 1986)</w:t>
      </w:r>
    </w:p>
    <w:p w14:paraId="56A242B0" w14:textId="77777777" w:rsidR="000D3FC6" w:rsidRPr="00700C77" w:rsidRDefault="000D3FC6" w:rsidP="000D3FC6">
      <w:pPr>
        <w:widowControl w:val="0"/>
        <w:autoSpaceDE w:val="0"/>
        <w:autoSpaceDN w:val="0"/>
        <w:adjustRightInd w:val="0"/>
        <w:spacing w:line="360" w:lineRule="auto"/>
        <w:ind w:left="480" w:hanging="480"/>
        <w:rPr>
          <w:rFonts w:ascii="Times New Roman" w:hAnsi="Times New Roman" w:cs="Times New Roman"/>
          <w:sz w:val="24"/>
          <w:szCs w:val="24"/>
          <w:lang w:val="sv-SE"/>
        </w:rPr>
      </w:pPr>
      <w:r w:rsidRPr="00700C77">
        <w:rPr>
          <w:rFonts w:ascii="Times New Roman" w:hAnsi="Times New Roman" w:cs="Times New Roman"/>
          <w:sz w:val="24"/>
          <w:szCs w:val="24"/>
          <w:lang w:val="sv-SE"/>
        </w:rPr>
        <w:t xml:space="preserve">Effendi Perangin, S.H, </w:t>
      </w:r>
      <w:r w:rsidRPr="00700C77">
        <w:rPr>
          <w:rFonts w:ascii="Times New Roman" w:hAnsi="Times New Roman" w:cs="Times New Roman"/>
          <w:i/>
          <w:sz w:val="24"/>
          <w:szCs w:val="24"/>
          <w:lang w:val="sv-SE"/>
        </w:rPr>
        <w:t>Hukum Waris</w:t>
      </w:r>
      <w:r w:rsidRPr="00700C77">
        <w:rPr>
          <w:rFonts w:ascii="Times New Roman" w:hAnsi="Times New Roman" w:cs="Times New Roman"/>
          <w:sz w:val="24"/>
          <w:szCs w:val="24"/>
          <w:lang w:val="sv-SE"/>
        </w:rPr>
        <w:t>, Cetakan ke (Jakarta: PT Rajagrafindo Persada, 2013)</w:t>
      </w:r>
    </w:p>
    <w:p w14:paraId="29E5320E" w14:textId="77777777" w:rsidR="000D3FC6" w:rsidRPr="00700C77" w:rsidRDefault="000D3FC6" w:rsidP="000D3FC6">
      <w:pPr>
        <w:widowControl w:val="0"/>
        <w:autoSpaceDE w:val="0"/>
        <w:autoSpaceDN w:val="0"/>
        <w:adjustRightInd w:val="0"/>
        <w:spacing w:line="360" w:lineRule="auto"/>
        <w:ind w:left="480" w:hanging="480"/>
        <w:rPr>
          <w:rFonts w:ascii="Times New Roman" w:hAnsi="Times New Roman" w:cs="Times New Roman"/>
          <w:sz w:val="24"/>
          <w:szCs w:val="24"/>
          <w:lang w:val="sv-SE"/>
        </w:rPr>
      </w:pPr>
      <w:r w:rsidRPr="00700C77">
        <w:rPr>
          <w:rFonts w:ascii="Times New Roman" w:hAnsi="Times New Roman" w:cs="Times New Roman"/>
          <w:sz w:val="24"/>
          <w:szCs w:val="24"/>
          <w:lang w:val="sv-SE"/>
        </w:rPr>
        <w:t xml:space="preserve">Elko L.Mamesah, ‘Tinjauan Perdata Penyelesaian Sengketa Warisan Dalam Studi Kasus Yang Terjadi Di Kabupaten Minahasa Provinsi Sulawesi Utara (Desa Kaweng)’, </w:t>
      </w:r>
      <w:r w:rsidRPr="00700C77">
        <w:rPr>
          <w:rFonts w:ascii="Times New Roman" w:hAnsi="Times New Roman" w:cs="Times New Roman"/>
          <w:i/>
          <w:sz w:val="24"/>
          <w:szCs w:val="24"/>
          <w:lang w:val="sv-SE"/>
        </w:rPr>
        <w:t>Lex Crimen</w:t>
      </w:r>
      <w:r w:rsidRPr="00700C77">
        <w:rPr>
          <w:rFonts w:ascii="Times New Roman" w:hAnsi="Times New Roman" w:cs="Times New Roman"/>
          <w:sz w:val="24"/>
          <w:szCs w:val="24"/>
          <w:lang w:val="sv-SE"/>
        </w:rPr>
        <w:t>, X (2021), 25</w:t>
      </w:r>
    </w:p>
    <w:p w14:paraId="58BE0DF0" w14:textId="77777777" w:rsidR="000D3FC6" w:rsidRPr="000D3FC6" w:rsidRDefault="000D3FC6" w:rsidP="000D3FC6">
      <w:pPr>
        <w:widowControl w:val="0"/>
        <w:autoSpaceDE w:val="0"/>
        <w:autoSpaceDN w:val="0"/>
        <w:adjustRightInd w:val="0"/>
        <w:spacing w:line="360" w:lineRule="auto"/>
        <w:ind w:left="480" w:hanging="480"/>
        <w:rPr>
          <w:rFonts w:ascii="Times New Roman" w:hAnsi="Times New Roman" w:cs="Times New Roman"/>
          <w:noProof/>
          <w:sz w:val="24"/>
          <w:szCs w:val="24"/>
        </w:rPr>
      </w:pPr>
      <w:r w:rsidRPr="000D3FC6">
        <w:rPr>
          <w:rFonts w:ascii="Times New Roman" w:hAnsi="Times New Roman" w:cs="Times New Roman"/>
          <w:noProof/>
          <w:sz w:val="24"/>
          <w:szCs w:val="24"/>
        </w:rPr>
        <w:t xml:space="preserve">Haniru, Rahmat, ‘Hukum Waris Di Indonesia Perspektif Hukum Islam Dan Hukum Adat.’, </w:t>
      </w:r>
      <w:r w:rsidRPr="000D3FC6">
        <w:rPr>
          <w:rFonts w:ascii="Times New Roman" w:hAnsi="Times New Roman" w:cs="Times New Roman"/>
          <w:i/>
          <w:iCs/>
          <w:noProof/>
          <w:sz w:val="24"/>
          <w:szCs w:val="24"/>
        </w:rPr>
        <w:t>Of Islamic Family Law</w:t>
      </w:r>
      <w:r w:rsidRPr="000D3FC6">
        <w:rPr>
          <w:rFonts w:ascii="Times New Roman" w:hAnsi="Times New Roman" w:cs="Times New Roman"/>
          <w:noProof/>
          <w:sz w:val="24"/>
          <w:szCs w:val="24"/>
        </w:rPr>
        <w:t>, 04 (2014), 457</w:t>
      </w:r>
    </w:p>
    <w:p w14:paraId="0E299BA3" w14:textId="77777777" w:rsidR="000D3FC6" w:rsidRPr="00700C77" w:rsidRDefault="000D3FC6" w:rsidP="000D3FC6">
      <w:pPr>
        <w:widowControl w:val="0"/>
        <w:autoSpaceDE w:val="0"/>
        <w:autoSpaceDN w:val="0"/>
        <w:adjustRightInd w:val="0"/>
        <w:spacing w:line="360" w:lineRule="auto"/>
        <w:ind w:left="480" w:hanging="480"/>
        <w:rPr>
          <w:rFonts w:ascii="Times New Roman" w:hAnsi="Times New Roman" w:cs="Times New Roman"/>
          <w:sz w:val="24"/>
          <w:szCs w:val="24"/>
          <w:lang w:val="sv-SE"/>
        </w:rPr>
      </w:pPr>
      <w:r w:rsidRPr="00700C77">
        <w:rPr>
          <w:rFonts w:ascii="Times New Roman" w:hAnsi="Times New Roman" w:cs="Times New Roman"/>
          <w:sz w:val="24"/>
          <w:szCs w:val="24"/>
          <w:lang w:val="sv-SE"/>
        </w:rPr>
        <w:t>Herdi Alif Al-Hikam, ‘Babak Baru Sengketa Warisan Sinarmas Rp 737 T, Gugatan Freddy Widjaja Ditolak!’, 2022</w:t>
      </w:r>
    </w:p>
    <w:p w14:paraId="6D4481D2" w14:textId="77777777" w:rsidR="000D3FC6" w:rsidRPr="00700C77" w:rsidRDefault="000D3FC6" w:rsidP="000D3FC6">
      <w:pPr>
        <w:widowControl w:val="0"/>
        <w:autoSpaceDE w:val="0"/>
        <w:autoSpaceDN w:val="0"/>
        <w:adjustRightInd w:val="0"/>
        <w:spacing w:line="360" w:lineRule="auto"/>
        <w:ind w:left="480" w:hanging="480"/>
        <w:rPr>
          <w:rFonts w:ascii="Times New Roman" w:hAnsi="Times New Roman" w:cs="Times New Roman"/>
          <w:sz w:val="24"/>
          <w:szCs w:val="24"/>
          <w:lang w:val="sv-SE"/>
        </w:rPr>
      </w:pPr>
      <w:r w:rsidRPr="00700C77">
        <w:rPr>
          <w:rFonts w:ascii="Times New Roman" w:hAnsi="Times New Roman" w:cs="Times New Roman"/>
          <w:sz w:val="24"/>
          <w:szCs w:val="24"/>
          <w:lang w:val="sv-SE"/>
        </w:rPr>
        <w:t>I Ketut Markeling, ‘Hukum Perdata (Pokok Bahasan: Hukum Waris)’, 2016, 9</w:t>
      </w:r>
    </w:p>
    <w:p w14:paraId="78354BAC" w14:textId="77777777" w:rsidR="009A6120" w:rsidRPr="00700C77" w:rsidRDefault="009A6120" w:rsidP="009A6120">
      <w:pPr>
        <w:widowControl w:val="0"/>
        <w:autoSpaceDE w:val="0"/>
        <w:autoSpaceDN w:val="0"/>
        <w:adjustRightInd w:val="0"/>
        <w:spacing w:line="360" w:lineRule="auto"/>
        <w:ind w:left="480" w:hanging="480"/>
        <w:rPr>
          <w:rFonts w:ascii="Times New Roman" w:hAnsi="Times New Roman" w:cs="Times New Roman"/>
          <w:sz w:val="24"/>
          <w:szCs w:val="24"/>
          <w:lang w:val="sv-SE"/>
        </w:rPr>
      </w:pPr>
      <w:r w:rsidRPr="00700C77">
        <w:rPr>
          <w:rFonts w:ascii="Times New Roman" w:hAnsi="Times New Roman" w:cs="Times New Roman"/>
          <w:sz w:val="24"/>
          <w:szCs w:val="24"/>
          <w:lang w:val="sv-SE"/>
        </w:rPr>
        <w:t xml:space="preserve">J.Satrio S.h, </w:t>
      </w:r>
      <w:r w:rsidRPr="00700C77">
        <w:rPr>
          <w:rFonts w:ascii="Times New Roman" w:hAnsi="Times New Roman" w:cs="Times New Roman"/>
          <w:i/>
          <w:sz w:val="24"/>
          <w:szCs w:val="24"/>
          <w:lang w:val="sv-SE"/>
        </w:rPr>
        <w:t>Hukum Waris</w:t>
      </w:r>
      <w:r w:rsidRPr="00700C77">
        <w:rPr>
          <w:rFonts w:ascii="Times New Roman" w:hAnsi="Times New Roman" w:cs="Times New Roman"/>
          <w:sz w:val="24"/>
          <w:szCs w:val="24"/>
          <w:lang w:val="sv-SE"/>
        </w:rPr>
        <w:t>, 2nd edn (Bandung: Alumni, 1992)</w:t>
      </w:r>
    </w:p>
    <w:p w14:paraId="2FA50563" w14:textId="77777777" w:rsidR="000D3FC6" w:rsidRPr="00700C77" w:rsidRDefault="000D3FC6" w:rsidP="000D3FC6">
      <w:pPr>
        <w:widowControl w:val="0"/>
        <w:autoSpaceDE w:val="0"/>
        <w:autoSpaceDN w:val="0"/>
        <w:adjustRightInd w:val="0"/>
        <w:spacing w:line="360" w:lineRule="auto"/>
        <w:ind w:left="480" w:hanging="480"/>
        <w:rPr>
          <w:rFonts w:ascii="Times New Roman" w:hAnsi="Times New Roman" w:cs="Times New Roman"/>
          <w:sz w:val="24"/>
          <w:szCs w:val="24"/>
          <w:lang w:val="sv-SE"/>
        </w:rPr>
      </w:pPr>
      <w:r w:rsidRPr="00700C77">
        <w:rPr>
          <w:rFonts w:ascii="Times New Roman" w:hAnsi="Times New Roman" w:cs="Times New Roman"/>
          <w:sz w:val="24"/>
          <w:szCs w:val="24"/>
          <w:lang w:val="sv-SE"/>
        </w:rPr>
        <w:t xml:space="preserve">Jaya, Dwi Putra, </w:t>
      </w:r>
      <w:r w:rsidRPr="00700C77">
        <w:rPr>
          <w:rFonts w:ascii="Times New Roman" w:hAnsi="Times New Roman" w:cs="Times New Roman"/>
          <w:i/>
          <w:sz w:val="24"/>
          <w:szCs w:val="24"/>
          <w:lang w:val="sv-SE"/>
        </w:rPr>
        <w:t>Hukum Kewarisan Di Indonesia.</w:t>
      </w:r>
      <w:r w:rsidRPr="00700C77">
        <w:rPr>
          <w:rFonts w:ascii="Times New Roman" w:hAnsi="Times New Roman" w:cs="Times New Roman"/>
          <w:sz w:val="24"/>
          <w:szCs w:val="24"/>
          <w:lang w:val="sv-SE"/>
        </w:rPr>
        <w:t>, ed. by Dr. Iim Fahima (Bengkulu: Zara abadi, 2020)</w:t>
      </w:r>
    </w:p>
    <w:p w14:paraId="68CC8333" w14:textId="77777777" w:rsidR="000D3FC6" w:rsidRPr="00700C77" w:rsidRDefault="000D3FC6" w:rsidP="000D3FC6">
      <w:pPr>
        <w:widowControl w:val="0"/>
        <w:autoSpaceDE w:val="0"/>
        <w:autoSpaceDN w:val="0"/>
        <w:adjustRightInd w:val="0"/>
        <w:spacing w:line="360" w:lineRule="auto"/>
        <w:ind w:left="480" w:hanging="480"/>
        <w:rPr>
          <w:rFonts w:ascii="Times New Roman" w:hAnsi="Times New Roman" w:cs="Times New Roman"/>
          <w:sz w:val="24"/>
          <w:szCs w:val="24"/>
          <w:lang w:val="sv-SE"/>
        </w:rPr>
      </w:pPr>
      <w:r w:rsidRPr="00700C77">
        <w:rPr>
          <w:rFonts w:ascii="Times New Roman" w:hAnsi="Times New Roman" w:cs="Times New Roman"/>
          <w:sz w:val="24"/>
          <w:szCs w:val="24"/>
          <w:lang w:val="sv-SE"/>
        </w:rPr>
        <w:t xml:space="preserve">Jimmy Joses Sembiring, S.H, M.HUM, </w:t>
      </w:r>
      <w:r w:rsidRPr="00700C77">
        <w:rPr>
          <w:rFonts w:ascii="Times New Roman" w:hAnsi="Times New Roman" w:cs="Times New Roman"/>
          <w:i/>
          <w:sz w:val="24"/>
          <w:szCs w:val="24"/>
          <w:lang w:val="sv-SE"/>
        </w:rPr>
        <w:t>Cara Menyelesaikan Sengketa Diluar Pengadilan (Negosiasi, Mediasi, Konsiliasi, Arbitrase)</w:t>
      </w:r>
      <w:r w:rsidRPr="00700C77">
        <w:rPr>
          <w:rFonts w:ascii="Times New Roman" w:hAnsi="Times New Roman" w:cs="Times New Roman"/>
          <w:sz w:val="24"/>
          <w:szCs w:val="24"/>
          <w:lang w:val="sv-SE"/>
        </w:rPr>
        <w:t>, ed. by Zulfa Simatur, cetakan 1 (Jakarta: Visimedia, 2011)</w:t>
      </w:r>
    </w:p>
    <w:p w14:paraId="08D22C5F" w14:textId="77777777" w:rsidR="009A6120" w:rsidRPr="00700C77" w:rsidRDefault="009A6120" w:rsidP="009A6120">
      <w:pPr>
        <w:widowControl w:val="0"/>
        <w:autoSpaceDE w:val="0"/>
        <w:autoSpaceDN w:val="0"/>
        <w:adjustRightInd w:val="0"/>
        <w:spacing w:line="360" w:lineRule="auto"/>
        <w:ind w:left="480" w:hanging="480"/>
        <w:rPr>
          <w:rFonts w:ascii="Times New Roman" w:hAnsi="Times New Roman" w:cs="Times New Roman"/>
          <w:sz w:val="24"/>
          <w:szCs w:val="24"/>
          <w:lang w:val="sv-SE"/>
        </w:rPr>
      </w:pPr>
      <w:r w:rsidRPr="00700C77">
        <w:rPr>
          <w:rFonts w:ascii="Times New Roman" w:hAnsi="Times New Roman" w:cs="Times New Roman"/>
          <w:sz w:val="24"/>
          <w:szCs w:val="24"/>
          <w:lang w:val="sv-SE"/>
        </w:rPr>
        <w:t>Laurences Aulina, ‘Legitime Portie (Bagian Mutlak Dalam KUHPerdata)’, 2020 &lt;https://www.kennywiston.com/legitime-portie-bagian-mutlak-dalam-kuhperdata/&gt;</w:t>
      </w:r>
    </w:p>
    <w:p w14:paraId="01FD011F" w14:textId="77777777" w:rsidR="000D3FC6" w:rsidRPr="00700C77" w:rsidRDefault="000D3FC6" w:rsidP="000D3FC6">
      <w:pPr>
        <w:widowControl w:val="0"/>
        <w:autoSpaceDE w:val="0"/>
        <w:autoSpaceDN w:val="0"/>
        <w:adjustRightInd w:val="0"/>
        <w:spacing w:line="360" w:lineRule="auto"/>
        <w:ind w:left="480" w:hanging="480"/>
        <w:rPr>
          <w:rFonts w:ascii="Times New Roman" w:hAnsi="Times New Roman" w:cs="Times New Roman"/>
          <w:sz w:val="24"/>
          <w:szCs w:val="24"/>
          <w:lang w:val="sv-SE"/>
        </w:rPr>
      </w:pPr>
      <w:r w:rsidRPr="00700C77">
        <w:rPr>
          <w:rFonts w:ascii="Times New Roman" w:hAnsi="Times New Roman" w:cs="Times New Roman"/>
          <w:sz w:val="24"/>
          <w:szCs w:val="24"/>
          <w:lang w:val="sv-SE"/>
        </w:rPr>
        <w:t xml:space="preserve">Maman Suparman, S.H.,M.H., C.N, </w:t>
      </w:r>
      <w:r w:rsidRPr="00700C77">
        <w:rPr>
          <w:rFonts w:ascii="Times New Roman" w:hAnsi="Times New Roman" w:cs="Times New Roman"/>
          <w:i/>
          <w:sz w:val="24"/>
          <w:szCs w:val="24"/>
          <w:lang w:val="sv-SE"/>
        </w:rPr>
        <w:t>Hukum Waris Perdata</w:t>
      </w:r>
      <w:r w:rsidRPr="00700C77">
        <w:rPr>
          <w:rFonts w:ascii="Times New Roman" w:hAnsi="Times New Roman" w:cs="Times New Roman"/>
          <w:sz w:val="24"/>
          <w:szCs w:val="24"/>
          <w:lang w:val="sv-SE"/>
        </w:rPr>
        <w:t>, ed. by Tarmizi, Cetakan ke (Jakarta: Sinar Grafika, 2015)</w:t>
      </w:r>
    </w:p>
    <w:p w14:paraId="6220B61C" w14:textId="77777777" w:rsidR="009A6120" w:rsidRPr="00700C77" w:rsidRDefault="009A6120" w:rsidP="009A6120">
      <w:pPr>
        <w:widowControl w:val="0"/>
        <w:autoSpaceDE w:val="0"/>
        <w:autoSpaceDN w:val="0"/>
        <w:adjustRightInd w:val="0"/>
        <w:spacing w:line="360" w:lineRule="auto"/>
        <w:ind w:left="480" w:hanging="480"/>
        <w:rPr>
          <w:rFonts w:ascii="Times New Roman" w:hAnsi="Times New Roman" w:cs="Times New Roman"/>
          <w:sz w:val="24"/>
          <w:szCs w:val="24"/>
          <w:lang w:val="sv-SE"/>
        </w:rPr>
      </w:pPr>
      <w:r w:rsidRPr="00700C77">
        <w:rPr>
          <w:rFonts w:ascii="Times New Roman" w:hAnsi="Times New Roman" w:cs="Times New Roman"/>
          <w:sz w:val="24"/>
          <w:szCs w:val="24"/>
          <w:lang w:val="sv-SE"/>
        </w:rPr>
        <w:t xml:space="preserve">Mulyadi S.H., M.S, </w:t>
      </w:r>
      <w:r w:rsidRPr="00700C77">
        <w:rPr>
          <w:rFonts w:ascii="Times New Roman" w:hAnsi="Times New Roman" w:cs="Times New Roman"/>
          <w:i/>
          <w:sz w:val="24"/>
          <w:szCs w:val="24"/>
          <w:lang w:val="sv-SE"/>
        </w:rPr>
        <w:t>Hukum Waris Dengan Adanya Surat Wasiat</w:t>
      </w:r>
      <w:r w:rsidRPr="00700C77">
        <w:rPr>
          <w:rFonts w:ascii="Times New Roman" w:hAnsi="Times New Roman" w:cs="Times New Roman"/>
          <w:sz w:val="24"/>
          <w:szCs w:val="24"/>
          <w:lang w:val="sv-SE"/>
        </w:rPr>
        <w:t xml:space="preserve"> (Semarang: Badan Penerbit Universitas Diponegoro, 2011)</w:t>
      </w:r>
    </w:p>
    <w:p w14:paraId="1BF744B1" w14:textId="77777777" w:rsidR="000D3FC6" w:rsidRPr="00700C77" w:rsidRDefault="000D3FC6" w:rsidP="000D3FC6">
      <w:pPr>
        <w:widowControl w:val="0"/>
        <w:autoSpaceDE w:val="0"/>
        <w:autoSpaceDN w:val="0"/>
        <w:adjustRightInd w:val="0"/>
        <w:spacing w:line="360" w:lineRule="auto"/>
        <w:ind w:left="480" w:hanging="480"/>
        <w:rPr>
          <w:rFonts w:ascii="Times New Roman" w:hAnsi="Times New Roman" w:cs="Times New Roman"/>
          <w:sz w:val="24"/>
          <w:szCs w:val="24"/>
          <w:lang w:val="sv-SE"/>
        </w:rPr>
      </w:pPr>
      <w:r w:rsidRPr="00700C77">
        <w:rPr>
          <w:rFonts w:ascii="Times New Roman" w:hAnsi="Times New Roman" w:cs="Times New Roman"/>
          <w:sz w:val="24"/>
          <w:szCs w:val="24"/>
          <w:lang w:val="sv-SE"/>
        </w:rPr>
        <w:t xml:space="preserve">Ni Luh Gede Surwani, ‘PEMBAGIAN HARTA WARISAN DITINJAU DARI KITAB UNDANG - UNDANG HUKUM PERDATA’, </w:t>
      </w:r>
      <w:r w:rsidRPr="00700C77">
        <w:rPr>
          <w:rFonts w:ascii="Times New Roman" w:hAnsi="Times New Roman" w:cs="Times New Roman"/>
          <w:i/>
          <w:sz w:val="24"/>
          <w:szCs w:val="24"/>
          <w:lang w:val="sv-SE"/>
        </w:rPr>
        <w:t>Intepretasi Hukum</w:t>
      </w:r>
      <w:r w:rsidRPr="00700C77">
        <w:rPr>
          <w:rFonts w:ascii="Times New Roman" w:hAnsi="Times New Roman" w:cs="Times New Roman"/>
          <w:sz w:val="24"/>
          <w:szCs w:val="24"/>
          <w:lang w:val="sv-SE"/>
        </w:rPr>
        <w:t>, 1 No 2 (2020), 148–52</w:t>
      </w:r>
    </w:p>
    <w:p w14:paraId="7812EFB9" w14:textId="77777777" w:rsidR="000D3FC6" w:rsidRPr="000D3FC6" w:rsidRDefault="000D3FC6" w:rsidP="000D3FC6">
      <w:pPr>
        <w:widowControl w:val="0"/>
        <w:autoSpaceDE w:val="0"/>
        <w:autoSpaceDN w:val="0"/>
        <w:adjustRightInd w:val="0"/>
        <w:spacing w:line="360" w:lineRule="auto"/>
        <w:ind w:left="480" w:hanging="480"/>
        <w:rPr>
          <w:rFonts w:ascii="Times New Roman" w:hAnsi="Times New Roman" w:cs="Times New Roman"/>
          <w:noProof/>
          <w:sz w:val="24"/>
          <w:szCs w:val="24"/>
        </w:rPr>
      </w:pPr>
      <w:r w:rsidRPr="000D3FC6">
        <w:rPr>
          <w:rFonts w:ascii="Times New Roman" w:hAnsi="Times New Roman" w:cs="Times New Roman"/>
          <w:noProof/>
          <w:sz w:val="24"/>
          <w:szCs w:val="24"/>
        </w:rPr>
        <w:t xml:space="preserve">Niniek Suparni, SH, </w:t>
      </w:r>
      <w:r w:rsidRPr="000D3FC6">
        <w:rPr>
          <w:rFonts w:ascii="Times New Roman" w:hAnsi="Times New Roman" w:cs="Times New Roman"/>
          <w:i/>
          <w:iCs/>
          <w:noProof/>
          <w:sz w:val="24"/>
          <w:szCs w:val="24"/>
        </w:rPr>
        <w:t>Kitab Undang-Undang Hukum Perdata</w:t>
      </w:r>
      <w:r w:rsidRPr="000D3FC6">
        <w:rPr>
          <w:rFonts w:ascii="Times New Roman" w:hAnsi="Times New Roman" w:cs="Times New Roman"/>
          <w:noProof/>
          <w:sz w:val="24"/>
          <w:szCs w:val="24"/>
        </w:rPr>
        <w:t>, ed. by S.H DR. ANDI HAMZAH (Jakarta: PT Rineka Cipta, 2005)</w:t>
      </w:r>
    </w:p>
    <w:p w14:paraId="0983799B" w14:textId="77777777" w:rsidR="000D3FC6" w:rsidRPr="000D3FC6" w:rsidRDefault="000D3FC6" w:rsidP="000D3FC6">
      <w:pPr>
        <w:widowControl w:val="0"/>
        <w:autoSpaceDE w:val="0"/>
        <w:autoSpaceDN w:val="0"/>
        <w:adjustRightInd w:val="0"/>
        <w:spacing w:line="360" w:lineRule="auto"/>
        <w:ind w:left="480" w:hanging="480"/>
        <w:rPr>
          <w:rFonts w:ascii="Times New Roman" w:hAnsi="Times New Roman" w:cs="Times New Roman"/>
          <w:noProof/>
          <w:sz w:val="24"/>
          <w:szCs w:val="24"/>
        </w:rPr>
      </w:pPr>
      <w:r w:rsidRPr="000D3FC6">
        <w:rPr>
          <w:rFonts w:ascii="Times New Roman" w:hAnsi="Times New Roman" w:cs="Times New Roman"/>
          <w:noProof/>
          <w:sz w:val="24"/>
          <w:szCs w:val="24"/>
        </w:rPr>
        <w:t xml:space="preserve">Oemar Moechtar, S.H., M.Kn, </w:t>
      </w:r>
      <w:r w:rsidRPr="000D3FC6">
        <w:rPr>
          <w:rFonts w:ascii="Times New Roman" w:hAnsi="Times New Roman" w:cs="Times New Roman"/>
          <w:i/>
          <w:iCs/>
          <w:noProof/>
          <w:sz w:val="24"/>
          <w:szCs w:val="24"/>
        </w:rPr>
        <w:t>Perkembangan Hukum Waris Praktik Penyelesaian Sengketa Kewarisan Di Indonesia</w:t>
      </w:r>
      <w:r w:rsidRPr="000D3FC6">
        <w:rPr>
          <w:rFonts w:ascii="Times New Roman" w:hAnsi="Times New Roman" w:cs="Times New Roman"/>
          <w:noProof/>
          <w:sz w:val="24"/>
          <w:szCs w:val="24"/>
        </w:rPr>
        <w:t>, cetakan ke (Jakarta: Prenadamedia Group, 2019)</w:t>
      </w:r>
    </w:p>
    <w:p w14:paraId="13DCEA48" w14:textId="77777777" w:rsidR="000D3FC6" w:rsidRPr="000D3FC6" w:rsidRDefault="000D3FC6" w:rsidP="000D3FC6">
      <w:pPr>
        <w:widowControl w:val="0"/>
        <w:autoSpaceDE w:val="0"/>
        <w:autoSpaceDN w:val="0"/>
        <w:adjustRightInd w:val="0"/>
        <w:spacing w:line="360" w:lineRule="auto"/>
        <w:ind w:left="480" w:hanging="480"/>
        <w:rPr>
          <w:rFonts w:ascii="Times New Roman" w:hAnsi="Times New Roman" w:cs="Times New Roman"/>
          <w:noProof/>
          <w:sz w:val="24"/>
          <w:szCs w:val="24"/>
        </w:rPr>
      </w:pPr>
      <w:r w:rsidRPr="000D3FC6">
        <w:rPr>
          <w:rFonts w:ascii="Times New Roman" w:hAnsi="Times New Roman" w:cs="Times New Roman"/>
          <w:noProof/>
          <w:sz w:val="24"/>
          <w:szCs w:val="24"/>
        </w:rPr>
        <w:t>Office, A &amp; A Law, ‘Pengertian Dan Istilah Dalam Hukum Waris’, 2022</w:t>
      </w:r>
    </w:p>
    <w:p w14:paraId="1D147DC3" w14:textId="77777777" w:rsidR="000D3FC6" w:rsidRPr="000D3FC6" w:rsidRDefault="000D3FC6" w:rsidP="000D3FC6">
      <w:pPr>
        <w:widowControl w:val="0"/>
        <w:autoSpaceDE w:val="0"/>
        <w:autoSpaceDN w:val="0"/>
        <w:adjustRightInd w:val="0"/>
        <w:spacing w:line="360" w:lineRule="auto"/>
        <w:ind w:left="480" w:hanging="480"/>
        <w:rPr>
          <w:rFonts w:ascii="Times New Roman" w:hAnsi="Times New Roman" w:cs="Times New Roman"/>
          <w:noProof/>
          <w:sz w:val="24"/>
          <w:szCs w:val="24"/>
        </w:rPr>
      </w:pPr>
      <w:r w:rsidRPr="000D3FC6">
        <w:rPr>
          <w:rFonts w:ascii="Times New Roman" w:hAnsi="Times New Roman" w:cs="Times New Roman"/>
          <w:noProof/>
          <w:sz w:val="24"/>
          <w:szCs w:val="24"/>
        </w:rPr>
        <w:t xml:space="preserve">Prof. Dr. H. Zainuddin Ali, M.A, </w:t>
      </w:r>
      <w:r w:rsidRPr="000D3FC6">
        <w:rPr>
          <w:rFonts w:ascii="Times New Roman" w:hAnsi="Times New Roman" w:cs="Times New Roman"/>
          <w:i/>
          <w:iCs/>
          <w:noProof/>
          <w:sz w:val="24"/>
          <w:szCs w:val="24"/>
        </w:rPr>
        <w:t>Pelaksanaan Hukum Waris Di Indonesia</w:t>
      </w:r>
      <w:r w:rsidRPr="000D3FC6">
        <w:rPr>
          <w:rFonts w:ascii="Times New Roman" w:hAnsi="Times New Roman" w:cs="Times New Roman"/>
          <w:noProof/>
          <w:sz w:val="24"/>
          <w:szCs w:val="24"/>
        </w:rPr>
        <w:t>, ed. by Tarmizi, 2nd edn (Jakarta: Sinar Grafika, 2010)</w:t>
      </w:r>
    </w:p>
    <w:p w14:paraId="36295EC2" w14:textId="77777777" w:rsidR="000D3FC6" w:rsidRPr="00700C77" w:rsidRDefault="000D3FC6" w:rsidP="000D3FC6">
      <w:pPr>
        <w:widowControl w:val="0"/>
        <w:autoSpaceDE w:val="0"/>
        <w:autoSpaceDN w:val="0"/>
        <w:adjustRightInd w:val="0"/>
        <w:spacing w:line="360" w:lineRule="auto"/>
        <w:ind w:left="480" w:hanging="480"/>
        <w:rPr>
          <w:rFonts w:ascii="Times New Roman" w:hAnsi="Times New Roman" w:cs="Times New Roman"/>
          <w:sz w:val="24"/>
          <w:szCs w:val="24"/>
          <w:lang w:val="sv-SE"/>
        </w:rPr>
      </w:pPr>
      <w:r w:rsidRPr="00700C77">
        <w:rPr>
          <w:rFonts w:ascii="Times New Roman" w:hAnsi="Times New Roman" w:cs="Times New Roman"/>
          <w:sz w:val="24"/>
          <w:szCs w:val="24"/>
          <w:lang w:val="sv-SE"/>
        </w:rPr>
        <w:t xml:space="preserve">Prof. H.Hilman Hadikuma, SH, </w:t>
      </w:r>
      <w:r w:rsidRPr="00700C77">
        <w:rPr>
          <w:rFonts w:ascii="Times New Roman" w:hAnsi="Times New Roman" w:cs="Times New Roman"/>
          <w:i/>
          <w:sz w:val="24"/>
          <w:szCs w:val="24"/>
          <w:lang w:val="sv-SE"/>
        </w:rPr>
        <w:t>Hukum Waris Indonesia Menurut Perundangan, Hukum Adat, Hukum Agama Hindu, Islam.</w:t>
      </w:r>
      <w:r w:rsidRPr="00700C77">
        <w:rPr>
          <w:rFonts w:ascii="Times New Roman" w:hAnsi="Times New Roman" w:cs="Times New Roman"/>
          <w:sz w:val="24"/>
          <w:szCs w:val="24"/>
          <w:lang w:val="sv-SE"/>
        </w:rPr>
        <w:t xml:space="preserve"> (Bandung: PT Citra Aditya Bakti, 1991)</w:t>
      </w:r>
    </w:p>
    <w:p w14:paraId="6C2505CD" w14:textId="77777777" w:rsidR="000D3FC6" w:rsidRPr="00700C77" w:rsidRDefault="000D3FC6" w:rsidP="000D3FC6">
      <w:pPr>
        <w:widowControl w:val="0"/>
        <w:autoSpaceDE w:val="0"/>
        <w:autoSpaceDN w:val="0"/>
        <w:adjustRightInd w:val="0"/>
        <w:spacing w:line="360" w:lineRule="auto"/>
        <w:ind w:left="480" w:hanging="480"/>
        <w:rPr>
          <w:rFonts w:ascii="Times New Roman" w:hAnsi="Times New Roman" w:cs="Times New Roman"/>
          <w:sz w:val="24"/>
          <w:szCs w:val="24"/>
          <w:lang w:val="sv-SE"/>
        </w:rPr>
      </w:pPr>
      <w:r w:rsidRPr="00700C77">
        <w:rPr>
          <w:rFonts w:ascii="Times New Roman" w:hAnsi="Times New Roman" w:cs="Times New Roman"/>
          <w:sz w:val="24"/>
          <w:szCs w:val="24"/>
          <w:lang w:val="sv-SE"/>
        </w:rPr>
        <w:t xml:space="preserve">Prof. Subekti, S.H, </w:t>
      </w:r>
      <w:r w:rsidRPr="00700C77">
        <w:rPr>
          <w:rFonts w:ascii="Times New Roman" w:hAnsi="Times New Roman" w:cs="Times New Roman"/>
          <w:i/>
          <w:sz w:val="24"/>
          <w:szCs w:val="24"/>
          <w:lang w:val="sv-SE"/>
        </w:rPr>
        <w:t>Kitab Undang-Undang Hukum Perdata</w:t>
      </w:r>
      <w:r w:rsidRPr="00700C77">
        <w:rPr>
          <w:rFonts w:ascii="Times New Roman" w:hAnsi="Times New Roman" w:cs="Times New Roman"/>
          <w:sz w:val="24"/>
          <w:szCs w:val="24"/>
          <w:lang w:val="sv-SE"/>
        </w:rPr>
        <w:t xml:space="preserve"> (Jakarta: PT Balai Pustaka, 2014)</w:t>
      </w:r>
    </w:p>
    <w:p w14:paraId="635C74B1" w14:textId="77777777" w:rsidR="009A6120" w:rsidRPr="00700C77" w:rsidRDefault="009A6120" w:rsidP="009A6120">
      <w:pPr>
        <w:widowControl w:val="0"/>
        <w:autoSpaceDE w:val="0"/>
        <w:autoSpaceDN w:val="0"/>
        <w:adjustRightInd w:val="0"/>
        <w:spacing w:line="360" w:lineRule="auto"/>
        <w:ind w:left="480" w:hanging="480"/>
        <w:rPr>
          <w:rFonts w:ascii="Times New Roman" w:hAnsi="Times New Roman" w:cs="Times New Roman"/>
          <w:sz w:val="24"/>
          <w:szCs w:val="24"/>
          <w:lang w:val="sv-SE"/>
        </w:rPr>
      </w:pPr>
      <w:r w:rsidRPr="00700C77">
        <w:rPr>
          <w:rFonts w:ascii="Times New Roman" w:hAnsi="Times New Roman" w:cs="Times New Roman"/>
          <w:sz w:val="24"/>
          <w:szCs w:val="24"/>
          <w:lang w:val="sv-SE"/>
        </w:rPr>
        <w:t xml:space="preserve">———, </w:t>
      </w:r>
      <w:r w:rsidRPr="00700C77">
        <w:rPr>
          <w:rFonts w:ascii="Times New Roman" w:hAnsi="Times New Roman" w:cs="Times New Roman"/>
          <w:i/>
          <w:sz w:val="24"/>
          <w:szCs w:val="24"/>
          <w:lang w:val="sv-SE"/>
        </w:rPr>
        <w:t>Pokok Pokok Hukum Perdata</w:t>
      </w:r>
      <w:r w:rsidRPr="00700C77">
        <w:rPr>
          <w:rFonts w:ascii="Times New Roman" w:hAnsi="Times New Roman" w:cs="Times New Roman"/>
          <w:sz w:val="24"/>
          <w:szCs w:val="24"/>
          <w:lang w:val="sv-SE"/>
        </w:rPr>
        <w:t xml:space="preserve"> (Jakarta: PT Intermasa, 2003)</w:t>
      </w:r>
    </w:p>
    <w:p w14:paraId="6CF5A7CE" w14:textId="77777777" w:rsidR="000D3FC6" w:rsidRPr="00700C77" w:rsidRDefault="000D3FC6" w:rsidP="000D3FC6">
      <w:pPr>
        <w:widowControl w:val="0"/>
        <w:autoSpaceDE w:val="0"/>
        <w:autoSpaceDN w:val="0"/>
        <w:adjustRightInd w:val="0"/>
        <w:spacing w:line="360" w:lineRule="auto"/>
        <w:ind w:left="480" w:hanging="480"/>
        <w:rPr>
          <w:rFonts w:ascii="Times New Roman" w:hAnsi="Times New Roman" w:cs="Times New Roman"/>
          <w:sz w:val="24"/>
          <w:szCs w:val="24"/>
          <w:lang w:val="sv-SE"/>
        </w:rPr>
      </w:pPr>
      <w:r w:rsidRPr="00700C77">
        <w:rPr>
          <w:rFonts w:ascii="Times New Roman" w:hAnsi="Times New Roman" w:cs="Times New Roman"/>
          <w:sz w:val="24"/>
          <w:szCs w:val="24"/>
          <w:lang w:val="sv-SE"/>
        </w:rPr>
        <w:t xml:space="preserve">Prof Ali Afandi, S.H, </w:t>
      </w:r>
      <w:r w:rsidRPr="00700C77">
        <w:rPr>
          <w:rFonts w:ascii="Times New Roman" w:hAnsi="Times New Roman" w:cs="Times New Roman"/>
          <w:i/>
          <w:sz w:val="24"/>
          <w:szCs w:val="24"/>
          <w:lang w:val="sv-SE"/>
        </w:rPr>
        <w:t>Hukum Waris, Hukum Keluarga, Hukum Pembuktian</w:t>
      </w:r>
      <w:r w:rsidRPr="00700C77">
        <w:rPr>
          <w:rFonts w:ascii="Times New Roman" w:hAnsi="Times New Roman" w:cs="Times New Roman"/>
          <w:sz w:val="24"/>
          <w:szCs w:val="24"/>
          <w:lang w:val="sv-SE"/>
        </w:rPr>
        <w:t>, cetakan 4 (Jakarta: PT Rineka Cipta, 1997)</w:t>
      </w:r>
    </w:p>
    <w:p w14:paraId="27336D31" w14:textId="77777777" w:rsidR="000D3FC6" w:rsidRPr="00700C77" w:rsidRDefault="000D3FC6" w:rsidP="000D3FC6">
      <w:pPr>
        <w:widowControl w:val="0"/>
        <w:autoSpaceDE w:val="0"/>
        <w:autoSpaceDN w:val="0"/>
        <w:adjustRightInd w:val="0"/>
        <w:spacing w:line="360" w:lineRule="auto"/>
        <w:ind w:left="480" w:hanging="480"/>
        <w:rPr>
          <w:rFonts w:ascii="Times New Roman" w:hAnsi="Times New Roman" w:cs="Times New Roman"/>
          <w:sz w:val="24"/>
          <w:szCs w:val="24"/>
          <w:lang w:val="sv-SE"/>
        </w:rPr>
      </w:pPr>
      <w:r w:rsidRPr="00700C77">
        <w:rPr>
          <w:rFonts w:ascii="Times New Roman" w:hAnsi="Times New Roman" w:cs="Times New Roman"/>
          <w:sz w:val="24"/>
          <w:szCs w:val="24"/>
          <w:lang w:val="sv-SE"/>
        </w:rPr>
        <w:t>Ria, Hj. Wati Rahmi SH.MH, ‘Hukum Waris Berdasarkan Hukum Perdata Barat Dan Kompilasi Hukum Islam.’, 2018, 43</w:t>
      </w:r>
    </w:p>
    <w:p w14:paraId="7AF0C53E" w14:textId="77777777" w:rsidR="000D3FC6" w:rsidRPr="00700C77" w:rsidRDefault="000D3FC6" w:rsidP="000D3FC6">
      <w:pPr>
        <w:widowControl w:val="0"/>
        <w:autoSpaceDE w:val="0"/>
        <w:autoSpaceDN w:val="0"/>
        <w:adjustRightInd w:val="0"/>
        <w:spacing w:line="360" w:lineRule="auto"/>
        <w:ind w:left="480" w:hanging="480"/>
        <w:rPr>
          <w:rFonts w:ascii="Times New Roman" w:hAnsi="Times New Roman" w:cs="Times New Roman"/>
          <w:sz w:val="24"/>
          <w:szCs w:val="24"/>
          <w:lang w:val="sv-SE"/>
        </w:rPr>
      </w:pPr>
      <w:r w:rsidRPr="00700C77">
        <w:rPr>
          <w:rFonts w:ascii="Times New Roman" w:hAnsi="Times New Roman" w:cs="Times New Roman"/>
          <w:sz w:val="24"/>
          <w:szCs w:val="24"/>
          <w:lang w:val="sv-SE"/>
        </w:rPr>
        <w:t xml:space="preserve">S.H, Prof. Subekti, </w:t>
      </w:r>
      <w:r w:rsidRPr="00700C77">
        <w:rPr>
          <w:rFonts w:ascii="Times New Roman" w:hAnsi="Times New Roman" w:cs="Times New Roman"/>
          <w:i/>
          <w:sz w:val="24"/>
          <w:szCs w:val="24"/>
          <w:lang w:val="sv-SE"/>
        </w:rPr>
        <w:t>Pokok Pokok Hukum Perdata</w:t>
      </w:r>
      <w:r w:rsidRPr="00700C77">
        <w:rPr>
          <w:rFonts w:ascii="Times New Roman" w:hAnsi="Times New Roman" w:cs="Times New Roman"/>
          <w:sz w:val="24"/>
          <w:szCs w:val="24"/>
          <w:lang w:val="sv-SE"/>
        </w:rPr>
        <w:t>, cetakan 32 (Jakarta: PT Intermasa, 2005)</w:t>
      </w:r>
    </w:p>
    <w:p w14:paraId="01CBD091" w14:textId="77777777" w:rsidR="009A6120" w:rsidRPr="00700C77" w:rsidRDefault="009A6120" w:rsidP="009A6120">
      <w:pPr>
        <w:widowControl w:val="0"/>
        <w:autoSpaceDE w:val="0"/>
        <w:autoSpaceDN w:val="0"/>
        <w:adjustRightInd w:val="0"/>
        <w:spacing w:line="360" w:lineRule="auto"/>
        <w:ind w:left="480" w:hanging="480"/>
        <w:rPr>
          <w:rFonts w:ascii="Times New Roman" w:hAnsi="Times New Roman" w:cs="Times New Roman"/>
          <w:sz w:val="24"/>
          <w:szCs w:val="24"/>
          <w:lang w:val="sv-SE"/>
        </w:rPr>
      </w:pPr>
      <w:r w:rsidRPr="00700C77">
        <w:rPr>
          <w:rFonts w:ascii="Times New Roman" w:hAnsi="Times New Roman" w:cs="Times New Roman"/>
          <w:sz w:val="24"/>
          <w:szCs w:val="24"/>
          <w:lang w:val="sv-SE"/>
        </w:rPr>
        <w:t xml:space="preserve">Sibarani, Sabungan, ‘PENERAPAN LEGITIME PORTIE (BAGIAN MUTLAK) DALAM PEMBAGIAN WARIS MENURUT KITAB UNDANGUNDANG HUKUM PERDATA (STUDI KASUS PUTUSAN NOMOR 320/PDT/G/2013/PN.JKT.BAR)’, </w:t>
      </w:r>
      <w:r w:rsidRPr="00700C77">
        <w:rPr>
          <w:rFonts w:ascii="Times New Roman" w:hAnsi="Times New Roman" w:cs="Times New Roman"/>
          <w:i/>
          <w:sz w:val="24"/>
          <w:szCs w:val="24"/>
          <w:lang w:val="sv-SE"/>
        </w:rPr>
        <w:t>Ilmu Hukum</w:t>
      </w:r>
      <w:r w:rsidRPr="00700C77">
        <w:rPr>
          <w:rFonts w:ascii="Times New Roman" w:hAnsi="Times New Roman" w:cs="Times New Roman"/>
          <w:sz w:val="24"/>
          <w:szCs w:val="24"/>
          <w:lang w:val="sv-SE"/>
        </w:rPr>
        <w:t>, 5 No 2 (2015)</w:t>
      </w:r>
    </w:p>
    <w:p w14:paraId="030CF3AA" w14:textId="77777777" w:rsidR="000D3FC6" w:rsidRPr="00700C77" w:rsidRDefault="000D3FC6" w:rsidP="000D3FC6">
      <w:pPr>
        <w:widowControl w:val="0"/>
        <w:autoSpaceDE w:val="0"/>
        <w:autoSpaceDN w:val="0"/>
        <w:adjustRightInd w:val="0"/>
        <w:spacing w:line="360" w:lineRule="auto"/>
        <w:ind w:left="480" w:hanging="480"/>
        <w:rPr>
          <w:rFonts w:ascii="Times New Roman" w:hAnsi="Times New Roman" w:cs="Times New Roman"/>
          <w:sz w:val="24"/>
          <w:szCs w:val="24"/>
          <w:lang w:val="sv-SE"/>
        </w:rPr>
      </w:pPr>
      <w:r w:rsidRPr="00700C77">
        <w:rPr>
          <w:rFonts w:ascii="Times New Roman" w:hAnsi="Times New Roman" w:cs="Times New Roman"/>
          <w:sz w:val="24"/>
          <w:szCs w:val="24"/>
          <w:lang w:val="sv-SE"/>
        </w:rPr>
        <w:t xml:space="preserve">Soekanto, S dan Mamudji, S., </w:t>
      </w:r>
      <w:r w:rsidRPr="00700C77">
        <w:rPr>
          <w:rFonts w:ascii="Times New Roman" w:hAnsi="Times New Roman" w:cs="Times New Roman"/>
          <w:i/>
          <w:sz w:val="24"/>
          <w:szCs w:val="24"/>
          <w:lang w:val="sv-SE"/>
        </w:rPr>
        <w:t>Penelitian Hukum Nomatif (Suatu Tinjauan Singkat)</w:t>
      </w:r>
      <w:r w:rsidRPr="00700C77">
        <w:rPr>
          <w:rFonts w:ascii="Times New Roman" w:hAnsi="Times New Roman" w:cs="Times New Roman"/>
          <w:sz w:val="24"/>
          <w:szCs w:val="24"/>
          <w:lang w:val="sv-SE"/>
        </w:rPr>
        <w:t xml:space="preserve"> (Jakarta: Rajawali Pers, 2021)</w:t>
      </w:r>
    </w:p>
    <w:p w14:paraId="22EC81F3" w14:textId="77777777" w:rsidR="000D3FC6" w:rsidRPr="00700C77" w:rsidRDefault="000D3FC6" w:rsidP="000D3FC6">
      <w:pPr>
        <w:widowControl w:val="0"/>
        <w:autoSpaceDE w:val="0"/>
        <w:autoSpaceDN w:val="0"/>
        <w:adjustRightInd w:val="0"/>
        <w:spacing w:line="360" w:lineRule="auto"/>
        <w:ind w:left="480" w:hanging="480"/>
        <w:rPr>
          <w:rFonts w:ascii="Times New Roman" w:hAnsi="Times New Roman" w:cs="Times New Roman"/>
          <w:sz w:val="24"/>
          <w:szCs w:val="24"/>
          <w:lang w:val="sv-SE"/>
        </w:rPr>
      </w:pPr>
      <w:r w:rsidRPr="00700C77">
        <w:rPr>
          <w:rFonts w:ascii="Times New Roman" w:hAnsi="Times New Roman" w:cs="Times New Roman"/>
          <w:sz w:val="24"/>
          <w:szCs w:val="24"/>
          <w:lang w:val="sv-SE"/>
        </w:rPr>
        <w:t xml:space="preserve">Suwarni, Ni Luh Gede, ‘Pembagian Harta Warisan Ditinjau Dari Kitab Undang-Undang Hukum Perdata.’, </w:t>
      </w:r>
      <w:r w:rsidRPr="00700C77">
        <w:rPr>
          <w:rFonts w:ascii="Times New Roman" w:hAnsi="Times New Roman" w:cs="Times New Roman"/>
          <w:i/>
          <w:sz w:val="24"/>
          <w:szCs w:val="24"/>
          <w:lang w:val="sv-SE"/>
        </w:rPr>
        <w:t>Interpretasi Hukum</w:t>
      </w:r>
      <w:r w:rsidRPr="00700C77">
        <w:rPr>
          <w:rFonts w:ascii="Times New Roman" w:hAnsi="Times New Roman" w:cs="Times New Roman"/>
          <w:sz w:val="24"/>
          <w:szCs w:val="24"/>
          <w:lang w:val="sv-SE"/>
        </w:rPr>
        <w:t>, 1 (2020), 149</w:t>
      </w:r>
    </w:p>
    <w:p w14:paraId="664212CC" w14:textId="77777777" w:rsidR="000D3FC6" w:rsidRPr="000D3FC6" w:rsidRDefault="000D3FC6" w:rsidP="000D3FC6">
      <w:pPr>
        <w:widowControl w:val="0"/>
        <w:autoSpaceDE w:val="0"/>
        <w:autoSpaceDN w:val="0"/>
        <w:adjustRightInd w:val="0"/>
        <w:spacing w:line="360" w:lineRule="auto"/>
        <w:ind w:left="480" w:hanging="480"/>
        <w:rPr>
          <w:rFonts w:ascii="Times New Roman" w:hAnsi="Times New Roman" w:cs="Times New Roman"/>
          <w:noProof/>
          <w:sz w:val="24"/>
          <w:szCs w:val="24"/>
        </w:rPr>
      </w:pPr>
      <w:r w:rsidRPr="000D3FC6">
        <w:rPr>
          <w:rFonts w:ascii="Times New Roman" w:hAnsi="Times New Roman" w:cs="Times New Roman"/>
          <w:noProof/>
          <w:sz w:val="24"/>
          <w:szCs w:val="24"/>
        </w:rPr>
        <w:t>Tim Riset, CNBC Indonesia, ‘Ini Dia Warisan Rp 737 T Yang Bikin Anak Eka Tjipta Ribut’, 2022</w:t>
      </w:r>
    </w:p>
    <w:p w14:paraId="0FD81845" w14:textId="77777777" w:rsidR="000D3FC6" w:rsidRPr="00700C77" w:rsidRDefault="000D3FC6" w:rsidP="000D3FC6">
      <w:pPr>
        <w:widowControl w:val="0"/>
        <w:autoSpaceDE w:val="0"/>
        <w:autoSpaceDN w:val="0"/>
        <w:adjustRightInd w:val="0"/>
        <w:spacing w:line="360" w:lineRule="auto"/>
        <w:ind w:left="480" w:hanging="480"/>
        <w:rPr>
          <w:rFonts w:ascii="Times New Roman" w:hAnsi="Times New Roman" w:cs="Times New Roman"/>
          <w:sz w:val="24"/>
          <w:szCs w:val="24"/>
          <w:lang w:val="sv-SE"/>
        </w:rPr>
      </w:pPr>
      <w:r w:rsidRPr="00700C77">
        <w:rPr>
          <w:rFonts w:ascii="Times New Roman" w:hAnsi="Times New Roman" w:cs="Times New Roman"/>
          <w:sz w:val="24"/>
          <w:szCs w:val="24"/>
          <w:lang w:val="sv-SE"/>
        </w:rPr>
        <w:t xml:space="preserve">Tyara Maharani Permadi, ‘Penyelesaian Sengketa Waris Dalam Masyarakat Adat Kampung Naga Berdsarkan Hukum Islam Dan Hukum Adat.’, </w:t>
      </w:r>
      <w:r w:rsidRPr="00700C77">
        <w:rPr>
          <w:rFonts w:ascii="Times New Roman" w:hAnsi="Times New Roman" w:cs="Times New Roman"/>
          <w:i/>
          <w:sz w:val="24"/>
          <w:szCs w:val="24"/>
          <w:lang w:val="sv-SE"/>
        </w:rPr>
        <w:t>Kartha Semaya</w:t>
      </w:r>
      <w:r w:rsidRPr="00700C77">
        <w:rPr>
          <w:rFonts w:ascii="Times New Roman" w:hAnsi="Times New Roman" w:cs="Times New Roman"/>
          <w:sz w:val="24"/>
          <w:szCs w:val="24"/>
          <w:lang w:val="sv-SE"/>
        </w:rPr>
        <w:t>, 9 (2021), 1821–29</w:t>
      </w:r>
    </w:p>
    <w:p w14:paraId="7027C1B7" w14:textId="77777777" w:rsidR="009A6120" w:rsidRPr="00700C77" w:rsidRDefault="009A6120" w:rsidP="009A6120">
      <w:pPr>
        <w:widowControl w:val="0"/>
        <w:autoSpaceDE w:val="0"/>
        <w:autoSpaceDN w:val="0"/>
        <w:adjustRightInd w:val="0"/>
        <w:spacing w:line="360" w:lineRule="auto"/>
        <w:ind w:left="480" w:hanging="480"/>
        <w:rPr>
          <w:rFonts w:ascii="Times New Roman" w:hAnsi="Times New Roman" w:cs="Times New Roman"/>
          <w:sz w:val="24"/>
          <w:szCs w:val="24"/>
          <w:lang w:val="sv-SE"/>
        </w:rPr>
      </w:pPr>
      <w:r w:rsidRPr="00700C77">
        <w:rPr>
          <w:rFonts w:ascii="Times New Roman" w:hAnsi="Times New Roman" w:cs="Times New Roman"/>
          <w:sz w:val="24"/>
          <w:szCs w:val="24"/>
          <w:lang w:val="sv-SE"/>
        </w:rPr>
        <w:t xml:space="preserve">Wibowo Reksopradoto S.H, </w:t>
      </w:r>
      <w:r w:rsidRPr="00700C77">
        <w:rPr>
          <w:rFonts w:ascii="Times New Roman" w:hAnsi="Times New Roman" w:cs="Times New Roman"/>
          <w:i/>
          <w:sz w:val="24"/>
          <w:szCs w:val="24"/>
          <w:lang w:val="sv-SE"/>
        </w:rPr>
        <w:t>Perkawinan Nasional</w:t>
      </w:r>
      <w:r w:rsidRPr="00700C77">
        <w:rPr>
          <w:rFonts w:ascii="Times New Roman" w:hAnsi="Times New Roman" w:cs="Times New Roman"/>
          <w:sz w:val="24"/>
          <w:szCs w:val="24"/>
          <w:lang w:val="sv-SE"/>
        </w:rPr>
        <w:t xml:space="preserve"> (Semarang, 1982)</w:t>
      </w:r>
    </w:p>
    <w:p w14:paraId="403F8197" w14:textId="77777777" w:rsidR="000D3FC6" w:rsidRPr="00700C77" w:rsidRDefault="000D3FC6" w:rsidP="000D3FC6">
      <w:pPr>
        <w:widowControl w:val="0"/>
        <w:autoSpaceDE w:val="0"/>
        <w:autoSpaceDN w:val="0"/>
        <w:adjustRightInd w:val="0"/>
        <w:spacing w:line="360" w:lineRule="auto"/>
        <w:ind w:left="480" w:hanging="480"/>
        <w:rPr>
          <w:rFonts w:ascii="Times New Roman" w:hAnsi="Times New Roman" w:cs="Times New Roman"/>
          <w:sz w:val="24"/>
          <w:lang w:val="sv-SE"/>
        </w:rPr>
      </w:pPr>
      <w:r w:rsidRPr="00700C77">
        <w:rPr>
          <w:rFonts w:ascii="Times New Roman" w:hAnsi="Times New Roman" w:cs="Times New Roman"/>
          <w:sz w:val="24"/>
          <w:szCs w:val="24"/>
          <w:lang w:val="sv-SE"/>
        </w:rPr>
        <w:t xml:space="preserve">Winarta, H. F, </w:t>
      </w:r>
      <w:r w:rsidRPr="00700C77">
        <w:rPr>
          <w:rFonts w:ascii="Times New Roman" w:hAnsi="Times New Roman" w:cs="Times New Roman"/>
          <w:i/>
          <w:sz w:val="24"/>
          <w:szCs w:val="24"/>
          <w:lang w:val="sv-SE"/>
        </w:rPr>
        <w:t>Hukum Penyelesaian Sengketa</w:t>
      </w:r>
      <w:r w:rsidRPr="00700C77">
        <w:rPr>
          <w:rFonts w:ascii="Times New Roman" w:hAnsi="Times New Roman" w:cs="Times New Roman"/>
          <w:sz w:val="24"/>
          <w:szCs w:val="24"/>
          <w:lang w:val="sv-SE"/>
        </w:rPr>
        <w:t xml:space="preserve"> (Jakarta: Sinar Grafika, 2012)</w:t>
      </w:r>
    </w:p>
    <w:p w14:paraId="40569AD0" w14:textId="0164F2BA" w:rsidR="003E16E1" w:rsidRPr="00B81FB1" w:rsidRDefault="00E93D7F" w:rsidP="00B950B7">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3E16E1" w:rsidRPr="00B81FB1" w:rsidSect="004373C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73A62" w14:textId="77777777" w:rsidR="0089674C" w:rsidRDefault="0089674C">
      <w:pPr>
        <w:spacing w:after="0" w:line="240" w:lineRule="auto"/>
      </w:pPr>
      <w:r>
        <w:separator/>
      </w:r>
    </w:p>
  </w:endnote>
  <w:endnote w:type="continuationSeparator" w:id="0">
    <w:p w14:paraId="4E9A8F65" w14:textId="77777777" w:rsidR="0089674C" w:rsidRDefault="0089674C">
      <w:pPr>
        <w:spacing w:after="0" w:line="240" w:lineRule="auto"/>
      </w:pPr>
      <w:r>
        <w:continuationSeparator/>
      </w:r>
    </w:p>
  </w:endnote>
  <w:endnote w:type="continuationNotice" w:id="1">
    <w:p w14:paraId="1DC0FBAE" w14:textId="77777777" w:rsidR="0089674C" w:rsidRDefault="00896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AEC30" w14:textId="77777777" w:rsidR="0089674C" w:rsidRDefault="0089674C">
      <w:pPr>
        <w:spacing w:after="0" w:line="240" w:lineRule="auto"/>
      </w:pPr>
      <w:r>
        <w:separator/>
      </w:r>
    </w:p>
  </w:footnote>
  <w:footnote w:type="continuationSeparator" w:id="0">
    <w:p w14:paraId="02E5C384" w14:textId="77777777" w:rsidR="0089674C" w:rsidRDefault="0089674C">
      <w:pPr>
        <w:spacing w:after="0" w:line="240" w:lineRule="auto"/>
      </w:pPr>
      <w:r>
        <w:continuationSeparator/>
      </w:r>
    </w:p>
  </w:footnote>
  <w:footnote w:type="continuationNotice" w:id="1">
    <w:p w14:paraId="2D1BB10A" w14:textId="77777777" w:rsidR="0089674C" w:rsidRDefault="0089674C">
      <w:pPr>
        <w:spacing w:after="0" w:line="240" w:lineRule="auto"/>
      </w:pPr>
    </w:p>
  </w:footnote>
  <w:footnote w:id="2">
    <w:p w14:paraId="1BF60AB2" w14:textId="2BAFD7FF" w:rsidR="00C27BF0" w:rsidRDefault="00C27BF0">
      <w:pPr>
        <w:pStyle w:val="TeksCatatanKaki"/>
      </w:pPr>
      <w:r>
        <w:rPr>
          <w:rStyle w:val="ReferensiCatatanKaki"/>
        </w:rPr>
        <w:footnoteRef/>
      </w:r>
      <w:r>
        <w:t xml:space="preserve"> </w:t>
      </w:r>
      <w:r>
        <w:fldChar w:fldCharType="begin" w:fldLock="1"/>
      </w:r>
      <w:r w:rsidR="00CD3300">
        <w:instrText>ADDIN CSL_CITATION {"citationItems":[{"id":"ITEM-1","itemData":{"author":[{"dropping-particle":"","family":"Jimmy Joses Sembiring, S.H","given":"M.HUM","non-dropping-particle":"","parse-names":false,"suffix":""}],"edition":"cetakan 1","editor":[{"dropping-particle":"","family":"Simatur","given":"Zulfa","non-dropping-particle":"","parse-names":false,"suffix":""}],"id":"ITEM-1","issued":{"date-parts":[["2011"]]},"number-of-pages":"1-4","publisher":"Visimedia","publisher-place":"Jakarta","title":"cara menyelesaikan sengketa diluar pengadilan (negosiasi, mediasi, konsiliasi, arbitrase)","type":"book"},"uris":["http://www.mendeley.com/documents/?uuid=70462d17-ede8-4198-89a4-ea67581df15c","http://www.mendeley.com/documents/?uuid=34663b57-a4a2-4711-ae76-184714f40f2a"]}],"mendeley":{"formattedCitation":"M.HUM Jimmy Joses Sembiring, S.H, &lt;i&gt;Cara Menyelesaikan Sengketa Diluar Pengadilan (Negosiasi, Mediasi, Konsiliasi, Arbitrase)&lt;/i&gt;, ed. by Zulfa Simatur, cetakan 1 (Jakarta: Visimedia, 2011).","manualFormatting":" Jimmy Joses Sembiring, S.H., M.HUM Cara Menyelesaikan Sengketa Diluar Pengadilan (Negosiasi, Mediasi, Konsiliasi, Arbitrase), ed. by Zulfa Simatur, cetakan 1 (Jakarta: Visimedia, 2011).","plainTextFormattedCitation":"M.HUM Jimmy Joses Sembiring, S.H, Cara Menyelesaikan Sengketa Diluar Pengadilan (Negosiasi, Mediasi, Konsiliasi, Arbitrase), ed. by Zulfa Simatur, cetakan 1 (Jakarta: Visimedia, 2011).","previouslyFormattedCitation":"M.HUM Jimmy Joses Sembiring, S.H, &lt;i&gt;Cara Menyelesaikan Sengketa Diluar Pengadilan (Negosiasi, Mediasi, Konsiliasi, Arbitrase)&lt;/i&gt;, ed. by Zulfa Simatur, cetakan 1 (Jakarta: Visimedia, 2011)."},"properties":{"noteIndex":1},"schema":"https://github.com/citation-style-language/schema/raw/master/csl-citation.json"}</w:instrText>
      </w:r>
      <w:r>
        <w:fldChar w:fldCharType="separate"/>
      </w:r>
      <w:r w:rsidRPr="00C27BF0">
        <w:rPr>
          <w:noProof/>
        </w:rPr>
        <w:t xml:space="preserve"> Jimmy Joses Sembiring, S.H</w:t>
      </w:r>
      <w:r w:rsidR="002C4748">
        <w:rPr>
          <w:noProof/>
        </w:rPr>
        <w:t>.</w:t>
      </w:r>
      <w:r w:rsidRPr="00C27BF0">
        <w:rPr>
          <w:noProof/>
        </w:rPr>
        <w:t>,</w:t>
      </w:r>
      <w:r w:rsidR="002C4748" w:rsidRPr="002C4748">
        <w:rPr>
          <w:noProof/>
        </w:rPr>
        <w:t xml:space="preserve"> </w:t>
      </w:r>
      <w:r w:rsidR="002C4748" w:rsidRPr="00C27BF0">
        <w:rPr>
          <w:noProof/>
        </w:rPr>
        <w:t>M.HUM</w:t>
      </w:r>
      <w:r w:rsidRPr="00C27BF0">
        <w:rPr>
          <w:noProof/>
        </w:rPr>
        <w:t xml:space="preserve"> </w:t>
      </w:r>
      <w:r w:rsidRPr="00C27BF0">
        <w:rPr>
          <w:i/>
          <w:noProof/>
        </w:rPr>
        <w:t>Cara Menyelesaikan Sengketa Diluar Pengadilan (Negosiasi, Mediasi, Konsiliasi, Arbitrase)</w:t>
      </w:r>
      <w:r w:rsidRPr="00C27BF0">
        <w:rPr>
          <w:noProof/>
        </w:rPr>
        <w:t>, ed. by Zulfa Simatur, cetakan 1 (Jakarta: Visimedia, 2011).</w:t>
      </w:r>
      <w:r>
        <w:fldChar w:fldCharType="end"/>
      </w:r>
    </w:p>
  </w:footnote>
  <w:footnote w:id="3">
    <w:p w14:paraId="03CC76AA" w14:textId="77777777" w:rsidR="00554B1B" w:rsidRDefault="00554B1B"/>
    <w:p w14:paraId="5785DCBF" w14:textId="77777777" w:rsidR="0006258F" w:rsidRDefault="0006258F"/>
  </w:footnote>
  <w:footnote w:id="4">
    <w:p w14:paraId="5EA9548C" w14:textId="5FB1366C" w:rsidR="00DE64B3" w:rsidRPr="007147C2" w:rsidRDefault="00DE64B3">
      <w:pPr>
        <w:pStyle w:val="TeksCatatanKaki"/>
        <w:rPr>
          <w:lang w:val="sv-SE"/>
        </w:rPr>
      </w:pPr>
      <w:r>
        <w:rPr>
          <w:rStyle w:val="ReferensiCatatanKaki"/>
        </w:rPr>
        <w:footnoteRef/>
      </w:r>
      <w:r w:rsidRPr="007147C2">
        <w:rPr>
          <w:lang w:val="sv-SE"/>
        </w:rPr>
        <w:t xml:space="preserve"> </w:t>
      </w:r>
      <w:r>
        <w:fldChar w:fldCharType="begin" w:fldLock="1"/>
      </w:r>
      <w:r w:rsidR="00E34A98">
        <w:rPr>
          <w:lang w:val="sv-SE"/>
        </w:rPr>
        <w:instrText>ADDIN CSL_CITATION {"citationItems":[{"id":"ITEM-1","itemData":{"author":[{"dropping-particle":"","family":"Tyara Maharani Permadi","given":"","non-dropping-particle":"","parse-names":false,"suffix":""}],"container-title":"Kartha Semaya","id":"ITEM-1","issued":{"date-parts":[["2021"]]},"page":"1821-1829","title":"Penyelesaian sengketa waris dalam masyarakat adat kampung naga berdsarkan hukum islam dan hukum adat.","type":"article-journal","volume":"9"},"uris":["http://www.mendeley.com/documents/?uuid=8b3d3359-a209-4d5a-9173-0126cdefdd38","http://www.mendeley.com/documents/?uuid=19e844dc-8c8c-4abf-bb27-641b101f0bc1"]}],"mendeley":{"formattedCitation":"Tyara Maharani Permadi, ‘Penyelesaian Sengketa Waris Dalam Masyarakat Adat Kampung Naga Berdsarkan Hukum Islam Dan Hukum Adat.’, &lt;i&gt;Kartha Semaya&lt;/i&gt;, 9 (2021), 1821–29.","plainTextFormattedCitation":"Tyara Maharani Permadi, ‘Penyelesaian Sengketa Waris Dalam Masyarakat Adat Kampung Naga Berdsarkan Hukum Islam Dan Hukum Adat.’, Kartha Semaya, 9 (2021), 1821–29.","previouslyFormattedCitation":"Tyara Maharani Permadi, ‘Penyelesaian Sengketa Waris Dalam Masyarakat Adat Kampung Naga Berdsarkan Hukum Islam Dan Hukum Adat.’, &lt;i&gt;Kartha Semaya&lt;/i&gt;, 9 (2021), 1821–29."},"properties":{"noteIndex":3},"schema":"https://github.com/citation-style-language/schema/raw/master/csl-citation.json"}</w:instrText>
      </w:r>
      <w:r>
        <w:fldChar w:fldCharType="separate"/>
      </w:r>
      <w:r w:rsidRPr="007147C2">
        <w:rPr>
          <w:noProof/>
          <w:lang w:val="sv-SE"/>
        </w:rPr>
        <w:t xml:space="preserve">Tyara Maharani Permadi, ‘Penyelesaian Sengketa Waris Dalam Masyarakat Adat Kampung Naga Berdsarkan Hukum Islam Dan Hukum Adat.’, </w:t>
      </w:r>
      <w:r w:rsidRPr="007147C2">
        <w:rPr>
          <w:i/>
          <w:noProof/>
          <w:lang w:val="sv-SE"/>
        </w:rPr>
        <w:t>Kartha Semaya</w:t>
      </w:r>
      <w:r w:rsidRPr="007147C2">
        <w:rPr>
          <w:noProof/>
          <w:lang w:val="sv-SE"/>
        </w:rPr>
        <w:t>, 9 (2021), 1821–29.</w:t>
      </w:r>
      <w:r>
        <w:fldChar w:fldCharType="end"/>
      </w:r>
    </w:p>
  </w:footnote>
  <w:footnote w:id="5">
    <w:p w14:paraId="119E896E" w14:textId="19B52DB0" w:rsidR="00A638F1" w:rsidRPr="00EF4ECD" w:rsidRDefault="00A638F1">
      <w:pPr>
        <w:pStyle w:val="TeksCatatanKaki"/>
        <w:rPr>
          <w:lang w:val="sv-SE"/>
        </w:rPr>
      </w:pPr>
      <w:r>
        <w:rPr>
          <w:rStyle w:val="ReferensiCatatanKaki"/>
        </w:rPr>
        <w:footnoteRef/>
      </w:r>
      <w:r w:rsidRPr="007147C2">
        <w:rPr>
          <w:lang w:val="sv-SE"/>
        </w:rPr>
        <w:t xml:space="preserve"> </w:t>
      </w:r>
      <w:r>
        <w:fldChar w:fldCharType="begin" w:fldLock="1"/>
      </w:r>
      <w:r w:rsidR="001A0C6E">
        <w:rPr>
          <w:lang w:val="sv-SE"/>
        </w:rPr>
        <w:instrText>ADDIN CSL_CITATION {"citationItems":[{"id":"ITEM-1","itemData":{"author":[{"dropping-particle":"","family":"Amir","given":"Muhammad Fardha","non-dropping-particle":"","parse-names":false,"suffix":""}],"container-title":"Kenotariatan","id":"ITEM-1","issued":{"date-parts":[["2016"]]},"title":"Kududukan anak diliuar nikah dalam hak mewarisi ditinjau dari hukum adat Gorontalo","type":"article-journal"},"uris":["http://www.mendeley.com/documents/?uuid=526d27ad-5e78-4c21-8458-ac65f1494902","http://www.mendeley.com/documents/?uuid=9caf4709-186f-46df-866e-7be1fc2930d2"]}],"mendeley":{"formattedCitation":"Muhammad Fardha Amir, ‘Kududukan Anak Diliuar Nikah Dalam Hak Mewarisi Ditinjau Dari Hukum Adat Gorontalo’, &lt;i&gt;Kenotariatan&lt;/i&gt;, 2016.","manualFormatting":"Muhammad Fardha Amir, ‘Kududukan Anak Diluar Nikah Dalam Hak Mewarisi Ditinjau Dari Hukum Adat Gorontalo’, Kenotariatan, 2016.","plainTextFormattedCitation":"Muhammad Fardha Amir, ‘Kududukan Anak Diliuar Nikah Dalam Hak Mewarisi Ditinjau Dari Hukum Adat Gorontalo’, Kenotariatan, 2016.","previouslyFormattedCitation":"Muhammad Fardha Amir, ‘Kududukan Anak Diliuar Nikah Dalam Hak Mewarisi Ditinjau Dari Hukum Adat Gorontalo’, &lt;i&gt;Kenotariatan&lt;/i&gt;, 2016."},"properties":{"noteIndex":4},"schema":"https://github.com/citation-style-language/schema/raw/master/csl-citation.json"}</w:instrText>
      </w:r>
      <w:r>
        <w:fldChar w:fldCharType="separate"/>
      </w:r>
      <w:r w:rsidRPr="007147C2">
        <w:rPr>
          <w:noProof/>
          <w:lang w:val="sv-SE"/>
        </w:rPr>
        <w:t xml:space="preserve">Muhammad Fardha Amir, ‘Kududukan Anak Diluar Nikah Dalam Hak Mewarisi Ditinjau Dari Hukum Adat Gorontalo’, </w:t>
      </w:r>
      <w:r w:rsidRPr="007147C2">
        <w:rPr>
          <w:i/>
          <w:noProof/>
          <w:lang w:val="sv-SE"/>
        </w:rPr>
        <w:t>Kenotariatan</w:t>
      </w:r>
      <w:r w:rsidRPr="007147C2">
        <w:rPr>
          <w:noProof/>
          <w:lang w:val="sv-SE"/>
        </w:rPr>
        <w:t>, 2016.</w:t>
      </w:r>
      <w:r>
        <w:fldChar w:fldCharType="end"/>
      </w:r>
    </w:p>
  </w:footnote>
  <w:footnote w:id="6">
    <w:p w14:paraId="71DE44CE" w14:textId="702421A8" w:rsidR="00993555" w:rsidRDefault="00993555">
      <w:pPr>
        <w:pStyle w:val="TeksCatatanKaki"/>
      </w:pPr>
      <w:r>
        <w:rPr>
          <w:rStyle w:val="ReferensiCatatanKaki"/>
        </w:rPr>
        <w:footnoteRef/>
      </w:r>
      <w:r>
        <w:t xml:space="preserve"> </w:t>
      </w:r>
      <w:r>
        <w:fldChar w:fldCharType="begin" w:fldLock="1"/>
      </w:r>
      <w:r w:rsidR="001A0C6E">
        <w:instrText>ADDIN CSL_CITATION {"citationItems":[{"id":"ITEM-1","itemData":{"author":[{"dropping-particle":"","family":"Haniru","given":"Rahmat","non-dropping-particle":"","parse-names":false,"suffix":""}],"container-title":"Of islamic family law","id":"ITEM-1","issued":{"date-parts":[["2014"]]},"page":"457","title":"Hukum Waris di Indonesia Perspektif Hukum Islam Dan Hukum Adat.","type":"article-journal","volume":"04"},"uris":["http://www.mendeley.com/documents/?uuid=6be5c05e-44ac-485b-a874-78f02663665e","http://www.mendeley.com/documents/?uuid=17f4bc5d-1218-4df0-acaf-1f7f7ccbf285"]}],"mendeley":{"formattedCitation":"Rahmat Haniru, ‘Hukum Waris Di Indonesia Perspektif Hukum Islam Dan Hukum Adat.’, &lt;i&gt;Of Islamic Family Law&lt;/i&gt;, 04 (2014), 457.","plainTextFormattedCitation":"Rahmat Haniru, ‘Hukum Waris Di Indonesia Perspektif Hukum Islam Dan Hukum Adat.’, Of Islamic Family Law, 04 (2014), 457.","previouslyFormattedCitation":"Rahmat Haniru, ‘Hukum Waris Di Indonesia Perspektif Hukum Islam Dan Hukum Adat.’, &lt;i&gt;Of Islamic Family Law&lt;/i&gt;, 04 (2014), 457."},"properties":{"noteIndex":5},"schema":"https://github.com/citation-style-language/schema/raw/master/csl-citation.json"}</w:instrText>
      </w:r>
      <w:r>
        <w:fldChar w:fldCharType="separate"/>
      </w:r>
      <w:r w:rsidRPr="00993555">
        <w:rPr>
          <w:noProof/>
        </w:rPr>
        <w:t xml:space="preserve">Rahmat Haniru, ‘Hukum Waris Di Indonesia Perspektif Hukum Islam Dan Hukum Adat.’, </w:t>
      </w:r>
      <w:r w:rsidRPr="00993555">
        <w:rPr>
          <w:i/>
          <w:noProof/>
        </w:rPr>
        <w:t>Of Islamic Family Law</w:t>
      </w:r>
      <w:r w:rsidRPr="00993555">
        <w:rPr>
          <w:noProof/>
        </w:rPr>
        <w:t>, 04 (2014), 457.</w:t>
      </w:r>
      <w:r>
        <w:fldChar w:fldCharType="end"/>
      </w:r>
    </w:p>
  </w:footnote>
  <w:footnote w:id="7">
    <w:p w14:paraId="69B75AD4" w14:textId="1BFE353E" w:rsidR="0040104C" w:rsidRPr="00EF4ECD" w:rsidRDefault="0040104C">
      <w:pPr>
        <w:pStyle w:val="TeksCatatanKaki"/>
        <w:rPr>
          <w:lang w:val="sv-SE"/>
        </w:rPr>
      </w:pPr>
      <w:r>
        <w:rPr>
          <w:rStyle w:val="ReferensiCatatanKaki"/>
        </w:rPr>
        <w:footnoteRef/>
      </w:r>
      <w:r w:rsidRPr="007147C2">
        <w:rPr>
          <w:lang w:val="sv-SE"/>
        </w:rPr>
        <w:t xml:space="preserve"> </w:t>
      </w:r>
      <w:r>
        <w:fldChar w:fldCharType="begin" w:fldLock="1"/>
      </w:r>
      <w:r w:rsidR="001A0C6E">
        <w:rPr>
          <w:lang w:val="sv-SE"/>
        </w:rPr>
        <w:instrText>ADDIN CSL_CITATION {"citationItems":[{"id":"ITEM-1","itemData":{"author":[{"dropping-particle":"","family":"S.H","given":"Prof. Subekti","non-dropping-particle":"","parse-names":false,"suffix":""}],"edition":"cetakan 32","id":"ITEM-1","issued":{"date-parts":[["2005"]]},"number-of-pages":"98","publisher":"PT Intermasa","publisher-place":"Jakarta","title":"pokok pokok hukum perdata","type":"book"},"uris":["http://www.mendeley.com/documents/?uuid=0afd93d4-6a80-47a8-9eb4-f6af58727fb7","http://www.mendeley.com/documents/?uuid=12f6599a-32b3-4954-9597-e931d1c58754"]}],"mendeley":{"formattedCitation":"Prof. Subekti S.H, &lt;i&gt;Pokok Pokok Hukum Perdata&lt;/i&gt;, cetakan 32 (Jakarta: PT Intermasa, 2005).","plainTextFormattedCitation":"Prof. Subekti S.H, Pokok Pokok Hukum Perdata, cetakan 32 (Jakarta: PT Intermasa, 2005).","previouslyFormattedCitation":"Prof. Subekti S.H, &lt;i&gt;Pokok Pokok Hukum Perdata&lt;/i&gt;, cetakan 32 (Jakarta: PT Intermasa, 2005)."},"properties":{"noteIndex":6},"schema":"https://github.com/citation-style-language/schema/raw/master/csl-citation.json"}</w:instrText>
      </w:r>
      <w:r>
        <w:fldChar w:fldCharType="separate"/>
      </w:r>
      <w:r w:rsidRPr="007147C2">
        <w:rPr>
          <w:noProof/>
          <w:lang w:val="sv-SE"/>
        </w:rPr>
        <w:t xml:space="preserve">Prof. Subekti S.H, </w:t>
      </w:r>
      <w:r w:rsidRPr="007147C2">
        <w:rPr>
          <w:i/>
          <w:noProof/>
          <w:lang w:val="sv-SE"/>
        </w:rPr>
        <w:t>Pokok Pokok Hukum Perdata</w:t>
      </w:r>
      <w:r w:rsidRPr="007147C2">
        <w:rPr>
          <w:noProof/>
          <w:lang w:val="sv-SE"/>
        </w:rPr>
        <w:t>, cetakan 32 (Jakarta: PT Intermasa, 2005).</w:t>
      </w:r>
      <w:r>
        <w:fldChar w:fldCharType="end"/>
      </w:r>
    </w:p>
  </w:footnote>
  <w:footnote w:id="8">
    <w:p w14:paraId="50DCA40D" w14:textId="096674AE" w:rsidR="00055940" w:rsidRDefault="00055940">
      <w:pPr>
        <w:pStyle w:val="TeksCatatanKaki"/>
      </w:pPr>
      <w:r>
        <w:rPr>
          <w:rStyle w:val="ReferensiCatatanKaki"/>
        </w:rPr>
        <w:footnoteRef/>
      </w:r>
      <w:r w:rsidR="0027707A">
        <w:t>A&amp;A Law</w:t>
      </w:r>
      <w:r w:rsidR="006622AD">
        <w:t xml:space="preserve"> </w:t>
      </w:r>
      <w:r w:rsidR="006622AD">
        <w:fldChar w:fldCharType="begin" w:fldLock="1"/>
      </w:r>
      <w:r w:rsidR="0060253F">
        <w:instrText>ADDIN CSL_CITATION {"citationItems":[{"id":"ITEM-1","itemData":{"author":[{"dropping-particle":"","family":"Office","given":"A &amp; A Law","non-dropping-particle":"","parse-names":false,"suffix":""}],"id":"ITEM-1","issued":{"date-parts":[["2022"]]},"title":"Pengertian dan istilah dalam hukum waris","type":"article-journal"},"uris":["http://www.mendeley.com/documents/?uuid=883a1a40-3abc-49fb-87b2-c3a486cbf8f4","http://www.mendeley.com/documents/?uuid=5d1e7561-02ff-4a98-a481-1b87c0db218b"]}],"mendeley":{"formattedCitation":"A &amp; A Law Office, ‘Pengertian Dan Istilah Dalam Hukum Waris’, 2022.","manualFormatting":"Office, Pengertian dan Istilah Hukum Waris 2022.","plainTextFormattedCitation":"A &amp; A Law Office, ‘Pengertian Dan Istilah Dalam Hukum Waris’, 2022.","previouslyFormattedCitation":"A &amp; A Law Office, ‘Pengertian Dan Istilah Dalam Hukum Waris’, 2022."},"properties":{"noteIndex":7},"schema":"https://github.com/citation-style-language/schema/raw/master/csl-citation.json"}</w:instrText>
      </w:r>
      <w:r w:rsidR="006622AD">
        <w:fldChar w:fldCharType="separate"/>
      </w:r>
      <w:r w:rsidR="006622AD" w:rsidRPr="006622AD">
        <w:rPr>
          <w:noProof/>
        </w:rPr>
        <w:t>Office</w:t>
      </w:r>
      <w:r w:rsidR="00A9637A">
        <w:rPr>
          <w:noProof/>
        </w:rPr>
        <w:t xml:space="preserve">, Pengertian dan Istilah </w:t>
      </w:r>
      <w:r w:rsidR="00702FF6">
        <w:rPr>
          <w:noProof/>
        </w:rPr>
        <w:t>Hukum Waris</w:t>
      </w:r>
      <w:r w:rsidR="00EF0D5D">
        <w:rPr>
          <w:noProof/>
        </w:rPr>
        <w:t xml:space="preserve"> 2022</w:t>
      </w:r>
      <w:r w:rsidR="006622AD" w:rsidRPr="006622AD">
        <w:rPr>
          <w:noProof/>
        </w:rPr>
        <w:t>.</w:t>
      </w:r>
      <w:r w:rsidR="006622AD">
        <w:fldChar w:fldCharType="end"/>
      </w:r>
    </w:p>
  </w:footnote>
  <w:footnote w:id="9">
    <w:p w14:paraId="01F5EC05" w14:textId="4DCB5B05" w:rsidR="00DB6EEC" w:rsidRPr="00EF4ECD" w:rsidRDefault="00DB6EEC">
      <w:pPr>
        <w:pStyle w:val="TeksCatatanKaki"/>
        <w:rPr>
          <w:lang w:val="sv-SE"/>
        </w:rPr>
      </w:pPr>
      <w:r>
        <w:rPr>
          <w:rStyle w:val="ReferensiCatatanKaki"/>
        </w:rPr>
        <w:footnoteRef/>
      </w:r>
      <w:r w:rsidRPr="007147C2">
        <w:rPr>
          <w:lang w:val="sv-SE"/>
        </w:rPr>
        <w:t xml:space="preserve"> </w:t>
      </w:r>
      <w:r>
        <w:fldChar w:fldCharType="begin" w:fldLock="1"/>
      </w:r>
      <w:r w:rsidR="001A0C6E">
        <w:rPr>
          <w:lang w:val="sv-SE"/>
        </w:rPr>
        <w:instrText>ADDIN CSL_CITATION {"citationItems":[{"id":"ITEM-1","itemData":{"author":[{"dropping-particle":"","family":"Drs. C.S.T.Kansil","given":"S.H.","non-dropping-particle":"","parse-names":false,"suffix":""}],"edition":"cetakan 7","id":"ITEM-1","issued":{"date-parts":[["1986"]]},"publisher":"Balai Pustaka","publisher-place":"Jakarta","title":"PENGANTAR ILMU DAN TATA HUKUM INDONESIA","type":"book"},"uris":["http://www.mendeley.com/documents/?uuid=b69ee5af-1612-4930-b36b-f7de1e9f97c0","http://www.mendeley.com/documents/?uuid=24c62249-eb6c-4148-a3e0-f0322714e3cf"]}],"mendeley":{"formattedCitation":"S.H. Drs. C.S.T.Kansil, &lt;i&gt;PENGANTAR ILMU DAN TATA HUKUM INDONESIA&lt;/i&gt;, cetakan 7 (Jakarta: Balai Pustaka, 1986).","manualFormatting":" Drs. C.S.T.Kansil,S.H PENGANTAR ILMU DAN TATA HUKUM INDONESIA, cetakan 7 (Jakarta: Balai Pustaka, 1986).","plainTextFormattedCitation":"S.H. Drs. C.S.T.Kansil, PENGANTAR ILMU DAN TATA HUKUM INDONESIA, cetakan 7 (Jakarta: Balai Pustaka, 1986).","previouslyFormattedCitation":"S.H. Drs. C.S.T.Kansil, &lt;i&gt;PENGANTAR ILMU DAN TATA HUKUM INDONESIA&lt;/i&gt;, cetakan 7 (Jakarta: Balai Pustaka, 1986)."},"properties":{"noteIndex":8},"schema":"https://github.com/citation-style-language/schema/raw/master/csl-citation.json"}</w:instrText>
      </w:r>
      <w:r>
        <w:fldChar w:fldCharType="separate"/>
      </w:r>
      <w:r w:rsidRPr="007147C2">
        <w:rPr>
          <w:noProof/>
          <w:lang w:val="sv-SE"/>
        </w:rPr>
        <w:t xml:space="preserve"> Drs. C.S.T.Kansil,</w:t>
      </w:r>
      <w:r w:rsidR="00607B32" w:rsidRPr="007147C2">
        <w:rPr>
          <w:noProof/>
          <w:lang w:val="sv-SE"/>
        </w:rPr>
        <w:t>S.H</w:t>
      </w:r>
      <w:r w:rsidRPr="007147C2">
        <w:rPr>
          <w:noProof/>
          <w:lang w:val="sv-SE"/>
        </w:rPr>
        <w:t xml:space="preserve"> </w:t>
      </w:r>
      <w:r w:rsidRPr="007147C2">
        <w:rPr>
          <w:i/>
          <w:noProof/>
          <w:lang w:val="sv-SE"/>
        </w:rPr>
        <w:t>PENGANTAR ILMU DAN TATA HUKUM INDONESIA</w:t>
      </w:r>
      <w:r w:rsidRPr="007147C2">
        <w:rPr>
          <w:noProof/>
          <w:lang w:val="sv-SE"/>
        </w:rPr>
        <w:t>, cetakan 7 (Jakarta: Balai Pustaka, 1986).</w:t>
      </w:r>
      <w:r>
        <w:fldChar w:fldCharType="end"/>
      </w:r>
    </w:p>
  </w:footnote>
  <w:footnote w:id="10">
    <w:p w14:paraId="23EBA835" w14:textId="6808AF1D" w:rsidR="00BF7E40" w:rsidRPr="00487B01" w:rsidRDefault="00BF7E40">
      <w:pPr>
        <w:pStyle w:val="TeksCatatanKaki"/>
        <w:rPr>
          <w:lang w:val="sv-SE"/>
        </w:rPr>
      </w:pPr>
      <w:r>
        <w:rPr>
          <w:rStyle w:val="ReferensiCatatanKaki"/>
        </w:rPr>
        <w:footnoteRef/>
      </w:r>
      <w:r w:rsidRPr="00487B01">
        <w:rPr>
          <w:lang w:val="sv-SE"/>
        </w:rPr>
        <w:t xml:space="preserve"> </w:t>
      </w:r>
      <w:r>
        <w:fldChar w:fldCharType="begin" w:fldLock="1"/>
      </w:r>
      <w:r w:rsidR="001A0C6E">
        <w:rPr>
          <w:lang w:val="sv-SE"/>
        </w:rPr>
        <w:instrText>ADDIN CSL_CITATION {"citationItems":[{"id":"ITEM-1","itemData":{"author":[{"dropping-particle":"","family":"Jaya","given":"Dwi Putra","non-dropping-particle":"","parse-names":false,"suffix":""}],"editor":[{"dropping-particle":"","family":"Fahima","given":"Dr. Iim","non-dropping-particle":"","parse-names":false,"suffix":""}],"id":"ITEM-1","issued":{"date-parts":[["2020"]]},"number-of-pages":"89-97","publisher":"Zara abadi","publisher-place":"Bengkulu","title":"Hukum kewarisan di indonesia.","type":"book"},"uris":["http://www.mendeley.com/documents/?uuid=554a5085-b564-40d8-97c7-a7ed1b84326b","http://www.mendeley.com/documents/?uuid=8ce5e4d3-13a7-4bb2-91c4-2cbb99ee671f"]}],"mendeley":{"formattedCitation":"Dwi Putra Jaya, &lt;i&gt;Hukum Kewarisan Di Indonesia.&lt;/i&gt;, ed. by Dr. Iim Fahima (Bengkulu: Zara abadi, 2020).","plainTextFormattedCitation":"Dwi Putra Jaya, Hukum Kewarisan Di Indonesia., ed. by Dr. Iim Fahima (Bengkulu: Zara abadi, 2020).","previouslyFormattedCitation":"Dwi Putra Jaya, &lt;i&gt;Hukum Kewarisan Di Indonesia.&lt;/i&gt;, ed. by Dr. Iim Fahima (Bengkulu: Zara abadi, 2020)."},"properties":{"noteIndex":9},"schema":"https://github.com/citation-style-language/schema/raw/master/csl-citation.json"}</w:instrText>
      </w:r>
      <w:r>
        <w:fldChar w:fldCharType="separate"/>
      </w:r>
      <w:r w:rsidRPr="00487B01">
        <w:rPr>
          <w:noProof/>
          <w:lang w:val="sv-SE"/>
        </w:rPr>
        <w:t xml:space="preserve">Dwi Putra Jaya, </w:t>
      </w:r>
      <w:r w:rsidRPr="00487B01">
        <w:rPr>
          <w:i/>
          <w:noProof/>
          <w:lang w:val="sv-SE"/>
        </w:rPr>
        <w:t>Hukum Kewarisan Di Indonesia.</w:t>
      </w:r>
      <w:r w:rsidRPr="00487B01">
        <w:rPr>
          <w:noProof/>
          <w:lang w:val="sv-SE"/>
        </w:rPr>
        <w:t>, ed. by Dr. Iim Fahima (Bengkulu: Zara abadi, 2020).</w:t>
      </w:r>
      <w:r>
        <w:fldChar w:fldCharType="end"/>
      </w:r>
    </w:p>
  </w:footnote>
  <w:footnote w:id="11">
    <w:p w14:paraId="3C138820" w14:textId="164185B8" w:rsidR="000D3FC6" w:rsidRPr="004C076E" w:rsidRDefault="000D3FC6">
      <w:pPr>
        <w:pStyle w:val="TeksCatatanKaki"/>
        <w:rPr>
          <w:lang w:val="sv-SE"/>
        </w:rPr>
      </w:pPr>
      <w:r>
        <w:rPr>
          <w:rStyle w:val="ReferensiCatatanKaki"/>
        </w:rPr>
        <w:footnoteRef/>
      </w:r>
      <w:r w:rsidRPr="004C076E">
        <w:rPr>
          <w:lang w:val="sv-SE"/>
        </w:rPr>
        <w:t xml:space="preserve"> </w:t>
      </w:r>
      <w:r>
        <w:fldChar w:fldCharType="begin" w:fldLock="1"/>
      </w:r>
      <w:r w:rsidR="001A0C6E">
        <w:rPr>
          <w:lang w:val="sv-SE"/>
        </w:rPr>
        <w:instrText>ADDIN CSL_CITATION {"citationItems":[{"id":"ITEM-1","itemData":{"author":[{"dropping-particle":"","family":"Prof. Subekti","given":"S.H","non-dropping-particle":"","parse-names":false,"suffix":""}],"id":"ITEM-1","issued":{"date-parts":[["2003"]]},"number-of-pages":"98","publisher":"PT Intermasa","publisher-place":"Jakarta","title":"Pokok pokok hukum perdata","type":"book"},"uris":["http://www.mendeley.com/documents/?uuid=8192bdd3-8094-4426-b583-486eb18731f4"]}],"mendeley":{"formattedCitation":"S.H Prof. Subekti, &lt;i&gt;Pokok Pokok Hukum Perdata&lt;/i&gt; (Jakarta: PT Intermasa, 2003).","plainTextFormattedCitation":"S.H Prof. Subekti, Pokok Pokok Hukum Perdata (Jakarta: PT Intermasa, 2003).","previouslyFormattedCitation":"S.H Prof. Subekti, &lt;i&gt;Pokok Pokok Hukum Perdata&lt;/i&gt; (Jakarta: PT Intermasa, 2003)."},"properties":{"noteIndex":10},"schema":"https://github.com/citation-style-language/schema/raw/master/csl-citation.json"}</w:instrText>
      </w:r>
      <w:r>
        <w:fldChar w:fldCharType="separate"/>
      </w:r>
      <w:r w:rsidRPr="004C076E">
        <w:rPr>
          <w:noProof/>
          <w:lang w:val="sv-SE"/>
        </w:rPr>
        <w:t xml:space="preserve">S.H Prof. Subekti, </w:t>
      </w:r>
      <w:r w:rsidRPr="004C076E">
        <w:rPr>
          <w:i/>
          <w:noProof/>
          <w:lang w:val="sv-SE"/>
        </w:rPr>
        <w:t>Pokok Pokok Hukum Perdata</w:t>
      </w:r>
      <w:r w:rsidRPr="004C076E">
        <w:rPr>
          <w:noProof/>
          <w:lang w:val="sv-SE"/>
        </w:rPr>
        <w:t xml:space="preserve"> (Jakarta: PT Intermasa, 2003).</w:t>
      </w:r>
      <w:r>
        <w:fldChar w:fldCharType="end"/>
      </w:r>
    </w:p>
  </w:footnote>
  <w:footnote w:id="12">
    <w:p w14:paraId="4ADF1F79" w14:textId="0749DE24" w:rsidR="004B2E2A" w:rsidRPr="00EF4ECD" w:rsidRDefault="004B2E2A">
      <w:pPr>
        <w:pStyle w:val="TeksCatatanKaki"/>
        <w:rPr>
          <w:lang w:val="sv-SE"/>
        </w:rPr>
      </w:pPr>
      <w:r>
        <w:rPr>
          <w:rStyle w:val="ReferensiCatatanKaki"/>
        </w:rPr>
        <w:footnoteRef/>
      </w:r>
      <w:r w:rsidRPr="007147C2">
        <w:rPr>
          <w:lang w:val="sv-SE"/>
        </w:rPr>
        <w:t xml:space="preserve"> </w:t>
      </w:r>
      <w:r>
        <w:fldChar w:fldCharType="begin" w:fldLock="1"/>
      </w:r>
      <w:r w:rsidR="001A0C6E">
        <w:rPr>
          <w:lang w:val="sv-SE"/>
        </w:rPr>
        <w:instrText>ADDIN CSL_CITATION {"citationItems":[{"id":"ITEM-1","itemData":{"author":[{"dropping-particle":"","family":"Prof. Subekti","given":"S.H","non-dropping-particle":"","parse-names":false,"suffix":""}],"id":"ITEM-1","issued":{"date-parts":[["2014"]]},"publisher":"PT Balai Pustaka","publisher-place":"Jakarta","title":"Kitab Undang-undang Hukum Perdata","type":"book"},"uris":["http://www.mendeley.com/documents/?uuid=9058eaef-c055-4560-98e2-52362c7de64c","http://www.mendeley.com/documents/?uuid=a8b15f33-f3f0-419b-a65e-3a368cdeaf7c"]}],"mendeley":{"formattedCitation":"S.H Prof. Subekti, &lt;i&gt;Kitab Undang-Undang Hukum Perdata&lt;/i&gt; (Jakarta: PT Balai Pustaka, 2014).","manualFormatting":"Prof. Subekti,S.H Kitab Undang-Undang Hukum Perdata (Jakarta: PT Balai Pustaka, 2014).","plainTextFormattedCitation":"S.H Prof. Subekti, Kitab Undang-Undang Hukum Perdata (Jakarta: PT Balai Pustaka, 2014).","previouslyFormattedCitation":"S.H Prof. Subekti, &lt;i&gt;Kitab Undang-Undang Hukum Perdata&lt;/i&gt; (Jakarta: PT Balai Pustaka, 2014)."},"properties":{"noteIndex":11},"schema":"https://github.com/citation-style-language/schema/raw/master/csl-citation.json"}</w:instrText>
      </w:r>
      <w:r>
        <w:fldChar w:fldCharType="separate"/>
      </w:r>
      <w:r w:rsidRPr="007147C2">
        <w:rPr>
          <w:noProof/>
          <w:lang w:val="sv-SE"/>
        </w:rPr>
        <w:t>Prof.</w:t>
      </w:r>
      <w:r w:rsidR="00D16D2A" w:rsidRPr="007147C2">
        <w:rPr>
          <w:noProof/>
          <w:lang w:val="sv-SE"/>
        </w:rPr>
        <w:t xml:space="preserve"> </w:t>
      </w:r>
      <w:r w:rsidRPr="007147C2">
        <w:rPr>
          <w:noProof/>
          <w:lang w:val="sv-SE"/>
        </w:rPr>
        <w:t>Subekti,</w:t>
      </w:r>
      <w:r w:rsidR="00942713" w:rsidRPr="007147C2">
        <w:rPr>
          <w:noProof/>
          <w:lang w:val="sv-SE"/>
        </w:rPr>
        <w:t>S.H</w:t>
      </w:r>
      <w:r w:rsidR="000C0D48" w:rsidRPr="007147C2">
        <w:rPr>
          <w:noProof/>
          <w:lang w:val="sv-SE"/>
        </w:rPr>
        <w:t xml:space="preserve"> Kitab</w:t>
      </w:r>
      <w:r w:rsidRPr="007147C2">
        <w:rPr>
          <w:i/>
          <w:noProof/>
          <w:lang w:val="sv-SE"/>
        </w:rPr>
        <w:t xml:space="preserve"> Undang-Undang Hukum Perdata</w:t>
      </w:r>
      <w:r w:rsidRPr="007147C2">
        <w:rPr>
          <w:noProof/>
          <w:lang w:val="sv-SE"/>
        </w:rPr>
        <w:t xml:space="preserve"> (Jakarta: PT Balai Pustaka, 2014).</w:t>
      </w:r>
      <w:r>
        <w:fldChar w:fldCharType="end"/>
      </w:r>
    </w:p>
  </w:footnote>
  <w:footnote w:id="13">
    <w:p w14:paraId="47249AB8" w14:textId="7C175632" w:rsidR="00896344" w:rsidRPr="00EF4ECD" w:rsidRDefault="00896344">
      <w:pPr>
        <w:pStyle w:val="TeksCatatanKaki"/>
        <w:rPr>
          <w:lang w:val="sv-SE"/>
        </w:rPr>
      </w:pPr>
      <w:r>
        <w:rPr>
          <w:rStyle w:val="ReferensiCatatanKaki"/>
        </w:rPr>
        <w:footnoteRef/>
      </w:r>
      <w:r w:rsidRPr="007147C2">
        <w:rPr>
          <w:lang w:val="sv-SE"/>
        </w:rPr>
        <w:t xml:space="preserve"> </w:t>
      </w:r>
      <w:r>
        <w:fldChar w:fldCharType="begin" w:fldLock="1"/>
      </w:r>
      <w:r w:rsidR="001A0C6E">
        <w:rPr>
          <w:lang w:val="sv-SE"/>
        </w:rPr>
        <w:instrText>ADDIN CSL_CITATION {"citationItems":[{"id":"ITEM-1","itemData":{"author":[{"dropping-particle":"","family":"Soekanto, S dan Mamudji","given":"S.","non-dropping-particle":"","parse-names":false,"suffix":""}],"id":"ITEM-1","issued":{"date-parts":[["2021"]]},"number-of-pages":"13-14","publisher":"Rajawali Pers","publisher-place":"Jakarta","title":"Penelitian Hukum Nomatif (Suatu Tinjauan Singkat)","type":"book"},"uris":["http://www.mendeley.com/documents/?uuid=f56ee44d-eb45-4697-bea1-324553045c5c","http://www.mendeley.com/documents/?uuid=0252bd02-07f9-4763-b50f-4fc7c80dd64f"]}],"mendeley":{"formattedCitation":"S. Soekanto, S dan Mamudji, &lt;i&gt;Penelitian Hukum Nomatif (Suatu Tinjauan Singkat)&lt;/i&gt; (Jakarta: Rajawali Pers, 2021).","plainTextFormattedCitation":"S. Soekanto, S dan Mamudji, Penelitian Hukum Nomatif (Suatu Tinjauan Singkat) (Jakarta: Rajawali Pers, 2021).","previouslyFormattedCitation":"S. Soekanto, S dan Mamudji, &lt;i&gt;Penelitian Hukum Nomatif (Suatu Tinjauan Singkat)&lt;/i&gt; (Jakarta: Rajawali Pers, 2021)."},"properties":{"noteIndex":12},"schema":"https://github.com/citation-style-language/schema/raw/master/csl-citation.json"}</w:instrText>
      </w:r>
      <w:r>
        <w:fldChar w:fldCharType="separate"/>
      </w:r>
      <w:r w:rsidRPr="007147C2">
        <w:rPr>
          <w:noProof/>
          <w:lang w:val="sv-SE"/>
        </w:rPr>
        <w:t xml:space="preserve">S. Soekanto, S dan Mamudji, </w:t>
      </w:r>
      <w:r w:rsidRPr="007147C2">
        <w:rPr>
          <w:i/>
          <w:noProof/>
          <w:lang w:val="sv-SE"/>
        </w:rPr>
        <w:t>Penelitian Hukum Nomatif (Suatu Tinjauan Singkat)</w:t>
      </w:r>
      <w:r w:rsidRPr="007147C2">
        <w:rPr>
          <w:noProof/>
          <w:lang w:val="sv-SE"/>
        </w:rPr>
        <w:t xml:space="preserve"> (Jakarta: Rajawali Pers, 2021).</w:t>
      </w:r>
      <w:r>
        <w:fldChar w:fldCharType="end"/>
      </w:r>
    </w:p>
  </w:footnote>
  <w:footnote w:id="14">
    <w:p w14:paraId="2C3D7A35" w14:textId="2585B203" w:rsidR="00D72519" w:rsidRPr="00D72519" w:rsidRDefault="00D72519">
      <w:pPr>
        <w:pStyle w:val="TeksCatatanKaki"/>
        <w:rPr>
          <w:lang w:val="sv-SE"/>
        </w:rPr>
      </w:pPr>
      <w:r>
        <w:rPr>
          <w:rStyle w:val="ReferensiCatatanKaki"/>
        </w:rPr>
        <w:footnoteRef/>
      </w:r>
      <w:r w:rsidRPr="00D72519">
        <w:rPr>
          <w:lang w:val="sv-SE"/>
        </w:rPr>
        <w:t xml:space="preserve"> </w:t>
      </w:r>
      <w:r>
        <w:fldChar w:fldCharType="begin" w:fldLock="1"/>
      </w:r>
      <w:r w:rsidR="001A0C6E">
        <w:rPr>
          <w:lang w:val="sv-SE"/>
        </w:rPr>
        <w:instrText>ADDIN CSL_CITATION {"citationItems":[{"id":"ITEM-1","itemData":{"author":[{"dropping-particle":"","family":"Herdi Alif Al-Hikam","given":"","non-dropping-particle":"","parse-names":false,"suffix":""}],"id":"ITEM-1","issued":{"date-parts":[["2022"]]},"title":"Babak Baru Sengketa Warisan Sinarmas Rp 737 T, Gugatan Freddy Widjaja Ditolak!","type":"article-journal"},"uris":["http://www.mendeley.com/documents/?uuid=c9bc2bd9-eaf4-49c7-a987-6be6091a3557","http://www.mendeley.com/documents/?uuid=b252c93b-fd5c-48c5-a55b-669c097168b1"]}],"mendeley":{"formattedCitation":"Herdi Alif Al-Hikam, ‘Babak Baru Sengketa Warisan Sinarmas Rp 737 T, Gugatan Freddy Widjaja Ditolak!’, 2022.","plainTextFormattedCitation":"Herdi Alif Al-Hikam, ‘Babak Baru Sengketa Warisan Sinarmas Rp 737 T, Gugatan Freddy Widjaja Ditolak!’, 2022.","previouslyFormattedCitation":"Herdi Alif Al-Hikam, ‘Babak Baru Sengketa Warisan Sinarmas Rp 737 T, Gugatan Freddy Widjaja Ditolak!’, 2022."},"properties":{"noteIndex":13},"schema":"https://github.com/citation-style-language/schema/raw/master/csl-citation.json"}</w:instrText>
      </w:r>
      <w:r>
        <w:fldChar w:fldCharType="separate"/>
      </w:r>
      <w:r w:rsidRPr="00D72519">
        <w:rPr>
          <w:noProof/>
          <w:lang w:val="sv-SE"/>
        </w:rPr>
        <w:t>Herdi Alif Al-Hikam, ‘Babak Baru Sengketa Warisan Sinarmas Rp 737 T, Gugatan Freddy Widjaja Ditolak!’, 2022.</w:t>
      </w:r>
      <w:r>
        <w:fldChar w:fldCharType="end"/>
      </w:r>
    </w:p>
  </w:footnote>
  <w:footnote w:id="15">
    <w:p w14:paraId="3238BC58" w14:textId="20499E80" w:rsidR="00742277" w:rsidRPr="00D244E7" w:rsidRDefault="00742277">
      <w:pPr>
        <w:pStyle w:val="TeksCatatanKaki"/>
        <w:rPr>
          <w:lang w:val="en-ID"/>
        </w:rPr>
      </w:pPr>
      <w:r>
        <w:rPr>
          <w:rStyle w:val="ReferensiCatatanKaki"/>
        </w:rPr>
        <w:footnoteRef/>
      </w:r>
      <w:r w:rsidRPr="00D244E7">
        <w:rPr>
          <w:lang w:val="en-ID"/>
        </w:rPr>
        <w:t xml:space="preserve"> </w:t>
      </w:r>
      <w:r>
        <w:fldChar w:fldCharType="begin" w:fldLock="1"/>
      </w:r>
      <w:r w:rsidR="001A0C6E">
        <w:rPr>
          <w:lang w:val="en-ID"/>
        </w:rPr>
        <w:instrText>ADDIN CSL_CITATION {"citationItems":[{"id":"ITEM-1","itemData":{"author":[{"dropping-particle":"","family":"Tim Riset","given":"CNBC Indonesia","non-dropping-particle":"","parse-names":false,"suffix":""}],"id":"ITEM-1","issued":{"date-parts":[["2022"]]},"title":"Ini Dia Warisan Rp 737 T yang Bikin Anak Eka Tjipta Ribut","type":"article-journal"},"uris":["http://www.mendeley.com/documents/?uuid=05ffd5b0-6807-4b82-a6a6-b40d44222105","http://www.mendeley.com/documents/?uuid=96a1cd8b-5c65-49d5-9236-6dab936b8241"]}],"mendeley":{"formattedCitation":"CNBC Indonesia Tim Riset, ‘Ini Dia Warisan Rp 737 T Yang Bikin Anak Eka Tjipta Ribut’, 2022.","manualFormatting":"Tim Riset,CNBC Indonesia ‘Ini Dia Warisan Rp 737 T Yang Bikin Anak Eka Tjipta Ribut’, 2022.","plainTextFormattedCitation":"CNBC Indonesia Tim Riset, ‘Ini Dia Warisan Rp 737 T Yang Bikin Anak Eka Tjipta Ribut’, 2022.","previouslyFormattedCitation":"CNBC Indonesia Tim Riset, ‘Ini Dia Warisan Rp 737 T Yang Bikin Anak Eka Tjipta Ribut’, 2022."},"properties":{"noteIndex":14},"schema":"https://github.com/citation-style-language/schema/raw/master/csl-citation.json"}</w:instrText>
      </w:r>
      <w:r>
        <w:fldChar w:fldCharType="separate"/>
      </w:r>
      <w:r w:rsidRPr="00D244E7">
        <w:rPr>
          <w:noProof/>
          <w:lang w:val="en-ID"/>
        </w:rPr>
        <w:t>Tim Riset,</w:t>
      </w:r>
      <w:r w:rsidR="00D244E7" w:rsidRPr="00D244E7">
        <w:rPr>
          <w:noProof/>
          <w:lang w:val="en-ID"/>
        </w:rPr>
        <w:t>CNBC Indonesia</w:t>
      </w:r>
      <w:r w:rsidRPr="00D244E7">
        <w:rPr>
          <w:noProof/>
          <w:lang w:val="en-ID"/>
        </w:rPr>
        <w:t xml:space="preserve"> ‘Ini Dia Warisan Rp 737 T Yang Bikin Anak Eka Tjipta Ribut’, 2022.</w:t>
      </w:r>
      <w:r>
        <w:fldChar w:fldCharType="end"/>
      </w:r>
    </w:p>
  </w:footnote>
  <w:footnote w:id="16">
    <w:p w14:paraId="1722A1FB" w14:textId="28ED63E2" w:rsidR="00565595" w:rsidRPr="00565595" w:rsidRDefault="00565595">
      <w:pPr>
        <w:pStyle w:val="TeksCatatanKaki"/>
        <w:rPr>
          <w:lang w:val="sv-SE"/>
        </w:rPr>
      </w:pPr>
      <w:r>
        <w:rPr>
          <w:rStyle w:val="ReferensiCatatanKaki"/>
        </w:rPr>
        <w:footnoteRef/>
      </w:r>
      <w:r w:rsidRPr="00565595">
        <w:rPr>
          <w:lang w:val="sv-SE"/>
        </w:rPr>
        <w:t xml:space="preserve"> </w:t>
      </w:r>
      <w:r>
        <w:fldChar w:fldCharType="begin" w:fldLock="1"/>
      </w:r>
      <w:r w:rsidR="001A0C6E">
        <w:rPr>
          <w:lang w:val="sv-SE"/>
        </w:rPr>
        <w:instrText>ADDIN CSL_CITATION {"citationItems":[{"id":"ITEM-1","itemData":{"author":[{"dropping-particle":"","family":"Chelin Indra Sushmita","given":"","non-dropping-particle":"","parse-names":false,"suffix":""}],"id":"ITEM-1","issued":{"date-parts":[["2022"]]},"title":"Riwayat Kasus Rebutan Warisan Rp737 Triliun di Keluarga Sinarmas","type":"article-journal"},"uris":["http://www.mendeley.com/documents/?uuid=81a38439-09f2-416c-bdc0-e581b714c723","http://www.mendeley.com/documents/?uuid=2536ee3e-486f-48a0-b1d1-193ee3fdc048"]}],"mendeley":{"formattedCitation":"Chelin Indra Sushmita, ‘Riwayat Kasus Rebutan Warisan Rp737 Triliun Di Keluarga Sinarmas’, 2022.","plainTextFormattedCitation":"Chelin Indra Sushmita, ‘Riwayat Kasus Rebutan Warisan Rp737 Triliun Di Keluarga Sinarmas’, 2022.","previouslyFormattedCitation":"Chelin Indra Sushmita, ‘Riwayat Kasus Rebutan Warisan Rp737 Triliun Di Keluarga Sinarmas’, 2022."},"properties":{"noteIndex":15},"schema":"https://github.com/citation-style-language/schema/raw/master/csl-citation.json"}</w:instrText>
      </w:r>
      <w:r>
        <w:fldChar w:fldCharType="separate"/>
      </w:r>
      <w:r w:rsidRPr="00565595">
        <w:rPr>
          <w:noProof/>
          <w:lang w:val="sv-SE"/>
        </w:rPr>
        <w:t>Chelin Indra Sushmita, ‘Riwayat Kasus Rebutan Warisan Rp737 Triliun Di Keluarga Sinarmas’, 2022.</w:t>
      </w:r>
      <w:r>
        <w:fldChar w:fldCharType="end"/>
      </w:r>
    </w:p>
  </w:footnote>
  <w:footnote w:id="17">
    <w:p w14:paraId="78CB75EF" w14:textId="0AEE1438" w:rsidR="0011411D" w:rsidRPr="009E24EB" w:rsidRDefault="0011411D">
      <w:pPr>
        <w:pStyle w:val="TeksCatatanKaki"/>
        <w:rPr>
          <w:lang w:val="sv-SE"/>
        </w:rPr>
      </w:pPr>
      <w:r>
        <w:rPr>
          <w:rStyle w:val="ReferensiCatatanKaki"/>
        </w:rPr>
        <w:footnoteRef/>
      </w:r>
      <w:r w:rsidRPr="00241A38">
        <w:rPr>
          <w:lang w:val="sv-SE"/>
        </w:rPr>
        <w:t xml:space="preserve"> </w:t>
      </w:r>
      <w:r>
        <w:fldChar w:fldCharType="begin" w:fldLock="1"/>
      </w:r>
      <w:r w:rsidR="001A0C6E">
        <w:rPr>
          <w:lang w:val="sv-SE"/>
        </w:rPr>
        <w:instrText>ADDIN CSL_CITATION {"citationItems":[{"id":"ITEM-1","itemData":{"author":[{"dropping-particle":"","family":"I Ketut Markeling","given":"","non-dropping-particle":"","parse-names":false,"suffix":""}],"id":"ITEM-1","issued":{"date-parts":[["2016"]]},"page":"9","title":"Hukum Perdata (Pokok Bahasan: Hukum Waris)","type":"article-journal"},"uris":["http://www.mendeley.com/documents/?uuid=80d25cde-56b9-4b39-af78-ca997011b780","http://www.mendeley.com/documents/?uuid=205665d2-614c-4322-877c-650e867757ef"]}],"mendeley":{"formattedCitation":"I Ketut Markeling, ‘Hukum Perdata (Pokok Bahasan: Hukum Waris)’, 2016, 9.","plainTextFormattedCitation":"I Ketut Markeling, ‘Hukum Perdata (Pokok Bahasan: Hukum Waris)’, 2016, 9.","previouslyFormattedCitation":"I Ketut Markeling, ‘Hukum Perdata (Pokok Bahasan: Hukum Waris)’, 2016, 9."},"properties":{"noteIndex":16},"schema":"https://github.com/citation-style-language/schema/raw/master/csl-citation.json"}</w:instrText>
      </w:r>
      <w:r>
        <w:fldChar w:fldCharType="separate"/>
      </w:r>
      <w:r w:rsidRPr="00241A38">
        <w:rPr>
          <w:noProof/>
          <w:lang w:val="sv-SE"/>
        </w:rPr>
        <w:t>I Ketut Markeling, ‘Hukum Perdata (Pokok Bahasan: Hukum Waris)’, 2016, 9.</w:t>
      </w:r>
      <w:r>
        <w:fldChar w:fldCharType="end"/>
      </w:r>
    </w:p>
  </w:footnote>
  <w:footnote w:id="18">
    <w:p w14:paraId="3E103AD2" w14:textId="4AF63EC9" w:rsidR="003E18B1" w:rsidRPr="00EF4ECD" w:rsidRDefault="003E18B1">
      <w:pPr>
        <w:pStyle w:val="TeksCatatanKaki"/>
        <w:rPr>
          <w:lang w:val="sv-SE"/>
        </w:rPr>
      </w:pPr>
      <w:r>
        <w:rPr>
          <w:rStyle w:val="ReferensiCatatanKaki"/>
        </w:rPr>
        <w:footnoteRef/>
      </w:r>
      <w:r w:rsidRPr="009E24EB">
        <w:rPr>
          <w:lang w:val="sv-SE"/>
        </w:rPr>
        <w:t xml:space="preserve"> </w:t>
      </w:r>
      <w:r>
        <w:fldChar w:fldCharType="begin" w:fldLock="1"/>
      </w:r>
      <w:r w:rsidR="001A0C6E">
        <w:rPr>
          <w:lang w:val="sv-SE"/>
        </w:rPr>
        <w:instrText>ADDIN CSL_CITATION {"citationItems":[{"id":"ITEM-1","itemData":{"author":[{"dropping-particle":"","family":"Djaja S.Meliala, S.H","given":"MH","non-dropping-particle":"","parse-names":false,"suffix":""}],"edition":"cetakan 1","id":"ITEM-1","issued":{"date-parts":[["2018"]]},"number-of-pages":"9-19","publisher":"Noansa Aulia","publisher-place":"Bandung","title":"Hukum waris menurut kitab undang undang perdata","type":"book"},"uris":["http://www.mendeley.com/documents/?uuid=d5d40a23-9939-473d-a2d7-b1b023d3c888","http://www.mendeley.com/documents/?uuid=abd79b50-8b12-4992-9ad1-be4418aa0e23"]}],"mendeley":{"formattedCitation":"MH Djaja S.Meliala, S.H, &lt;i&gt;Hukum Waris Menurut Kitab Undang Undang Perdata&lt;/i&gt;, cetakan 1 (Bandung: Noansa Aulia, 2018).","manualFormatting":"Djaja S.Meliala, S.H,M.H Hukum Waris Menurut Kitab Undang Undang Perdata, cetakan 1 (Bandung: Noansa Aulia, 2018).","plainTextFormattedCitation":"MH Djaja S.Meliala, S.H, Hukum Waris Menurut Kitab Undang Undang Perdata, cetakan 1 (Bandung: Noansa Aulia, 2018).","previouslyFormattedCitation":"MH Djaja S.Meliala, S.H, &lt;i&gt;Hukum Waris Menurut Kitab Undang Undang Perdata&lt;/i&gt;, cetakan 1 (Bandung: Noansa Aulia, 2018)."},"properties":{"noteIndex":17},"schema":"https://github.com/citation-style-language/schema/raw/master/csl-citation.json"}</w:instrText>
      </w:r>
      <w:r>
        <w:fldChar w:fldCharType="separate"/>
      </w:r>
      <w:r w:rsidRPr="009E24EB">
        <w:rPr>
          <w:noProof/>
          <w:lang w:val="sv-SE"/>
        </w:rPr>
        <w:t>Djaja S.Meliala, S.H,</w:t>
      </w:r>
      <w:r w:rsidR="008117AF" w:rsidRPr="009E24EB">
        <w:rPr>
          <w:noProof/>
          <w:lang w:val="sv-SE"/>
        </w:rPr>
        <w:t>M</w:t>
      </w:r>
      <w:r w:rsidR="009D704D" w:rsidRPr="009E24EB">
        <w:rPr>
          <w:noProof/>
          <w:lang w:val="sv-SE"/>
        </w:rPr>
        <w:t>.</w:t>
      </w:r>
      <w:r w:rsidR="008117AF" w:rsidRPr="009E24EB">
        <w:rPr>
          <w:noProof/>
          <w:lang w:val="sv-SE"/>
        </w:rPr>
        <w:t>H</w:t>
      </w:r>
      <w:r w:rsidRPr="009E24EB">
        <w:rPr>
          <w:noProof/>
          <w:lang w:val="sv-SE"/>
        </w:rPr>
        <w:t xml:space="preserve"> </w:t>
      </w:r>
      <w:r w:rsidRPr="009E24EB">
        <w:rPr>
          <w:i/>
          <w:noProof/>
          <w:lang w:val="sv-SE"/>
        </w:rPr>
        <w:t>Hukum Waris Menurut Kitab Undang Undang Perdata</w:t>
      </w:r>
      <w:r w:rsidRPr="009E24EB">
        <w:rPr>
          <w:noProof/>
          <w:lang w:val="sv-SE"/>
        </w:rPr>
        <w:t>, cetakan 1 (Bandung: Noansa Aulia, 2018).</w:t>
      </w:r>
      <w:r>
        <w:fldChar w:fldCharType="end"/>
      </w:r>
    </w:p>
  </w:footnote>
  <w:footnote w:id="19">
    <w:p w14:paraId="694073EA" w14:textId="77777777" w:rsidR="00E34A98" w:rsidRPr="00E34A98" w:rsidRDefault="00E34A98">
      <w:pPr>
        <w:pStyle w:val="TeksCatatanKaki"/>
        <w:rPr>
          <w:lang w:val="sv-SE"/>
        </w:rPr>
      </w:pPr>
      <w:r>
        <w:rPr>
          <w:rStyle w:val="ReferensiCatatanKaki"/>
        </w:rPr>
        <w:footnoteRef/>
      </w:r>
      <w:r w:rsidRPr="00E34A98">
        <w:rPr>
          <w:lang w:val="sv-SE"/>
        </w:rPr>
        <w:t xml:space="preserve"> </w:t>
      </w:r>
      <w:r>
        <w:fldChar w:fldCharType="begin" w:fldLock="1"/>
      </w:r>
      <w:r w:rsidR="001A0C6E">
        <w:rPr>
          <w:lang w:val="sv-SE"/>
        </w:rPr>
        <w:instrText>ADDIN CSL_CITATION {"citationItems":[{"id":"ITEM-1","itemData":{"author":[{"dropping-particle":"","family":"Prof. Dr. H. Zainuddin Ali","given":"M.A","non-dropping-particle":"","parse-names":false,"suffix":""}],"edition":"2","editor":[{"dropping-particle":"","family":"Tarmizi","given":"","non-dropping-particle":"","parse-names":false,"suffix":""}],"id":"ITEM-1","issued":{"date-parts":[["2010"]]},"publisher":"Sinar Grafika","publisher-place":"Jakarta","title":"Pelaksanaan Hukum Waris Di Indonesia","type":"book"},"uris":["http://www.mendeley.com/documents/?uuid=5e2ecfe6-ae66-437b-8ce0-2c349240fdd3","http://www.mendeley.com/documents/?uuid=79d0a163-69de-4a27-9c9e-393ccefb2e67"]}],"mendeley":{"formattedCitation":"M.A Prof. Dr. H. Zainuddin Ali, &lt;i&gt;Pelaksanaan Hukum Waris Di Indonesia&lt;/i&gt;, ed. by Tarmizi, 2nd edn (Jakarta: Sinar Grafika, 2010).","manualFormatting":" Prof. Dr. H. Zainuddin Ali, Pelaksanaan Hukum Waris Di Indonesia, ed. by Tarmizi, 2nd edn (Jakarta: Sinar Grafika, 2010).","plainTextFormattedCitation":"M.A Prof. Dr. H. Zainuddin Ali, Pelaksanaan Hukum Waris Di Indonesia, ed. by Tarmizi, 2nd edn (Jakarta: Sinar Grafika, 2010).","previouslyFormattedCitation":"M.A Prof. Dr. H. Zainuddin Ali, &lt;i&gt;Pelaksanaan Hukum Waris Di Indonesia&lt;/i&gt;, ed. by Tarmizi, 2nd edn (Jakarta: Sinar Grafika, 2010)."},"properties":{"noteIndex":18},"schema":"https://github.com/citation-style-language/schema/raw/master/csl-citation.json"}</w:instrText>
      </w:r>
      <w:r>
        <w:fldChar w:fldCharType="separate"/>
      </w:r>
      <w:r w:rsidRPr="00E34A98">
        <w:rPr>
          <w:noProof/>
          <w:lang w:val="sv-SE"/>
        </w:rPr>
        <w:t xml:space="preserve"> Prof. Dr. H. Zainuddin Ali, </w:t>
      </w:r>
      <w:r w:rsidRPr="00E34A98">
        <w:rPr>
          <w:i/>
          <w:noProof/>
          <w:lang w:val="sv-SE"/>
        </w:rPr>
        <w:t>Pelaksanaan Hukum Waris Di Indonesia</w:t>
      </w:r>
      <w:r w:rsidRPr="00E34A98">
        <w:rPr>
          <w:noProof/>
          <w:lang w:val="sv-SE"/>
        </w:rPr>
        <w:t>, ed. by Tarmizi, 2nd edn (Jakarta: Sinar Grafika, 2010).</w:t>
      </w:r>
      <w:r>
        <w:fldChar w:fldCharType="end"/>
      </w:r>
    </w:p>
  </w:footnote>
  <w:footnote w:id="20">
    <w:p w14:paraId="1B51E013" w14:textId="795EE1C6" w:rsidR="005A6E47" w:rsidRPr="00487B01" w:rsidRDefault="007147C2">
      <w:pPr>
        <w:pStyle w:val="TeksCatatanKaki"/>
        <w:rPr>
          <w:lang w:val="sv-SE"/>
        </w:rPr>
      </w:pPr>
      <w:r>
        <w:rPr>
          <w:rStyle w:val="ReferensiCatatanKaki"/>
        </w:rPr>
        <w:footnoteRef/>
      </w:r>
      <w:r w:rsidRPr="007147C2">
        <w:rPr>
          <w:lang w:val="sv-SE"/>
        </w:rPr>
        <w:t xml:space="preserve"> </w:t>
      </w:r>
      <w:r>
        <w:fldChar w:fldCharType="begin" w:fldLock="1"/>
      </w:r>
      <w:r w:rsidR="001A0C6E">
        <w:rPr>
          <w:lang w:val="sv-SE"/>
        </w:rPr>
        <w:instrText>ADDIN CSL_CITATION {"citationItems":[{"id":"ITEM-1","itemData":{"author":[{"dropping-particle":"","family":"Suwarni","given":"Ni Luh Gede","non-dropping-particle":"","parse-names":false,"suffix":""}],"container-title":"Interpretasi hukum","id":"ITEM-1","issued":{"date-parts":[["2020"]]},"page":"149","title":"Pembagian harta warisan ditinjau dari kitab undang-undang hukum perdata.","type":"article-journal","volume":"1"},"uris":["http://www.mendeley.com/documents/?uuid=312e706b-6ecb-4b65-b279-2fa3779f1611"]}],"mendeley":{"formattedCitation":"Ni Luh Gede Suwarni, ‘Pembagian Harta Warisan Ditinjau Dari Kitab Undang-Undang Hukum Perdata.’, &lt;i&gt;Interpretasi Hukum&lt;/i&gt;, 1 (2020), 149.","plainTextFormattedCitation":"Ni Luh Gede Suwarni, ‘Pembagian Harta Warisan Ditinjau Dari Kitab Undang-Undang Hukum Perdata.’, Interpretasi Hukum, 1 (2020), 149.","previouslyFormattedCitation":"Ni Luh Gede Suwarni, ‘Pembagian Harta Warisan Ditinjau Dari Kitab Undang-Undang Hukum Perdata.’, &lt;i&gt;Interpretasi Hukum&lt;/i&gt;, 1 (2020), 149."},"properties":{"noteIndex":19},"schema":"https://github.com/citation-style-language/schema/raw/master/csl-citation.json"}</w:instrText>
      </w:r>
      <w:r>
        <w:fldChar w:fldCharType="separate"/>
      </w:r>
      <w:r w:rsidRPr="007147C2">
        <w:rPr>
          <w:noProof/>
          <w:lang w:val="sv-SE"/>
        </w:rPr>
        <w:t xml:space="preserve">Ni Luh Gede Suwarni, ‘Pembagian Harta Warisan Ditinjau Dari Kitab Undang-Undang Hukum Perdata.’, </w:t>
      </w:r>
      <w:r w:rsidRPr="007147C2">
        <w:rPr>
          <w:i/>
          <w:noProof/>
          <w:lang w:val="sv-SE"/>
        </w:rPr>
        <w:t>Interpretasi Hukum</w:t>
      </w:r>
      <w:r w:rsidRPr="007147C2">
        <w:rPr>
          <w:noProof/>
          <w:lang w:val="sv-SE"/>
        </w:rPr>
        <w:t>, 1 (2020), 149.</w:t>
      </w:r>
      <w:r>
        <w:fldChar w:fldCharType="end"/>
      </w:r>
    </w:p>
    <w:p w14:paraId="2F0E0568" w14:textId="2AFA178E" w:rsidR="005A6E47" w:rsidRPr="00487B01" w:rsidRDefault="007147C2">
      <w:pPr>
        <w:pStyle w:val="TeksCatatanKaki"/>
        <w:rPr>
          <w:lang w:val="sv-SE"/>
        </w:rPr>
      </w:pPr>
      <w:r w:rsidRPr="00487B01">
        <w:rPr>
          <w:lang w:val="sv-SE"/>
        </w:rPr>
        <w:t xml:space="preserve"> </w:t>
      </w:r>
      <w:r>
        <w:fldChar w:fldCharType="begin" w:fldLock="1"/>
      </w:r>
      <w:r w:rsidR="001A0C6E">
        <w:rPr>
          <w:lang w:val="sv-SE"/>
        </w:rPr>
        <w:instrText>ADDIN CSL_CITATION {"citationItems":[{"id":"ITEM-1","itemData":{"author":[{"dropping-particle":"","family":"Ni Luh Gede Surwani","given":"","non-dropping-particle":"","parse-names":false,"suffix":""}],"container-title":"Intepretasi Hukum","id":"ITEM-1","issued":{"date-parts":[["2020"]]},"page":"148 - 152","title":"PEMBAGIAN HARTA WARISAN DITINJAU DARI KITAB UNDANG - UNDANG HUKUM PERDATA","type":"article-journal","volume":"1 No 2"},"uris":["http://www.mendeley.com/documents/?uuid=3a596a5d-b5ef-4b75-8d72-df1228b8804c","http://www.mendeley.com/documents/?uuid=4ed9a7bd-18cb-444e-879a-3ad0adf48706"]}],"mendeley":{"formattedCitation":"Ni Luh Gede Surwani, ‘PEMBAGIAN HARTA WARISAN DITINJAU DARI KITAB UNDANG - UNDANG HUKUM PERDATA’, &lt;i&gt;Intepretasi Hukum&lt;/i&gt;, 1 No 2 (2020), 148–52.","plainTextFormattedCitation":"Ni Luh Gede Surwani, ‘PEMBAGIAN HARTA WARISAN DITINJAU DARI KITAB UNDANG - UNDANG HUKUM PERDATA’, Intepretasi Hukum, 1 No 2 (2020), 148–52.","previouslyFormattedCitation":"Ni Luh Gede Surwani, ‘PEMBAGIAN HARTA WARISAN DITINJAU DARI KITAB UNDANG - UNDANG HUKUM PERDATA’, &lt;i&gt;Intepretasi Hukum&lt;/i&gt;, 1 No 2 (2020), 148–52."},"properties":{"noteIndex":19},"schema":"https://github.com/citation-style-language/schema/raw/master/csl-citation.json"}</w:instrText>
      </w:r>
      <w:r>
        <w:fldChar w:fldCharType="separate"/>
      </w:r>
      <w:r w:rsidRPr="00487B01">
        <w:rPr>
          <w:noProof/>
          <w:lang w:val="sv-SE"/>
        </w:rPr>
        <w:t xml:space="preserve">Ni Luh Gede Surwani, ‘PEMBAGIAN HARTA WARISAN DITINJAU DARI KITAB UNDANG - UNDANG HUKUM PERDATA’, </w:t>
      </w:r>
      <w:r w:rsidRPr="00487B01">
        <w:rPr>
          <w:i/>
          <w:noProof/>
          <w:lang w:val="sv-SE"/>
        </w:rPr>
        <w:t>Intepretasi Hukum</w:t>
      </w:r>
      <w:r w:rsidRPr="00487B01">
        <w:rPr>
          <w:noProof/>
          <w:lang w:val="sv-SE"/>
        </w:rPr>
        <w:t>, 1 No 2 (2020), 148–52.</w:t>
      </w:r>
      <w:r>
        <w:fldChar w:fldCharType="end"/>
      </w:r>
    </w:p>
  </w:footnote>
  <w:footnote w:id="21">
    <w:p w14:paraId="40CE401D" w14:textId="7004AD36" w:rsidR="005C7084" w:rsidRPr="007147C2" w:rsidRDefault="00390D42">
      <w:pPr>
        <w:pStyle w:val="TeksCatatanKaki"/>
        <w:rPr>
          <w:lang w:val="sv-SE"/>
        </w:rPr>
      </w:pPr>
      <w:r>
        <w:rPr>
          <w:rStyle w:val="ReferensiCatatanKaki"/>
        </w:rPr>
        <w:footnoteRef/>
      </w:r>
      <w:r w:rsidRPr="009E24EB">
        <w:rPr>
          <w:lang w:val="sv-SE"/>
        </w:rPr>
        <w:t xml:space="preserve"> </w:t>
      </w:r>
      <w:r>
        <w:fldChar w:fldCharType="begin" w:fldLock="1"/>
      </w:r>
      <w:r w:rsidR="001A0C6E">
        <w:rPr>
          <w:lang w:val="sv-SE"/>
        </w:rPr>
        <w:instrText>ADDIN CSL_CITATION {"citationItems":[{"id":"ITEM-1","itemData":{"author":[{"dropping-particle":"","family":"Suwarni","given":"Ni Luh Gede","non-dropping-particle":"","parse-names":false,"suffix":""}],"container-title":"Interpretasi hukum","id":"ITEM-1","issued":{"date-parts":[["2020"]]},"page":"149","title":"Pembagian harta warisan ditinjau dari kitab undang-undang hukum perdata.","type":"article-journal","volume":"1"},"uris":["http://www.mendeley.com/documents/?uuid=312e706b-6ecb-4b65-b279-2fa3779f1611"]}],"mendeley":{"formattedCitation":"Suwarni.","plainTextFormattedCitation":"Suwarni.","previouslyFormattedCitation":"Suwarni."},"properties":{"noteIndex":20},"schema":"https://github.com/citation-style-language/schema/raw/master/csl-citation.json"}</w:instrText>
      </w:r>
      <w:r>
        <w:fldChar w:fldCharType="separate"/>
      </w:r>
      <w:r w:rsidR="007D4CEC" w:rsidRPr="007D4CEC">
        <w:rPr>
          <w:noProof/>
          <w:lang w:val="sv-SE"/>
        </w:rPr>
        <w:t>Suwarni.</w:t>
      </w:r>
      <w:r>
        <w:fldChar w:fldCharType="end"/>
      </w:r>
    </w:p>
    <w:p w14:paraId="03BBBC7C" w14:textId="52CCDAA5" w:rsidR="00390D42" w:rsidRPr="00487B01" w:rsidRDefault="004C1403">
      <w:pPr>
        <w:pStyle w:val="TeksCatatanKaki"/>
        <w:rPr>
          <w:lang w:val="sv-SE"/>
        </w:rPr>
      </w:pPr>
      <w:r w:rsidRPr="004C1403">
        <w:rPr>
          <w:lang w:val="sv-SE"/>
        </w:rPr>
        <w:t xml:space="preserve"> </w:t>
      </w:r>
      <w:r>
        <w:fldChar w:fldCharType="begin" w:fldLock="1"/>
      </w:r>
      <w:r w:rsidR="001A0C6E">
        <w:rPr>
          <w:lang w:val="sv-SE"/>
        </w:rPr>
        <w:instrText>ADDIN CSL_CITATION {"citationItems":[{"id":"ITEM-1","itemData":{"author":[{"dropping-particle":"","family":"Ni Luh Gede Surwani","given":"","non-dropping-particle":"","parse-names":false,"suffix":""}],"container-title":"Intepretasi Hukum","id":"ITEM-1","issued":{"date-parts":[["2020"]]},"page":"148 - 152","title":"PEMBAGIAN HARTA WARISAN DITINJAU DARI KITAB UNDANG - UNDANG HUKUM PERDATA","type":"article-journal","volume":"1 No 2"},"uris":["http://www.mendeley.com/documents/?uuid=4ed9a7bd-18cb-444e-879a-3ad0adf48706","http://www.mendeley.com/documents/?uuid=3a596a5d-b5ef-4b75-8d72-df1228b8804c"]}],"mendeley":{"formattedCitation":"Ni Luh Gede Surwani.","plainTextFormattedCitation":"Ni Luh Gede Surwani.","previouslyFormattedCitation":"Ni Luh Gede Surwani."},"properties":{"noteIndex":20},"schema":"https://github.com/citation-style-language/schema/raw/master/csl-citation.json"}</w:instrText>
      </w:r>
      <w:r>
        <w:fldChar w:fldCharType="separate"/>
      </w:r>
      <w:r w:rsidR="007D4CEC" w:rsidRPr="007D4CEC">
        <w:rPr>
          <w:noProof/>
          <w:lang w:val="sv-SE"/>
        </w:rPr>
        <w:t>Ni Luh Gede Surwani.</w:t>
      </w:r>
      <w:r>
        <w:fldChar w:fldCharType="end"/>
      </w:r>
    </w:p>
  </w:footnote>
  <w:footnote w:id="22">
    <w:p w14:paraId="21F9EE4B" w14:textId="1219333E" w:rsidR="009527D8" w:rsidRPr="00CD3300" w:rsidRDefault="009527D8">
      <w:pPr>
        <w:pStyle w:val="TeksCatatanKaki"/>
        <w:rPr>
          <w:lang w:val="sv-SE"/>
        </w:rPr>
      </w:pPr>
      <w:r>
        <w:rPr>
          <w:rStyle w:val="ReferensiCatatanKaki"/>
        </w:rPr>
        <w:footnoteRef/>
      </w:r>
      <w:r w:rsidRPr="00487B01">
        <w:rPr>
          <w:lang w:val="sv-SE"/>
        </w:rPr>
        <w:t xml:space="preserve"> </w:t>
      </w:r>
      <w:r>
        <w:fldChar w:fldCharType="begin" w:fldLock="1"/>
      </w:r>
      <w:r w:rsidR="001A0C6E">
        <w:rPr>
          <w:lang w:val="sv-SE"/>
        </w:rPr>
        <w:instrText>ADDIN CSL_CITATION {"citationItems":[{"id":"ITEM-1","itemData":{"author":[{"dropping-particle":"","family":"Prof Ali Afandi","given":"S.H","non-dropping-particle":"","parse-names":false,"suffix":""}],"edition":"cetakan 4","id":"ITEM-1","issued":{"date-parts":[["1997"]]},"number-of-pages":"44","publisher":"PT Rineka Cipta","publisher-place":"Jakarta","title":"Hukum Waris, Hukum keluarga, Hukum pembuktian","type":"book"},"uris":["http://www.mendeley.com/documents/?uuid=bafe9bd8-e90a-4c18-ab27-a9fd5b2f7a4d","http://www.mendeley.com/documents/?uuid=1b630e6d-4097-4925-882b-1bc6c2b435c9"]}],"mendeley":{"formattedCitation":"S.H Prof Ali Afandi, &lt;i&gt;Hukum Waris, Hukum Keluarga, Hukum Pembuktian&lt;/i&gt;, cetakan 4 (Jakarta: PT Rineka Cipta, 1997).","manualFormatting":" Prof Ali Afandi,S.H Hukum Waris, Hukum Keluarga, Hukum Pembuktian, cetakan 4 (Jakarta: PT Rineka Cipta, 1997).","plainTextFormattedCitation":"S.H Prof Ali Afandi, Hukum Waris, Hukum Keluarga, Hukum Pembuktian, cetakan 4 (Jakarta: PT Rineka Cipta, 1997).","previouslyFormattedCitation":"S.H Prof Ali Afandi, &lt;i&gt;Hukum Waris, Hukum Keluarga, Hukum Pembuktian&lt;/i&gt;, cetakan 4 (Jakarta: PT Rineka Cipta, 1997)."},"properties":{"noteIndex":21},"schema":"https://github.com/citation-style-language/schema/raw/master/csl-citation.json"}</w:instrText>
      </w:r>
      <w:r>
        <w:fldChar w:fldCharType="separate"/>
      </w:r>
      <w:r w:rsidRPr="00487B01">
        <w:rPr>
          <w:noProof/>
          <w:lang w:val="sv-SE"/>
        </w:rPr>
        <w:t xml:space="preserve"> Prof Ali Afandi,</w:t>
      </w:r>
      <w:r w:rsidR="003C1200" w:rsidRPr="00487B01">
        <w:rPr>
          <w:noProof/>
          <w:lang w:val="sv-SE"/>
        </w:rPr>
        <w:t>S.H</w:t>
      </w:r>
      <w:r w:rsidRPr="00487B01">
        <w:rPr>
          <w:noProof/>
          <w:lang w:val="sv-SE"/>
        </w:rPr>
        <w:t xml:space="preserve"> </w:t>
      </w:r>
      <w:r w:rsidRPr="00487B01">
        <w:rPr>
          <w:i/>
          <w:noProof/>
          <w:lang w:val="sv-SE"/>
        </w:rPr>
        <w:t>Hukum Waris, Hukum Keluarga, Hukum Pembuktian</w:t>
      </w:r>
      <w:r w:rsidRPr="00487B01">
        <w:rPr>
          <w:noProof/>
          <w:lang w:val="sv-SE"/>
        </w:rPr>
        <w:t>, cetakan 4 (Jakarta: PT Rineka Cipta, 1997).</w:t>
      </w:r>
      <w:r>
        <w:fldChar w:fldCharType="end"/>
      </w:r>
      <w:r w:rsidRPr="00487B01">
        <w:rPr>
          <w:lang w:val="sv-SE"/>
        </w:rPr>
        <w:t xml:space="preserve"> </w:t>
      </w:r>
      <w:r>
        <w:fldChar w:fldCharType="begin" w:fldLock="1"/>
      </w:r>
      <w:r w:rsidR="001A0C6E">
        <w:rPr>
          <w:lang w:val="sv-SE"/>
        </w:rPr>
        <w:instrText>ADDIN CSL_CITATION {"citationItems":[{"id":"ITEM-1","itemData":{"author":[{"dropping-particle":"","family":"Prof Ali Afandi","given":"S.H","non-dropping-particle":"","parse-names":false,"suffix":""}],"edition":"cetakan 4","id":"ITEM-1","issued":{"date-parts":[["1997"]]},"number-of-pages":"44","publisher":"PT Rineka Cipta","publisher-place":"Jakarta","title":"Hukum Waris, Hukum keluarga, Hukum pembuktian","type":"book"},"uris":["http://www.mendeley.com/documents/?uuid=bafe9bd8-e90a-4c18-ab27-a9fd5b2f7a4d","http://www.mendeley.com/documents/?uuid=1b630e6d-4097-4925-882b-1bc6c2b435c9"]}],"mendeley":{"formattedCitation":"Prof Ali Afandi.","manualFormatting":" Prof Ali Afandi,S.H Hukum Waris, Hukum Keluarga, Hukum Pembuktian, cetakan 4 (Jakarta: PT Rineka Cipta, 1997).","plainTextFormattedCitation":"Prof Ali Afandi.","previouslyFormattedCitation":"Prof Ali Afandi."},"properties":{"noteIndex":21},"schema":"https://github.com/citation-style-language/schema/raw/master/csl-citation.json"}</w:instrText>
      </w:r>
      <w:r>
        <w:fldChar w:fldCharType="separate"/>
      </w:r>
      <w:r w:rsidRPr="00487B01">
        <w:rPr>
          <w:noProof/>
          <w:lang w:val="sv-SE"/>
        </w:rPr>
        <w:t xml:space="preserve"> Prof Ali Afandi,</w:t>
      </w:r>
      <w:r w:rsidR="003C1200" w:rsidRPr="00487B01">
        <w:rPr>
          <w:noProof/>
          <w:lang w:val="sv-SE"/>
        </w:rPr>
        <w:t>S.H</w:t>
      </w:r>
      <w:r w:rsidRPr="00487B01">
        <w:rPr>
          <w:noProof/>
          <w:lang w:val="sv-SE"/>
        </w:rPr>
        <w:t xml:space="preserve"> </w:t>
      </w:r>
      <w:r w:rsidRPr="00487B01">
        <w:rPr>
          <w:i/>
          <w:noProof/>
          <w:lang w:val="sv-SE"/>
        </w:rPr>
        <w:t>Hukum Waris, Hukum Keluarga, Hukum Pembuktian</w:t>
      </w:r>
      <w:r w:rsidRPr="00487B01">
        <w:rPr>
          <w:noProof/>
          <w:lang w:val="sv-SE"/>
        </w:rPr>
        <w:t>, cetakan 4 (Jakarta: PT Rineka Cipta, 1997).</w:t>
      </w:r>
      <w:r>
        <w:fldChar w:fldCharType="end"/>
      </w:r>
      <w:r w:rsidRPr="00487B01">
        <w:rPr>
          <w:lang w:val="sv-SE"/>
        </w:rPr>
        <w:t xml:space="preserve"> </w:t>
      </w:r>
      <w:r>
        <w:fldChar w:fldCharType="begin" w:fldLock="1"/>
      </w:r>
      <w:r w:rsidR="001A0C6E">
        <w:rPr>
          <w:lang w:val="sv-SE"/>
        </w:rPr>
        <w:instrText>ADDIN CSL_CITATION {"citationItems":[{"id":"ITEM-1","itemData":{"author":[{"dropping-particle":"","family":"Prof Ali Afandi","given":"S.H","non-dropping-particle":"","parse-names":false,"suffix":""}],"edition":"cetakan 4","id":"ITEM-1","issued":{"date-parts":[["1997"]]},"number-of-pages":"44","publisher":"PT Rineka Cipta","publisher-place":"Jakarta","title":"Hukum Waris, Hukum keluarga, Hukum pembuktian","type":"book"},"uris":["http://www.mendeley.com/documents/?uuid=bafe9bd8-e90a-4c18-ab27-a9fd5b2f7a4d","http://www.mendeley.com/documents/?uuid=1b630e6d-4097-4925-882b-1bc6c2b435c9"]}],"mendeley":{"formattedCitation":"Prof Ali Afandi.","manualFormatting":" Prof Ali Afandi,S.H Hukum Waris, Hukum Keluarga, Hukum Pembuktian, cetakan 4 (Jakarta: PT Rineka Cipta, 1997).","plainTextFormattedCitation":"Prof Ali Afandi.","previouslyFormattedCitation":"Prof Ali Afandi."},"properties":{"noteIndex":21},"schema":"https://github.com/citation-style-language/schema/raw/master/csl-citation.json"}</w:instrText>
      </w:r>
      <w:r>
        <w:fldChar w:fldCharType="separate"/>
      </w:r>
      <w:r w:rsidRPr="00487B01">
        <w:rPr>
          <w:noProof/>
          <w:lang w:val="sv-SE"/>
        </w:rPr>
        <w:t xml:space="preserve"> Prof Ali Afandi,</w:t>
      </w:r>
      <w:r w:rsidR="003C1200" w:rsidRPr="00487B01">
        <w:rPr>
          <w:noProof/>
          <w:lang w:val="sv-SE"/>
        </w:rPr>
        <w:t>S.H</w:t>
      </w:r>
      <w:r w:rsidRPr="00487B01">
        <w:rPr>
          <w:noProof/>
          <w:lang w:val="sv-SE"/>
        </w:rPr>
        <w:t xml:space="preserve"> </w:t>
      </w:r>
      <w:r w:rsidRPr="00487B01">
        <w:rPr>
          <w:i/>
          <w:noProof/>
          <w:lang w:val="sv-SE"/>
        </w:rPr>
        <w:t>Hukum Waris, Hukum Keluarga, Hukum Pembuktian</w:t>
      </w:r>
      <w:r w:rsidRPr="00487B01">
        <w:rPr>
          <w:noProof/>
          <w:lang w:val="sv-SE"/>
        </w:rPr>
        <w:t>, cetakan 4 (Jakarta: PT Rineka Cipta, 1997).</w:t>
      </w:r>
      <w:r>
        <w:fldChar w:fldCharType="end"/>
      </w:r>
    </w:p>
  </w:footnote>
  <w:footnote w:id="23">
    <w:p w14:paraId="3FF56B62" w14:textId="4E931205" w:rsidR="009B0205" w:rsidRPr="00700C77" w:rsidRDefault="009B0205">
      <w:pPr>
        <w:pStyle w:val="TeksCatatanKaki"/>
        <w:rPr>
          <w:lang w:val="sv-SE"/>
        </w:rPr>
      </w:pPr>
      <w:r>
        <w:rPr>
          <w:rStyle w:val="ReferensiCatatanKaki"/>
        </w:rPr>
        <w:footnoteRef/>
      </w:r>
      <w:r w:rsidRPr="00A20331">
        <w:rPr>
          <w:lang w:val="sv-SE"/>
        </w:rPr>
        <w:t xml:space="preserve"> </w:t>
      </w:r>
      <w:r>
        <w:fldChar w:fldCharType="begin" w:fldLock="1"/>
      </w:r>
      <w:r w:rsidR="001A0C6E">
        <w:rPr>
          <w:lang w:val="sv-SE"/>
        </w:rPr>
        <w:instrText>ADDIN CSL_CITATION {"citationItems":[{"id":"ITEM-1","itemData":{"author":[{"dropping-particle":"","family":"Sibarani","given":"Sabungan","non-dropping-particle":"","parse-names":false,"suffix":""}],"container-title":"Ilmu Hukum","id":"ITEM-1","issued":{"date-parts":[["2015"]]},"title":"PENERAPAN LEGITIME PORTIE (BAGIAN MUTLAK) DALAM PEMBAGIAN WARIS MENURUT KITAB UNDANGUNDANG HUKUM PERDATA (STUDI KASUS PUTUSAN NOMOR 320/PDT/G/2013/PN.JKT.BAR)","type":"article-journal","volume":"5 No 2"},"uris":["http://www.mendeley.com/documents/?uuid=cc3c55d9-1aee-4d0a-8524-2242931821d1","http://www.mendeley.com/documents/?uuid=2e125975-32e7-44ff-9b42-5f8529731a2d"]}],"mendeley":{"formattedCitation":"Sabungan Sibarani, ‘PENERAPAN LEGITIME PORTIE (BAGIAN MUTLAK) DALAM PEMBAGIAN WARIS MENURUT KITAB UNDANGUNDANG HUKUM PERDATA (STUDI KASUS PUTUSAN NOMOR 320/PDT/G/2013/PN.JKT.BAR)’, &lt;i&gt;Ilmu Hukum&lt;/i&gt;, 5 No 2 (2015).","manualFormatting":"Sabungan Sibarani, ‘PENERAPAN LEGITIME PORTIE (BAGIAN MUTLAK) DALAM PEMBAGIAN WARIS MENURUT KITAB UNDANG-UNDANG HUKUM PERDATA (STUDI KASUS PUTUSAN NOMOR 320/PDT/G/2013/PN.JKT.BAR)’, Ilmu Hukum, 5 No 2 (2015).","plainTextFormattedCitation":"Sabungan Sibarani, ‘PENERAPAN LEGITIME PORTIE (BAGIAN MUTLAK) DALAM PEMBAGIAN WARIS MENURUT KITAB UNDANGUNDANG HUKUM PERDATA (STUDI KASUS PUTUSAN NOMOR 320/PDT/G/2013/PN.JKT.BAR)’, Ilmu Hukum, 5 No 2 (2015).","previouslyFormattedCitation":"Sabungan Sibarani, ‘PENERAPAN LEGITIME PORTIE (BAGIAN MUTLAK) DALAM PEMBAGIAN WARIS MENURUT KITAB UNDANGUNDANG HUKUM PERDATA (STUDI KASUS PUTUSAN NOMOR 320/PDT/G/2013/PN.JKT.BAR)’, &lt;i&gt;Ilmu Hukum&lt;/i&gt;, 5 No 2 (2015)."},"properties":{"noteIndex":22},"schema":"https://github.com/citation-style-language/schema/raw/master/csl-citation.json"}</w:instrText>
      </w:r>
      <w:r>
        <w:fldChar w:fldCharType="separate"/>
      </w:r>
      <w:r w:rsidRPr="00A20331">
        <w:rPr>
          <w:noProof/>
          <w:lang w:val="sv-SE"/>
        </w:rPr>
        <w:t>Sabungan Sibarani, ‘PENERAPAN LEGITIME PORTIE (BAGIAN MUTLAK) DALAM PEMBAGIAN WARIS MENURUT KITAB UNDANG</w:t>
      </w:r>
      <w:r w:rsidR="00A20331" w:rsidRPr="00A20331">
        <w:rPr>
          <w:rFonts w:ascii="Calibri" w:hAnsi="Calibri" w:cs="Calibri"/>
          <w:noProof/>
          <w:lang w:val="sv-SE"/>
        </w:rPr>
        <w:t>-</w:t>
      </w:r>
      <w:r w:rsidRPr="00A20331">
        <w:rPr>
          <w:noProof/>
          <w:lang w:val="sv-SE"/>
        </w:rPr>
        <w:t>UNDANG HUKUM PERDATA (STUDI KASUS PUTUSAN NOMOR 320/PDT/G/2013/PN.JKT.BAR)</w:t>
      </w:r>
      <w:r w:rsidRPr="00A20331">
        <w:rPr>
          <w:rFonts w:ascii="Calibri" w:hAnsi="Calibri" w:cs="Calibri"/>
          <w:noProof/>
          <w:lang w:val="sv-SE"/>
        </w:rPr>
        <w:t>’</w:t>
      </w:r>
      <w:r w:rsidRPr="00A20331">
        <w:rPr>
          <w:noProof/>
          <w:lang w:val="sv-SE"/>
        </w:rPr>
        <w:t xml:space="preserve">, </w:t>
      </w:r>
      <w:r w:rsidRPr="00A20331">
        <w:rPr>
          <w:i/>
          <w:noProof/>
          <w:lang w:val="sv-SE"/>
        </w:rPr>
        <w:t>Ilmu Hukum</w:t>
      </w:r>
      <w:r w:rsidRPr="00A20331">
        <w:rPr>
          <w:noProof/>
          <w:lang w:val="sv-SE"/>
        </w:rPr>
        <w:t>, 5 No 2 (2015).</w:t>
      </w:r>
      <w:r>
        <w:fldChar w:fldCharType="end"/>
      </w:r>
      <w:r w:rsidRPr="00A20331">
        <w:rPr>
          <w:lang w:val="sv-SE"/>
        </w:rPr>
        <w:t xml:space="preserve"> </w:t>
      </w:r>
    </w:p>
  </w:footnote>
  <w:footnote w:id="24">
    <w:p w14:paraId="42B6F9F4" w14:textId="56556EBC" w:rsidR="00083DE1" w:rsidRPr="00700C77" w:rsidRDefault="00083DE1">
      <w:pPr>
        <w:pStyle w:val="TeksCatatanKaki"/>
        <w:rPr>
          <w:lang w:val="sv-SE"/>
        </w:rPr>
      </w:pPr>
      <w:r>
        <w:rPr>
          <w:rStyle w:val="ReferensiCatatanKaki"/>
        </w:rPr>
        <w:footnoteRef/>
      </w:r>
      <w:r w:rsidRPr="00700C77">
        <w:rPr>
          <w:lang w:val="sv-SE"/>
        </w:rPr>
        <w:t xml:space="preserve"> </w:t>
      </w:r>
      <w:r>
        <w:fldChar w:fldCharType="begin" w:fldLock="1"/>
      </w:r>
      <w:r w:rsidR="001A0C6E" w:rsidRPr="00700C77">
        <w:rPr>
          <w:lang w:val="sv-SE"/>
        </w:rPr>
        <w:instrText>ADDIN CSL_CITATION {"citationItems":[{"id":"ITEM-1","itemData":{"author":[{"dropping-particle":"","family":"J.Satrio S.h","given":"","non-dropping-particle":"","parse-names":false,"suffix":""}],"edition":"2","id":"ITEM-1","issued":{"date-parts":[["1992"]]},"publisher":"Alumni","publisher-place":"Bandung","title":"Hukum Waris","type":"book"},"uris":["http://www.mendeley.com/documents/?uuid=140a7eec-0637-4dbe-bd07-0b03aac443cf","http://www.mendeley.com/documents/?uuid=2393dd0e-f355-4d2d-af29-fa01cbdd3a0d"]}],"mendeley":{"formattedCitation":"J.Satrio S.h, &lt;i&gt;Hukum Waris&lt;/i&gt;, 2nd edn (Bandung: Alumni, 1992).","plainTextFormattedCitation":"J.Satrio S.h, Hukum Waris, 2nd edn (Bandung: Alumni, 1992).","previouslyFormattedCitation":"J.Satrio S.h, &lt;i&gt;Hukum Waris&lt;/i&gt;, 2nd edn (Bandung: Alumni, 1992)."},"properties":{"noteIndex":23},"schema":"https://github.com/citation-style-language/schema/raw/master/csl-citation.json"}</w:instrText>
      </w:r>
      <w:r>
        <w:fldChar w:fldCharType="separate"/>
      </w:r>
      <w:r w:rsidRPr="00700C77">
        <w:rPr>
          <w:lang w:val="sv-SE"/>
        </w:rPr>
        <w:t xml:space="preserve">J.Satrio S.h, </w:t>
      </w:r>
      <w:r w:rsidRPr="00700C77">
        <w:rPr>
          <w:i/>
          <w:lang w:val="sv-SE"/>
        </w:rPr>
        <w:t>Hukum Waris</w:t>
      </w:r>
      <w:r w:rsidRPr="00700C77">
        <w:rPr>
          <w:lang w:val="sv-SE"/>
        </w:rPr>
        <w:t>, 2nd edn (Bandung: Alumni, 1992).</w:t>
      </w:r>
      <w:r>
        <w:fldChar w:fldCharType="end"/>
      </w:r>
    </w:p>
  </w:footnote>
  <w:footnote w:id="25">
    <w:p w14:paraId="5E53AA78" w14:textId="214E3F36" w:rsidR="009A6120" w:rsidRPr="00700C77" w:rsidRDefault="009A6120">
      <w:pPr>
        <w:pStyle w:val="TeksCatatanKaki"/>
        <w:rPr>
          <w:lang w:val="sv-SE"/>
        </w:rPr>
      </w:pPr>
      <w:r>
        <w:rPr>
          <w:rStyle w:val="ReferensiCatatanKaki"/>
        </w:rPr>
        <w:footnoteRef/>
      </w:r>
      <w:r w:rsidRPr="00700C77">
        <w:rPr>
          <w:lang w:val="sv-SE"/>
        </w:rPr>
        <w:t xml:space="preserve"> </w:t>
      </w:r>
      <w:r>
        <w:fldChar w:fldCharType="begin" w:fldLock="1"/>
      </w:r>
      <w:r w:rsidRPr="00700C77">
        <w:rPr>
          <w:lang w:val="sv-SE"/>
        </w:rPr>
        <w:instrText>ADDIN CSL_CITATION {"citationItems":[{"id":"ITEM-1","itemData":{"author":[{"dropping-particle":"","family":"Mulyadi S.H.","given":"M.S","non-dropping-particle":"","parse-names":false,"suffix":""}],"id":"ITEM-1","issued":{"date-parts":[["2011"]]},"publisher":"Badan Penerbit Universitas Diponegoro","publisher-place":"Semarang","title":"Hukum Waris Dengan Adanya Surat Wasiat","type":"book"},"uris":["http://www.mendeley.com/documents/?uuid=d14ada41-3480-40d4-92a9-8707617f827e"]}],"mendeley":{"formattedCitation":"M.S Mulyadi S.H., &lt;i&gt;Hukum Waris Dengan Adanya Surat Wasiat&lt;/i&gt; (Semarang: Badan Penerbit Universitas Diponegoro, 2011).","plainTextFormattedCitation":"M.S Mulyadi S.H., Hukum Waris Dengan Adanya Surat Wasiat (Semarang: Badan Penerbit Universitas Diponegoro, 2011)."},"properties":{"noteIndex":24},"schema":"https://github.com/citation-style-language/schema/raw/master/csl-citation.json"}</w:instrText>
      </w:r>
      <w:r>
        <w:fldChar w:fldCharType="separate"/>
      </w:r>
      <w:r w:rsidRPr="00700C77">
        <w:rPr>
          <w:lang w:val="sv-SE"/>
        </w:rPr>
        <w:t>Mulyadi S.H.,</w:t>
      </w:r>
      <w:r w:rsidR="00C76CCB" w:rsidRPr="00700C77">
        <w:rPr>
          <w:lang w:val="sv-SE"/>
        </w:rPr>
        <w:t>M.S</w:t>
      </w:r>
      <w:r w:rsidRPr="00700C77">
        <w:rPr>
          <w:lang w:val="sv-SE"/>
        </w:rPr>
        <w:t xml:space="preserve"> </w:t>
      </w:r>
      <w:r w:rsidRPr="00700C77">
        <w:rPr>
          <w:i/>
          <w:lang w:val="sv-SE"/>
        </w:rPr>
        <w:t>Hukum Waris Dengan Adanya Surat Wasiat</w:t>
      </w:r>
      <w:r w:rsidRPr="00700C77">
        <w:rPr>
          <w:lang w:val="sv-SE"/>
        </w:rPr>
        <w:t xml:space="preserve"> (Semarang: Badan Penerbit Universitas Diponegoro, 2011).</w:t>
      </w:r>
      <w:r>
        <w:fldChar w:fldCharType="end"/>
      </w:r>
    </w:p>
  </w:footnote>
  <w:footnote w:id="26">
    <w:p w14:paraId="3C0CDECD" w14:textId="16AD738D" w:rsidR="006B0037" w:rsidRPr="00700C77" w:rsidRDefault="006B0037">
      <w:pPr>
        <w:pStyle w:val="TeksCatatanKaki"/>
        <w:rPr>
          <w:lang w:val="sv-SE"/>
        </w:rPr>
      </w:pPr>
      <w:r>
        <w:rPr>
          <w:rStyle w:val="ReferensiCatatanKaki"/>
        </w:rPr>
        <w:footnoteRef/>
      </w:r>
      <w:r w:rsidRPr="00700C77">
        <w:rPr>
          <w:lang w:val="sv-SE"/>
        </w:rPr>
        <w:t xml:space="preserve"> </w:t>
      </w:r>
      <w:r>
        <w:fldChar w:fldCharType="begin" w:fldLock="1"/>
      </w:r>
      <w:r w:rsidR="009A6120" w:rsidRPr="00700C77">
        <w:rPr>
          <w:lang w:val="sv-SE"/>
        </w:rPr>
        <w:instrText>ADDIN CSL_CITATION {"citationItems":[{"id":"ITEM-1","itemData":{"author":[{"dropping-particle":"","family":"Prof. H.Hilman Hadikuma","given":"SH","non-dropping-particle":"","parse-names":false,"suffix":""}],"id":"ITEM-1","issued":{"date-parts":[["1991"]]},"number-of-pages":"217-218","publisher":"PT Citra Aditya Bakti","publisher-place":"Bandung","title":"Hukum Waris Indonesia Menurut Perundangan, Hukum Adat, Hukum Agama Hindu, Islam.","type":"book"},"uris":["http://www.mendeley.com/documents/?uuid=13f9bfdf-131e-4987-a9e5-9e337e4ca593","http://www.mendeley.com/documents/?uuid=11f59926-a929-4ca0-9ac1-12ab8bd26fec"]}],"mendeley":{"formattedCitation":"SH Prof. H.Hilman Hadikuma, &lt;i&gt;Hukum Waris Indonesia Menurut Perundangan, Hukum Adat, Hukum Agama Hindu, Islam.&lt;/i&gt; (Bandung: PT Citra Aditya Bakti, 1991).","manualFormatting":" Prof. H.Hilman Hadikuma,SH Hukum Waris Indonesia Menurut Perundangan, Hukum Adat, Hukum Agama Hindu, Islam. (Bandung: PT Citra Aditya Bakti, 1991).","plainTextFormattedCitation":"SH Prof. H.Hilman Hadikuma, Hukum Waris Indonesia Menurut Perundangan, Hukum Adat, Hukum Agama Hindu, Islam. (Bandung: PT Citra Aditya Bakti, 1991).","previouslyFormattedCitation":"SH Prof. H.Hilman Hadikuma, &lt;i&gt;Hukum Waris Indonesia Menurut Perundangan, Hukum Adat, Hukum Agama Hindu, Islam.&lt;/i&gt; (Bandung: PT Citra Aditya Bakti, 1991)."},"properties":{"noteIndex":25},"schema":"https://github.com/citation-style-language/schema/raw/master/csl-citation.json"}</w:instrText>
      </w:r>
      <w:r>
        <w:fldChar w:fldCharType="separate"/>
      </w:r>
      <w:r w:rsidRPr="00700C77">
        <w:rPr>
          <w:lang w:val="sv-SE"/>
        </w:rPr>
        <w:t xml:space="preserve"> Prof. H.Hilman Hadikuma,</w:t>
      </w:r>
      <w:r w:rsidR="008020DF" w:rsidRPr="00700C77">
        <w:rPr>
          <w:lang w:val="sv-SE"/>
        </w:rPr>
        <w:t xml:space="preserve">SH </w:t>
      </w:r>
      <w:r w:rsidRPr="00700C77">
        <w:rPr>
          <w:i/>
          <w:lang w:val="sv-SE"/>
        </w:rPr>
        <w:t>Hukum Waris Indonesia Menurut Perundangan, Hukum Adat, Hukum Agama Hindu, Islam.</w:t>
      </w:r>
      <w:r w:rsidRPr="00700C77">
        <w:rPr>
          <w:lang w:val="sv-SE"/>
        </w:rPr>
        <w:t xml:space="preserve"> (Bandung: PT Citra Aditya Bakti, 1991).</w:t>
      </w:r>
      <w:r>
        <w:fldChar w:fldCharType="end"/>
      </w:r>
      <w:r w:rsidRPr="00700C77">
        <w:rPr>
          <w:lang w:val="sv-SE"/>
        </w:rPr>
        <w:t xml:space="preserve"> </w:t>
      </w:r>
    </w:p>
  </w:footnote>
  <w:footnote w:id="27">
    <w:p w14:paraId="753A1276" w14:textId="4A476E14" w:rsidR="0060253F" w:rsidRPr="00700C77" w:rsidRDefault="0060253F">
      <w:pPr>
        <w:pStyle w:val="TeksCatatanKaki"/>
        <w:rPr>
          <w:lang w:val="sv-SE"/>
        </w:rPr>
      </w:pPr>
      <w:r>
        <w:rPr>
          <w:rStyle w:val="ReferensiCatatanKaki"/>
        </w:rPr>
        <w:footnoteRef/>
      </w:r>
      <w:r w:rsidRPr="00700C77">
        <w:rPr>
          <w:lang w:val="sv-SE"/>
        </w:rPr>
        <w:t xml:space="preserve"> </w:t>
      </w:r>
      <w:r>
        <w:fldChar w:fldCharType="begin" w:fldLock="1"/>
      </w:r>
      <w:r w:rsidR="009A6120" w:rsidRPr="00700C77">
        <w:rPr>
          <w:lang w:val="sv-SE"/>
        </w:rPr>
        <w:instrText>ADDIN CSL_CITATION {"citationItems":[{"id":"ITEM-1","itemData":{"author":[{"dropping-particle":"","family":"Wibowo Reksopradoto S.H","given":"","non-dropping-particle":"","parse-names":false,"suffix":""}],"id":"ITEM-1","issued":{"date-parts":[["1982"]]},"publisher-place":"Semarang","title":"Perkawinan Nasional","type":"book"},"uris":["http://www.mendeley.com/documents/?uuid=5eda54be-36d5-4666-9441-e291cddfa796"]}],"mendeley":{"formattedCitation":"Wibowo Reksopradoto S.H, &lt;i&gt;Perkawinan Nasional&lt;/i&gt; (Semarang, 1982).","plainTextFormattedCitation":"Wibowo Reksopradoto S.H, Perkawinan Nasional (Semarang, 1982).","previouslyFormattedCitation":"Wibowo Reksopradoto S.H, &lt;i&gt;Perkawinan Nasional&lt;/i&gt; (Semarang, 1982)."},"properties":{"noteIndex":26},"schema":"https://github.com/citation-style-language/schema/raw/master/csl-citation.json"}</w:instrText>
      </w:r>
      <w:r>
        <w:fldChar w:fldCharType="separate"/>
      </w:r>
      <w:r w:rsidRPr="00700C77">
        <w:rPr>
          <w:lang w:val="sv-SE"/>
        </w:rPr>
        <w:t xml:space="preserve">Wibowo Reksopradoto S.H, </w:t>
      </w:r>
      <w:r w:rsidRPr="00700C77">
        <w:rPr>
          <w:i/>
          <w:lang w:val="sv-SE"/>
        </w:rPr>
        <w:t>Perkawinan Nasional</w:t>
      </w:r>
      <w:r w:rsidRPr="00700C77">
        <w:rPr>
          <w:lang w:val="sv-SE"/>
        </w:rPr>
        <w:t xml:space="preserve"> (Semarang, 1982).</w:t>
      </w:r>
      <w:r>
        <w:fldChar w:fldCharType="end"/>
      </w:r>
    </w:p>
  </w:footnote>
  <w:footnote w:id="28">
    <w:p w14:paraId="1F9AEFA6" w14:textId="352BAFA0" w:rsidR="00535744" w:rsidRPr="00700C77" w:rsidRDefault="00535744">
      <w:pPr>
        <w:pStyle w:val="TeksCatatanKaki"/>
        <w:rPr>
          <w:lang w:val="sv-SE"/>
        </w:rPr>
      </w:pPr>
      <w:r>
        <w:rPr>
          <w:rStyle w:val="ReferensiCatatanKaki"/>
        </w:rPr>
        <w:footnoteRef/>
      </w:r>
      <w:r w:rsidRPr="00700C77">
        <w:rPr>
          <w:lang w:val="sv-SE"/>
        </w:rPr>
        <w:t xml:space="preserve"> </w:t>
      </w:r>
      <w:r>
        <w:fldChar w:fldCharType="begin" w:fldLock="1"/>
      </w:r>
      <w:r w:rsidR="009A6120" w:rsidRPr="00700C77">
        <w:rPr>
          <w:lang w:val="sv-SE"/>
        </w:rPr>
        <w:instrText>ADDIN CSL_CITATION {"citationItems":[{"id":"ITEM-1","itemData":{"author":[{"dropping-particle":"","family":"Niniek Suparni","given":"SH","non-dropping-particle":"","parse-names":false,"suffix":""}],"editor":[{"dropping-particle":"","family":"DR. ANDI HAMZAH","given":"S.H","non-dropping-particle":"","parse-names":false,"suffix":""}],"id":"ITEM-1","issued":{"date-parts":[["2005"]]},"publisher":"PT Rineka Cipta","publisher-place":"Jakarta","title":"Kitab Undang-undang Hukum Perdata","type":"book"},"uris":["http://www.mendeley.com/documents/?uuid=edd3f995-64b8-4d05-b064-733b001acfc5","http://www.mendeley.com/documents/?uuid=2f8ece70-a76d-4e51-a261-0a98999705a3"]}],"mendeley":{"formattedCitation":"SH Niniek Suparni, &lt;i&gt;Kitab Undang-Undang Hukum Perdata&lt;/i&gt;, ed. by S.H DR. ANDI HAMZAH (Jakarta: PT Rineka Cipta, 2005).","manualFormatting":" Niniek Suparni,S.H Kitab Undang-Undang Hukum Perdata, ed. by S.H DR. ANDI HAMZAH (Jakarta: PT Rineka Cipta, 2005).","plainTextFormattedCitation":"SH Niniek Suparni, Kitab Undang-Undang Hukum Perdata, ed. by S.H DR. ANDI HAMZAH (Jakarta: PT Rineka Cipta, 2005).","previouslyFormattedCitation":"SH Niniek Suparni, &lt;i&gt;Kitab Undang-Undang Hukum Perdata&lt;/i&gt;, ed. by S.H DR. ANDI HAMZAH (Jakarta: PT Rineka Cipta, 2005)."},"properties":{"noteIndex":27},"schema":"https://github.com/citation-style-language/schema/raw/master/csl-citation.json"}</w:instrText>
      </w:r>
      <w:r>
        <w:fldChar w:fldCharType="separate"/>
      </w:r>
      <w:r w:rsidRPr="00700C77">
        <w:rPr>
          <w:lang w:val="sv-SE"/>
        </w:rPr>
        <w:t xml:space="preserve"> Niniek Suparni,</w:t>
      </w:r>
      <w:r w:rsidR="00627B2E" w:rsidRPr="00700C77">
        <w:rPr>
          <w:lang w:val="sv-SE"/>
        </w:rPr>
        <w:t>S.H</w:t>
      </w:r>
      <w:r w:rsidRPr="00700C77">
        <w:rPr>
          <w:lang w:val="sv-SE"/>
        </w:rPr>
        <w:t xml:space="preserve"> </w:t>
      </w:r>
      <w:r w:rsidRPr="00700C77">
        <w:rPr>
          <w:i/>
          <w:lang w:val="sv-SE"/>
        </w:rPr>
        <w:t>Kitab Undang-Undang Hukum Perdata</w:t>
      </w:r>
      <w:r w:rsidRPr="00700C77">
        <w:rPr>
          <w:lang w:val="sv-SE"/>
        </w:rPr>
        <w:t>, ed. by S.H DR. ANDI HAMZAH (Jakarta: PT Rineka Cipta, 2005).</w:t>
      </w:r>
      <w:r>
        <w:fldChar w:fldCharType="end"/>
      </w:r>
      <w:r w:rsidRPr="00700C77">
        <w:rPr>
          <w:lang w:val="sv-SE"/>
        </w:rPr>
        <w:t xml:space="preserve"> </w:t>
      </w:r>
      <w:r>
        <w:fldChar w:fldCharType="begin" w:fldLock="1"/>
      </w:r>
      <w:r w:rsidR="009A6120" w:rsidRPr="00700C77">
        <w:rPr>
          <w:lang w:val="sv-SE"/>
        </w:rPr>
        <w:instrText>ADDIN CSL_CITATION {"citationItems":[{"id":"ITEM-1","itemData":{"author":[{"dropping-particle":"","family":"Niniek Suparni","given":"SH","non-dropping-particle":"","parse-names":false,"suffix":""}],"editor":[{"dropping-particle":"","family":"DR. ANDI HAMZAH","given":"S.H","non-dropping-particle":"","parse-names":false,"suffix":""}],"id":"ITEM-1","issued":{"date-parts":[["2005"]]},"publisher":"PT Rineka Cipta","publisher-place":"Jakarta","title":"Kitab Undang-undang Hukum Perdata","type":"book"},"uris":["http://www.mendeley.com/documents/?uuid=edd3f995-64b8-4d05-b064-733b001acfc5","http://www.mendeley.com/documents/?uuid=2f8ece70-a76d-4e51-a261-0a98999705a3"]}],"mendeley":{"formattedCitation":"Niniek Suparni.","manualFormatting":" Niniek Suparni,S.H Kitab Undang-Undang Hukum Perdata, ed. by S.H DR. ANDI HAMZAH (Jakarta: PT Rineka Cipta, 2005).","plainTextFormattedCitation":"Niniek Suparni.","previouslyFormattedCitation":"Niniek Suparni."},"properties":{"noteIndex":27},"schema":"https://github.com/citation-style-language/schema/raw/master/csl-citation.json"}</w:instrText>
      </w:r>
      <w:r>
        <w:fldChar w:fldCharType="separate"/>
      </w:r>
      <w:r w:rsidRPr="00700C77">
        <w:rPr>
          <w:lang w:val="sv-SE"/>
        </w:rPr>
        <w:t xml:space="preserve"> Niniek Suparni,</w:t>
      </w:r>
      <w:r w:rsidR="00627B2E" w:rsidRPr="00700C77">
        <w:rPr>
          <w:lang w:val="sv-SE"/>
        </w:rPr>
        <w:t>S.H</w:t>
      </w:r>
      <w:r w:rsidRPr="00700C77">
        <w:rPr>
          <w:lang w:val="sv-SE"/>
        </w:rPr>
        <w:t xml:space="preserve"> </w:t>
      </w:r>
      <w:r w:rsidRPr="00700C77">
        <w:rPr>
          <w:i/>
          <w:lang w:val="sv-SE"/>
        </w:rPr>
        <w:t>Kitab Undang-Undang Hukum Perdata</w:t>
      </w:r>
      <w:r w:rsidRPr="00700C77">
        <w:rPr>
          <w:lang w:val="sv-SE"/>
        </w:rPr>
        <w:t>, ed. by S.H DR. ANDI HAMZAH (Jakarta: PT Rineka Cipta, 2005).</w:t>
      </w:r>
      <w:r>
        <w:fldChar w:fldCharType="end"/>
      </w:r>
      <w:r w:rsidRPr="00700C77">
        <w:rPr>
          <w:lang w:val="sv-SE"/>
        </w:rPr>
        <w:t xml:space="preserve"> </w:t>
      </w:r>
      <w:r>
        <w:fldChar w:fldCharType="begin" w:fldLock="1"/>
      </w:r>
      <w:r w:rsidR="009A6120" w:rsidRPr="00700C77">
        <w:rPr>
          <w:lang w:val="sv-SE"/>
        </w:rPr>
        <w:instrText>ADDIN CSL_CITATION {"citationItems":[{"id":"ITEM-1","itemData":{"author":[{"dropping-particle":"","family":"Niniek Suparni","given":"SH","non-dropping-particle":"","parse-names":false,"suffix":""}],"editor":[{"dropping-particle":"","family":"DR. ANDI HAMZAH","given":"S.H","non-dropping-particle":"","parse-names":false,"suffix":""}],"id":"ITEM-1","issued":{"date-parts":[["2005"]]},"publisher":"PT Rineka Cipta","publisher-place":"Jakarta","title":"Kitab Undang-undang Hukum Perdata","type":"book"},"uris":["http://www.mendeley.com/documents/?uuid=edd3f995-64b8-4d05-b064-733b001acfc5","http://www.mendeley.com/documents/?uuid=2f8ece70-a76d-4e51-a261-0a98999705a3"]}],"mendeley":{"formattedCitation":"Niniek Suparni.","manualFormatting":" Niniek Suparni,S.H Kitab Undang-Undang Hukum Perdata, ed. by S.H DR. ANDI HAMZAH (Jakarta: PT Rineka Cipta, 2005).","plainTextFormattedCitation":"Niniek Suparni.","previouslyFormattedCitation":"Niniek Suparni."},"properties":{"noteIndex":27},"schema":"https://github.com/citation-style-language/schema/raw/master/csl-citation.json"}</w:instrText>
      </w:r>
      <w:r>
        <w:fldChar w:fldCharType="separate"/>
      </w:r>
      <w:r w:rsidRPr="00700C77">
        <w:rPr>
          <w:lang w:val="sv-SE"/>
        </w:rPr>
        <w:t xml:space="preserve"> Niniek Suparni,</w:t>
      </w:r>
      <w:r w:rsidR="00627B2E" w:rsidRPr="00700C77">
        <w:rPr>
          <w:lang w:val="sv-SE"/>
        </w:rPr>
        <w:t>S.H</w:t>
      </w:r>
      <w:r w:rsidRPr="00700C77">
        <w:rPr>
          <w:lang w:val="sv-SE"/>
        </w:rPr>
        <w:t xml:space="preserve"> </w:t>
      </w:r>
      <w:r w:rsidRPr="00700C77">
        <w:rPr>
          <w:i/>
          <w:lang w:val="sv-SE"/>
        </w:rPr>
        <w:t>Kitab Undang-Undang Hukum Perdata</w:t>
      </w:r>
      <w:r w:rsidRPr="00700C77">
        <w:rPr>
          <w:lang w:val="sv-SE"/>
        </w:rPr>
        <w:t>, ed. by S.H DR. ANDI HAMZAH (Jakarta: PT Rineka Cipta, 2005).</w:t>
      </w:r>
      <w:r>
        <w:fldChar w:fldCharType="end"/>
      </w:r>
    </w:p>
  </w:footnote>
  <w:footnote w:id="29">
    <w:p w14:paraId="36B0B9B8" w14:textId="365DB2A4" w:rsidR="00EF4ECD" w:rsidRPr="00700C77" w:rsidRDefault="00EF4ECD">
      <w:pPr>
        <w:pStyle w:val="TeksCatatanKaki"/>
        <w:rPr>
          <w:lang w:val="sv-SE"/>
        </w:rPr>
      </w:pPr>
      <w:r>
        <w:rPr>
          <w:rStyle w:val="ReferensiCatatanKaki"/>
        </w:rPr>
        <w:footnoteRef/>
      </w:r>
      <w:r w:rsidRPr="00700C77">
        <w:rPr>
          <w:lang w:val="sv-SE"/>
        </w:rPr>
        <w:t xml:space="preserve"> </w:t>
      </w:r>
      <w:r>
        <w:fldChar w:fldCharType="begin" w:fldLock="1"/>
      </w:r>
      <w:r w:rsidR="009A6120" w:rsidRPr="00700C77">
        <w:rPr>
          <w:lang w:val="sv-SE"/>
        </w:rPr>
        <w:instrText>ADDIN CSL_CITATION {"citationItems":[{"id":"ITEM-1","itemData":{"author":[{"dropping-particle":"","family":"Effendi Perangin","given":"S.H","non-dropping-particle":"","parse-names":false,"suffix":""}],"edition":"Cetakan ke","id":"ITEM-1","issued":{"date-parts":[["2013"]]},"publisher":"PT Rajagrafindo Persada","publisher-place":"Jakarta","title":"Hukum Waris","type":"book"},"uris":["http://www.mendeley.com/documents/?uuid=142c322d-5c91-43ff-8b8d-4745563d820f","http://www.mendeley.com/documents/?uuid=1b85f53e-0b72-4792-bd3b-ccd99ab5efdb"]}],"mendeley":{"formattedCitation":"S.H Effendi Perangin, &lt;i&gt;Hukum Waris&lt;/i&gt;, Cetakan ke (Jakarta: PT Rajagrafindo Persada, 2013).","manualFormatting":"Effendi Perangin,S.H Hukum Waris, Cetakan ke (Jakarta: PT Rajagrafindo Persada, 2013).","plainTextFormattedCitation":"S.H Effendi Perangin, Hukum Waris, Cetakan ke (Jakarta: PT Rajagrafindo Persada, 2013).","previouslyFormattedCitation":"S.H Effendi Perangin, &lt;i&gt;Hukum Waris&lt;/i&gt;, Cetakan ke (Jakarta: PT Rajagrafindo Persada, 2013)."},"properties":{"noteIndex":28},"schema":"https://github.com/citation-style-language/schema/raw/master/csl-citation.json"}</w:instrText>
      </w:r>
      <w:r>
        <w:fldChar w:fldCharType="separate"/>
      </w:r>
      <w:r w:rsidRPr="00700C77">
        <w:rPr>
          <w:lang w:val="sv-SE"/>
        </w:rPr>
        <w:t xml:space="preserve">Effendi Perangin,S.H </w:t>
      </w:r>
      <w:r w:rsidRPr="00700C77">
        <w:rPr>
          <w:i/>
          <w:lang w:val="sv-SE"/>
        </w:rPr>
        <w:t>Hukum Waris</w:t>
      </w:r>
      <w:r w:rsidRPr="00700C77">
        <w:rPr>
          <w:lang w:val="sv-SE"/>
        </w:rPr>
        <w:t>, Cetakan ke (Jakarta: PT Rajagrafindo Persada, 2013).</w:t>
      </w:r>
      <w:r>
        <w:fldChar w:fldCharType="end"/>
      </w:r>
    </w:p>
  </w:footnote>
  <w:footnote w:id="30">
    <w:p w14:paraId="434B07B9" w14:textId="737AEAE9" w:rsidR="00610691" w:rsidRPr="00EF4ECD" w:rsidRDefault="00610691">
      <w:pPr>
        <w:pStyle w:val="TeksCatatanKaki"/>
        <w:rPr>
          <w:lang w:val="sv-SE"/>
        </w:rPr>
      </w:pPr>
      <w:r>
        <w:rPr>
          <w:rStyle w:val="ReferensiCatatanKaki"/>
        </w:rPr>
        <w:footnoteRef/>
      </w:r>
      <w:r w:rsidRPr="009E24EB">
        <w:rPr>
          <w:lang w:val="sv-SE"/>
        </w:rPr>
        <w:t xml:space="preserve"> </w:t>
      </w:r>
      <w:r>
        <w:fldChar w:fldCharType="begin" w:fldLock="1"/>
      </w:r>
      <w:r w:rsidR="009A6120">
        <w:rPr>
          <w:lang w:val="sv-SE"/>
        </w:rPr>
        <w:instrText>ADDIN CSL_CITATION {"citationItems":[{"id":"ITEM-1","itemData":{"author":[{"dropping-particle":"","family":"Prof. Subekti","given":"S.H","non-dropping-particle":"","parse-names":false,"suffix":""}],"id":"ITEM-1","issued":{"date-parts":[["2014"]]},"publisher":"PT Balai Pustaka","publisher-place":"Jakarta","title":"Kitab Undang-undang Hukum Perdata","type":"book"},"uris":["http://www.mendeley.com/documents/?uuid=a8b15f33-f3f0-419b-a65e-3a368cdeaf7c","http://www.mendeley.com/documents/?uuid=9058eaef-c055-4560-98e2-52362c7de64c"]}],"mendeley":{"formattedCitation":"Prof. Subekti, &lt;i&gt;Kitab Undang-Undang Hukum Perdata&lt;/i&gt;.","manualFormatting":"S Prof. Subekti,S.H Kitab Undang-Undang Hukum Perdata (Jakarta: PT Balai Pustaka, 2014).","plainTextFormattedCitation":"Prof. Subekti, Kitab Undang-Undang Hukum Perdata.","previouslyFormattedCitation":"Prof. Subekti, &lt;i&gt;Kitab Undang-Undang Hukum Perdata&lt;/i&gt;."},"properties":{"noteIndex":29},"schema":"https://github.com/citation-style-language/schema/raw/master/csl-citation.json"}</w:instrText>
      </w:r>
      <w:r>
        <w:fldChar w:fldCharType="separate"/>
      </w:r>
      <w:r w:rsidRPr="009E24EB">
        <w:rPr>
          <w:noProof/>
          <w:lang w:val="sv-SE"/>
        </w:rPr>
        <w:t>S Prof. Subekti,</w:t>
      </w:r>
      <w:r w:rsidR="0008026D" w:rsidRPr="009E24EB">
        <w:rPr>
          <w:noProof/>
          <w:lang w:val="sv-SE"/>
        </w:rPr>
        <w:t>S.H</w:t>
      </w:r>
      <w:r w:rsidRPr="009E24EB">
        <w:rPr>
          <w:noProof/>
          <w:lang w:val="sv-SE"/>
        </w:rPr>
        <w:t xml:space="preserve"> </w:t>
      </w:r>
      <w:r w:rsidRPr="009E24EB">
        <w:rPr>
          <w:i/>
          <w:noProof/>
          <w:lang w:val="sv-SE"/>
        </w:rPr>
        <w:t>Kitab Undang-Undang Hukum Perdata</w:t>
      </w:r>
      <w:r w:rsidRPr="009E24EB">
        <w:rPr>
          <w:noProof/>
          <w:lang w:val="sv-SE"/>
        </w:rPr>
        <w:t xml:space="preserve"> (Jakarta: PT Balai Pustaka, 2014).</w:t>
      </w:r>
      <w:r>
        <w:fldChar w:fldCharType="end"/>
      </w:r>
      <w:r w:rsidRPr="007147C2">
        <w:rPr>
          <w:lang w:val="sv-SE"/>
        </w:rPr>
        <w:t xml:space="preserve"> </w:t>
      </w:r>
      <w:r>
        <w:fldChar w:fldCharType="begin" w:fldLock="1"/>
      </w:r>
      <w:r w:rsidR="009A6120">
        <w:rPr>
          <w:lang w:val="sv-SE"/>
        </w:rPr>
        <w:instrText>ADDIN CSL_CITATION {"citationItems":[{"id":"ITEM-1","itemData":{"author":[{"dropping-particle":"","family":"Prof. Subekti","given":"S.H","non-dropping-particle":"","parse-names":false,"suffix":""}],"id":"ITEM-1","issued":{"date-parts":[["2014"]]},"publisher":"PT Balai Pustaka","publisher-place":"Jakarta","title":"Kitab Undang-undang Hukum Perdata","type":"book"},"uris":["http://www.mendeley.com/documents/?uuid=a8b15f33-f3f0-419b-a65e-3a368cdeaf7c","http://www.mendeley.com/documents/?uuid=9058eaef-c055-4560-98e2-52362c7de64c"]}],"mendeley":{"formattedCitation":"Prof. Subekti, &lt;i&gt;Kitab Undang-Undang Hukum Perdata&lt;/i&gt;.","manualFormatting":"S Prof. Subekti,S.H Kitab Undang-Undang Hukum Perdata (Jakarta: PT Balai Pustaka, 2014).","plainTextFormattedCitation":"Prof. Subekti, Kitab Undang-Undang Hukum Perdata.","previouslyFormattedCitation":"Prof. Subekti, &lt;i&gt;Kitab Undang-Undang Hukum Perdata&lt;/i&gt;."},"properties":{"noteIndex":29},"schema":"https://github.com/citation-style-language/schema/raw/master/csl-citation.json"}</w:instrText>
      </w:r>
      <w:r>
        <w:fldChar w:fldCharType="separate"/>
      </w:r>
      <w:r w:rsidRPr="007147C2">
        <w:rPr>
          <w:noProof/>
          <w:lang w:val="sv-SE"/>
        </w:rPr>
        <w:t>S Prof. Subekti,</w:t>
      </w:r>
      <w:r w:rsidR="0008026D" w:rsidRPr="007147C2">
        <w:rPr>
          <w:noProof/>
          <w:lang w:val="sv-SE"/>
        </w:rPr>
        <w:t>S.H</w:t>
      </w:r>
      <w:r w:rsidRPr="007147C2">
        <w:rPr>
          <w:noProof/>
          <w:lang w:val="sv-SE"/>
        </w:rPr>
        <w:t xml:space="preserve"> </w:t>
      </w:r>
      <w:r w:rsidRPr="007147C2">
        <w:rPr>
          <w:i/>
          <w:noProof/>
          <w:lang w:val="sv-SE"/>
        </w:rPr>
        <w:t>Kitab Undang-Undang Hukum Perdata</w:t>
      </w:r>
      <w:r w:rsidRPr="007147C2">
        <w:rPr>
          <w:noProof/>
          <w:lang w:val="sv-SE"/>
        </w:rPr>
        <w:t xml:space="preserve"> (Jakarta: PT Balai Pustaka, 2014).</w:t>
      </w:r>
      <w:r>
        <w:fldChar w:fldCharType="end"/>
      </w:r>
      <w:r w:rsidRPr="00EF4ECD">
        <w:rPr>
          <w:lang w:val="sv-SE"/>
        </w:rPr>
        <w:t xml:space="preserve"> </w:t>
      </w:r>
      <w:r>
        <w:fldChar w:fldCharType="begin" w:fldLock="1"/>
      </w:r>
      <w:r w:rsidR="009A6120">
        <w:rPr>
          <w:lang w:val="sv-SE"/>
        </w:rPr>
        <w:instrText>ADDIN CSL_CITATION {"citationItems":[{"id":"ITEM-1","itemData":{"author":[{"dropping-particle":"","family":"Prof. Subekti","given":"S.H","non-dropping-particle":"","parse-names":false,"suffix":""}],"id":"ITEM-1","issued":{"date-parts":[["2014"]]},"publisher":"PT Balai Pustaka","publisher-place":"Jakarta","title":"Kitab Undang-undang Hukum Perdata","type":"book"},"uris":["http://www.mendeley.com/documents/?uuid=a8b15f33-f3f0-419b-a65e-3a368cdeaf7c","http://www.mendeley.com/documents/?uuid=9058eaef-c055-4560-98e2-52362c7de64c"]}],"mendeley":{"formattedCitation":"Prof. Subekti, &lt;i&gt;Kitab Undang-Undang Hukum Perdata&lt;/i&gt;.","manualFormatting":"S Prof. Subekti,S.H Kitab Undang-Undang Hukum Perdata (Jakarta: PT Balai Pustaka, 2014).","plainTextFormattedCitation":"Prof. Subekti, Kitab Undang-Undang Hukum Perdata.","previouslyFormattedCitation":"Prof. Subekti, &lt;i&gt;Kitab Undang-Undang Hukum Perdata&lt;/i&gt;."},"properties":{"noteIndex":29},"schema":"https://github.com/citation-style-language/schema/raw/master/csl-citation.json"}</w:instrText>
      </w:r>
      <w:r>
        <w:fldChar w:fldCharType="separate"/>
      </w:r>
      <w:r w:rsidRPr="00EF4ECD">
        <w:rPr>
          <w:noProof/>
          <w:lang w:val="sv-SE"/>
        </w:rPr>
        <w:t>S Prof. Subekti,</w:t>
      </w:r>
      <w:r w:rsidR="0008026D" w:rsidRPr="00EF4ECD">
        <w:rPr>
          <w:noProof/>
          <w:lang w:val="sv-SE"/>
        </w:rPr>
        <w:t>S.H</w:t>
      </w:r>
      <w:r w:rsidRPr="00EF4ECD">
        <w:rPr>
          <w:noProof/>
          <w:lang w:val="sv-SE"/>
        </w:rPr>
        <w:t xml:space="preserve"> </w:t>
      </w:r>
      <w:r w:rsidRPr="00EF4ECD">
        <w:rPr>
          <w:i/>
          <w:noProof/>
          <w:lang w:val="sv-SE"/>
        </w:rPr>
        <w:t>Kitab Undang-Undang Hukum Perdata</w:t>
      </w:r>
      <w:r w:rsidRPr="00EF4ECD">
        <w:rPr>
          <w:noProof/>
          <w:lang w:val="sv-SE"/>
        </w:rPr>
        <w:t xml:space="preserve"> (Jakarta: PT Balai Pustaka, 2014).</w:t>
      </w:r>
      <w:r>
        <w:fldChar w:fldCharType="end"/>
      </w:r>
    </w:p>
  </w:footnote>
  <w:footnote w:id="31">
    <w:p w14:paraId="78244579" w14:textId="26D6C983" w:rsidR="00D01A54" w:rsidRPr="009C20B7" w:rsidRDefault="00D01A54">
      <w:pPr>
        <w:pStyle w:val="TeksCatatanKaki"/>
        <w:rPr>
          <w:lang w:val="sv-SE"/>
        </w:rPr>
      </w:pPr>
      <w:r>
        <w:rPr>
          <w:rStyle w:val="ReferensiCatatanKaki"/>
        </w:rPr>
        <w:footnoteRef/>
      </w:r>
      <w:r w:rsidRPr="004C076E">
        <w:rPr>
          <w:lang w:val="sv-SE"/>
        </w:rPr>
        <w:t xml:space="preserve"> </w:t>
      </w:r>
      <w:r>
        <w:fldChar w:fldCharType="begin" w:fldLock="1"/>
      </w:r>
      <w:r w:rsidR="009A6120">
        <w:rPr>
          <w:lang w:val="sv-SE"/>
        </w:rPr>
        <w:instrText>ADDIN CSL_CITATION {"citationItems":[{"id":"ITEM-1","itemData":{"author":[{"dropping-particle":"","family":"Ria","given":"Hj. Wati Rahmi SH.MH","non-dropping-particle":"","parse-names":false,"suffix":""}],"id":"ITEM-1","issued":{"date-parts":[["2018"]]},"page":"43","title":"Hukum waris berdasarkan hukum perdata barat dan kompilasi hukum islam.","type":"article-journal"},"uris":["http://www.mendeley.com/documents/?uuid=b51a47ee-284f-4180-9e25-eae4684e26e6"]}],"mendeley":{"formattedCitation":"Hj. Wati Rahmi SH.MH Ria, ‘Hukum Waris Berdasarkan Hukum Perdata Barat Dan Kompilasi Hukum Islam.’, 2018, 43.","plainTextFormattedCitation":"Hj. Wati Rahmi SH.MH Ria, ‘Hukum Waris Berdasarkan Hukum Perdata Barat Dan Kompilasi Hukum Islam.’, 2018, 43.","previouslyFormattedCitation":"Hj. Wati Rahmi SH.MH Ria, ‘Hukum Waris Berdasarkan Hukum Perdata Barat Dan Kompilasi Hukum Islam.’, 2018, 43."},"properties":{"noteIndex":30},"schema":"https://github.com/citation-style-language/schema/raw/master/csl-citation.json"}</w:instrText>
      </w:r>
      <w:r>
        <w:fldChar w:fldCharType="separate"/>
      </w:r>
      <w:r w:rsidRPr="004C076E">
        <w:rPr>
          <w:noProof/>
          <w:lang w:val="sv-SE"/>
        </w:rPr>
        <w:t>Hj. Wati Rahmi SH.MH Ria, ‘Hukum Waris Berdasarkan Hukum Perdata Barat Dan Kompilasi Hukum Islam.’, 2018, 43.</w:t>
      </w:r>
      <w:r>
        <w:fldChar w:fldCharType="end"/>
      </w:r>
    </w:p>
  </w:footnote>
  <w:footnote w:id="32">
    <w:p w14:paraId="64307478" w14:textId="705D201B" w:rsidR="00094D57" w:rsidRPr="009C20B7" w:rsidRDefault="00094D57">
      <w:pPr>
        <w:pStyle w:val="TeksCatatanKaki"/>
        <w:rPr>
          <w:lang w:val="sv-SE"/>
        </w:rPr>
      </w:pPr>
      <w:r>
        <w:rPr>
          <w:rStyle w:val="ReferensiCatatanKaki"/>
        </w:rPr>
        <w:footnoteRef/>
      </w:r>
      <w:r w:rsidRPr="004C076E">
        <w:rPr>
          <w:lang w:val="sv-SE"/>
        </w:rPr>
        <w:t xml:space="preserve"> </w:t>
      </w:r>
      <w:r>
        <w:fldChar w:fldCharType="begin" w:fldLock="1"/>
      </w:r>
      <w:r w:rsidR="009A6120">
        <w:rPr>
          <w:lang w:val="sv-SE"/>
        </w:rPr>
        <w:instrText>ADDIN CSL_CITATION {"citationItems":[{"id":"ITEM-1","itemData":{"author":[{"dropping-particle":"","family":"Laurences Aulina","given":"","non-dropping-particle":"","parse-names":false,"suffix":""}],"id":"ITEM-1","issued":{"date-parts":[["2020"]]},"title":"Legitime Portie (Bagian Mutlak dalam KUHPerdata)","type":"article-journal"},"uris":["http://www.mendeley.com/documents/?uuid=50dd5111-ffa3-49db-aaff-daffa5345d28","http://www.mendeley.com/documents/?uuid=24dabf7d-1c5d-4a12-a763-22e3998102d8"]}],"mendeley":{"formattedCitation":"Laurences Aulina, ‘Legitime Portie (Bagian Mutlak Dalam KUHPerdata)’, 2020 &lt;https://www.kennywiston.com/legitime-portie-bagian-mutlak-dalam-kuhperdata/&gt;.","plainTextFormattedCitation":"Laurences Aulina, ‘Legitime Portie (Bagian Mutlak Dalam KUHPerdata)’, 2020 .","previouslyFormattedCitation":"Laurences Aulina, ‘Legitime Portie (Bagian Mutlak Dalam KUHPerdata)’, 2020 &lt;https://www.kennywiston.com/legitime-portie-bagian-mutlak-dalam-kuhperdata/&gt;."},"properties":{"noteIndex":31},"schema":"https://github.com/citation-style-language/schema/raw/master/csl-citation.json"}</w:instrText>
      </w:r>
      <w:r>
        <w:fldChar w:fldCharType="separate"/>
      </w:r>
      <w:r w:rsidR="005055A9" w:rsidRPr="009A6120">
        <w:rPr>
          <w:noProof/>
          <w:lang w:val="sv-SE"/>
        </w:rPr>
        <w:t>Laurences Aulina, ‘Legitime Portie (Bagian Mutlak Dalam KUHPerdata)’, 2020 &lt;https://www.kennywiston.com/legitime-portie-bagian-mutlak-dalam-kuhperdata/&gt;.</w:t>
      </w:r>
      <w:r>
        <w:fldChar w:fldCharType="end"/>
      </w:r>
    </w:p>
  </w:footnote>
  <w:footnote w:id="33">
    <w:p w14:paraId="23915C88" w14:textId="6AF504E3" w:rsidR="00EF4ECD" w:rsidRPr="009C20B7" w:rsidRDefault="00EF4ECD">
      <w:pPr>
        <w:pStyle w:val="TeksCatatanKaki"/>
        <w:rPr>
          <w:lang w:val="sv-SE"/>
        </w:rPr>
      </w:pPr>
      <w:r>
        <w:rPr>
          <w:rStyle w:val="ReferensiCatatanKaki"/>
        </w:rPr>
        <w:footnoteRef/>
      </w:r>
      <w:r w:rsidRPr="004C076E">
        <w:rPr>
          <w:lang w:val="sv-SE"/>
        </w:rPr>
        <w:t xml:space="preserve"> </w:t>
      </w:r>
      <w:r>
        <w:fldChar w:fldCharType="begin" w:fldLock="1"/>
      </w:r>
      <w:r w:rsidR="009A6120">
        <w:rPr>
          <w:lang w:val="sv-SE"/>
        </w:rPr>
        <w:instrText>ADDIN CSL_CITATION {"citationItems":[{"id":"ITEM-1","itemData":{"author":[{"dropping-particle":"","family":"Maman Suparman, S.H.,M.H.","given":"C.N","non-dropping-particle":"","parse-names":false,"suffix":""}],"edition":"Cetakan ke","editor":[{"dropping-particle":"","family":"Tarmizi","given":"","non-dropping-particle":"","parse-names":false,"suffix":""}],"id":"ITEM-1","issued":{"date-parts":[["2015"]]},"number-of-pages":"65","publisher":"Sinar Grafika","publisher-place":"Jakarta","title":"Hukum Waris Perdata","type":"book"},"uris":["http://www.mendeley.com/documents/?uuid=5e426dcf-aa8a-434d-a02a-4ca6dd77d815","http://www.mendeley.com/documents/?uuid=8b0927a9-3a76-4b6e-869e-e40d019a9b5d"]}],"mendeley":{"formattedCitation":"C.N Maman Suparman, S.H.,M.H., &lt;i&gt;Hukum Waris Perdata&lt;/i&gt;, ed. by Tarmizi, Cetakan ke (Jakarta: Sinar Grafika, 2015).","manualFormatting":" Maman Suparman, S.H.,M.H.,C.N Hukum Waris Perdata, ed. by Tarmizi, Cetakan ke (Jakarta: Sinar Grafika, 2015).","plainTextFormattedCitation":"C.N Maman Suparman, S.H.,M.H., Hukum Waris Perdata, ed. by Tarmizi, Cetakan ke (Jakarta: Sinar Grafika, 2015).","previouslyFormattedCitation":"C.N Maman Suparman, S.H.,M.H., &lt;i&gt;Hukum Waris Perdata&lt;/i&gt;, ed. by Tarmizi, Cetakan ke (Jakarta: Sinar Grafika, 2015)."},"properties":{"noteIndex":32},"schema":"https://github.com/citation-style-language/schema/raw/master/csl-citation.json"}</w:instrText>
      </w:r>
      <w:r>
        <w:fldChar w:fldCharType="separate"/>
      </w:r>
      <w:r w:rsidRPr="004C076E">
        <w:rPr>
          <w:noProof/>
          <w:lang w:val="sv-SE"/>
        </w:rPr>
        <w:t xml:space="preserve"> Maman Suparman, S.H.,M.H.,C.N </w:t>
      </w:r>
      <w:r w:rsidRPr="004C076E">
        <w:rPr>
          <w:i/>
          <w:noProof/>
          <w:lang w:val="sv-SE"/>
        </w:rPr>
        <w:t>Hukum Waris Perdata</w:t>
      </w:r>
      <w:r w:rsidRPr="004C076E">
        <w:rPr>
          <w:noProof/>
          <w:lang w:val="sv-SE"/>
        </w:rPr>
        <w:t>, ed. by Tarmizi, Cetakan ke (Jakarta: Sinar Grafika, 2015).</w:t>
      </w:r>
      <w:r>
        <w:fldChar w:fldCharType="end"/>
      </w:r>
    </w:p>
  </w:footnote>
  <w:footnote w:id="34">
    <w:p w14:paraId="18D26FBC" w14:textId="59865E54" w:rsidR="005A0319" w:rsidRDefault="005A0319">
      <w:pPr>
        <w:pStyle w:val="TeksCatatanKaki"/>
      </w:pPr>
      <w:r>
        <w:rPr>
          <w:rStyle w:val="ReferensiCatatanKaki"/>
        </w:rPr>
        <w:footnoteRef/>
      </w:r>
      <w:r>
        <w:t xml:space="preserve"> </w:t>
      </w:r>
      <w:r>
        <w:fldChar w:fldCharType="begin" w:fldLock="1"/>
      </w:r>
      <w:r w:rsidR="009A6120">
        <w:instrText>ADDIN CSL_CITATION {"citationItems":[{"id":"ITEM-1","itemData":{"author":[{"dropping-particle":"","family":"Prof. Subekti","given":"S.H","non-dropping-particle":"","parse-names":false,"suffix":""}],"id":"ITEM-1","issued":{"date-parts":[["2014"]]},"publisher":"PT Balai Pustaka","publisher-place":"Jakarta","title":"Kitab Undang-undang Hukum Perdata","type":"book"},"uris":["http://www.mendeley.com/documents/?uuid=a8b15f33-f3f0-419b-a65e-3a368cdeaf7c","http://www.mendeley.com/documents/?uuid=9058eaef-c055-4560-98e2-52362c7de64c"]}],"mendeley":{"formattedCitation":"Prof. Subekti, &lt;i&gt;Kitab Undang-Undang Hukum Perdata&lt;/i&gt;.","manualFormatting":"Prof. Subekti ,S.H Kitab Undang-Undang Hukum Perdata (Jakarta: PT Balai Pustaka, 2014).","plainTextFormattedCitation":"Prof. Subekti, Kitab Undang-Undang Hukum Perdata.","previouslyFormattedCitation":"Prof. Subekti, &lt;i&gt;Kitab Undang-Undang Hukum Perdata&lt;/i&gt;."},"properties":{"noteIndex":33},"schema":"https://github.com/citation-style-language/schema/raw/master/csl-citation.json"}</w:instrText>
      </w:r>
      <w:r>
        <w:fldChar w:fldCharType="separate"/>
      </w:r>
      <w:r w:rsidRPr="005A0319">
        <w:rPr>
          <w:noProof/>
        </w:rPr>
        <w:t>Prof. Subekti</w:t>
      </w:r>
      <w:r w:rsidR="009F47FA">
        <w:rPr>
          <w:noProof/>
        </w:rPr>
        <w:t xml:space="preserve"> </w:t>
      </w:r>
      <w:r w:rsidR="009F47FA">
        <w:rPr>
          <w:noProof/>
        </w:rPr>
        <w:fldChar w:fldCharType="begin" w:fldLock="1"/>
      </w:r>
      <w:r w:rsidR="009A6120">
        <w:rPr>
          <w:noProof/>
        </w:rPr>
        <w:instrText>ADDIN CSL_CITATION {"citationItems":[{"id":"ITEM-1","itemData":{"author":[{"dropping-particle":"","family":"Prof. Subekti","given":"S.H","non-dropping-particle":"","parse-names":false,"suffix":""}],"id":"ITEM-1","issued":{"date-parts":[["2014"]]},"publisher":"PT Balai Pustaka","publisher-place":"Jakarta","title":"Kitab Undang-undang Hukum Perdata","type":"book"},"uris":["http://www.mendeley.com/documents/?uuid=a8b15f33-f3f0-419b-a65e-3a368cdeaf7c","http://www.mendeley.com/documents/?uuid=9058eaef-c055-4560-98e2-52362c7de64c"]}],"mendeley":{"formattedCitation":"Prof. Subekti, &lt;i&gt;Kitab Undang-Undang Hukum Perdata&lt;/i&gt;.","manualFormatting":",S.H Kitab Undang-Undang Hukum Perdata (Jakarta: PT Balai Pustaka, 2014)","plainTextFormattedCitation":"Prof. Subekti, Kitab Undang-Undang Hukum Perdata.","previouslyFormattedCitation":"Prof. Subekti, &lt;i&gt;Kitab Undang-Undang Hukum Perdata&lt;/i&gt;."},"properties":{"noteIndex":33},"schema":"https://github.com/citation-style-language/schema/raw/master/csl-citation.json"}</w:instrText>
      </w:r>
      <w:r w:rsidR="009F47FA">
        <w:rPr>
          <w:noProof/>
        </w:rPr>
        <w:fldChar w:fldCharType="separate"/>
      </w:r>
      <w:r w:rsidR="009F47FA" w:rsidRPr="00610691">
        <w:rPr>
          <w:noProof/>
        </w:rPr>
        <w:t>,</w:t>
      </w:r>
      <w:r w:rsidR="009F47FA">
        <w:rPr>
          <w:noProof/>
        </w:rPr>
        <w:t>S.H</w:t>
      </w:r>
      <w:r w:rsidR="009F47FA" w:rsidRPr="00610691">
        <w:rPr>
          <w:noProof/>
        </w:rPr>
        <w:t xml:space="preserve"> </w:t>
      </w:r>
      <w:r w:rsidR="009F47FA" w:rsidRPr="00610691">
        <w:rPr>
          <w:i/>
          <w:noProof/>
        </w:rPr>
        <w:t>Kitab Undang-Undang Hukum Perdata</w:t>
      </w:r>
      <w:r w:rsidR="009F47FA" w:rsidRPr="00610691">
        <w:rPr>
          <w:noProof/>
        </w:rPr>
        <w:t xml:space="preserve"> (Jakarta: PT Balai Pustaka, 2014)</w:t>
      </w:r>
      <w:r w:rsidR="009F47FA">
        <w:rPr>
          <w:noProof/>
        </w:rPr>
        <w:fldChar w:fldCharType="end"/>
      </w:r>
      <w:r w:rsidRPr="005A0319">
        <w:rPr>
          <w:noProof/>
        </w:rPr>
        <w:t>.</w:t>
      </w:r>
      <w:r>
        <w:fldChar w:fldCharType="end"/>
      </w:r>
    </w:p>
  </w:footnote>
  <w:footnote w:id="35">
    <w:p w14:paraId="18254504" w14:textId="0B638906" w:rsidR="00450A48" w:rsidRDefault="00450A48" w:rsidP="005361B1">
      <w:pPr>
        <w:pStyle w:val="TeksCatatanKaki"/>
        <w:spacing w:before="240"/>
        <w:rPr>
          <w:noProof/>
        </w:rPr>
      </w:pPr>
      <w:r>
        <w:rPr>
          <w:rStyle w:val="ReferensiCatatanKaki"/>
        </w:rPr>
        <w:footnoteRef/>
      </w:r>
      <w:r>
        <w:t xml:space="preserve"> </w:t>
      </w:r>
      <w:r>
        <w:fldChar w:fldCharType="begin" w:fldLock="1"/>
      </w:r>
      <w:r w:rsidR="009A6120">
        <w:instrText>ADDIN CSL_CITATION {"citationItems":[{"id":"ITEM-1","itemData":{"author":[{"dropping-particle":"","family":"Prof. Subekti","given":"S.H","non-dropping-particle":"","parse-names":false,"suffix":""}],"id":"ITEM-1","issued":{"date-parts":[["2014"]]},"publisher":"PT Balai Pustaka","publisher-place":"Jakarta","title":"Kitab Undang-undang Hukum Perdata","type":"book"},"uris":["http://www.mendeley.com/documents/?uuid=a8b15f33-f3f0-419b-a65e-3a368cdeaf7c","http://www.mendeley.com/documents/?uuid=9058eaef-c055-4560-98e2-52362c7de64c"]}],"mendeley":{"formattedCitation":"Prof. Subekti, &lt;i&gt;Kitab Undang-Undang Hukum Perdata&lt;/i&gt;.","manualFormatting":"Prof. Subekti ,S.H Kitab Undang-Undang Hukum Perdata (Jakarta: PT Balai Pustaka, 2014).","plainTextFormattedCitation":"Prof. Subekti, Kitab Undang-Undang Hukum Perdata.","previouslyFormattedCitation":"Prof. Subekti, &lt;i&gt;Kitab Undang-Undang Hukum Perdata&lt;/i&gt;."},"properties":{"noteIndex":34},"schema":"https://github.com/citation-style-language/schema/raw/master/csl-citation.json"}</w:instrText>
      </w:r>
      <w:r>
        <w:fldChar w:fldCharType="separate"/>
      </w:r>
      <w:r w:rsidRPr="00450A48">
        <w:rPr>
          <w:noProof/>
        </w:rPr>
        <w:t>Prof. Subekti</w:t>
      </w:r>
      <w:r w:rsidR="007C2139">
        <w:rPr>
          <w:noProof/>
        </w:rPr>
        <w:t xml:space="preserve"> </w:t>
      </w:r>
      <w:r w:rsidR="007C2139">
        <w:rPr>
          <w:noProof/>
        </w:rPr>
        <w:fldChar w:fldCharType="begin" w:fldLock="1"/>
      </w:r>
      <w:r w:rsidR="009A6120">
        <w:rPr>
          <w:noProof/>
        </w:rPr>
        <w:instrText>ADDIN CSL_CITATION {"citationItems":[{"id":"ITEM-1","itemData":{"author":[{"dropping-particle":"","family":"Prof. Subekti","given":"S.H","non-dropping-particle":"","parse-names":false,"suffix":""}],"id":"ITEM-1","issued":{"date-parts":[["2014"]]},"publisher":"PT Balai Pustaka","publisher-place":"Jakarta","title":"Kitab Undang-undang Hukum Perdata","type":"book"},"uris":["http://www.mendeley.com/documents/?uuid=a8b15f33-f3f0-419b-a65e-3a368cdeaf7c","http://www.mendeley.com/documents/?uuid=9058eaef-c055-4560-98e2-52362c7de64c"]}],"mendeley":{"formattedCitation":"Prof. Subekti, &lt;i&gt;Kitab Undang-Undang Hukum Perdata&lt;/i&gt;.","manualFormatting":",S.H Kitab Undang-Undang Hukum Perdata (Jakarta: PT Balai Pustaka, 2014)","plainTextFormattedCitation":"Prof. Subekti, Kitab Undang-Undang Hukum Perdata.","previouslyFormattedCitation":"Prof. Subekti, &lt;i&gt;Kitab Undang-Undang Hukum Perdata&lt;/i&gt;."},"properties":{"noteIndex":34},"schema":"https://github.com/citation-style-language/schema/raw/master/csl-citation.json"}</w:instrText>
      </w:r>
      <w:r w:rsidR="007C2139">
        <w:rPr>
          <w:noProof/>
        </w:rPr>
        <w:fldChar w:fldCharType="separate"/>
      </w:r>
      <w:r w:rsidR="007C2139" w:rsidRPr="00610691">
        <w:rPr>
          <w:noProof/>
        </w:rPr>
        <w:t>,</w:t>
      </w:r>
      <w:r w:rsidR="007C2139">
        <w:rPr>
          <w:noProof/>
        </w:rPr>
        <w:t>S.H</w:t>
      </w:r>
      <w:r w:rsidR="007C2139" w:rsidRPr="00610691">
        <w:rPr>
          <w:noProof/>
        </w:rPr>
        <w:t xml:space="preserve"> </w:t>
      </w:r>
      <w:r w:rsidR="007C2139" w:rsidRPr="00610691">
        <w:rPr>
          <w:i/>
          <w:noProof/>
        </w:rPr>
        <w:t>Kitab Undang-Undang Hukum Perdata</w:t>
      </w:r>
      <w:r w:rsidR="007C2139" w:rsidRPr="00610691">
        <w:rPr>
          <w:noProof/>
        </w:rPr>
        <w:t xml:space="preserve"> (Jakarta: PT Balai Pustaka, 2014</w:t>
      </w:r>
      <w:r w:rsidR="005361B1">
        <w:rPr>
          <w:noProof/>
        </w:rPr>
        <w:t>)</w:t>
      </w:r>
      <w:r w:rsidR="007C2139">
        <w:rPr>
          <w:noProof/>
        </w:rPr>
        <w:fldChar w:fldCharType="end"/>
      </w:r>
      <w:r w:rsidRPr="00450A48">
        <w:rPr>
          <w:noProof/>
        </w:rPr>
        <w:t>.</w:t>
      </w:r>
      <w:r>
        <w:fldChar w:fldCharType="end"/>
      </w:r>
    </w:p>
  </w:footnote>
  <w:footnote w:id="36">
    <w:p w14:paraId="68740B29" w14:textId="2D5B81CE" w:rsidR="003F5462" w:rsidRDefault="003F5462">
      <w:pPr>
        <w:pStyle w:val="TeksCatatanKaki"/>
      </w:pPr>
      <w:r>
        <w:rPr>
          <w:rStyle w:val="ReferensiCatatanKaki"/>
        </w:rPr>
        <w:footnoteRef/>
      </w:r>
      <w:r>
        <w:t xml:space="preserve"> </w:t>
      </w:r>
      <w:r>
        <w:fldChar w:fldCharType="begin" w:fldLock="1"/>
      </w:r>
      <w:r w:rsidR="009A6120">
        <w:instrText>ADDIN CSL_CITATION {"citationItems":[{"id":"ITEM-1","itemData":{"author":[{"dropping-particle":"","family":"Elko L.Mamesah","given":"","non-dropping-particle":"","parse-names":false,"suffix":""}],"container-title":"Lex Crimen","id":"ITEM-1","issued":{"date-parts":[["2021"]]},"page":"25","title":"Tinjauan perdata penyelesaian sengketa warisan dalam studi kasus yang terjadi di kabupaten minahasa provinsi sulawesi utara (desa kaweng)","type":"article-journal","volume":"X"},"uris":["http://www.mendeley.com/documents/?uuid=38a5dc59-5872-42a0-9e4f-f8728ca94212"]}],"mendeley":{"formattedCitation":"Elko L.Mamesah, ‘Tinjauan Perdata Penyelesaian Sengketa Warisan Dalam Studi Kasus Yang Terjadi Di Kabupaten Minahasa Provinsi Sulawesi Utara (Desa Kaweng)’, &lt;i&gt;Lex Crimen&lt;/i&gt;, X (2021), 25.","manualFormatting":"Elko L.Mamesah, ‘Tinjauan Perdata Penyelesaian Sengketa Warisan Dalam Studi Kasus Yang Terjadi Di Kabupaten Minahasa Provinsi Sulawesi Utara (Desa Kaweng)’, Lex Crimen, X (2021), 23.","plainTextFormattedCitation":"Elko L.Mamesah, ‘Tinjauan Perdata Penyelesaian Sengketa Warisan Dalam Studi Kasus Yang Terjadi Di Kabupaten Minahasa Provinsi Sulawesi Utara (Desa Kaweng)’, Lex Crimen, X (2021), 25.","previouslyFormattedCitation":"Elko L.Mamesah, ‘Tinjauan Perdata Penyelesaian Sengketa Warisan Dalam Studi Kasus Yang Terjadi Di Kabupaten Minahasa Provinsi Sulawesi Utara (Desa Kaweng)’, &lt;i&gt;Lex Crimen&lt;/i&gt;, X (2021), 25."},"properties":{"noteIndex":35},"schema":"https://github.com/citation-style-language/schema/raw/master/csl-citation.json"}</w:instrText>
      </w:r>
      <w:r>
        <w:fldChar w:fldCharType="separate"/>
      </w:r>
      <w:r w:rsidRPr="003F5462">
        <w:rPr>
          <w:noProof/>
        </w:rPr>
        <w:t xml:space="preserve">Elko L.Mamesah, ‘Tinjauan Perdata Penyelesaian Sengketa Warisan Dalam Studi Kasus Yang Terjadi Di Kabupaten Minahasa Provinsi Sulawesi Utara (Desa Kaweng)’, </w:t>
      </w:r>
      <w:r w:rsidRPr="003F5462">
        <w:rPr>
          <w:i/>
          <w:noProof/>
        </w:rPr>
        <w:t>Lex Crimen</w:t>
      </w:r>
      <w:r w:rsidRPr="003F5462">
        <w:rPr>
          <w:noProof/>
        </w:rPr>
        <w:t>, X (2021), 2</w:t>
      </w:r>
      <w:r>
        <w:rPr>
          <w:noProof/>
        </w:rPr>
        <w:t>3</w:t>
      </w:r>
      <w:r w:rsidRPr="003F5462">
        <w:rPr>
          <w:noProof/>
        </w:rPr>
        <w:t>.</w:t>
      </w:r>
      <w:r>
        <w:fldChar w:fldCharType="end"/>
      </w:r>
    </w:p>
  </w:footnote>
  <w:footnote w:id="37">
    <w:p w14:paraId="14FC69FF" w14:textId="46DE06C3" w:rsidR="00763FE3" w:rsidRPr="007147C2" w:rsidRDefault="00763FE3">
      <w:pPr>
        <w:pStyle w:val="TeksCatatanKaki"/>
        <w:rPr>
          <w:lang w:val="sv-SE"/>
        </w:rPr>
      </w:pPr>
      <w:r>
        <w:rPr>
          <w:rStyle w:val="ReferensiCatatanKaki"/>
        </w:rPr>
        <w:footnoteRef/>
      </w:r>
      <w:r w:rsidRPr="00241A38">
        <w:rPr>
          <w:lang w:val="sv-SE"/>
        </w:rPr>
        <w:t xml:space="preserve"> </w:t>
      </w:r>
      <w:r>
        <w:fldChar w:fldCharType="begin" w:fldLock="1"/>
      </w:r>
      <w:r w:rsidR="009A6120">
        <w:rPr>
          <w:lang w:val="sv-SE"/>
        </w:rPr>
        <w:instrText>ADDIN CSL_CITATION {"citationItems":[{"id":"ITEM-1","itemData":{"author":[{"dropping-particle":"","family":"Winarta","given":"H. F","non-dropping-particle":"","parse-names":false,"suffix":""}],"id":"ITEM-1","issued":{"date-parts":[["2012"]]},"number-of-pages":"7-8","publisher":"Sinar Grafika","publisher-place":"Jakarta","title":"Hukum Penyelesaian Sengketa","type":"book"},"uris":["http://www.mendeley.com/documents/?uuid=600f6b1e-9cdd-4490-a7dc-0cc51ccc1f2e","http://www.mendeley.com/documents/?uuid=e73b3ede-1df4-43fe-9fac-35cbe3057296"]}],"mendeley":{"formattedCitation":"H. F Winarta, &lt;i&gt;Hukum Penyelesaian Sengketa&lt;/i&gt; (Jakarta: Sinar Grafika, 2012).","manualFormatting":" Winarta, H. F Hukum Penyelesaian Sengketa (Jakarta: Sinar Grafika, 2012).","plainTextFormattedCitation":"H. F Winarta, Hukum Penyelesaian Sengketa (Jakarta: Sinar Grafika, 2012).","previouslyFormattedCitation":"H. F Winarta, &lt;i&gt;Hukum Penyelesaian Sengketa&lt;/i&gt; (Jakarta: Sinar Grafika, 2012)."},"properties":{"noteIndex":36},"schema":"https://github.com/citation-style-language/schema/raw/master/csl-citation.json"}</w:instrText>
      </w:r>
      <w:r>
        <w:fldChar w:fldCharType="separate"/>
      </w:r>
      <w:r w:rsidRPr="00241A38">
        <w:rPr>
          <w:noProof/>
          <w:lang w:val="sv-SE"/>
        </w:rPr>
        <w:t xml:space="preserve"> Winarta,</w:t>
      </w:r>
      <w:r w:rsidR="005C180D" w:rsidRPr="00241A38">
        <w:rPr>
          <w:noProof/>
          <w:lang w:val="sv-SE"/>
        </w:rPr>
        <w:t xml:space="preserve"> H. F</w:t>
      </w:r>
      <w:r w:rsidRPr="00241A38">
        <w:rPr>
          <w:noProof/>
          <w:lang w:val="sv-SE"/>
        </w:rPr>
        <w:t xml:space="preserve"> </w:t>
      </w:r>
      <w:r w:rsidRPr="00241A38">
        <w:rPr>
          <w:i/>
          <w:noProof/>
          <w:lang w:val="sv-SE"/>
        </w:rPr>
        <w:t>Hukum Penyelesaian Sengketa</w:t>
      </w:r>
      <w:r w:rsidRPr="00241A38">
        <w:rPr>
          <w:noProof/>
          <w:lang w:val="sv-SE"/>
        </w:rPr>
        <w:t xml:space="preserve"> (Jakarta: Sinar Grafika, 2012).</w:t>
      </w:r>
      <w:r>
        <w:fldChar w:fldCharType="end"/>
      </w:r>
    </w:p>
  </w:footnote>
  <w:footnote w:id="38">
    <w:p w14:paraId="46321D2B" w14:textId="4F1E942B" w:rsidR="003E0E1C" w:rsidRPr="00241A38" w:rsidRDefault="003E0E1C">
      <w:pPr>
        <w:pStyle w:val="TeksCatatanKaki"/>
        <w:rPr>
          <w:lang w:val="sv-SE"/>
        </w:rPr>
      </w:pPr>
      <w:r>
        <w:rPr>
          <w:rStyle w:val="ReferensiCatatanKaki"/>
        </w:rPr>
        <w:footnoteRef/>
      </w:r>
      <w:r w:rsidRPr="00241A38">
        <w:rPr>
          <w:lang w:val="sv-SE"/>
        </w:rPr>
        <w:t xml:space="preserve"> </w:t>
      </w:r>
      <w:r>
        <w:fldChar w:fldCharType="begin" w:fldLock="1"/>
      </w:r>
      <w:r w:rsidR="009A6120">
        <w:rPr>
          <w:lang w:val="sv-SE"/>
        </w:rPr>
        <w:instrText>ADDIN CSL_CITATION {"citationItems":[{"id":"ITEM-1","itemData":{"author":[{"dropping-particle":"","family":"Jimmy Joses Sembiring, S.H","given":"M.HUM","non-dropping-particle":"","parse-names":false,"suffix":""}],"edition":"cetakan 1","editor":[{"dropping-particle":"","family":"Simatur","given":"Zulfa","non-dropping-particle":"","parse-names":false,"suffix":""}],"id":"ITEM-1","issued":{"date-parts":[["2011"]]},"number-of-pages":"1-4","publisher":"Visimedia","publisher-place":"Jakarta","title":"cara menyelesaikan sengketa diluar pengadilan (negosiasi, mediasi, konsiliasi, arbitrase)","type":"book"},"uris":["http://www.mendeley.com/documents/?uuid=34663b57-a4a2-4711-ae76-184714f40f2a","http://www.mendeley.com/documents/?uuid=70462d17-ede8-4198-89a4-ea67581df15c"]}],"mendeley":{"formattedCitation":"Jimmy Joses Sembiring, S.H.","manualFormatting":"Jimmy Joses Sembiring, S.H., M.HUM Cara Menyelesaikan Sengketa Diluar Pengadilan (Negosiasi, Mediasi, Konsiliasi, Arbitrase), ed. by Zulfa Simatur, cetakan 1 (Jakarta: Visimedia, 2011)..","plainTextFormattedCitation":"Jimmy Joses Sembiring, S.H.","previouslyFormattedCitation":"Jimmy Joses Sembiring, S.H."},"properties":{"noteIndex":37},"schema":"https://github.com/citation-style-language/schema/raw/master/csl-citation.json"}</w:instrText>
      </w:r>
      <w:r>
        <w:fldChar w:fldCharType="separate"/>
      </w:r>
      <w:r w:rsidRPr="00241A38">
        <w:rPr>
          <w:noProof/>
          <w:lang w:val="sv-SE"/>
        </w:rPr>
        <w:t>Jimmy Joses Sembiring, S.H</w:t>
      </w:r>
      <w:r w:rsidR="005749E9" w:rsidRPr="00241A38">
        <w:rPr>
          <w:noProof/>
          <w:lang w:val="sv-SE"/>
        </w:rPr>
        <w:t xml:space="preserve">., M.HUM </w:t>
      </w:r>
      <w:r w:rsidR="005749E9" w:rsidRPr="00241A38">
        <w:rPr>
          <w:i/>
          <w:noProof/>
          <w:lang w:val="sv-SE"/>
        </w:rPr>
        <w:t>Cara Menyelesaikan Sengketa Diluar Pengadilan (Negosiasi, Mediasi, Konsiliasi, Arbitrase)</w:t>
      </w:r>
      <w:r w:rsidR="005749E9" w:rsidRPr="00241A38">
        <w:rPr>
          <w:noProof/>
          <w:lang w:val="sv-SE"/>
        </w:rPr>
        <w:t>, ed. by Zulfa Simatur, cetakan 1 (Jakarta: Visimedia, 2011).</w:t>
      </w:r>
      <w:r w:rsidRPr="00241A38">
        <w:rPr>
          <w:noProof/>
          <w:lang w:val="sv-SE"/>
        </w:rPr>
        <w:t>.</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1E6"/>
    <w:multiLevelType w:val="hybridMultilevel"/>
    <w:tmpl w:val="6D4A2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C541F"/>
    <w:multiLevelType w:val="hybridMultilevel"/>
    <w:tmpl w:val="BE6817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C4AE4"/>
    <w:multiLevelType w:val="hybridMultilevel"/>
    <w:tmpl w:val="02107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574B3"/>
    <w:multiLevelType w:val="hybridMultilevel"/>
    <w:tmpl w:val="98DA60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7694E"/>
    <w:multiLevelType w:val="hybridMultilevel"/>
    <w:tmpl w:val="F3161DF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945C6D"/>
    <w:multiLevelType w:val="hybridMultilevel"/>
    <w:tmpl w:val="054A2C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6155A"/>
    <w:multiLevelType w:val="hybridMultilevel"/>
    <w:tmpl w:val="0A50E35C"/>
    <w:lvl w:ilvl="0" w:tplc="ECEA697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41629"/>
    <w:multiLevelType w:val="hybridMultilevel"/>
    <w:tmpl w:val="B86A616E"/>
    <w:lvl w:ilvl="0" w:tplc="0409001B">
      <w:start w:val="1"/>
      <w:numFmt w:val="lowerRoman"/>
      <w:lvlText w:val="%1."/>
      <w:lvlJc w:val="right"/>
      <w:pPr>
        <w:ind w:left="107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D12A70"/>
    <w:multiLevelType w:val="hybridMultilevel"/>
    <w:tmpl w:val="D910D36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FE2A5F"/>
    <w:multiLevelType w:val="hybridMultilevel"/>
    <w:tmpl w:val="8F0AF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977DA"/>
    <w:multiLevelType w:val="hybridMultilevel"/>
    <w:tmpl w:val="ECFE8BAA"/>
    <w:lvl w:ilvl="0" w:tplc="4AEA3FF4">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B65E1"/>
    <w:multiLevelType w:val="multilevel"/>
    <w:tmpl w:val="0094789A"/>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1F3ACC"/>
    <w:multiLevelType w:val="hybridMultilevel"/>
    <w:tmpl w:val="2F7E7104"/>
    <w:lvl w:ilvl="0" w:tplc="D95E9B3E">
      <w:start w:val="1"/>
      <w:numFmt w:val="decimal"/>
      <w:lvlText w:val="%1."/>
      <w:lvlJc w:val="left"/>
      <w:pPr>
        <w:ind w:left="660" w:hanging="360"/>
      </w:pPr>
      <w:rPr>
        <w:rFonts w:hint="default"/>
      </w:rPr>
    </w:lvl>
    <w:lvl w:ilvl="1" w:tplc="38090019" w:tentative="1">
      <w:start w:val="1"/>
      <w:numFmt w:val="lowerLetter"/>
      <w:lvlText w:val="%2."/>
      <w:lvlJc w:val="left"/>
      <w:pPr>
        <w:ind w:left="1380" w:hanging="360"/>
      </w:pPr>
    </w:lvl>
    <w:lvl w:ilvl="2" w:tplc="3809001B" w:tentative="1">
      <w:start w:val="1"/>
      <w:numFmt w:val="lowerRoman"/>
      <w:lvlText w:val="%3."/>
      <w:lvlJc w:val="right"/>
      <w:pPr>
        <w:ind w:left="2100" w:hanging="180"/>
      </w:pPr>
    </w:lvl>
    <w:lvl w:ilvl="3" w:tplc="3809000F" w:tentative="1">
      <w:start w:val="1"/>
      <w:numFmt w:val="decimal"/>
      <w:lvlText w:val="%4."/>
      <w:lvlJc w:val="left"/>
      <w:pPr>
        <w:ind w:left="2820" w:hanging="360"/>
      </w:pPr>
    </w:lvl>
    <w:lvl w:ilvl="4" w:tplc="38090019" w:tentative="1">
      <w:start w:val="1"/>
      <w:numFmt w:val="lowerLetter"/>
      <w:lvlText w:val="%5."/>
      <w:lvlJc w:val="left"/>
      <w:pPr>
        <w:ind w:left="3540" w:hanging="360"/>
      </w:pPr>
    </w:lvl>
    <w:lvl w:ilvl="5" w:tplc="3809001B" w:tentative="1">
      <w:start w:val="1"/>
      <w:numFmt w:val="lowerRoman"/>
      <w:lvlText w:val="%6."/>
      <w:lvlJc w:val="right"/>
      <w:pPr>
        <w:ind w:left="4260" w:hanging="180"/>
      </w:pPr>
    </w:lvl>
    <w:lvl w:ilvl="6" w:tplc="3809000F" w:tentative="1">
      <w:start w:val="1"/>
      <w:numFmt w:val="decimal"/>
      <w:lvlText w:val="%7."/>
      <w:lvlJc w:val="left"/>
      <w:pPr>
        <w:ind w:left="4980" w:hanging="360"/>
      </w:pPr>
    </w:lvl>
    <w:lvl w:ilvl="7" w:tplc="38090019" w:tentative="1">
      <w:start w:val="1"/>
      <w:numFmt w:val="lowerLetter"/>
      <w:lvlText w:val="%8."/>
      <w:lvlJc w:val="left"/>
      <w:pPr>
        <w:ind w:left="5700" w:hanging="360"/>
      </w:pPr>
    </w:lvl>
    <w:lvl w:ilvl="8" w:tplc="3809001B" w:tentative="1">
      <w:start w:val="1"/>
      <w:numFmt w:val="lowerRoman"/>
      <w:lvlText w:val="%9."/>
      <w:lvlJc w:val="right"/>
      <w:pPr>
        <w:ind w:left="6420" w:hanging="180"/>
      </w:pPr>
    </w:lvl>
  </w:abstractNum>
  <w:abstractNum w:abstractNumId="13" w15:restartNumberingAfterBreak="0">
    <w:nsid w:val="36285F2E"/>
    <w:multiLevelType w:val="hybridMultilevel"/>
    <w:tmpl w:val="8CC60C8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190648"/>
    <w:multiLevelType w:val="hybridMultilevel"/>
    <w:tmpl w:val="594654E8"/>
    <w:lvl w:ilvl="0" w:tplc="ECEA697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87B1F"/>
    <w:multiLevelType w:val="hybridMultilevel"/>
    <w:tmpl w:val="33F6AF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25842"/>
    <w:multiLevelType w:val="hybridMultilevel"/>
    <w:tmpl w:val="917CE0A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913AD3"/>
    <w:multiLevelType w:val="hybridMultilevel"/>
    <w:tmpl w:val="9370C3D4"/>
    <w:lvl w:ilvl="0" w:tplc="618212B8">
      <w:start w:val="1"/>
      <w:numFmt w:val="decimal"/>
      <w:lvlText w:val="%1."/>
      <w:lvlJc w:val="left"/>
      <w:pPr>
        <w:ind w:left="1789" w:hanging="360"/>
      </w:pPr>
      <w:rPr>
        <w:rFonts w:hint="default"/>
      </w:r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18" w15:restartNumberingAfterBreak="0">
    <w:nsid w:val="4DA04356"/>
    <w:multiLevelType w:val="hybridMultilevel"/>
    <w:tmpl w:val="E6CE05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1797D"/>
    <w:multiLevelType w:val="hybridMultilevel"/>
    <w:tmpl w:val="DE92149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A255E1"/>
    <w:multiLevelType w:val="hybridMultilevel"/>
    <w:tmpl w:val="2CFAE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3F534D"/>
    <w:multiLevelType w:val="hybridMultilevel"/>
    <w:tmpl w:val="6ED41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CA3C51"/>
    <w:multiLevelType w:val="hybridMultilevel"/>
    <w:tmpl w:val="CA16449E"/>
    <w:lvl w:ilvl="0" w:tplc="ECEA6972">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4945CE0"/>
    <w:multiLevelType w:val="hybridMultilevel"/>
    <w:tmpl w:val="9EC8F7EC"/>
    <w:lvl w:ilvl="0" w:tplc="3809000F">
      <w:start w:val="1"/>
      <w:numFmt w:val="decimal"/>
      <w:lvlText w:val="%1."/>
      <w:lvlJc w:val="left"/>
      <w:pPr>
        <w:ind w:left="810" w:hanging="360"/>
      </w:pPr>
    </w:lvl>
    <w:lvl w:ilvl="1" w:tplc="38090019" w:tentative="1">
      <w:start w:val="1"/>
      <w:numFmt w:val="lowerLetter"/>
      <w:lvlText w:val="%2."/>
      <w:lvlJc w:val="left"/>
      <w:pPr>
        <w:ind w:left="1530" w:hanging="360"/>
      </w:pPr>
    </w:lvl>
    <w:lvl w:ilvl="2" w:tplc="3809001B" w:tentative="1">
      <w:start w:val="1"/>
      <w:numFmt w:val="lowerRoman"/>
      <w:lvlText w:val="%3."/>
      <w:lvlJc w:val="right"/>
      <w:pPr>
        <w:ind w:left="2250" w:hanging="180"/>
      </w:pPr>
    </w:lvl>
    <w:lvl w:ilvl="3" w:tplc="3809000F" w:tentative="1">
      <w:start w:val="1"/>
      <w:numFmt w:val="decimal"/>
      <w:lvlText w:val="%4."/>
      <w:lvlJc w:val="left"/>
      <w:pPr>
        <w:ind w:left="2970" w:hanging="360"/>
      </w:pPr>
    </w:lvl>
    <w:lvl w:ilvl="4" w:tplc="38090019" w:tentative="1">
      <w:start w:val="1"/>
      <w:numFmt w:val="lowerLetter"/>
      <w:lvlText w:val="%5."/>
      <w:lvlJc w:val="left"/>
      <w:pPr>
        <w:ind w:left="3690" w:hanging="360"/>
      </w:pPr>
    </w:lvl>
    <w:lvl w:ilvl="5" w:tplc="3809001B" w:tentative="1">
      <w:start w:val="1"/>
      <w:numFmt w:val="lowerRoman"/>
      <w:lvlText w:val="%6."/>
      <w:lvlJc w:val="right"/>
      <w:pPr>
        <w:ind w:left="4410" w:hanging="180"/>
      </w:pPr>
    </w:lvl>
    <w:lvl w:ilvl="6" w:tplc="3809000F" w:tentative="1">
      <w:start w:val="1"/>
      <w:numFmt w:val="decimal"/>
      <w:lvlText w:val="%7."/>
      <w:lvlJc w:val="left"/>
      <w:pPr>
        <w:ind w:left="5130" w:hanging="360"/>
      </w:pPr>
    </w:lvl>
    <w:lvl w:ilvl="7" w:tplc="38090019" w:tentative="1">
      <w:start w:val="1"/>
      <w:numFmt w:val="lowerLetter"/>
      <w:lvlText w:val="%8."/>
      <w:lvlJc w:val="left"/>
      <w:pPr>
        <w:ind w:left="5850" w:hanging="360"/>
      </w:pPr>
    </w:lvl>
    <w:lvl w:ilvl="8" w:tplc="3809001B" w:tentative="1">
      <w:start w:val="1"/>
      <w:numFmt w:val="lowerRoman"/>
      <w:lvlText w:val="%9."/>
      <w:lvlJc w:val="right"/>
      <w:pPr>
        <w:ind w:left="6570" w:hanging="180"/>
      </w:pPr>
    </w:lvl>
  </w:abstractNum>
  <w:abstractNum w:abstractNumId="24" w15:restartNumberingAfterBreak="0">
    <w:nsid w:val="66092C86"/>
    <w:multiLevelType w:val="hybridMultilevel"/>
    <w:tmpl w:val="98AC7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615D0"/>
    <w:multiLevelType w:val="hybridMultilevel"/>
    <w:tmpl w:val="25D25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360D2A"/>
    <w:multiLevelType w:val="hybridMultilevel"/>
    <w:tmpl w:val="ACE67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BA02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8D7466"/>
    <w:multiLevelType w:val="hybridMultilevel"/>
    <w:tmpl w:val="94E81E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153D4D"/>
    <w:multiLevelType w:val="hybridMultilevel"/>
    <w:tmpl w:val="EA60E8EE"/>
    <w:lvl w:ilvl="0" w:tplc="04210001">
      <w:start w:val="1"/>
      <w:numFmt w:val="bullet"/>
      <w:lvlText w:val=""/>
      <w:lvlJc w:val="left"/>
      <w:pPr>
        <w:ind w:left="810" w:hanging="360"/>
      </w:pPr>
      <w:rPr>
        <w:rFonts w:ascii="Symbol" w:hAnsi="Symbol" w:hint="default"/>
      </w:rPr>
    </w:lvl>
    <w:lvl w:ilvl="1" w:tplc="04210003" w:tentative="1">
      <w:start w:val="1"/>
      <w:numFmt w:val="bullet"/>
      <w:lvlText w:val="o"/>
      <w:lvlJc w:val="left"/>
      <w:pPr>
        <w:ind w:left="1530" w:hanging="360"/>
      </w:pPr>
      <w:rPr>
        <w:rFonts w:ascii="Courier New" w:hAnsi="Courier New" w:cs="Courier New" w:hint="default"/>
      </w:rPr>
    </w:lvl>
    <w:lvl w:ilvl="2" w:tplc="04210005" w:tentative="1">
      <w:start w:val="1"/>
      <w:numFmt w:val="bullet"/>
      <w:lvlText w:val=""/>
      <w:lvlJc w:val="left"/>
      <w:pPr>
        <w:ind w:left="2250" w:hanging="360"/>
      </w:pPr>
      <w:rPr>
        <w:rFonts w:ascii="Wingdings" w:hAnsi="Wingdings" w:hint="default"/>
      </w:rPr>
    </w:lvl>
    <w:lvl w:ilvl="3" w:tplc="04210001" w:tentative="1">
      <w:start w:val="1"/>
      <w:numFmt w:val="bullet"/>
      <w:lvlText w:val=""/>
      <w:lvlJc w:val="left"/>
      <w:pPr>
        <w:ind w:left="2970" w:hanging="360"/>
      </w:pPr>
      <w:rPr>
        <w:rFonts w:ascii="Symbol" w:hAnsi="Symbol" w:hint="default"/>
      </w:rPr>
    </w:lvl>
    <w:lvl w:ilvl="4" w:tplc="04210003" w:tentative="1">
      <w:start w:val="1"/>
      <w:numFmt w:val="bullet"/>
      <w:lvlText w:val="o"/>
      <w:lvlJc w:val="left"/>
      <w:pPr>
        <w:ind w:left="3690" w:hanging="360"/>
      </w:pPr>
      <w:rPr>
        <w:rFonts w:ascii="Courier New" w:hAnsi="Courier New" w:cs="Courier New" w:hint="default"/>
      </w:rPr>
    </w:lvl>
    <w:lvl w:ilvl="5" w:tplc="04210005" w:tentative="1">
      <w:start w:val="1"/>
      <w:numFmt w:val="bullet"/>
      <w:lvlText w:val=""/>
      <w:lvlJc w:val="left"/>
      <w:pPr>
        <w:ind w:left="4410" w:hanging="360"/>
      </w:pPr>
      <w:rPr>
        <w:rFonts w:ascii="Wingdings" w:hAnsi="Wingdings" w:hint="default"/>
      </w:rPr>
    </w:lvl>
    <w:lvl w:ilvl="6" w:tplc="04210001" w:tentative="1">
      <w:start w:val="1"/>
      <w:numFmt w:val="bullet"/>
      <w:lvlText w:val=""/>
      <w:lvlJc w:val="left"/>
      <w:pPr>
        <w:ind w:left="5130" w:hanging="360"/>
      </w:pPr>
      <w:rPr>
        <w:rFonts w:ascii="Symbol" w:hAnsi="Symbol" w:hint="default"/>
      </w:rPr>
    </w:lvl>
    <w:lvl w:ilvl="7" w:tplc="04210003" w:tentative="1">
      <w:start w:val="1"/>
      <w:numFmt w:val="bullet"/>
      <w:lvlText w:val="o"/>
      <w:lvlJc w:val="left"/>
      <w:pPr>
        <w:ind w:left="5850" w:hanging="360"/>
      </w:pPr>
      <w:rPr>
        <w:rFonts w:ascii="Courier New" w:hAnsi="Courier New" w:cs="Courier New" w:hint="default"/>
      </w:rPr>
    </w:lvl>
    <w:lvl w:ilvl="8" w:tplc="04210005" w:tentative="1">
      <w:start w:val="1"/>
      <w:numFmt w:val="bullet"/>
      <w:lvlText w:val=""/>
      <w:lvlJc w:val="left"/>
      <w:pPr>
        <w:ind w:left="6570" w:hanging="360"/>
      </w:pPr>
      <w:rPr>
        <w:rFonts w:ascii="Wingdings" w:hAnsi="Wingdings" w:hint="default"/>
      </w:rPr>
    </w:lvl>
  </w:abstractNum>
  <w:num w:numId="1" w16cid:durableId="181356137">
    <w:abstractNumId w:val="27"/>
  </w:num>
  <w:num w:numId="2" w16cid:durableId="387535311">
    <w:abstractNumId w:val="11"/>
  </w:num>
  <w:num w:numId="3" w16cid:durableId="334497601">
    <w:abstractNumId w:val="2"/>
  </w:num>
  <w:num w:numId="4" w16cid:durableId="19820409">
    <w:abstractNumId w:val="25"/>
  </w:num>
  <w:num w:numId="5" w16cid:durableId="575438056">
    <w:abstractNumId w:val="9"/>
  </w:num>
  <w:num w:numId="6" w16cid:durableId="1461144854">
    <w:abstractNumId w:val="6"/>
  </w:num>
  <w:num w:numId="7" w16cid:durableId="1153989825">
    <w:abstractNumId w:val="18"/>
  </w:num>
  <w:num w:numId="8" w16cid:durableId="43453920">
    <w:abstractNumId w:val="28"/>
  </w:num>
  <w:num w:numId="9" w16cid:durableId="194774012">
    <w:abstractNumId w:val="3"/>
  </w:num>
  <w:num w:numId="10" w16cid:durableId="2116485904">
    <w:abstractNumId w:val="15"/>
  </w:num>
  <w:num w:numId="11" w16cid:durableId="137037582">
    <w:abstractNumId w:val="22"/>
  </w:num>
  <w:num w:numId="12" w16cid:durableId="545029211">
    <w:abstractNumId w:val="7"/>
  </w:num>
  <w:num w:numId="13" w16cid:durableId="1588297260">
    <w:abstractNumId w:val="14"/>
  </w:num>
  <w:num w:numId="14" w16cid:durableId="1919175123">
    <w:abstractNumId w:val="16"/>
  </w:num>
  <w:num w:numId="15" w16cid:durableId="2032757648">
    <w:abstractNumId w:val="1"/>
  </w:num>
  <w:num w:numId="16" w16cid:durableId="810906074">
    <w:abstractNumId w:val="4"/>
  </w:num>
  <w:num w:numId="17" w16cid:durableId="196310121">
    <w:abstractNumId w:val="8"/>
  </w:num>
  <w:num w:numId="18" w16cid:durableId="771168702">
    <w:abstractNumId w:val="13"/>
  </w:num>
  <w:num w:numId="19" w16cid:durableId="1460562829">
    <w:abstractNumId w:val="19"/>
  </w:num>
  <w:num w:numId="20" w16cid:durableId="1273902529">
    <w:abstractNumId w:val="5"/>
  </w:num>
  <w:num w:numId="21" w16cid:durableId="417602204">
    <w:abstractNumId w:val="29"/>
  </w:num>
  <w:num w:numId="22" w16cid:durableId="799149499">
    <w:abstractNumId w:val="21"/>
  </w:num>
  <w:num w:numId="23" w16cid:durableId="1161117829">
    <w:abstractNumId w:val="24"/>
  </w:num>
  <w:num w:numId="24" w16cid:durableId="1232081793">
    <w:abstractNumId w:val="23"/>
  </w:num>
  <w:num w:numId="25" w16cid:durableId="1176382367">
    <w:abstractNumId w:val="0"/>
  </w:num>
  <w:num w:numId="26" w16cid:durableId="1092310949">
    <w:abstractNumId w:val="26"/>
  </w:num>
  <w:num w:numId="27" w16cid:durableId="1604801849">
    <w:abstractNumId w:val="10"/>
  </w:num>
  <w:num w:numId="28" w16cid:durableId="900100647">
    <w:abstractNumId w:val="20"/>
  </w:num>
  <w:num w:numId="29" w16cid:durableId="427970105">
    <w:abstractNumId w:val="17"/>
  </w:num>
  <w:num w:numId="30" w16cid:durableId="5002371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autoHyphenation/>
  <w:consecutiveHyphenLimit w:val="1"/>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81F"/>
    <w:rsid w:val="00000E5B"/>
    <w:rsid w:val="000047CB"/>
    <w:rsid w:val="000065D6"/>
    <w:rsid w:val="00006CF0"/>
    <w:rsid w:val="00012141"/>
    <w:rsid w:val="00013D61"/>
    <w:rsid w:val="00016A73"/>
    <w:rsid w:val="0001733D"/>
    <w:rsid w:val="000235D0"/>
    <w:rsid w:val="00025682"/>
    <w:rsid w:val="00030EB6"/>
    <w:rsid w:val="000317DC"/>
    <w:rsid w:val="00031AC2"/>
    <w:rsid w:val="000331C9"/>
    <w:rsid w:val="00036A9C"/>
    <w:rsid w:val="000373A9"/>
    <w:rsid w:val="000405B6"/>
    <w:rsid w:val="00041340"/>
    <w:rsid w:val="00041B05"/>
    <w:rsid w:val="00042D0B"/>
    <w:rsid w:val="000465AB"/>
    <w:rsid w:val="00046920"/>
    <w:rsid w:val="00046F56"/>
    <w:rsid w:val="0004722A"/>
    <w:rsid w:val="0005221B"/>
    <w:rsid w:val="000536C5"/>
    <w:rsid w:val="00055940"/>
    <w:rsid w:val="00061653"/>
    <w:rsid w:val="0006258F"/>
    <w:rsid w:val="00064F83"/>
    <w:rsid w:val="00071D5B"/>
    <w:rsid w:val="00073BCC"/>
    <w:rsid w:val="00074BAB"/>
    <w:rsid w:val="00074FC7"/>
    <w:rsid w:val="0007793D"/>
    <w:rsid w:val="0008026D"/>
    <w:rsid w:val="00080EBB"/>
    <w:rsid w:val="00081F5A"/>
    <w:rsid w:val="000820A0"/>
    <w:rsid w:val="00083DE1"/>
    <w:rsid w:val="00084503"/>
    <w:rsid w:val="00092B11"/>
    <w:rsid w:val="00093FC3"/>
    <w:rsid w:val="00094D57"/>
    <w:rsid w:val="000960B4"/>
    <w:rsid w:val="00097785"/>
    <w:rsid w:val="00097DF5"/>
    <w:rsid w:val="000A1452"/>
    <w:rsid w:val="000A2F46"/>
    <w:rsid w:val="000B0F98"/>
    <w:rsid w:val="000B176C"/>
    <w:rsid w:val="000B32AD"/>
    <w:rsid w:val="000C06E1"/>
    <w:rsid w:val="000C0D48"/>
    <w:rsid w:val="000C12E2"/>
    <w:rsid w:val="000C15BC"/>
    <w:rsid w:val="000C1CDE"/>
    <w:rsid w:val="000C5900"/>
    <w:rsid w:val="000C710F"/>
    <w:rsid w:val="000D0647"/>
    <w:rsid w:val="000D2B43"/>
    <w:rsid w:val="000D3FC6"/>
    <w:rsid w:val="000D6C9F"/>
    <w:rsid w:val="000D728A"/>
    <w:rsid w:val="000E0F2A"/>
    <w:rsid w:val="000E15F1"/>
    <w:rsid w:val="000E1C8C"/>
    <w:rsid w:val="000E5A6F"/>
    <w:rsid w:val="000E6774"/>
    <w:rsid w:val="000E784E"/>
    <w:rsid w:val="000E78F7"/>
    <w:rsid w:val="000F0840"/>
    <w:rsid w:val="000F15CA"/>
    <w:rsid w:val="000F19B9"/>
    <w:rsid w:val="000F24C2"/>
    <w:rsid w:val="000F26BE"/>
    <w:rsid w:val="000F2E30"/>
    <w:rsid w:val="000F582A"/>
    <w:rsid w:val="001001AF"/>
    <w:rsid w:val="0010073C"/>
    <w:rsid w:val="00101125"/>
    <w:rsid w:val="00101B64"/>
    <w:rsid w:val="00104678"/>
    <w:rsid w:val="001051A8"/>
    <w:rsid w:val="00105C5B"/>
    <w:rsid w:val="00106C9D"/>
    <w:rsid w:val="001107EB"/>
    <w:rsid w:val="0011411D"/>
    <w:rsid w:val="0012185B"/>
    <w:rsid w:val="00123E58"/>
    <w:rsid w:val="00124D7E"/>
    <w:rsid w:val="001309DE"/>
    <w:rsid w:val="00130E51"/>
    <w:rsid w:val="0013281E"/>
    <w:rsid w:val="00133CB0"/>
    <w:rsid w:val="00134A88"/>
    <w:rsid w:val="0013FE0C"/>
    <w:rsid w:val="00142B57"/>
    <w:rsid w:val="00145550"/>
    <w:rsid w:val="0014607C"/>
    <w:rsid w:val="001530EE"/>
    <w:rsid w:val="001532B7"/>
    <w:rsid w:val="001535CD"/>
    <w:rsid w:val="00153CDC"/>
    <w:rsid w:val="001565ED"/>
    <w:rsid w:val="001572B2"/>
    <w:rsid w:val="00157545"/>
    <w:rsid w:val="0017249E"/>
    <w:rsid w:val="0017338E"/>
    <w:rsid w:val="001743A0"/>
    <w:rsid w:val="001757CD"/>
    <w:rsid w:val="001778C1"/>
    <w:rsid w:val="00177B7D"/>
    <w:rsid w:val="001812D7"/>
    <w:rsid w:val="00183697"/>
    <w:rsid w:val="00185EEF"/>
    <w:rsid w:val="00186332"/>
    <w:rsid w:val="00191841"/>
    <w:rsid w:val="00192575"/>
    <w:rsid w:val="001925F4"/>
    <w:rsid w:val="001927C5"/>
    <w:rsid w:val="00194742"/>
    <w:rsid w:val="00194FD8"/>
    <w:rsid w:val="001963F0"/>
    <w:rsid w:val="001A035C"/>
    <w:rsid w:val="001A0C6E"/>
    <w:rsid w:val="001A464A"/>
    <w:rsid w:val="001A4A2E"/>
    <w:rsid w:val="001A5A83"/>
    <w:rsid w:val="001A5AE0"/>
    <w:rsid w:val="001B0264"/>
    <w:rsid w:val="001B0BA4"/>
    <w:rsid w:val="001B12E3"/>
    <w:rsid w:val="001B146B"/>
    <w:rsid w:val="001B2CFB"/>
    <w:rsid w:val="001B4277"/>
    <w:rsid w:val="001B533D"/>
    <w:rsid w:val="001C08D5"/>
    <w:rsid w:val="001C18BB"/>
    <w:rsid w:val="001C1F2E"/>
    <w:rsid w:val="001C5D9D"/>
    <w:rsid w:val="001D1F47"/>
    <w:rsid w:val="001D33CE"/>
    <w:rsid w:val="001D3A5E"/>
    <w:rsid w:val="001D5350"/>
    <w:rsid w:val="001E049C"/>
    <w:rsid w:val="001E0DF6"/>
    <w:rsid w:val="001E3135"/>
    <w:rsid w:val="001E3249"/>
    <w:rsid w:val="001E354D"/>
    <w:rsid w:val="001E51BD"/>
    <w:rsid w:val="001E6C81"/>
    <w:rsid w:val="001E6EA9"/>
    <w:rsid w:val="001F0847"/>
    <w:rsid w:val="001F3C3A"/>
    <w:rsid w:val="001F570B"/>
    <w:rsid w:val="001F5BD2"/>
    <w:rsid w:val="001F7BA4"/>
    <w:rsid w:val="0020196B"/>
    <w:rsid w:val="00201DC9"/>
    <w:rsid w:val="00202185"/>
    <w:rsid w:val="00202453"/>
    <w:rsid w:val="00202C99"/>
    <w:rsid w:val="002032AA"/>
    <w:rsid w:val="00204CE4"/>
    <w:rsid w:val="0020552C"/>
    <w:rsid w:val="00206385"/>
    <w:rsid w:val="0021113A"/>
    <w:rsid w:val="002111F6"/>
    <w:rsid w:val="002118E2"/>
    <w:rsid w:val="00211B33"/>
    <w:rsid w:val="002152A5"/>
    <w:rsid w:val="0021550D"/>
    <w:rsid w:val="002175DF"/>
    <w:rsid w:val="002233DB"/>
    <w:rsid w:val="00230539"/>
    <w:rsid w:val="0023508C"/>
    <w:rsid w:val="00235704"/>
    <w:rsid w:val="00241A38"/>
    <w:rsid w:val="00241F7D"/>
    <w:rsid w:val="00244919"/>
    <w:rsid w:val="00245EFD"/>
    <w:rsid w:val="0024653A"/>
    <w:rsid w:val="002473A3"/>
    <w:rsid w:val="00247B05"/>
    <w:rsid w:val="00250BA2"/>
    <w:rsid w:val="00252D40"/>
    <w:rsid w:val="00253413"/>
    <w:rsid w:val="002534E0"/>
    <w:rsid w:val="00255EF7"/>
    <w:rsid w:val="00256BA4"/>
    <w:rsid w:val="00257CD9"/>
    <w:rsid w:val="002653EC"/>
    <w:rsid w:val="002673F5"/>
    <w:rsid w:val="00270AD3"/>
    <w:rsid w:val="00271617"/>
    <w:rsid w:val="00271744"/>
    <w:rsid w:val="00276C5F"/>
    <w:rsid w:val="0027707A"/>
    <w:rsid w:val="0027714E"/>
    <w:rsid w:val="002776AF"/>
    <w:rsid w:val="002801DD"/>
    <w:rsid w:val="0028146A"/>
    <w:rsid w:val="00281ADC"/>
    <w:rsid w:val="00282C9D"/>
    <w:rsid w:val="00287176"/>
    <w:rsid w:val="00290266"/>
    <w:rsid w:val="00290DB9"/>
    <w:rsid w:val="00297DD2"/>
    <w:rsid w:val="002A3A50"/>
    <w:rsid w:val="002B4293"/>
    <w:rsid w:val="002B644F"/>
    <w:rsid w:val="002B65BA"/>
    <w:rsid w:val="002B6ADB"/>
    <w:rsid w:val="002B72B1"/>
    <w:rsid w:val="002B76B8"/>
    <w:rsid w:val="002B7F0A"/>
    <w:rsid w:val="002C1E92"/>
    <w:rsid w:val="002C465C"/>
    <w:rsid w:val="002C4748"/>
    <w:rsid w:val="002D0464"/>
    <w:rsid w:val="002D1B35"/>
    <w:rsid w:val="002D23F0"/>
    <w:rsid w:val="002D559E"/>
    <w:rsid w:val="002D6372"/>
    <w:rsid w:val="002E1DFC"/>
    <w:rsid w:val="002E2D6E"/>
    <w:rsid w:val="002E397E"/>
    <w:rsid w:val="002F499E"/>
    <w:rsid w:val="00303D43"/>
    <w:rsid w:val="003046E4"/>
    <w:rsid w:val="00306E52"/>
    <w:rsid w:val="003100B0"/>
    <w:rsid w:val="00312A3C"/>
    <w:rsid w:val="00314719"/>
    <w:rsid w:val="00314B0B"/>
    <w:rsid w:val="003154FF"/>
    <w:rsid w:val="003177A9"/>
    <w:rsid w:val="003227E9"/>
    <w:rsid w:val="00322E9B"/>
    <w:rsid w:val="003244A5"/>
    <w:rsid w:val="003252F3"/>
    <w:rsid w:val="00325507"/>
    <w:rsid w:val="00326CCA"/>
    <w:rsid w:val="00327778"/>
    <w:rsid w:val="00333E2C"/>
    <w:rsid w:val="0033630A"/>
    <w:rsid w:val="00337D32"/>
    <w:rsid w:val="00341C45"/>
    <w:rsid w:val="003420AF"/>
    <w:rsid w:val="00350224"/>
    <w:rsid w:val="003532D2"/>
    <w:rsid w:val="00353469"/>
    <w:rsid w:val="00360810"/>
    <w:rsid w:val="0036257A"/>
    <w:rsid w:val="00364FC4"/>
    <w:rsid w:val="003702C8"/>
    <w:rsid w:val="0037755E"/>
    <w:rsid w:val="00377695"/>
    <w:rsid w:val="00381D5D"/>
    <w:rsid w:val="0038447A"/>
    <w:rsid w:val="00384721"/>
    <w:rsid w:val="00390D42"/>
    <w:rsid w:val="00390DA2"/>
    <w:rsid w:val="00392D62"/>
    <w:rsid w:val="0039390C"/>
    <w:rsid w:val="00394AF3"/>
    <w:rsid w:val="0039543E"/>
    <w:rsid w:val="00395F0A"/>
    <w:rsid w:val="003A3BEE"/>
    <w:rsid w:val="003A6AE8"/>
    <w:rsid w:val="003A7B66"/>
    <w:rsid w:val="003B2B8D"/>
    <w:rsid w:val="003B462E"/>
    <w:rsid w:val="003B5A04"/>
    <w:rsid w:val="003B5A89"/>
    <w:rsid w:val="003B659E"/>
    <w:rsid w:val="003B748F"/>
    <w:rsid w:val="003C0784"/>
    <w:rsid w:val="003C1200"/>
    <w:rsid w:val="003C588D"/>
    <w:rsid w:val="003C7781"/>
    <w:rsid w:val="003C77FE"/>
    <w:rsid w:val="003D4452"/>
    <w:rsid w:val="003D560E"/>
    <w:rsid w:val="003D5B10"/>
    <w:rsid w:val="003D6ABF"/>
    <w:rsid w:val="003D6C95"/>
    <w:rsid w:val="003E0E1C"/>
    <w:rsid w:val="003E14D2"/>
    <w:rsid w:val="003E16E1"/>
    <w:rsid w:val="003E18B1"/>
    <w:rsid w:val="003E2E93"/>
    <w:rsid w:val="003F203D"/>
    <w:rsid w:val="003F2900"/>
    <w:rsid w:val="003F30A0"/>
    <w:rsid w:val="003F3AF9"/>
    <w:rsid w:val="003F5462"/>
    <w:rsid w:val="004002B4"/>
    <w:rsid w:val="0040050C"/>
    <w:rsid w:val="0040104C"/>
    <w:rsid w:val="00401292"/>
    <w:rsid w:val="004014F6"/>
    <w:rsid w:val="00404A7A"/>
    <w:rsid w:val="0041062E"/>
    <w:rsid w:val="00416959"/>
    <w:rsid w:val="0041792E"/>
    <w:rsid w:val="00420F11"/>
    <w:rsid w:val="00422B6B"/>
    <w:rsid w:val="00422DCC"/>
    <w:rsid w:val="00423B73"/>
    <w:rsid w:val="0042720B"/>
    <w:rsid w:val="00427B99"/>
    <w:rsid w:val="004350B6"/>
    <w:rsid w:val="00436421"/>
    <w:rsid w:val="004373CE"/>
    <w:rsid w:val="00443E6C"/>
    <w:rsid w:val="00445549"/>
    <w:rsid w:val="004462FE"/>
    <w:rsid w:val="00446BB2"/>
    <w:rsid w:val="00450A48"/>
    <w:rsid w:val="004532EB"/>
    <w:rsid w:val="00453F85"/>
    <w:rsid w:val="00454644"/>
    <w:rsid w:val="00456450"/>
    <w:rsid w:val="00456D0C"/>
    <w:rsid w:val="00456F45"/>
    <w:rsid w:val="00462B54"/>
    <w:rsid w:val="00465642"/>
    <w:rsid w:val="00465C0A"/>
    <w:rsid w:val="00466C22"/>
    <w:rsid w:val="00474E9A"/>
    <w:rsid w:val="00477971"/>
    <w:rsid w:val="00480E3E"/>
    <w:rsid w:val="0048513E"/>
    <w:rsid w:val="00485B5C"/>
    <w:rsid w:val="00487B01"/>
    <w:rsid w:val="004930E5"/>
    <w:rsid w:val="00493441"/>
    <w:rsid w:val="00496084"/>
    <w:rsid w:val="004A01FD"/>
    <w:rsid w:val="004A0C05"/>
    <w:rsid w:val="004A128F"/>
    <w:rsid w:val="004A4CB7"/>
    <w:rsid w:val="004B0F49"/>
    <w:rsid w:val="004B1919"/>
    <w:rsid w:val="004B2A44"/>
    <w:rsid w:val="004B2E2A"/>
    <w:rsid w:val="004B4081"/>
    <w:rsid w:val="004B4096"/>
    <w:rsid w:val="004B4FF8"/>
    <w:rsid w:val="004B6F1B"/>
    <w:rsid w:val="004C076E"/>
    <w:rsid w:val="004C1403"/>
    <w:rsid w:val="004C3014"/>
    <w:rsid w:val="004C60D2"/>
    <w:rsid w:val="004C78F7"/>
    <w:rsid w:val="004D24A0"/>
    <w:rsid w:val="004D62B0"/>
    <w:rsid w:val="004E0774"/>
    <w:rsid w:val="004E08A3"/>
    <w:rsid w:val="004E4032"/>
    <w:rsid w:val="004E482D"/>
    <w:rsid w:val="004E6234"/>
    <w:rsid w:val="004E7108"/>
    <w:rsid w:val="004F016C"/>
    <w:rsid w:val="004F1888"/>
    <w:rsid w:val="004F6621"/>
    <w:rsid w:val="00500424"/>
    <w:rsid w:val="005029F9"/>
    <w:rsid w:val="00502AEF"/>
    <w:rsid w:val="00503BA0"/>
    <w:rsid w:val="0050413B"/>
    <w:rsid w:val="0050420C"/>
    <w:rsid w:val="005046FB"/>
    <w:rsid w:val="00504C5C"/>
    <w:rsid w:val="005055A9"/>
    <w:rsid w:val="005074F6"/>
    <w:rsid w:val="00507E35"/>
    <w:rsid w:val="0051390A"/>
    <w:rsid w:val="00523198"/>
    <w:rsid w:val="00524975"/>
    <w:rsid w:val="0052521D"/>
    <w:rsid w:val="00530A0A"/>
    <w:rsid w:val="00530B01"/>
    <w:rsid w:val="00531B35"/>
    <w:rsid w:val="00532500"/>
    <w:rsid w:val="00533D81"/>
    <w:rsid w:val="00534834"/>
    <w:rsid w:val="005349F4"/>
    <w:rsid w:val="00535744"/>
    <w:rsid w:val="00535A26"/>
    <w:rsid w:val="005361B1"/>
    <w:rsid w:val="0053667E"/>
    <w:rsid w:val="00541179"/>
    <w:rsid w:val="005428B6"/>
    <w:rsid w:val="00543924"/>
    <w:rsid w:val="005453FA"/>
    <w:rsid w:val="00545D5B"/>
    <w:rsid w:val="0055040A"/>
    <w:rsid w:val="00551132"/>
    <w:rsid w:val="00554B1B"/>
    <w:rsid w:val="00554D48"/>
    <w:rsid w:val="00556100"/>
    <w:rsid w:val="00560267"/>
    <w:rsid w:val="00560DD3"/>
    <w:rsid w:val="00565595"/>
    <w:rsid w:val="005700EA"/>
    <w:rsid w:val="00571DBB"/>
    <w:rsid w:val="0057268C"/>
    <w:rsid w:val="00572849"/>
    <w:rsid w:val="00572915"/>
    <w:rsid w:val="005749E9"/>
    <w:rsid w:val="00574A31"/>
    <w:rsid w:val="005772A6"/>
    <w:rsid w:val="00582330"/>
    <w:rsid w:val="00582FAE"/>
    <w:rsid w:val="00583802"/>
    <w:rsid w:val="0058541F"/>
    <w:rsid w:val="005857B2"/>
    <w:rsid w:val="00586E6E"/>
    <w:rsid w:val="0058733D"/>
    <w:rsid w:val="00590F4C"/>
    <w:rsid w:val="00591598"/>
    <w:rsid w:val="005945C5"/>
    <w:rsid w:val="005974EF"/>
    <w:rsid w:val="005976C5"/>
    <w:rsid w:val="005A0319"/>
    <w:rsid w:val="005A35CF"/>
    <w:rsid w:val="005A39D4"/>
    <w:rsid w:val="005A448C"/>
    <w:rsid w:val="005A609A"/>
    <w:rsid w:val="005A6E47"/>
    <w:rsid w:val="005B4079"/>
    <w:rsid w:val="005B74E7"/>
    <w:rsid w:val="005C0509"/>
    <w:rsid w:val="005C11A1"/>
    <w:rsid w:val="005C180D"/>
    <w:rsid w:val="005C2022"/>
    <w:rsid w:val="005C33F5"/>
    <w:rsid w:val="005C4632"/>
    <w:rsid w:val="005C6119"/>
    <w:rsid w:val="005C7084"/>
    <w:rsid w:val="005D1439"/>
    <w:rsid w:val="005D26E6"/>
    <w:rsid w:val="005D2896"/>
    <w:rsid w:val="005D3266"/>
    <w:rsid w:val="005D678B"/>
    <w:rsid w:val="005D6C88"/>
    <w:rsid w:val="005E2157"/>
    <w:rsid w:val="005E5D74"/>
    <w:rsid w:val="005E6988"/>
    <w:rsid w:val="005F7B30"/>
    <w:rsid w:val="005F7BBC"/>
    <w:rsid w:val="00601691"/>
    <w:rsid w:val="0060253F"/>
    <w:rsid w:val="0060446B"/>
    <w:rsid w:val="006057DB"/>
    <w:rsid w:val="0060679E"/>
    <w:rsid w:val="00607B32"/>
    <w:rsid w:val="00610691"/>
    <w:rsid w:val="00614793"/>
    <w:rsid w:val="00620F06"/>
    <w:rsid w:val="00621EAB"/>
    <w:rsid w:val="0062211C"/>
    <w:rsid w:val="00623C86"/>
    <w:rsid w:val="00624272"/>
    <w:rsid w:val="00624AFA"/>
    <w:rsid w:val="00624EA3"/>
    <w:rsid w:val="00625EE0"/>
    <w:rsid w:val="00626A30"/>
    <w:rsid w:val="00627B2E"/>
    <w:rsid w:val="006307AE"/>
    <w:rsid w:val="00631288"/>
    <w:rsid w:val="00631494"/>
    <w:rsid w:val="00632C1F"/>
    <w:rsid w:val="00635E91"/>
    <w:rsid w:val="006368A5"/>
    <w:rsid w:val="0064161D"/>
    <w:rsid w:val="00644A33"/>
    <w:rsid w:val="00644D3C"/>
    <w:rsid w:val="00652F02"/>
    <w:rsid w:val="00653E33"/>
    <w:rsid w:val="006540D9"/>
    <w:rsid w:val="006557C0"/>
    <w:rsid w:val="00657DDF"/>
    <w:rsid w:val="006622AD"/>
    <w:rsid w:val="006624A7"/>
    <w:rsid w:val="00665E76"/>
    <w:rsid w:val="0066668F"/>
    <w:rsid w:val="0067439A"/>
    <w:rsid w:val="00677D06"/>
    <w:rsid w:val="00691303"/>
    <w:rsid w:val="00694033"/>
    <w:rsid w:val="0069787C"/>
    <w:rsid w:val="00697C6B"/>
    <w:rsid w:val="006A08FF"/>
    <w:rsid w:val="006A0EBC"/>
    <w:rsid w:val="006A4D45"/>
    <w:rsid w:val="006A601F"/>
    <w:rsid w:val="006A6956"/>
    <w:rsid w:val="006A6B81"/>
    <w:rsid w:val="006B0037"/>
    <w:rsid w:val="006B087D"/>
    <w:rsid w:val="006B5EAF"/>
    <w:rsid w:val="006B6EB0"/>
    <w:rsid w:val="006C08B3"/>
    <w:rsid w:val="006C4C1C"/>
    <w:rsid w:val="006C4DD7"/>
    <w:rsid w:val="006D3E01"/>
    <w:rsid w:val="006E01DA"/>
    <w:rsid w:val="006E0ABF"/>
    <w:rsid w:val="006E2180"/>
    <w:rsid w:val="006E25C4"/>
    <w:rsid w:val="006E4FF5"/>
    <w:rsid w:val="006F541A"/>
    <w:rsid w:val="006F7194"/>
    <w:rsid w:val="00700C77"/>
    <w:rsid w:val="00702FF6"/>
    <w:rsid w:val="00703314"/>
    <w:rsid w:val="00704F97"/>
    <w:rsid w:val="00706A31"/>
    <w:rsid w:val="00706FA3"/>
    <w:rsid w:val="007071B9"/>
    <w:rsid w:val="00707978"/>
    <w:rsid w:val="00710499"/>
    <w:rsid w:val="00711023"/>
    <w:rsid w:val="0071160F"/>
    <w:rsid w:val="007119B0"/>
    <w:rsid w:val="0071340E"/>
    <w:rsid w:val="00713CC8"/>
    <w:rsid w:val="007147C2"/>
    <w:rsid w:val="0071618A"/>
    <w:rsid w:val="0071621F"/>
    <w:rsid w:val="007173F2"/>
    <w:rsid w:val="0072273D"/>
    <w:rsid w:val="0072394E"/>
    <w:rsid w:val="00723E03"/>
    <w:rsid w:val="0072479B"/>
    <w:rsid w:val="00727623"/>
    <w:rsid w:val="00731327"/>
    <w:rsid w:val="00733AA6"/>
    <w:rsid w:val="00734B56"/>
    <w:rsid w:val="00736F8D"/>
    <w:rsid w:val="00740B06"/>
    <w:rsid w:val="00740C41"/>
    <w:rsid w:val="00742277"/>
    <w:rsid w:val="00743753"/>
    <w:rsid w:val="00750438"/>
    <w:rsid w:val="0075089E"/>
    <w:rsid w:val="00750B8F"/>
    <w:rsid w:val="00752709"/>
    <w:rsid w:val="00754983"/>
    <w:rsid w:val="007567B6"/>
    <w:rsid w:val="00760685"/>
    <w:rsid w:val="00763FE3"/>
    <w:rsid w:val="007646A3"/>
    <w:rsid w:val="00767DDF"/>
    <w:rsid w:val="00770553"/>
    <w:rsid w:val="00771618"/>
    <w:rsid w:val="00773ABD"/>
    <w:rsid w:val="00774299"/>
    <w:rsid w:val="00775617"/>
    <w:rsid w:val="00786362"/>
    <w:rsid w:val="0079114F"/>
    <w:rsid w:val="00791BCA"/>
    <w:rsid w:val="00793AD6"/>
    <w:rsid w:val="00793B3D"/>
    <w:rsid w:val="0079441A"/>
    <w:rsid w:val="0079553B"/>
    <w:rsid w:val="007A0D37"/>
    <w:rsid w:val="007A5EB2"/>
    <w:rsid w:val="007A72DE"/>
    <w:rsid w:val="007B07E4"/>
    <w:rsid w:val="007B1FA6"/>
    <w:rsid w:val="007B21A8"/>
    <w:rsid w:val="007B230B"/>
    <w:rsid w:val="007B28DE"/>
    <w:rsid w:val="007B2935"/>
    <w:rsid w:val="007C1881"/>
    <w:rsid w:val="007C2139"/>
    <w:rsid w:val="007C26D0"/>
    <w:rsid w:val="007C30DA"/>
    <w:rsid w:val="007C6C63"/>
    <w:rsid w:val="007C7E44"/>
    <w:rsid w:val="007C7F43"/>
    <w:rsid w:val="007D4CEC"/>
    <w:rsid w:val="007D6C38"/>
    <w:rsid w:val="007E005B"/>
    <w:rsid w:val="007E269D"/>
    <w:rsid w:val="007E4801"/>
    <w:rsid w:val="007E68CA"/>
    <w:rsid w:val="007F0D5B"/>
    <w:rsid w:val="007F4C9C"/>
    <w:rsid w:val="008003A4"/>
    <w:rsid w:val="00801B22"/>
    <w:rsid w:val="00801B8E"/>
    <w:rsid w:val="008020DF"/>
    <w:rsid w:val="008027B9"/>
    <w:rsid w:val="00803397"/>
    <w:rsid w:val="00803A4B"/>
    <w:rsid w:val="00804802"/>
    <w:rsid w:val="008057A7"/>
    <w:rsid w:val="008059A8"/>
    <w:rsid w:val="008117AF"/>
    <w:rsid w:val="00816F89"/>
    <w:rsid w:val="00821A74"/>
    <w:rsid w:val="0082610F"/>
    <w:rsid w:val="00833514"/>
    <w:rsid w:val="00834C30"/>
    <w:rsid w:val="00834E22"/>
    <w:rsid w:val="00837690"/>
    <w:rsid w:val="00837F24"/>
    <w:rsid w:val="008414A2"/>
    <w:rsid w:val="00843687"/>
    <w:rsid w:val="00846710"/>
    <w:rsid w:val="0084682F"/>
    <w:rsid w:val="00846A7D"/>
    <w:rsid w:val="008513EE"/>
    <w:rsid w:val="00852DA6"/>
    <w:rsid w:val="0085356E"/>
    <w:rsid w:val="00853956"/>
    <w:rsid w:val="0085416F"/>
    <w:rsid w:val="00855A98"/>
    <w:rsid w:val="0085718B"/>
    <w:rsid w:val="008616C9"/>
    <w:rsid w:val="00862759"/>
    <w:rsid w:val="00871570"/>
    <w:rsid w:val="00871DE1"/>
    <w:rsid w:val="008732C1"/>
    <w:rsid w:val="008739C3"/>
    <w:rsid w:val="00874908"/>
    <w:rsid w:val="00882028"/>
    <w:rsid w:val="00882093"/>
    <w:rsid w:val="00884A19"/>
    <w:rsid w:val="00885839"/>
    <w:rsid w:val="00885B4D"/>
    <w:rsid w:val="00892598"/>
    <w:rsid w:val="00893A74"/>
    <w:rsid w:val="00896344"/>
    <w:rsid w:val="0089674C"/>
    <w:rsid w:val="008A1C36"/>
    <w:rsid w:val="008A361A"/>
    <w:rsid w:val="008A5012"/>
    <w:rsid w:val="008A7BDD"/>
    <w:rsid w:val="008B30D0"/>
    <w:rsid w:val="008B3BF6"/>
    <w:rsid w:val="008B515E"/>
    <w:rsid w:val="008C3049"/>
    <w:rsid w:val="008C36B9"/>
    <w:rsid w:val="008C460E"/>
    <w:rsid w:val="008C6905"/>
    <w:rsid w:val="008C6BFE"/>
    <w:rsid w:val="008C7C88"/>
    <w:rsid w:val="008D5885"/>
    <w:rsid w:val="008D5DD0"/>
    <w:rsid w:val="008D79D3"/>
    <w:rsid w:val="008E2094"/>
    <w:rsid w:val="008E6096"/>
    <w:rsid w:val="008E761C"/>
    <w:rsid w:val="008F06D3"/>
    <w:rsid w:val="008F124A"/>
    <w:rsid w:val="00900FDB"/>
    <w:rsid w:val="0090317C"/>
    <w:rsid w:val="00903920"/>
    <w:rsid w:val="00911537"/>
    <w:rsid w:val="009126DA"/>
    <w:rsid w:val="0091430D"/>
    <w:rsid w:val="00914DAB"/>
    <w:rsid w:val="00916A61"/>
    <w:rsid w:val="009170A8"/>
    <w:rsid w:val="00917378"/>
    <w:rsid w:val="00921121"/>
    <w:rsid w:val="009223A2"/>
    <w:rsid w:val="00924BDF"/>
    <w:rsid w:val="009322C9"/>
    <w:rsid w:val="00932B18"/>
    <w:rsid w:val="00934EC6"/>
    <w:rsid w:val="0093653A"/>
    <w:rsid w:val="0093685C"/>
    <w:rsid w:val="00942713"/>
    <w:rsid w:val="00942FB0"/>
    <w:rsid w:val="00944ED9"/>
    <w:rsid w:val="00951E6E"/>
    <w:rsid w:val="009527D8"/>
    <w:rsid w:val="00953B83"/>
    <w:rsid w:val="0095473D"/>
    <w:rsid w:val="0095582D"/>
    <w:rsid w:val="00956394"/>
    <w:rsid w:val="00957053"/>
    <w:rsid w:val="00961536"/>
    <w:rsid w:val="009627C5"/>
    <w:rsid w:val="00962E26"/>
    <w:rsid w:val="009650E8"/>
    <w:rsid w:val="009654D7"/>
    <w:rsid w:val="0096624D"/>
    <w:rsid w:val="009768B3"/>
    <w:rsid w:val="00976A44"/>
    <w:rsid w:val="00982008"/>
    <w:rsid w:val="009837EE"/>
    <w:rsid w:val="00983FF8"/>
    <w:rsid w:val="00984163"/>
    <w:rsid w:val="0098526B"/>
    <w:rsid w:val="00990487"/>
    <w:rsid w:val="009917BA"/>
    <w:rsid w:val="00991AF0"/>
    <w:rsid w:val="009931D6"/>
    <w:rsid w:val="00993555"/>
    <w:rsid w:val="009961FB"/>
    <w:rsid w:val="009973E6"/>
    <w:rsid w:val="009A3CAD"/>
    <w:rsid w:val="009A4E78"/>
    <w:rsid w:val="009A575D"/>
    <w:rsid w:val="009A6120"/>
    <w:rsid w:val="009A707A"/>
    <w:rsid w:val="009B0205"/>
    <w:rsid w:val="009B047D"/>
    <w:rsid w:val="009B3899"/>
    <w:rsid w:val="009B3EE4"/>
    <w:rsid w:val="009B6D61"/>
    <w:rsid w:val="009C0F0F"/>
    <w:rsid w:val="009C1F2F"/>
    <w:rsid w:val="009C20B7"/>
    <w:rsid w:val="009C6718"/>
    <w:rsid w:val="009D192E"/>
    <w:rsid w:val="009D2F49"/>
    <w:rsid w:val="009D45A8"/>
    <w:rsid w:val="009D4887"/>
    <w:rsid w:val="009D4B29"/>
    <w:rsid w:val="009D704D"/>
    <w:rsid w:val="009E0B3D"/>
    <w:rsid w:val="009E24EB"/>
    <w:rsid w:val="009E6B82"/>
    <w:rsid w:val="009F18DE"/>
    <w:rsid w:val="009F47FA"/>
    <w:rsid w:val="009F4EB5"/>
    <w:rsid w:val="009F6ACC"/>
    <w:rsid w:val="009F7DAC"/>
    <w:rsid w:val="00A0081F"/>
    <w:rsid w:val="00A00B95"/>
    <w:rsid w:val="00A031C6"/>
    <w:rsid w:val="00A03E56"/>
    <w:rsid w:val="00A04896"/>
    <w:rsid w:val="00A05878"/>
    <w:rsid w:val="00A106EA"/>
    <w:rsid w:val="00A11925"/>
    <w:rsid w:val="00A12D1A"/>
    <w:rsid w:val="00A13D30"/>
    <w:rsid w:val="00A13F68"/>
    <w:rsid w:val="00A14952"/>
    <w:rsid w:val="00A14E47"/>
    <w:rsid w:val="00A16C04"/>
    <w:rsid w:val="00A177FD"/>
    <w:rsid w:val="00A20331"/>
    <w:rsid w:val="00A21556"/>
    <w:rsid w:val="00A22CFE"/>
    <w:rsid w:val="00A266B5"/>
    <w:rsid w:val="00A27DC9"/>
    <w:rsid w:val="00A323F9"/>
    <w:rsid w:val="00A32DCB"/>
    <w:rsid w:val="00A33023"/>
    <w:rsid w:val="00A33E5A"/>
    <w:rsid w:val="00A36D87"/>
    <w:rsid w:val="00A40561"/>
    <w:rsid w:val="00A410B4"/>
    <w:rsid w:val="00A4286F"/>
    <w:rsid w:val="00A42C14"/>
    <w:rsid w:val="00A4586D"/>
    <w:rsid w:val="00A50FE3"/>
    <w:rsid w:val="00A5163A"/>
    <w:rsid w:val="00A51F33"/>
    <w:rsid w:val="00A61329"/>
    <w:rsid w:val="00A61CE7"/>
    <w:rsid w:val="00A61EAE"/>
    <w:rsid w:val="00A638F1"/>
    <w:rsid w:val="00A64CED"/>
    <w:rsid w:val="00A65D30"/>
    <w:rsid w:val="00A67F79"/>
    <w:rsid w:val="00A70501"/>
    <w:rsid w:val="00A7057B"/>
    <w:rsid w:val="00A71913"/>
    <w:rsid w:val="00A75DC3"/>
    <w:rsid w:val="00A82021"/>
    <w:rsid w:val="00A8312A"/>
    <w:rsid w:val="00A9010E"/>
    <w:rsid w:val="00A901B7"/>
    <w:rsid w:val="00A90E98"/>
    <w:rsid w:val="00A916A5"/>
    <w:rsid w:val="00A918F2"/>
    <w:rsid w:val="00A94695"/>
    <w:rsid w:val="00A95A28"/>
    <w:rsid w:val="00A9637A"/>
    <w:rsid w:val="00A96A3E"/>
    <w:rsid w:val="00AA0668"/>
    <w:rsid w:val="00AA2712"/>
    <w:rsid w:val="00AA4224"/>
    <w:rsid w:val="00AB2673"/>
    <w:rsid w:val="00AB3DE8"/>
    <w:rsid w:val="00AB5517"/>
    <w:rsid w:val="00AB7D25"/>
    <w:rsid w:val="00AC6687"/>
    <w:rsid w:val="00AD1018"/>
    <w:rsid w:val="00AD163D"/>
    <w:rsid w:val="00AD27B9"/>
    <w:rsid w:val="00AD424E"/>
    <w:rsid w:val="00AD53C2"/>
    <w:rsid w:val="00AE1135"/>
    <w:rsid w:val="00AE1751"/>
    <w:rsid w:val="00AE324B"/>
    <w:rsid w:val="00AE5B3F"/>
    <w:rsid w:val="00AE74A4"/>
    <w:rsid w:val="00AE7B52"/>
    <w:rsid w:val="00AF0BE5"/>
    <w:rsid w:val="00AF1A4D"/>
    <w:rsid w:val="00AF41CC"/>
    <w:rsid w:val="00AF782F"/>
    <w:rsid w:val="00B044BD"/>
    <w:rsid w:val="00B05C78"/>
    <w:rsid w:val="00B06C05"/>
    <w:rsid w:val="00B11D41"/>
    <w:rsid w:val="00B126C3"/>
    <w:rsid w:val="00B1640A"/>
    <w:rsid w:val="00B1649E"/>
    <w:rsid w:val="00B17B94"/>
    <w:rsid w:val="00B211EC"/>
    <w:rsid w:val="00B232A8"/>
    <w:rsid w:val="00B25171"/>
    <w:rsid w:val="00B25529"/>
    <w:rsid w:val="00B32865"/>
    <w:rsid w:val="00B347B3"/>
    <w:rsid w:val="00B40098"/>
    <w:rsid w:val="00B405E5"/>
    <w:rsid w:val="00B40EE2"/>
    <w:rsid w:val="00B4258E"/>
    <w:rsid w:val="00B431F8"/>
    <w:rsid w:val="00B44000"/>
    <w:rsid w:val="00B45B5A"/>
    <w:rsid w:val="00B46666"/>
    <w:rsid w:val="00B46FC8"/>
    <w:rsid w:val="00B51D53"/>
    <w:rsid w:val="00B52808"/>
    <w:rsid w:val="00B5319E"/>
    <w:rsid w:val="00B54D7C"/>
    <w:rsid w:val="00B65A2C"/>
    <w:rsid w:val="00B65D55"/>
    <w:rsid w:val="00B65DEC"/>
    <w:rsid w:val="00B6607B"/>
    <w:rsid w:val="00B66BC4"/>
    <w:rsid w:val="00B71B63"/>
    <w:rsid w:val="00B71FE0"/>
    <w:rsid w:val="00B74786"/>
    <w:rsid w:val="00B75C02"/>
    <w:rsid w:val="00B81FB1"/>
    <w:rsid w:val="00B907DF"/>
    <w:rsid w:val="00B9100B"/>
    <w:rsid w:val="00B92D21"/>
    <w:rsid w:val="00B94A0C"/>
    <w:rsid w:val="00B950B7"/>
    <w:rsid w:val="00BA01C3"/>
    <w:rsid w:val="00BA1120"/>
    <w:rsid w:val="00BA40AD"/>
    <w:rsid w:val="00BA48CA"/>
    <w:rsid w:val="00BA71E4"/>
    <w:rsid w:val="00BB4488"/>
    <w:rsid w:val="00BC02FA"/>
    <w:rsid w:val="00BC0AC8"/>
    <w:rsid w:val="00BC1D55"/>
    <w:rsid w:val="00BC365E"/>
    <w:rsid w:val="00BC53B6"/>
    <w:rsid w:val="00BC5945"/>
    <w:rsid w:val="00BD07B0"/>
    <w:rsid w:val="00BD208E"/>
    <w:rsid w:val="00BD4329"/>
    <w:rsid w:val="00BD52CA"/>
    <w:rsid w:val="00BD5915"/>
    <w:rsid w:val="00BE2EDC"/>
    <w:rsid w:val="00BF0385"/>
    <w:rsid w:val="00BF137B"/>
    <w:rsid w:val="00BF1E01"/>
    <w:rsid w:val="00BF3E17"/>
    <w:rsid w:val="00BF70B1"/>
    <w:rsid w:val="00BF7E40"/>
    <w:rsid w:val="00C0214E"/>
    <w:rsid w:val="00C02150"/>
    <w:rsid w:val="00C063BC"/>
    <w:rsid w:val="00C074A6"/>
    <w:rsid w:val="00C07547"/>
    <w:rsid w:val="00C0779C"/>
    <w:rsid w:val="00C1033C"/>
    <w:rsid w:val="00C10B70"/>
    <w:rsid w:val="00C129F2"/>
    <w:rsid w:val="00C17E4D"/>
    <w:rsid w:val="00C22BE7"/>
    <w:rsid w:val="00C23115"/>
    <w:rsid w:val="00C2495A"/>
    <w:rsid w:val="00C2776A"/>
    <w:rsid w:val="00C27BF0"/>
    <w:rsid w:val="00C31948"/>
    <w:rsid w:val="00C34C4B"/>
    <w:rsid w:val="00C4262F"/>
    <w:rsid w:val="00C44523"/>
    <w:rsid w:val="00C45509"/>
    <w:rsid w:val="00C45C93"/>
    <w:rsid w:val="00C46D11"/>
    <w:rsid w:val="00C5103C"/>
    <w:rsid w:val="00C51229"/>
    <w:rsid w:val="00C527C6"/>
    <w:rsid w:val="00C52C5E"/>
    <w:rsid w:val="00C545BF"/>
    <w:rsid w:val="00C54A69"/>
    <w:rsid w:val="00C55697"/>
    <w:rsid w:val="00C56BD2"/>
    <w:rsid w:val="00C607C7"/>
    <w:rsid w:val="00C6270A"/>
    <w:rsid w:val="00C65F81"/>
    <w:rsid w:val="00C66226"/>
    <w:rsid w:val="00C701B8"/>
    <w:rsid w:val="00C764DA"/>
    <w:rsid w:val="00C76CCB"/>
    <w:rsid w:val="00C773B2"/>
    <w:rsid w:val="00C82E9D"/>
    <w:rsid w:val="00C8628E"/>
    <w:rsid w:val="00C870B0"/>
    <w:rsid w:val="00C87168"/>
    <w:rsid w:val="00C9023D"/>
    <w:rsid w:val="00C90B96"/>
    <w:rsid w:val="00C97630"/>
    <w:rsid w:val="00CA0F0B"/>
    <w:rsid w:val="00CA648B"/>
    <w:rsid w:val="00CA712E"/>
    <w:rsid w:val="00CB0A88"/>
    <w:rsid w:val="00CB105E"/>
    <w:rsid w:val="00CB2565"/>
    <w:rsid w:val="00CB69A6"/>
    <w:rsid w:val="00CB731C"/>
    <w:rsid w:val="00CC05D7"/>
    <w:rsid w:val="00CC46E2"/>
    <w:rsid w:val="00CC4C66"/>
    <w:rsid w:val="00CD2888"/>
    <w:rsid w:val="00CD28E0"/>
    <w:rsid w:val="00CD3300"/>
    <w:rsid w:val="00CD3B47"/>
    <w:rsid w:val="00CD42ED"/>
    <w:rsid w:val="00CD474A"/>
    <w:rsid w:val="00CD4870"/>
    <w:rsid w:val="00CD73AF"/>
    <w:rsid w:val="00CE5335"/>
    <w:rsid w:val="00CE5F5A"/>
    <w:rsid w:val="00CE63CA"/>
    <w:rsid w:val="00CE65E1"/>
    <w:rsid w:val="00CE7CAE"/>
    <w:rsid w:val="00CF0961"/>
    <w:rsid w:val="00CF28AB"/>
    <w:rsid w:val="00CF4CBB"/>
    <w:rsid w:val="00CF4D75"/>
    <w:rsid w:val="00CF5B70"/>
    <w:rsid w:val="00CF7931"/>
    <w:rsid w:val="00D016E8"/>
    <w:rsid w:val="00D01A54"/>
    <w:rsid w:val="00D02F7D"/>
    <w:rsid w:val="00D03A60"/>
    <w:rsid w:val="00D04239"/>
    <w:rsid w:val="00D05E08"/>
    <w:rsid w:val="00D0682B"/>
    <w:rsid w:val="00D06BCD"/>
    <w:rsid w:val="00D074A1"/>
    <w:rsid w:val="00D074FC"/>
    <w:rsid w:val="00D12D6C"/>
    <w:rsid w:val="00D1385B"/>
    <w:rsid w:val="00D16236"/>
    <w:rsid w:val="00D16D2A"/>
    <w:rsid w:val="00D177EE"/>
    <w:rsid w:val="00D207BC"/>
    <w:rsid w:val="00D219A8"/>
    <w:rsid w:val="00D244E7"/>
    <w:rsid w:val="00D24B67"/>
    <w:rsid w:val="00D27011"/>
    <w:rsid w:val="00D2712B"/>
    <w:rsid w:val="00D33B63"/>
    <w:rsid w:val="00D33CB3"/>
    <w:rsid w:val="00D348C5"/>
    <w:rsid w:val="00D34B47"/>
    <w:rsid w:val="00D34D96"/>
    <w:rsid w:val="00D36C2B"/>
    <w:rsid w:val="00D40584"/>
    <w:rsid w:val="00D40CC6"/>
    <w:rsid w:val="00D40DEB"/>
    <w:rsid w:val="00D4135E"/>
    <w:rsid w:val="00D42404"/>
    <w:rsid w:val="00D428EC"/>
    <w:rsid w:val="00D42CCA"/>
    <w:rsid w:val="00D4469B"/>
    <w:rsid w:val="00D45857"/>
    <w:rsid w:val="00D508CD"/>
    <w:rsid w:val="00D51B75"/>
    <w:rsid w:val="00D51DBA"/>
    <w:rsid w:val="00D60CD1"/>
    <w:rsid w:val="00D6259E"/>
    <w:rsid w:val="00D651FB"/>
    <w:rsid w:val="00D65EDC"/>
    <w:rsid w:val="00D66900"/>
    <w:rsid w:val="00D67153"/>
    <w:rsid w:val="00D72519"/>
    <w:rsid w:val="00D72EDC"/>
    <w:rsid w:val="00D74B02"/>
    <w:rsid w:val="00D7649B"/>
    <w:rsid w:val="00D8221A"/>
    <w:rsid w:val="00D83367"/>
    <w:rsid w:val="00D83C86"/>
    <w:rsid w:val="00D840AC"/>
    <w:rsid w:val="00D841E9"/>
    <w:rsid w:val="00D876C9"/>
    <w:rsid w:val="00D90AFC"/>
    <w:rsid w:val="00D92375"/>
    <w:rsid w:val="00D94324"/>
    <w:rsid w:val="00DA14AF"/>
    <w:rsid w:val="00DA1962"/>
    <w:rsid w:val="00DA330B"/>
    <w:rsid w:val="00DA3613"/>
    <w:rsid w:val="00DA53A3"/>
    <w:rsid w:val="00DA6837"/>
    <w:rsid w:val="00DA7DB3"/>
    <w:rsid w:val="00DB1493"/>
    <w:rsid w:val="00DB6EEC"/>
    <w:rsid w:val="00DC0722"/>
    <w:rsid w:val="00DC7304"/>
    <w:rsid w:val="00DD0537"/>
    <w:rsid w:val="00DD0629"/>
    <w:rsid w:val="00DD18C2"/>
    <w:rsid w:val="00DD223B"/>
    <w:rsid w:val="00DD2FB3"/>
    <w:rsid w:val="00DD3262"/>
    <w:rsid w:val="00DD3597"/>
    <w:rsid w:val="00DD3933"/>
    <w:rsid w:val="00DD6CE4"/>
    <w:rsid w:val="00DE0811"/>
    <w:rsid w:val="00DE2792"/>
    <w:rsid w:val="00DE5FB5"/>
    <w:rsid w:val="00DE64B3"/>
    <w:rsid w:val="00DF12EB"/>
    <w:rsid w:val="00DF337A"/>
    <w:rsid w:val="00DF38E1"/>
    <w:rsid w:val="00DF3BF0"/>
    <w:rsid w:val="00DF5ED8"/>
    <w:rsid w:val="00DF6664"/>
    <w:rsid w:val="00DF74C3"/>
    <w:rsid w:val="00E00E75"/>
    <w:rsid w:val="00E00F53"/>
    <w:rsid w:val="00E01531"/>
    <w:rsid w:val="00E144B4"/>
    <w:rsid w:val="00E179AE"/>
    <w:rsid w:val="00E22025"/>
    <w:rsid w:val="00E22AFC"/>
    <w:rsid w:val="00E23971"/>
    <w:rsid w:val="00E24132"/>
    <w:rsid w:val="00E26B47"/>
    <w:rsid w:val="00E30ACF"/>
    <w:rsid w:val="00E32A6C"/>
    <w:rsid w:val="00E34A98"/>
    <w:rsid w:val="00E430DC"/>
    <w:rsid w:val="00E44443"/>
    <w:rsid w:val="00E4751D"/>
    <w:rsid w:val="00E51AD1"/>
    <w:rsid w:val="00E52040"/>
    <w:rsid w:val="00E523E6"/>
    <w:rsid w:val="00E535F6"/>
    <w:rsid w:val="00E53F70"/>
    <w:rsid w:val="00E547D4"/>
    <w:rsid w:val="00E55E4B"/>
    <w:rsid w:val="00E56B6E"/>
    <w:rsid w:val="00E56FBA"/>
    <w:rsid w:val="00E600A1"/>
    <w:rsid w:val="00E62AFB"/>
    <w:rsid w:val="00E633A8"/>
    <w:rsid w:val="00E63C03"/>
    <w:rsid w:val="00E64581"/>
    <w:rsid w:val="00E65072"/>
    <w:rsid w:val="00E65951"/>
    <w:rsid w:val="00E67088"/>
    <w:rsid w:val="00E71091"/>
    <w:rsid w:val="00E7339F"/>
    <w:rsid w:val="00E73A34"/>
    <w:rsid w:val="00E750DB"/>
    <w:rsid w:val="00E77028"/>
    <w:rsid w:val="00E8053A"/>
    <w:rsid w:val="00E841F2"/>
    <w:rsid w:val="00E84789"/>
    <w:rsid w:val="00E8527E"/>
    <w:rsid w:val="00E85D14"/>
    <w:rsid w:val="00E93D7F"/>
    <w:rsid w:val="00E94371"/>
    <w:rsid w:val="00EA178F"/>
    <w:rsid w:val="00EA3B91"/>
    <w:rsid w:val="00EA508D"/>
    <w:rsid w:val="00EA62A9"/>
    <w:rsid w:val="00EA6F4D"/>
    <w:rsid w:val="00EB1DE1"/>
    <w:rsid w:val="00EB44AA"/>
    <w:rsid w:val="00EB6586"/>
    <w:rsid w:val="00EB66AD"/>
    <w:rsid w:val="00EB774B"/>
    <w:rsid w:val="00EC1BC0"/>
    <w:rsid w:val="00EC3E2E"/>
    <w:rsid w:val="00EC58C6"/>
    <w:rsid w:val="00EC6ADF"/>
    <w:rsid w:val="00ED3B25"/>
    <w:rsid w:val="00ED3E72"/>
    <w:rsid w:val="00ED4217"/>
    <w:rsid w:val="00ED435B"/>
    <w:rsid w:val="00ED4C60"/>
    <w:rsid w:val="00ED53A5"/>
    <w:rsid w:val="00ED56A6"/>
    <w:rsid w:val="00ED59C3"/>
    <w:rsid w:val="00ED7686"/>
    <w:rsid w:val="00EE07C3"/>
    <w:rsid w:val="00EE0879"/>
    <w:rsid w:val="00EE7265"/>
    <w:rsid w:val="00EE7724"/>
    <w:rsid w:val="00EE7C87"/>
    <w:rsid w:val="00EF0D5D"/>
    <w:rsid w:val="00EF1A2B"/>
    <w:rsid w:val="00EF22EA"/>
    <w:rsid w:val="00EF27D4"/>
    <w:rsid w:val="00EF4ECD"/>
    <w:rsid w:val="00EF7FF3"/>
    <w:rsid w:val="00F0032E"/>
    <w:rsid w:val="00F00D32"/>
    <w:rsid w:val="00F05802"/>
    <w:rsid w:val="00F05AF4"/>
    <w:rsid w:val="00F067B1"/>
    <w:rsid w:val="00F07FF5"/>
    <w:rsid w:val="00F12AF9"/>
    <w:rsid w:val="00F146E6"/>
    <w:rsid w:val="00F166BA"/>
    <w:rsid w:val="00F229BF"/>
    <w:rsid w:val="00F237FE"/>
    <w:rsid w:val="00F269EB"/>
    <w:rsid w:val="00F31A42"/>
    <w:rsid w:val="00F320BF"/>
    <w:rsid w:val="00F3331B"/>
    <w:rsid w:val="00F36D9A"/>
    <w:rsid w:val="00F437D4"/>
    <w:rsid w:val="00F44EAC"/>
    <w:rsid w:val="00F4791B"/>
    <w:rsid w:val="00F503BC"/>
    <w:rsid w:val="00F51046"/>
    <w:rsid w:val="00F5397E"/>
    <w:rsid w:val="00F548F6"/>
    <w:rsid w:val="00F54B2A"/>
    <w:rsid w:val="00F64192"/>
    <w:rsid w:val="00F71973"/>
    <w:rsid w:val="00F72142"/>
    <w:rsid w:val="00F74969"/>
    <w:rsid w:val="00F75E76"/>
    <w:rsid w:val="00F77D85"/>
    <w:rsid w:val="00F8009B"/>
    <w:rsid w:val="00F8283B"/>
    <w:rsid w:val="00F83137"/>
    <w:rsid w:val="00F83160"/>
    <w:rsid w:val="00F84E59"/>
    <w:rsid w:val="00F923DD"/>
    <w:rsid w:val="00F93269"/>
    <w:rsid w:val="00FA0A79"/>
    <w:rsid w:val="00FA1180"/>
    <w:rsid w:val="00FA41A4"/>
    <w:rsid w:val="00FA6E39"/>
    <w:rsid w:val="00FA6FA3"/>
    <w:rsid w:val="00FA7EAD"/>
    <w:rsid w:val="00FA7F91"/>
    <w:rsid w:val="00FB1A0E"/>
    <w:rsid w:val="00FC0237"/>
    <w:rsid w:val="00FC126D"/>
    <w:rsid w:val="00FC355C"/>
    <w:rsid w:val="00FC37A2"/>
    <w:rsid w:val="00FC4CEF"/>
    <w:rsid w:val="00FC6151"/>
    <w:rsid w:val="00FC7471"/>
    <w:rsid w:val="00FC7A12"/>
    <w:rsid w:val="00FD13F4"/>
    <w:rsid w:val="00FD3268"/>
    <w:rsid w:val="00FD691B"/>
    <w:rsid w:val="00FD7B8E"/>
    <w:rsid w:val="00FE0A5A"/>
    <w:rsid w:val="00FE2C23"/>
    <w:rsid w:val="00FE523F"/>
    <w:rsid w:val="00FF117B"/>
    <w:rsid w:val="00FF3AE5"/>
    <w:rsid w:val="00FF4E5E"/>
    <w:rsid w:val="00FF6075"/>
    <w:rsid w:val="00FF66F3"/>
    <w:rsid w:val="00FF7217"/>
    <w:rsid w:val="01329C91"/>
    <w:rsid w:val="01B4BC03"/>
    <w:rsid w:val="0252BC6F"/>
    <w:rsid w:val="02C11978"/>
    <w:rsid w:val="03A567FC"/>
    <w:rsid w:val="049AF05C"/>
    <w:rsid w:val="074FE3EF"/>
    <w:rsid w:val="081E7879"/>
    <w:rsid w:val="09180FC2"/>
    <w:rsid w:val="0B6DAE01"/>
    <w:rsid w:val="0CDC38B0"/>
    <w:rsid w:val="0E295D2D"/>
    <w:rsid w:val="0EFEB24F"/>
    <w:rsid w:val="0FC790C1"/>
    <w:rsid w:val="1205FB90"/>
    <w:rsid w:val="128D59B8"/>
    <w:rsid w:val="141789A0"/>
    <w:rsid w:val="142518AB"/>
    <w:rsid w:val="145CB360"/>
    <w:rsid w:val="157C8995"/>
    <w:rsid w:val="1974E8A1"/>
    <w:rsid w:val="19AF25E6"/>
    <w:rsid w:val="1A9A63DB"/>
    <w:rsid w:val="1AA4AE46"/>
    <w:rsid w:val="1E283663"/>
    <w:rsid w:val="1E6FD0BF"/>
    <w:rsid w:val="20470436"/>
    <w:rsid w:val="21532442"/>
    <w:rsid w:val="25A13B0E"/>
    <w:rsid w:val="25FAD8B2"/>
    <w:rsid w:val="26132F7F"/>
    <w:rsid w:val="2DD4F552"/>
    <w:rsid w:val="2ED4954C"/>
    <w:rsid w:val="2FB8E3D0"/>
    <w:rsid w:val="306C8B5C"/>
    <w:rsid w:val="31AF8ABE"/>
    <w:rsid w:val="333C6BED"/>
    <w:rsid w:val="33FA798F"/>
    <w:rsid w:val="34DBD2BB"/>
    <w:rsid w:val="367DBFA2"/>
    <w:rsid w:val="37699FA7"/>
    <w:rsid w:val="3B23EB13"/>
    <w:rsid w:val="3B276509"/>
    <w:rsid w:val="3B49A8E1"/>
    <w:rsid w:val="3BFDD1BA"/>
    <w:rsid w:val="3CD11642"/>
    <w:rsid w:val="3D013BED"/>
    <w:rsid w:val="3FD09B31"/>
    <w:rsid w:val="442BD41F"/>
    <w:rsid w:val="44B155B4"/>
    <w:rsid w:val="44BB1B81"/>
    <w:rsid w:val="45525D57"/>
    <w:rsid w:val="45F9E9A7"/>
    <w:rsid w:val="476C52F3"/>
    <w:rsid w:val="48EE3017"/>
    <w:rsid w:val="49654586"/>
    <w:rsid w:val="497DE103"/>
    <w:rsid w:val="49A02C22"/>
    <w:rsid w:val="4A196E5F"/>
    <w:rsid w:val="4C4E649F"/>
    <w:rsid w:val="4CC62D66"/>
    <w:rsid w:val="4CED4133"/>
    <w:rsid w:val="4D80EC9C"/>
    <w:rsid w:val="4EC2A487"/>
    <w:rsid w:val="54659C87"/>
    <w:rsid w:val="5816D644"/>
    <w:rsid w:val="59CFD5A9"/>
    <w:rsid w:val="5A761CAF"/>
    <w:rsid w:val="5BCB7564"/>
    <w:rsid w:val="63EB4FCD"/>
    <w:rsid w:val="640E913D"/>
    <w:rsid w:val="65C919A1"/>
    <w:rsid w:val="6830693D"/>
    <w:rsid w:val="6D6B8466"/>
    <w:rsid w:val="6D9BAA11"/>
    <w:rsid w:val="6E913271"/>
    <w:rsid w:val="6EA9CDEE"/>
    <w:rsid w:val="703FEEB2"/>
    <w:rsid w:val="765D0FDE"/>
    <w:rsid w:val="79E097FB"/>
    <w:rsid w:val="7A44AA99"/>
    <w:rsid w:val="7AD6205B"/>
    <w:rsid w:val="7B30574F"/>
    <w:rsid w:val="7BFC3DA5"/>
    <w:rsid w:val="7D5853F5"/>
    <w:rsid w:val="7E023BB1"/>
    <w:rsid w:val="7F7FC5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D8640"/>
  <w15:chartTrackingRefBased/>
  <w15:docId w15:val="{95A54256-91A1-4810-859D-04308F05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A0081F"/>
    <w:pPr>
      <w:ind w:left="720"/>
      <w:contextualSpacing/>
    </w:pPr>
  </w:style>
  <w:style w:type="character" w:styleId="Hyperlink">
    <w:name w:val="Hyperlink"/>
    <w:basedOn w:val="FontParagrafDefault"/>
    <w:uiPriority w:val="99"/>
    <w:unhideWhenUsed/>
    <w:rsid w:val="00D33B63"/>
    <w:rPr>
      <w:color w:val="0563C1" w:themeColor="hyperlink"/>
      <w:u w:val="single"/>
    </w:rPr>
  </w:style>
  <w:style w:type="character" w:styleId="SebutanYangBelumTerselesaikan">
    <w:name w:val="Unresolved Mention"/>
    <w:basedOn w:val="FontParagrafDefault"/>
    <w:uiPriority w:val="99"/>
    <w:semiHidden/>
    <w:unhideWhenUsed/>
    <w:rsid w:val="00D33B63"/>
    <w:rPr>
      <w:color w:val="605E5C"/>
      <w:shd w:val="clear" w:color="auto" w:fill="E1DFDD"/>
    </w:rPr>
  </w:style>
  <w:style w:type="character" w:customStyle="1" w:styleId="ts-alignment-element">
    <w:name w:val="ts-alignment-element"/>
    <w:basedOn w:val="FontParagrafDefault"/>
    <w:rsid w:val="00DD0537"/>
  </w:style>
  <w:style w:type="paragraph" w:styleId="Header">
    <w:name w:val="header"/>
    <w:basedOn w:val="Normal"/>
    <w:link w:val="HeaderKAR"/>
    <w:uiPriority w:val="99"/>
    <w:semiHidden/>
    <w:unhideWhenUsed/>
    <w:rsid w:val="008B3BF6"/>
    <w:pPr>
      <w:tabs>
        <w:tab w:val="center" w:pos="4513"/>
        <w:tab w:val="right" w:pos="9026"/>
      </w:tabs>
      <w:spacing w:after="0" w:line="240" w:lineRule="auto"/>
    </w:pPr>
  </w:style>
  <w:style w:type="character" w:customStyle="1" w:styleId="HeaderKAR">
    <w:name w:val="Header KAR"/>
    <w:basedOn w:val="FontParagrafDefault"/>
    <w:link w:val="Header"/>
    <w:uiPriority w:val="99"/>
    <w:semiHidden/>
    <w:rsid w:val="008B3BF6"/>
  </w:style>
  <w:style w:type="paragraph" w:styleId="Footer">
    <w:name w:val="footer"/>
    <w:basedOn w:val="Normal"/>
    <w:link w:val="FooterKAR"/>
    <w:uiPriority w:val="99"/>
    <w:semiHidden/>
    <w:unhideWhenUsed/>
    <w:rsid w:val="008B3BF6"/>
    <w:pPr>
      <w:tabs>
        <w:tab w:val="center" w:pos="4513"/>
        <w:tab w:val="right" w:pos="9026"/>
      </w:tabs>
      <w:spacing w:after="0" w:line="240" w:lineRule="auto"/>
    </w:pPr>
  </w:style>
  <w:style w:type="character" w:customStyle="1" w:styleId="FooterKAR">
    <w:name w:val="Footer KAR"/>
    <w:basedOn w:val="FontParagrafDefault"/>
    <w:link w:val="Footer"/>
    <w:uiPriority w:val="99"/>
    <w:semiHidden/>
    <w:rsid w:val="008B3BF6"/>
  </w:style>
  <w:style w:type="paragraph" w:styleId="TeksCatatanKaki">
    <w:name w:val="footnote text"/>
    <w:basedOn w:val="Normal"/>
    <w:link w:val="TeksCatatanKakiKAR"/>
    <w:uiPriority w:val="99"/>
    <w:semiHidden/>
    <w:unhideWhenUsed/>
    <w:rsid w:val="008B3BF6"/>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8B3BF6"/>
    <w:rPr>
      <w:sz w:val="20"/>
      <w:szCs w:val="20"/>
    </w:rPr>
  </w:style>
  <w:style w:type="character" w:styleId="ReferensiCatatanKaki">
    <w:name w:val="footnote reference"/>
    <w:basedOn w:val="FontParagrafDefault"/>
    <w:uiPriority w:val="99"/>
    <w:semiHidden/>
    <w:unhideWhenUsed/>
    <w:rsid w:val="008B3BF6"/>
    <w:rPr>
      <w:vertAlign w:val="superscript"/>
    </w:rPr>
  </w:style>
  <w:style w:type="paragraph" w:styleId="Revisi">
    <w:name w:val="Revision"/>
    <w:hidden/>
    <w:uiPriority w:val="99"/>
    <w:semiHidden/>
    <w:rsid w:val="00D12D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67234">
      <w:bodyDiv w:val="1"/>
      <w:marLeft w:val="0"/>
      <w:marRight w:val="0"/>
      <w:marTop w:val="0"/>
      <w:marBottom w:val="0"/>
      <w:divBdr>
        <w:top w:val="none" w:sz="0" w:space="0" w:color="auto"/>
        <w:left w:val="none" w:sz="0" w:space="0" w:color="auto"/>
        <w:bottom w:val="none" w:sz="0" w:space="0" w:color="auto"/>
        <w:right w:val="none" w:sz="0" w:space="0" w:color="auto"/>
      </w:divBdr>
      <w:divsChild>
        <w:div w:id="1424687838">
          <w:marLeft w:val="0"/>
          <w:marRight w:val="0"/>
          <w:marTop w:val="0"/>
          <w:marBottom w:val="0"/>
          <w:divBdr>
            <w:top w:val="none" w:sz="0" w:space="0" w:color="auto"/>
            <w:left w:val="none" w:sz="0" w:space="0" w:color="auto"/>
            <w:bottom w:val="none" w:sz="0" w:space="0" w:color="auto"/>
            <w:right w:val="none" w:sz="0" w:space="0" w:color="auto"/>
          </w:divBdr>
          <w:divsChild>
            <w:div w:id="524297397">
              <w:marLeft w:val="0"/>
              <w:marRight w:val="0"/>
              <w:marTop w:val="0"/>
              <w:marBottom w:val="0"/>
              <w:divBdr>
                <w:top w:val="none" w:sz="0" w:space="0" w:color="auto"/>
                <w:left w:val="none" w:sz="0" w:space="0" w:color="auto"/>
                <w:bottom w:val="none" w:sz="0" w:space="0" w:color="auto"/>
                <w:right w:val="none" w:sz="0" w:space="0" w:color="auto"/>
              </w:divBdr>
              <w:divsChild>
                <w:div w:id="1400328175">
                  <w:marLeft w:val="0"/>
                  <w:marRight w:val="0"/>
                  <w:marTop w:val="0"/>
                  <w:marBottom w:val="0"/>
                  <w:divBdr>
                    <w:top w:val="none" w:sz="0" w:space="0" w:color="auto"/>
                    <w:left w:val="none" w:sz="0" w:space="0" w:color="auto"/>
                    <w:bottom w:val="none" w:sz="0" w:space="0" w:color="auto"/>
                    <w:right w:val="none" w:sz="0" w:space="0" w:color="auto"/>
                  </w:divBdr>
                  <w:divsChild>
                    <w:div w:id="898126682">
                      <w:marLeft w:val="0"/>
                      <w:marRight w:val="0"/>
                      <w:marTop w:val="0"/>
                      <w:marBottom w:val="0"/>
                      <w:divBdr>
                        <w:top w:val="none" w:sz="0" w:space="0" w:color="auto"/>
                        <w:left w:val="none" w:sz="0" w:space="0" w:color="auto"/>
                        <w:bottom w:val="none" w:sz="0" w:space="0" w:color="auto"/>
                        <w:right w:val="none" w:sz="0" w:space="0" w:color="auto"/>
                      </w:divBdr>
                      <w:divsChild>
                        <w:div w:id="1684897302">
                          <w:marLeft w:val="0"/>
                          <w:marRight w:val="0"/>
                          <w:marTop w:val="0"/>
                          <w:marBottom w:val="0"/>
                          <w:divBdr>
                            <w:top w:val="none" w:sz="0" w:space="0" w:color="auto"/>
                            <w:left w:val="none" w:sz="0" w:space="0" w:color="auto"/>
                            <w:bottom w:val="none" w:sz="0" w:space="0" w:color="auto"/>
                            <w:right w:val="none" w:sz="0" w:space="0" w:color="auto"/>
                          </w:divBdr>
                          <w:divsChild>
                            <w:div w:id="1876191739">
                              <w:marLeft w:val="0"/>
                              <w:marRight w:val="0"/>
                              <w:marTop w:val="0"/>
                              <w:marBottom w:val="0"/>
                              <w:divBdr>
                                <w:top w:val="none" w:sz="0" w:space="0" w:color="auto"/>
                                <w:left w:val="none" w:sz="0" w:space="0" w:color="auto"/>
                                <w:bottom w:val="none" w:sz="0" w:space="0" w:color="auto"/>
                                <w:right w:val="none" w:sz="0" w:space="0" w:color="auto"/>
                              </w:divBdr>
                              <w:divsChild>
                                <w:div w:id="1502623704">
                                  <w:marLeft w:val="0"/>
                                  <w:marRight w:val="0"/>
                                  <w:marTop w:val="0"/>
                                  <w:marBottom w:val="0"/>
                                  <w:divBdr>
                                    <w:top w:val="none" w:sz="0" w:space="0" w:color="auto"/>
                                    <w:left w:val="none" w:sz="0" w:space="0" w:color="auto"/>
                                    <w:bottom w:val="none" w:sz="0" w:space="0" w:color="auto"/>
                                    <w:right w:val="none" w:sz="0" w:space="0" w:color="auto"/>
                                  </w:divBdr>
                                  <w:divsChild>
                                    <w:div w:id="1712225878">
                                      <w:marLeft w:val="0"/>
                                      <w:marRight w:val="0"/>
                                      <w:marTop w:val="0"/>
                                      <w:marBottom w:val="0"/>
                                      <w:divBdr>
                                        <w:top w:val="none" w:sz="0" w:space="0" w:color="auto"/>
                                        <w:left w:val="none" w:sz="0" w:space="0" w:color="auto"/>
                                        <w:bottom w:val="none" w:sz="0" w:space="0" w:color="auto"/>
                                        <w:right w:val="none" w:sz="0" w:space="0" w:color="auto"/>
                                      </w:divBdr>
                                      <w:divsChild>
                                        <w:div w:id="438065464">
                                          <w:marLeft w:val="0"/>
                                          <w:marRight w:val="0"/>
                                          <w:marTop w:val="0"/>
                                          <w:marBottom w:val="0"/>
                                          <w:divBdr>
                                            <w:top w:val="none" w:sz="0" w:space="0" w:color="auto"/>
                                            <w:left w:val="none" w:sz="0" w:space="0" w:color="auto"/>
                                            <w:bottom w:val="none" w:sz="0" w:space="0" w:color="auto"/>
                                            <w:right w:val="none" w:sz="0" w:space="0" w:color="auto"/>
                                          </w:divBdr>
                                          <w:divsChild>
                                            <w:div w:id="453645908">
                                              <w:marLeft w:val="0"/>
                                              <w:marRight w:val="0"/>
                                              <w:marTop w:val="0"/>
                                              <w:marBottom w:val="0"/>
                                              <w:divBdr>
                                                <w:top w:val="none" w:sz="0" w:space="0" w:color="auto"/>
                                                <w:left w:val="none" w:sz="0" w:space="0" w:color="auto"/>
                                                <w:bottom w:val="none" w:sz="0" w:space="0" w:color="auto"/>
                                                <w:right w:val="none" w:sz="0" w:space="0" w:color="auto"/>
                                              </w:divBdr>
                                              <w:divsChild>
                                                <w:div w:id="1069965396">
                                                  <w:marLeft w:val="0"/>
                                                  <w:marRight w:val="0"/>
                                                  <w:marTop w:val="0"/>
                                                  <w:marBottom w:val="0"/>
                                                  <w:divBdr>
                                                    <w:top w:val="none" w:sz="0" w:space="0" w:color="auto"/>
                                                    <w:left w:val="none" w:sz="0" w:space="0" w:color="auto"/>
                                                    <w:bottom w:val="none" w:sz="0" w:space="0" w:color="auto"/>
                                                    <w:right w:val="none" w:sz="0" w:space="0" w:color="auto"/>
                                                  </w:divBdr>
                                                  <w:divsChild>
                                                    <w:div w:id="492572131">
                                                      <w:marLeft w:val="0"/>
                                                      <w:marRight w:val="0"/>
                                                      <w:marTop w:val="0"/>
                                                      <w:marBottom w:val="0"/>
                                                      <w:divBdr>
                                                        <w:top w:val="none" w:sz="0" w:space="0" w:color="auto"/>
                                                        <w:left w:val="none" w:sz="0" w:space="0" w:color="auto"/>
                                                        <w:bottom w:val="none" w:sz="0" w:space="0" w:color="auto"/>
                                                        <w:right w:val="none" w:sz="0" w:space="0" w:color="auto"/>
                                                      </w:divBdr>
                                                      <w:divsChild>
                                                        <w:div w:id="1080910849">
                                                          <w:marLeft w:val="0"/>
                                                          <w:marRight w:val="0"/>
                                                          <w:marTop w:val="0"/>
                                                          <w:marBottom w:val="0"/>
                                                          <w:divBdr>
                                                            <w:top w:val="none" w:sz="0" w:space="0" w:color="auto"/>
                                                            <w:left w:val="none" w:sz="0" w:space="0" w:color="auto"/>
                                                            <w:bottom w:val="none" w:sz="0" w:space="0" w:color="auto"/>
                                                            <w:right w:val="none" w:sz="0" w:space="0" w:color="auto"/>
                                                          </w:divBdr>
                                                          <w:divsChild>
                                                            <w:div w:id="512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202337">
      <w:bodyDiv w:val="1"/>
      <w:marLeft w:val="0"/>
      <w:marRight w:val="0"/>
      <w:marTop w:val="0"/>
      <w:marBottom w:val="0"/>
      <w:divBdr>
        <w:top w:val="none" w:sz="0" w:space="0" w:color="auto"/>
        <w:left w:val="none" w:sz="0" w:space="0" w:color="auto"/>
        <w:bottom w:val="none" w:sz="0" w:space="0" w:color="auto"/>
        <w:right w:val="none" w:sz="0" w:space="0" w:color="auto"/>
      </w:divBdr>
      <w:divsChild>
        <w:div w:id="76487502">
          <w:marLeft w:val="0"/>
          <w:marRight w:val="0"/>
          <w:marTop w:val="0"/>
          <w:marBottom w:val="0"/>
          <w:divBdr>
            <w:top w:val="none" w:sz="0" w:space="0" w:color="auto"/>
            <w:left w:val="none" w:sz="0" w:space="0" w:color="auto"/>
            <w:bottom w:val="none" w:sz="0" w:space="0" w:color="auto"/>
            <w:right w:val="none" w:sz="0" w:space="0" w:color="auto"/>
          </w:divBdr>
          <w:divsChild>
            <w:div w:id="1256134868">
              <w:marLeft w:val="0"/>
              <w:marRight w:val="0"/>
              <w:marTop w:val="0"/>
              <w:marBottom w:val="0"/>
              <w:divBdr>
                <w:top w:val="none" w:sz="0" w:space="0" w:color="auto"/>
                <w:left w:val="none" w:sz="0" w:space="0" w:color="auto"/>
                <w:bottom w:val="none" w:sz="0" w:space="0" w:color="auto"/>
                <w:right w:val="none" w:sz="0" w:space="0" w:color="auto"/>
              </w:divBdr>
              <w:divsChild>
                <w:div w:id="1415199343">
                  <w:marLeft w:val="0"/>
                  <w:marRight w:val="0"/>
                  <w:marTop w:val="0"/>
                  <w:marBottom w:val="0"/>
                  <w:divBdr>
                    <w:top w:val="none" w:sz="0" w:space="0" w:color="auto"/>
                    <w:left w:val="none" w:sz="0" w:space="0" w:color="auto"/>
                    <w:bottom w:val="none" w:sz="0" w:space="0" w:color="auto"/>
                    <w:right w:val="none" w:sz="0" w:space="0" w:color="auto"/>
                  </w:divBdr>
                  <w:divsChild>
                    <w:div w:id="1094865828">
                      <w:marLeft w:val="0"/>
                      <w:marRight w:val="0"/>
                      <w:marTop w:val="0"/>
                      <w:marBottom w:val="0"/>
                      <w:divBdr>
                        <w:top w:val="none" w:sz="0" w:space="0" w:color="auto"/>
                        <w:left w:val="none" w:sz="0" w:space="0" w:color="auto"/>
                        <w:bottom w:val="none" w:sz="0" w:space="0" w:color="auto"/>
                        <w:right w:val="none" w:sz="0" w:space="0" w:color="auto"/>
                      </w:divBdr>
                      <w:divsChild>
                        <w:div w:id="862594779">
                          <w:marLeft w:val="0"/>
                          <w:marRight w:val="0"/>
                          <w:marTop w:val="0"/>
                          <w:marBottom w:val="0"/>
                          <w:divBdr>
                            <w:top w:val="none" w:sz="0" w:space="0" w:color="auto"/>
                            <w:left w:val="none" w:sz="0" w:space="0" w:color="auto"/>
                            <w:bottom w:val="none" w:sz="0" w:space="0" w:color="auto"/>
                            <w:right w:val="none" w:sz="0" w:space="0" w:color="auto"/>
                          </w:divBdr>
                          <w:divsChild>
                            <w:div w:id="534388269">
                              <w:marLeft w:val="0"/>
                              <w:marRight w:val="0"/>
                              <w:marTop w:val="0"/>
                              <w:marBottom w:val="0"/>
                              <w:divBdr>
                                <w:top w:val="none" w:sz="0" w:space="0" w:color="auto"/>
                                <w:left w:val="none" w:sz="0" w:space="0" w:color="auto"/>
                                <w:bottom w:val="none" w:sz="0" w:space="0" w:color="auto"/>
                                <w:right w:val="none" w:sz="0" w:space="0" w:color="auto"/>
                              </w:divBdr>
                              <w:divsChild>
                                <w:div w:id="2095514919">
                                  <w:marLeft w:val="0"/>
                                  <w:marRight w:val="0"/>
                                  <w:marTop w:val="0"/>
                                  <w:marBottom w:val="0"/>
                                  <w:divBdr>
                                    <w:top w:val="none" w:sz="0" w:space="0" w:color="auto"/>
                                    <w:left w:val="none" w:sz="0" w:space="0" w:color="auto"/>
                                    <w:bottom w:val="none" w:sz="0" w:space="0" w:color="auto"/>
                                    <w:right w:val="none" w:sz="0" w:space="0" w:color="auto"/>
                                  </w:divBdr>
                                  <w:divsChild>
                                    <w:div w:id="1984776557">
                                      <w:marLeft w:val="0"/>
                                      <w:marRight w:val="0"/>
                                      <w:marTop w:val="0"/>
                                      <w:marBottom w:val="0"/>
                                      <w:divBdr>
                                        <w:top w:val="none" w:sz="0" w:space="0" w:color="auto"/>
                                        <w:left w:val="none" w:sz="0" w:space="0" w:color="auto"/>
                                        <w:bottom w:val="none" w:sz="0" w:space="0" w:color="auto"/>
                                        <w:right w:val="none" w:sz="0" w:space="0" w:color="auto"/>
                                      </w:divBdr>
                                      <w:divsChild>
                                        <w:div w:id="967970923">
                                          <w:marLeft w:val="0"/>
                                          <w:marRight w:val="0"/>
                                          <w:marTop w:val="0"/>
                                          <w:marBottom w:val="0"/>
                                          <w:divBdr>
                                            <w:top w:val="none" w:sz="0" w:space="0" w:color="auto"/>
                                            <w:left w:val="none" w:sz="0" w:space="0" w:color="auto"/>
                                            <w:bottom w:val="none" w:sz="0" w:space="0" w:color="auto"/>
                                            <w:right w:val="none" w:sz="0" w:space="0" w:color="auto"/>
                                          </w:divBdr>
                                          <w:divsChild>
                                            <w:div w:id="729502163">
                                              <w:marLeft w:val="0"/>
                                              <w:marRight w:val="0"/>
                                              <w:marTop w:val="0"/>
                                              <w:marBottom w:val="0"/>
                                              <w:divBdr>
                                                <w:top w:val="none" w:sz="0" w:space="0" w:color="auto"/>
                                                <w:left w:val="none" w:sz="0" w:space="0" w:color="auto"/>
                                                <w:bottom w:val="none" w:sz="0" w:space="0" w:color="auto"/>
                                                <w:right w:val="none" w:sz="0" w:space="0" w:color="auto"/>
                                              </w:divBdr>
                                              <w:divsChild>
                                                <w:div w:id="752121729">
                                                  <w:marLeft w:val="0"/>
                                                  <w:marRight w:val="0"/>
                                                  <w:marTop w:val="0"/>
                                                  <w:marBottom w:val="0"/>
                                                  <w:divBdr>
                                                    <w:top w:val="none" w:sz="0" w:space="0" w:color="auto"/>
                                                    <w:left w:val="none" w:sz="0" w:space="0" w:color="auto"/>
                                                    <w:bottom w:val="none" w:sz="0" w:space="0" w:color="auto"/>
                                                    <w:right w:val="none" w:sz="0" w:space="0" w:color="auto"/>
                                                  </w:divBdr>
                                                  <w:divsChild>
                                                    <w:div w:id="662002669">
                                                      <w:marLeft w:val="0"/>
                                                      <w:marRight w:val="0"/>
                                                      <w:marTop w:val="0"/>
                                                      <w:marBottom w:val="0"/>
                                                      <w:divBdr>
                                                        <w:top w:val="none" w:sz="0" w:space="0" w:color="auto"/>
                                                        <w:left w:val="none" w:sz="0" w:space="0" w:color="auto"/>
                                                        <w:bottom w:val="none" w:sz="0" w:space="0" w:color="auto"/>
                                                        <w:right w:val="none" w:sz="0" w:space="0" w:color="auto"/>
                                                      </w:divBdr>
                                                      <w:divsChild>
                                                        <w:div w:id="1841190348">
                                                          <w:marLeft w:val="0"/>
                                                          <w:marRight w:val="0"/>
                                                          <w:marTop w:val="0"/>
                                                          <w:marBottom w:val="0"/>
                                                          <w:divBdr>
                                                            <w:top w:val="none" w:sz="0" w:space="0" w:color="auto"/>
                                                            <w:left w:val="none" w:sz="0" w:space="0" w:color="auto"/>
                                                            <w:bottom w:val="none" w:sz="0" w:space="0" w:color="auto"/>
                                                            <w:right w:val="none" w:sz="0" w:space="0" w:color="auto"/>
                                                          </w:divBdr>
                                                          <w:divsChild>
                                                            <w:div w:id="82570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llyjepara@students.unnes.ac.id"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mahmadzaki23@students.unnes.ac.id" TargetMode="External" /><Relationship Id="rId5" Type="http://schemas.openxmlformats.org/officeDocument/2006/relationships/webSettings" Target="webSettings.xml" /><Relationship Id="rId10" Type="http://schemas.openxmlformats.org/officeDocument/2006/relationships/hyperlink" Target="mailto:yessiainr@students.unnes.ac.id" TargetMode="External" /><Relationship Id="rId4" Type="http://schemas.openxmlformats.org/officeDocument/2006/relationships/settings" Target="settings.xml" /><Relationship Id="rId9" Type="http://schemas.openxmlformats.org/officeDocument/2006/relationships/hyperlink" Target="mailto:syifap464@students.unnes.ac.i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403A7-265D-4B42-B530-4B3E95F3872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6465</Words>
  <Characters>36857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43236</CharactersWithSpaces>
  <SharedDoc>false</SharedDoc>
  <HLinks>
    <vt:vector size="24" baseType="variant">
      <vt:variant>
        <vt:i4>2818063</vt:i4>
      </vt:variant>
      <vt:variant>
        <vt:i4>9</vt:i4>
      </vt:variant>
      <vt:variant>
        <vt:i4>0</vt:i4>
      </vt:variant>
      <vt:variant>
        <vt:i4>5</vt:i4>
      </vt:variant>
      <vt:variant>
        <vt:lpwstr>mailto:mahmadzaki23@students.unnes.ac.id</vt:lpwstr>
      </vt:variant>
      <vt:variant>
        <vt:lpwstr/>
      </vt:variant>
      <vt:variant>
        <vt:i4>786489</vt:i4>
      </vt:variant>
      <vt:variant>
        <vt:i4>6</vt:i4>
      </vt:variant>
      <vt:variant>
        <vt:i4>0</vt:i4>
      </vt:variant>
      <vt:variant>
        <vt:i4>5</vt:i4>
      </vt:variant>
      <vt:variant>
        <vt:lpwstr>mailto:yessiainr@students.unnes.ac.id</vt:lpwstr>
      </vt:variant>
      <vt:variant>
        <vt:lpwstr/>
      </vt:variant>
      <vt:variant>
        <vt:i4>983161</vt:i4>
      </vt:variant>
      <vt:variant>
        <vt:i4>3</vt:i4>
      </vt:variant>
      <vt:variant>
        <vt:i4>0</vt:i4>
      </vt:variant>
      <vt:variant>
        <vt:i4>5</vt:i4>
      </vt:variant>
      <vt:variant>
        <vt:lpwstr>mailto:syifap464@students.unnes.ac.id</vt:lpwstr>
      </vt:variant>
      <vt:variant>
        <vt:lpwstr/>
      </vt:variant>
      <vt:variant>
        <vt:i4>8257604</vt:i4>
      </vt:variant>
      <vt:variant>
        <vt:i4>0</vt:i4>
      </vt:variant>
      <vt:variant>
        <vt:i4>0</vt:i4>
      </vt:variant>
      <vt:variant>
        <vt:i4>5</vt:i4>
      </vt:variant>
      <vt:variant>
        <vt:lpwstr>mailto:shellyjepara@students.unnes.ac.id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Khalimatus Safira</dc:creator>
  <cp:keywords/>
  <dc:description/>
  <cp:lastModifiedBy>yessi ainurohwati</cp:lastModifiedBy>
  <cp:revision>2</cp:revision>
  <dcterms:created xsi:type="dcterms:W3CDTF">2023-06-20T01:54:00Z</dcterms:created>
  <dcterms:modified xsi:type="dcterms:W3CDTF">2023-06-20T01:54:00Z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3332fdad-6147-3f6f-89c8-b8e3b9097fa7</vt:lpwstr>
  </property>
</Properties>
</file>