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234" w:rsidRDefault="00B5218C" w:rsidP="00741A5D">
      <w:pPr>
        <w:spacing w:line="276" w:lineRule="auto"/>
        <w:jc w:val="center"/>
        <w:rPr>
          <w:b/>
          <w:sz w:val="28"/>
          <w:szCs w:val="28"/>
        </w:rPr>
      </w:pPr>
      <w:r>
        <w:pict>
          <v:line id="_x0000_s1029" style="position:absolute;left:0;text-align:left;z-index:15728640;mso-position-horizontal-relative:page" from="79.5pt,.85pt" to="515.8pt,.85pt">
            <w10:wrap anchorx="page"/>
          </v:line>
        </w:pict>
      </w:r>
      <w:r w:rsidR="00741A5D" w:rsidRPr="00741A5D">
        <w:rPr>
          <w:rFonts w:ascii="Adobe Garamond Pro" w:hAnsi="Adobe Garamond Pro"/>
          <w:b/>
          <w:sz w:val="28"/>
          <w:szCs w:val="28"/>
        </w:rPr>
        <w:t xml:space="preserve"> </w:t>
      </w:r>
      <w:r w:rsidR="00741A5D" w:rsidRPr="00741A5D">
        <w:rPr>
          <w:b/>
          <w:sz w:val="28"/>
          <w:szCs w:val="28"/>
        </w:rPr>
        <w:t>Dampak Program Makassar Recover Terhadap Penanggulangan Covid-19</w:t>
      </w:r>
    </w:p>
    <w:p w:rsidR="00741A5D" w:rsidRPr="00741A5D" w:rsidRDefault="00741A5D" w:rsidP="00741A5D">
      <w:pPr>
        <w:spacing w:line="276" w:lineRule="auto"/>
        <w:jc w:val="center"/>
        <w:rPr>
          <w:b/>
          <w:sz w:val="28"/>
          <w:szCs w:val="28"/>
          <w:lang w:val="en-US"/>
        </w:rPr>
      </w:pPr>
    </w:p>
    <w:p w:rsidR="00963234" w:rsidRPr="00852C52" w:rsidRDefault="00741A5D">
      <w:pPr>
        <w:ind w:left="1244" w:right="1271"/>
        <w:jc w:val="center"/>
        <w:rPr>
          <w:b/>
          <w:sz w:val="24"/>
          <w:vertAlign w:val="superscript"/>
          <w:lang w:val="id-ID"/>
        </w:rPr>
      </w:pPr>
      <w:r w:rsidRPr="00852C52">
        <w:rPr>
          <w:b/>
          <w:sz w:val="24"/>
          <w:lang w:val="id-ID"/>
        </w:rPr>
        <w:t>Humaidid Muhajir</w:t>
      </w:r>
      <w:r w:rsidRPr="00852C52">
        <w:rPr>
          <w:b/>
          <w:sz w:val="24"/>
          <w:vertAlign w:val="superscript"/>
          <w:lang w:val="id-ID"/>
        </w:rPr>
        <w:t>1</w:t>
      </w:r>
      <w:r w:rsidRPr="00852C52">
        <w:rPr>
          <w:b/>
          <w:sz w:val="24"/>
          <w:lang w:val="id-ID"/>
        </w:rPr>
        <w:t>, Aswar Annas</w:t>
      </w:r>
      <w:r w:rsidRPr="00852C52">
        <w:rPr>
          <w:b/>
          <w:sz w:val="24"/>
          <w:vertAlign w:val="superscript"/>
          <w:lang w:val="id-ID"/>
        </w:rPr>
        <w:t>2</w:t>
      </w:r>
    </w:p>
    <w:p w:rsidR="00963234" w:rsidRDefault="00963234">
      <w:pPr>
        <w:pStyle w:val="BodyText"/>
        <w:rPr>
          <w:b/>
          <w:sz w:val="26"/>
        </w:rPr>
      </w:pPr>
    </w:p>
    <w:p w:rsidR="00963234" w:rsidRDefault="00B5218C">
      <w:pPr>
        <w:spacing w:before="174"/>
        <w:ind w:left="1244" w:right="1269"/>
        <w:jc w:val="center"/>
        <w:rPr>
          <w:b/>
          <w:i/>
          <w:sz w:val="24"/>
        </w:rPr>
      </w:pPr>
      <w:r>
        <w:rPr>
          <w:b/>
          <w:i/>
          <w:sz w:val="24"/>
        </w:rPr>
        <w:t>Abstraksi</w:t>
      </w:r>
    </w:p>
    <w:p w:rsidR="00963234" w:rsidRDefault="00963234">
      <w:pPr>
        <w:pStyle w:val="BodyText"/>
        <w:spacing w:before="6"/>
        <w:rPr>
          <w:b/>
          <w:i/>
          <w:sz w:val="20"/>
        </w:rPr>
      </w:pPr>
    </w:p>
    <w:p w:rsidR="00963234" w:rsidRPr="00852C52" w:rsidRDefault="00852C52" w:rsidP="00852C52">
      <w:pPr>
        <w:jc w:val="both"/>
        <w:rPr>
          <w:i/>
          <w:color w:val="000000"/>
          <w:sz w:val="24"/>
          <w:szCs w:val="24"/>
        </w:rPr>
      </w:pPr>
      <w:r w:rsidRPr="00852C52">
        <w:rPr>
          <w:i/>
          <w:sz w:val="24"/>
          <w:szCs w:val="24"/>
        </w:rPr>
        <w:t xml:space="preserve">Penyebaran covid-19 tiga tahun terakhir di Kota Makassar telah menimbulkan berbagai perubahan kondisi aktivitas kota. Hilangnya mata pencaharian masyarakat, anggaran pendapatan daerah menurun, tingginya angka kematian secara tiba-tiba, dan lumpuhnya ekonomi masyarakat menengah. Berbagai upaya dilakukan mulai dari pemberlakukan Pembatasan Sosial Berskala Besar atau (PSBB) beberapa kali mengalami perpanjangan waktu, pemberlakuan Work From Home (WFH) bagi seluruh aktivitas masyarakat dan pemerintah, pelaksanaan protokol kesehatan secara ketat, hingga pelaksanaan kebijakan </w:t>
      </w:r>
      <w:r w:rsidRPr="00852C52">
        <w:rPr>
          <w:i/>
          <w:color w:val="000000"/>
          <w:sz w:val="24"/>
          <w:szCs w:val="24"/>
        </w:rPr>
        <w:t xml:space="preserve">Makassar Recover. Oleh karenanya, penelitian ini bertujuan </w:t>
      </w:r>
      <w:r w:rsidRPr="00852C52">
        <w:rPr>
          <w:i/>
          <w:sz w:val="24"/>
          <w:szCs w:val="24"/>
        </w:rPr>
        <w:t xml:space="preserve">mengidentifikasi dan menganalisa dampak pelaksanaan program Makassar Recover terhadap penanggulangan covid-19 bagi masyarakat. Metode penelitian digunakan kualitatif deskriptif, dengan pendekatan wawancara dan telaah dokumen. Penelitian ini menunjukkan bahwa dampak program Makassar Recover dari: Dimensi Imunitas Kesehatan sebanyak </w:t>
      </w:r>
      <w:r w:rsidRPr="00852C52">
        <w:rPr>
          <w:i/>
          <w:color w:val="000000"/>
          <w:sz w:val="24"/>
          <w:szCs w:val="24"/>
        </w:rPr>
        <w:t xml:space="preserve">1.259.049 masyarakat telah merasakan peningkatan imunitas melalui vaksinasi. Pemerintah juga membentuk satuan tugas khusus Detektor, Raika, dan Covid Hunter sebanyak 15.306 orang. Memberikan bantuan 12.000 pack alat PCR, </w:t>
      </w:r>
      <w:r w:rsidRPr="00852C52">
        <w:rPr>
          <w:i/>
          <w:color w:val="000000"/>
          <w:sz w:val="24"/>
          <w:szCs w:val="24"/>
          <w:shd w:val="clear" w:color="auto" w:fill="FFFFFF"/>
        </w:rPr>
        <w:t xml:space="preserve">4.000 pack jamu tradisional, 100.000 lembar masker medis, dan menyediakan 1.166 posko recover. Pemerintah juga senantiasa memastikan pelaksanaan penanganan </w:t>
      </w:r>
      <w:r w:rsidRPr="00852C52">
        <w:rPr>
          <w:i/>
          <w:color w:val="000000"/>
          <w:sz w:val="24"/>
          <w:szCs w:val="24"/>
        </w:rPr>
        <w:t>triase, testing, tracing, dan treatment dilakukan oleh Satgas Recover. Dimensi Adaptasi Sosial pemerintah kota telah melakukan sterilisasi dengan penyemprotan disinfektan sebanyak 509 fasilitas sosial dan fasilitas umum, menyiapkan</w:t>
      </w:r>
      <w:r w:rsidRPr="00852C52">
        <w:rPr>
          <w:i/>
          <w:sz w:val="24"/>
          <w:szCs w:val="24"/>
        </w:rPr>
        <w:t xml:space="preserve"> 1.500 tempat cuci tangan gratis, alat pengukur suhu tubuh, scan QR Code Card, dan scan QR Card Handphone, dan menyediakan </w:t>
      </w:r>
      <w:r w:rsidRPr="00852C52">
        <w:rPr>
          <w:i/>
          <w:color w:val="000000"/>
          <w:sz w:val="24"/>
          <w:szCs w:val="24"/>
        </w:rPr>
        <w:t>media edukasi dan call center siaga covid-19 bagi warga. Dimensi Pemulihan Ekonomi membentuk 5.000 strart up lorong sebagai pelaku usaha baru, sebanyak 13.277 pelaku UMKM, dan 1.604 unit koperasi diaktifasi dan pemberian pemodalan</w:t>
      </w:r>
      <w:r w:rsidR="00B5218C" w:rsidRPr="00852C52">
        <w:rPr>
          <w:i/>
          <w:sz w:val="24"/>
          <w:szCs w:val="24"/>
        </w:rPr>
        <w:t>.</w:t>
      </w:r>
    </w:p>
    <w:p w:rsidR="00963234" w:rsidRDefault="00B5218C">
      <w:pPr>
        <w:spacing w:before="121"/>
        <w:ind w:left="100"/>
        <w:jc w:val="both"/>
        <w:rPr>
          <w:b/>
          <w:i/>
          <w:sz w:val="24"/>
        </w:rPr>
      </w:pPr>
      <w:r>
        <w:rPr>
          <w:b/>
          <w:i/>
          <w:color w:val="333333"/>
          <w:sz w:val="24"/>
        </w:rPr>
        <w:t>Kata</w:t>
      </w:r>
      <w:r>
        <w:rPr>
          <w:b/>
          <w:i/>
          <w:color w:val="333333"/>
          <w:spacing w:val="-11"/>
          <w:sz w:val="24"/>
        </w:rPr>
        <w:t xml:space="preserve"> </w:t>
      </w:r>
      <w:r>
        <w:rPr>
          <w:b/>
          <w:i/>
          <w:color w:val="333333"/>
          <w:sz w:val="24"/>
        </w:rPr>
        <w:t>kunci</w:t>
      </w:r>
      <w:r>
        <w:rPr>
          <w:i/>
          <w:color w:val="333333"/>
          <w:sz w:val="24"/>
        </w:rPr>
        <w:t>:</w:t>
      </w:r>
      <w:r>
        <w:rPr>
          <w:i/>
          <w:color w:val="333333"/>
          <w:spacing w:val="-11"/>
          <w:sz w:val="24"/>
        </w:rPr>
        <w:t xml:space="preserve"> </w:t>
      </w:r>
      <w:r w:rsidR="00025A56" w:rsidRPr="00025A56">
        <w:rPr>
          <w:b/>
          <w:i/>
          <w:sz w:val="24"/>
          <w:szCs w:val="24"/>
        </w:rPr>
        <w:t>Dampak; Makassar Recover; Penanggulangan Covid-19</w:t>
      </w:r>
      <w:r w:rsidR="00025A56" w:rsidRPr="00025A56">
        <w:rPr>
          <w:rStyle w:val="ShortAbstract"/>
          <w:rFonts w:eastAsia="MS Mincho"/>
          <w:b/>
          <w:i/>
          <w:sz w:val="24"/>
          <w:szCs w:val="24"/>
        </w:rPr>
        <w:t>.</w:t>
      </w:r>
    </w:p>
    <w:p w:rsidR="00963234" w:rsidRDefault="00963234">
      <w:pPr>
        <w:pStyle w:val="BodyText"/>
        <w:spacing w:before="1"/>
        <w:rPr>
          <w:b/>
          <w:i/>
          <w:sz w:val="35"/>
        </w:rPr>
      </w:pPr>
    </w:p>
    <w:p w:rsidR="00963234" w:rsidRDefault="00B5218C">
      <w:pPr>
        <w:spacing w:before="1"/>
        <w:ind w:left="3919" w:right="3943"/>
        <w:jc w:val="center"/>
        <w:rPr>
          <w:b/>
          <w:i/>
          <w:sz w:val="24"/>
        </w:rPr>
      </w:pPr>
      <w:r>
        <w:rPr>
          <w:b/>
          <w:i/>
          <w:sz w:val="24"/>
        </w:rPr>
        <w:t>Abstract</w:t>
      </w:r>
    </w:p>
    <w:p w:rsidR="00963234" w:rsidRDefault="00963234">
      <w:pPr>
        <w:pStyle w:val="BodyText"/>
        <w:spacing w:before="3"/>
        <w:rPr>
          <w:b/>
          <w:i/>
          <w:sz w:val="22"/>
        </w:rPr>
      </w:pPr>
    </w:p>
    <w:p w:rsidR="00963234" w:rsidRPr="00437A69" w:rsidRDefault="00437A69">
      <w:pPr>
        <w:spacing w:line="276" w:lineRule="auto"/>
        <w:ind w:left="100" w:right="115"/>
        <w:jc w:val="both"/>
        <w:rPr>
          <w:i/>
          <w:sz w:val="24"/>
          <w:szCs w:val="24"/>
        </w:rPr>
      </w:pPr>
      <w:r w:rsidRPr="00437A69">
        <w:rPr>
          <w:i/>
          <w:sz w:val="24"/>
          <w:szCs w:val="24"/>
        </w:rPr>
        <w:t xml:space="preserve">The spread of COVID-19 in the last three years in Makassar City has caused various changes in the conditions of city activities. The loss of people's livelihoods, the decline in regional revenue budgets, the high number of sudden deaths, and the paralysis of the middle-class economy. Various efforts have been made, starting from the implementation of Large-Scale Social Restrictions (PSBB), which have been extended several times, the performance of Work From Home (WFH) for all community and government activities, the application of strict health protocols, to the implementation of the Makassar Recover policy. Therefore, this study aims to identify and analyze the impact of implementing the Makassar Recover program on preventing COVID-19 in the community. The research method is descriptive and qualitative, with an interview approach and document review. This study shows the impact of the Makassar Recover </w:t>
      </w:r>
      <w:r w:rsidRPr="00437A69">
        <w:rPr>
          <w:i/>
          <w:sz w:val="24"/>
          <w:szCs w:val="24"/>
        </w:rPr>
        <w:lastRenderedPageBreak/>
        <w:t>program from the Immunity Health Dimension; as many as 1,259,049 people have experienced increased immunity through vaccination. The government has also formed a special task force for Covid Detectors, Raika, and Hunters, as many as 15,306 people. Donated 12,000 packs of PCR equipment, 4,000 packs of traditional herbal medicine, and 100,000 pieces of health masks and provided 1,166 recovery posts. The government also ensures that the handling is handled by the triage, testing, tracing, and recovery task force. Dimensions of Social Adaptation The city government has sterilized by spraying disinfectants on as many as 509 social and public facilities, preparing 1,500 free hand washing stations, measuring body temperature, scanning QR Code Cards, and scanning Mobile QR Cards, as well as providing educational media. . And call center alerts. covid-19 for residents. The Economic Recovery Dimension has formed 5,000 start-up gangs as new business actors. 13,277 MSME actors and 1,604 cooperative units were activated and given capital</w:t>
      </w:r>
      <w:r w:rsidR="00B5218C" w:rsidRPr="00437A69">
        <w:rPr>
          <w:i/>
          <w:sz w:val="24"/>
          <w:szCs w:val="24"/>
        </w:rPr>
        <w:t>.</w:t>
      </w:r>
    </w:p>
    <w:p w:rsidR="00963234" w:rsidRDefault="00B5218C" w:rsidP="00437A69">
      <w:pPr>
        <w:spacing w:before="120" w:line="278" w:lineRule="auto"/>
        <w:ind w:left="100" w:right="121"/>
        <w:rPr>
          <w:b/>
          <w:i/>
          <w:sz w:val="24"/>
          <w:lang w:val="id-ID"/>
        </w:rPr>
      </w:pPr>
      <w:r>
        <w:rPr>
          <w:sz w:val="24"/>
        </w:rPr>
        <w:t>Keywords:</w:t>
      </w:r>
      <w:r>
        <w:rPr>
          <w:spacing w:val="1"/>
          <w:sz w:val="24"/>
        </w:rPr>
        <w:t xml:space="preserve"> </w:t>
      </w:r>
      <w:r w:rsidR="00437A69" w:rsidRPr="00437A69">
        <w:rPr>
          <w:b/>
          <w:i/>
          <w:sz w:val="24"/>
        </w:rPr>
        <w:t>Impact; Makassar Recover; Covid-19 Handling</w:t>
      </w:r>
      <w:r w:rsidR="00437A69">
        <w:rPr>
          <w:b/>
          <w:i/>
          <w:sz w:val="24"/>
          <w:lang w:val="id-ID"/>
        </w:rPr>
        <w:t>.</w:t>
      </w:r>
    </w:p>
    <w:p w:rsidR="00F120CC" w:rsidRDefault="00F120CC" w:rsidP="00437A69">
      <w:pPr>
        <w:spacing w:before="120" w:line="278" w:lineRule="auto"/>
        <w:ind w:left="100" w:right="121"/>
        <w:rPr>
          <w:b/>
          <w:i/>
          <w:sz w:val="24"/>
          <w:lang w:val="id-ID"/>
        </w:rPr>
      </w:pPr>
    </w:p>
    <w:p w:rsidR="00963234" w:rsidRDefault="00B5218C" w:rsidP="00FC2928">
      <w:pPr>
        <w:pStyle w:val="Heading1"/>
        <w:spacing w:line="360" w:lineRule="auto"/>
        <w:ind w:left="0"/>
        <w:jc w:val="left"/>
      </w:pPr>
      <w:r>
        <w:pict>
          <v:line id="_x0000_s1028" style="position:absolute;z-index:15729152;mso-position-horizontal-relative:page" from="79.5pt,.9pt" to="515.8pt,.9pt">
            <w10:wrap anchorx="page"/>
          </v:line>
        </w:pict>
      </w:r>
      <w:r>
        <w:t>PENDAHULUAN</w:t>
      </w:r>
    </w:p>
    <w:p w:rsidR="00FC2928" w:rsidRDefault="00105725" w:rsidP="00FC2928">
      <w:pPr>
        <w:spacing w:line="360" w:lineRule="auto"/>
        <w:ind w:firstLine="567"/>
        <w:jc w:val="both"/>
        <w:rPr>
          <w:sz w:val="24"/>
        </w:rPr>
      </w:pPr>
      <w:r w:rsidRPr="00105725">
        <w:rPr>
          <w:sz w:val="24"/>
          <w:shd w:val="clear" w:color="auto" w:fill="FFFFFF"/>
        </w:rPr>
        <w:t xml:space="preserve">Penyebaran virus Covid-19 berawal di Kota Wuhan, Tiongkok </w:t>
      </w:r>
      <w:r w:rsidRPr="00105725">
        <w:rPr>
          <w:sz w:val="24"/>
        </w:rPr>
        <w:t>pada tanggal 20 Januari 2020 melalui pengumuman otoritas kesehatan</w:t>
      </w:r>
      <w:r w:rsidRPr="00105725">
        <w:rPr>
          <w:sz w:val="24"/>
          <w:shd w:val="clear" w:color="auto" w:fill="FFFFFF"/>
        </w:rPr>
        <w:t xml:space="preserve">. Covid-19 sendiri </w:t>
      </w:r>
      <w:r w:rsidRPr="00105725">
        <w:rPr>
          <w:sz w:val="24"/>
        </w:rPr>
        <w:t xml:space="preserve">banyak membawa dampak terhadap tatanan sosial masyarakat, menyerang keseluruh dimensi kehidupan masyarakat. Virus corona dalam istilah kedokteran disebut sebagai 2019 </w:t>
      </w:r>
      <w:r w:rsidRPr="00105725">
        <w:rPr>
          <w:i/>
          <w:sz w:val="24"/>
        </w:rPr>
        <w:t>Novel Coronavirus</w:t>
      </w:r>
      <w:r w:rsidRPr="00105725">
        <w:rPr>
          <w:sz w:val="24"/>
        </w:rPr>
        <w:t xml:space="preserve"> (2019-nCoV), atau </w:t>
      </w:r>
      <w:r w:rsidRPr="00105725">
        <w:rPr>
          <w:i/>
          <w:sz w:val="24"/>
        </w:rPr>
        <w:t>Coronavirus Disease</w:t>
      </w:r>
      <w:r w:rsidRPr="00105725">
        <w:rPr>
          <w:sz w:val="24"/>
        </w:rPr>
        <w:t xml:space="preserve"> (COVID-19) adalah virus jenis baru yang belum pernah diidentifikasi sebelumnya pada manusia. Virus corona adalah </w:t>
      </w:r>
      <w:r w:rsidRPr="00105725">
        <w:rPr>
          <w:i/>
          <w:sz w:val="24"/>
        </w:rPr>
        <w:t>zoonosis</w:t>
      </w:r>
      <w:r w:rsidRPr="00105725">
        <w:rPr>
          <w:sz w:val="24"/>
        </w:rPr>
        <w:t xml:space="preserve"> ditularkan antara hewan dan manusia (</w:t>
      </w:r>
      <w:r w:rsidRPr="00105725">
        <w:rPr>
          <w:sz w:val="24"/>
          <w:shd w:val="clear" w:color="auto" w:fill="FFFFFF"/>
        </w:rPr>
        <w:t xml:space="preserve">Rahmanindar N, et al, 2021). Penyebaran Covid-19 di Indonesia mewabah </w:t>
      </w:r>
      <w:r w:rsidRPr="00105725">
        <w:rPr>
          <w:sz w:val="24"/>
        </w:rPr>
        <w:t>tanggal 2 Maret 2020 perihal tersebut disampaikan oleh Bapak Presiden Joko Widodo bersama Bapak Menteri Kesehatan Terawan Agus Putranto, sejak rilis tersebut jumlah kasus semakin meningkat penderitanya, dan meramba ke berbagai daerah diantaranya Provinsi Sulawesi Selatan. Perkembangan penularan Covid-19 pada hari Selasa Tanggal 23 Februari 2021 yang dirilis Tim Gugus Covid-19 bahwa jumlah penderita atau pasien virus corona di Sulawesi Selatan terkonfirmasi sebanyak 54.715. Salah satu kota yang terparah di Provinsi Sulawesi Selatan yaitu Kota Makassar juga merupakan ibu kota provinsi. Di Kota Makassar sendiri data terakhir Gugus Penanganan Covid-19 merilis sampai dengan hari Selasa tanggal 23 Februari 2021 pukul 23.59 Wita di Kota Makassar, jumlah pasien yang dinyatakan suspek positif Covid-19 bertambah terus menjadi total sebanyak 7.098 orang dan terkonfirmasi sebesar 26.958 orang (Pemkot Makassar, 2021).</w:t>
      </w:r>
    </w:p>
    <w:p w:rsidR="00FC2928" w:rsidRDefault="00105725" w:rsidP="00F120CC">
      <w:pPr>
        <w:spacing w:line="360" w:lineRule="auto"/>
        <w:ind w:firstLine="567"/>
        <w:jc w:val="both"/>
        <w:rPr>
          <w:sz w:val="24"/>
        </w:rPr>
      </w:pPr>
      <w:r w:rsidRPr="00105725">
        <w:rPr>
          <w:sz w:val="24"/>
        </w:rPr>
        <w:t xml:space="preserve">Pemerintah Kota Makassar merespon dengan cepat penyebaran Covid-19 dengan </w:t>
      </w:r>
      <w:r w:rsidRPr="00105725">
        <w:rPr>
          <w:sz w:val="24"/>
        </w:rPr>
        <w:lastRenderedPageBreak/>
        <w:t xml:space="preserve">berbagai bentuk upaya mulai menerbitkan peraturan Walikota Makassar No. 31 Tahun 2020 tentang pedoman pelaksanaan protokol kesehatan Kota Makassar. Menyepakati pemberlakukan Pembatasan Sosial Berskala Besar atau PSBB dimulai pada tanggal 24 April hingga 7 Mei 2020 dengan beberapa kali perpanjangan waktu. Hingga penghentian sementara aktifitas sosial budaya yang menimbulkan kerumunan orang, penghentian sementara aktifitas ditempat fasilitas umum dan audiensi diatas 5 orang. Tempat ibadah ditutup, proses bekerja dibatasi dan diganti dengan </w:t>
      </w:r>
      <w:r w:rsidRPr="00105725">
        <w:rPr>
          <w:i/>
          <w:sz w:val="24"/>
        </w:rPr>
        <w:t>Work From Home</w:t>
      </w:r>
      <w:r w:rsidRPr="00105725">
        <w:rPr>
          <w:sz w:val="24"/>
        </w:rPr>
        <w:t xml:space="preserve"> (WFH) dan sekolah ditutup atau siswa belajar dari rumah (Pemkot Makassar, 2021). Upaya penanggulangan penyebaran Covid-19 di Kota Makassar terus dikembangkan dengan model-model konstruktif dan inovatif oleh pemerintah kota, melalui pembuatan program Makassar Recover (</w:t>
      </w:r>
      <w:r w:rsidRPr="00105725">
        <w:rPr>
          <w:i/>
          <w:sz w:val="24"/>
        </w:rPr>
        <w:t>Smart Emergency Protocol Against Covid-19 And Service</w:t>
      </w:r>
      <w:r w:rsidRPr="00105725">
        <w:rPr>
          <w:sz w:val="24"/>
        </w:rPr>
        <w:t>) diartikan sebagai pulih, sembuh, mendapatkan kembali kondisi normal seperti sedia kala.</w:t>
      </w:r>
      <w:bookmarkStart w:id="0" w:name="_GoBack"/>
      <w:bookmarkEnd w:id="0"/>
    </w:p>
    <w:p w:rsidR="00FC2928" w:rsidRDefault="00105725" w:rsidP="00FC2928">
      <w:pPr>
        <w:spacing w:line="360" w:lineRule="auto"/>
        <w:ind w:firstLine="567"/>
        <w:jc w:val="both"/>
        <w:rPr>
          <w:sz w:val="24"/>
        </w:rPr>
      </w:pPr>
      <w:r w:rsidRPr="00105725">
        <w:rPr>
          <w:sz w:val="24"/>
        </w:rPr>
        <w:t>Implementasi program Makassar Recover terlaksana ke seluruh tingkat Kecamatan dan Kelurahan, dengan bekerjasama dan melibatkan berbagai intansi serta membentuk satuan tugas tersendiri agar program berjalan maksimal, sebagai model baru penanganan pandemi Covid-19 di Kota Makassar (</w:t>
      </w:r>
      <w:r w:rsidRPr="00105725">
        <w:rPr>
          <w:sz w:val="24"/>
          <w:shd w:val="clear" w:color="auto" w:fill="FFFFFF"/>
        </w:rPr>
        <w:t xml:space="preserve">Daming M, et al, 2021). Program Makassar Recover dikenal dengan tiga dimensi tahapan yaitu </w:t>
      </w:r>
      <w:r w:rsidRPr="00105725">
        <w:rPr>
          <w:sz w:val="24"/>
        </w:rPr>
        <w:t>Imunitas Kesehatan, Adaptasi Sosial, dan Pemulihan Ekonomi. Ketiga tahapan ini berorientasi untuk mengembalikan kondisi sediakala masyarakat ditengah pandemi dari berbagai sektor budaya, aktifitas sosial, hingga pada sumber mata pencaharian masyarakat. Dimensi Pemulihan imunitas kesehatan masyarakat terhadap program Makassar Recover memiliki 11 bentuk tahapan pelaksanaan. Dimensi pengajaran adaptasi sosial masyarakat ditengah pandemi Covid-19 program Makassar Recover memiliki 9 tahapan pelaksanaan. Dimensi tahapan pemulihan ekonomi masyarakat pada program Makassar Recover memiliki 6 tahapan pelaksanaan. Program Makassar Recover sangat diharapkan memberikan dampak yang sangat signifikan bagi masyarakat Kota Makassar, khususnya dalam aspek tiga dimensi tersebut, sehingga masyarakat Kota Makassar dapat kembali pulih, sembuh, mendapatkan kembali mata pencaharian seperti sediakala</w:t>
      </w:r>
    </w:p>
    <w:p w:rsidR="00105725" w:rsidRPr="00105725" w:rsidRDefault="00105725" w:rsidP="00FC2928">
      <w:pPr>
        <w:spacing w:line="360" w:lineRule="auto"/>
        <w:ind w:firstLine="567"/>
        <w:jc w:val="both"/>
        <w:rPr>
          <w:sz w:val="24"/>
        </w:rPr>
      </w:pPr>
      <w:r w:rsidRPr="00105725">
        <w:rPr>
          <w:color w:val="000000"/>
          <w:sz w:val="24"/>
        </w:rPr>
        <w:t>Program Makassar Recover singkatan dari (</w:t>
      </w:r>
      <w:r w:rsidRPr="00105725">
        <w:rPr>
          <w:i/>
          <w:color w:val="000000"/>
          <w:sz w:val="24"/>
        </w:rPr>
        <w:t>Smart Emergency Protocol Against Covid-19 And Service</w:t>
      </w:r>
      <w:r w:rsidRPr="00105725">
        <w:rPr>
          <w:color w:val="000000"/>
          <w:sz w:val="24"/>
        </w:rPr>
        <w:t xml:space="preserve">) diartikan sebagai pulih, sembuh, mendapatkan kembali kondisi normal seperti sedia kala. Makassar </w:t>
      </w:r>
      <w:r w:rsidRPr="00105725">
        <w:rPr>
          <w:i/>
          <w:color w:val="000000"/>
          <w:sz w:val="24"/>
        </w:rPr>
        <w:t>Recover Ecosystem</w:t>
      </w:r>
      <w:r w:rsidRPr="00105725">
        <w:rPr>
          <w:color w:val="000000"/>
          <w:sz w:val="24"/>
        </w:rPr>
        <w:t xml:space="preserve"> sebagai sebuah program penanggulangan Covid-19 di Kota Makassar yang diimplementasikan dengan tiga dimensi tahapan utama yaitu Imunitas Kesehatan, Adaptasi Sosial dan Pemulihan Ekonomi (Pemkot Makassar, 2021). Ketiga tahapan ini dilakukan secara serentak di seluruh wilayah </w:t>
      </w:r>
      <w:r w:rsidRPr="00105725">
        <w:rPr>
          <w:color w:val="000000"/>
          <w:sz w:val="24"/>
        </w:rPr>
        <w:lastRenderedPageBreak/>
        <w:t xml:space="preserve">Kota Makassar, sehingga masyarakat dapat merasakan manfaat dari program yang dijalankan, upaya ini dilakukan mendorong masyarakat untuk meningkatkan imunitas diri agar tidak mudah sakit dimasa pandemi. </w:t>
      </w:r>
      <w:r w:rsidRPr="00105725">
        <w:rPr>
          <w:i/>
          <w:sz w:val="24"/>
        </w:rPr>
        <w:t>Corona Virus Disease</w:t>
      </w:r>
      <w:r w:rsidRPr="00105725">
        <w:rPr>
          <w:sz w:val="24"/>
        </w:rPr>
        <w:t xml:space="preserve"> 2019 (</w:t>
      </w:r>
      <w:r w:rsidRPr="00105725">
        <w:rPr>
          <w:color w:val="000000"/>
          <w:sz w:val="24"/>
        </w:rPr>
        <w:t xml:space="preserve">Covid-19) adalah penyakit yang disebabkan oleh virus jenis baru yaitu virus corona. Pada manusia, virus ini dapat menyebabkan penyakit mulai dari gejala ringan hingga gejala yang serius. Gejala yang umum yang sering dijumpai karena virus ini berupa infeksi pada jalan napas mulai dari flu hingga penyakit serius seperti </w:t>
      </w:r>
      <w:r w:rsidRPr="00105725">
        <w:rPr>
          <w:i/>
          <w:color w:val="000000"/>
          <w:sz w:val="24"/>
        </w:rPr>
        <w:t>middle east respiratory syndrome</w:t>
      </w:r>
      <w:r w:rsidRPr="00105725">
        <w:rPr>
          <w:color w:val="000000"/>
          <w:sz w:val="24"/>
        </w:rPr>
        <w:t xml:space="preserve"> (MERS) dan </w:t>
      </w:r>
      <w:r w:rsidRPr="00105725">
        <w:rPr>
          <w:i/>
          <w:color w:val="000000"/>
          <w:sz w:val="24"/>
        </w:rPr>
        <w:t>sindrom pernapasan akut berat</w:t>
      </w:r>
      <w:r w:rsidRPr="00105725">
        <w:rPr>
          <w:color w:val="000000"/>
          <w:sz w:val="24"/>
        </w:rPr>
        <w:t>/</w:t>
      </w:r>
      <w:r w:rsidRPr="00105725">
        <w:rPr>
          <w:i/>
          <w:color w:val="000000"/>
          <w:sz w:val="24"/>
        </w:rPr>
        <w:t>Severe Acute Respiratory Syndrome</w:t>
      </w:r>
      <w:r w:rsidRPr="00105725">
        <w:rPr>
          <w:color w:val="000000"/>
          <w:sz w:val="24"/>
        </w:rPr>
        <w:t xml:space="preserve"> (</w:t>
      </w:r>
      <w:r w:rsidRPr="00105725">
        <w:rPr>
          <w:color w:val="000000"/>
          <w:sz w:val="24"/>
          <w:shd w:val="clear" w:color="auto" w:fill="FFFFFF"/>
        </w:rPr>
        <w:t>Astin A, et al, 2021).</w:t>
      </w:r>
    </w:p>
    <w:p w:rsidR="00FC2928" w:rsidRDefault="00105725" w:rsidP="00105725">
      <w:pPr>
        <w:spacing w:line="360" w:lineRule="auto"/>
        <w:jc w:val="both"/>
        <w:rPr>
          <w:sz w:val="24"/>
        </w:rPr>
      </w:pPr>
      <w:r w:rsidRPr="00105725">
        <w:rPr>
          <w:color w:val="000000"/>
          <w:sz w:val="24"/>
        </w:rPr>
        <w:t>Pelaksanaan program Makassar Recover perlu mengupayakan pengambilan langkah tindakan yang dapat berupa pemilihan alternatif-alternatif program guna memiliki dampak maksimal (</w:t>
      </w:r>
      <w:r w:rsidRPr="00105725">
        <w:rPr>
          <w:color w:val="000000"/>
          <w:sz w:val="24"/>
          <w:shd w:val="clear" w:color="auto" w:fill="FFFFFF"/>
        </w:rPr>
        <w:t xml:space="preserve">Devianti, I. 2021). </w:t>
      </w:r>
      <w:r w:rsidRPr="00105725">
        <w:rPr>
          <w:color w:val="000000"/>
          <w:sz w:val="24"/>
        </w:rPr>
        <w:t>Dampak sosial dari penyebaran wabah virus covid-19, membuat individu atau kelompok masyarakat mengalami penurunan produktivitas kegiatan ekonominya. Mulai dari kegiatan produksi, hingga kegiatan konsumtif (</w:t>
      </w:r>
      <w:r w:rsidRPr="00105725">
        <w:rPr>
          <w:color w:val="000000"/>
          <w:sz w:val="24"/>
          <w:shd w:val="clear" w:color="auto" w:fill="FFFFFF"/>
        </w:rPr>
        <w:t xml:space="preserve">Firdaus, D. 2021). Oleh karenanya peran pemerintah daerah sangat diperlukan untuk </w:t>
      </w:r>
      <w:r w:rsidRPr="00105725">
        <w:rPr>
          <w:color w:val="000000"/>
          <w:sz w:val="24"/>
        </w:rPr>
        <w:t>melibatkan masyarakat dalam penanganan Covid-19. Pemerintah dan masyarakat harus bersama-sama melakukan upaya-upaya untuk menekan penyebaran Covid-19 (</w:t>
      </w:r>
      <w:r w:rsidRPr="00105725">
        <w:rPr>
          <w:color w:val="000000"/>
          <w:sz w:val="24"/>
          <w:shd w:val="clear" w:color="auto" w:fill="FFFFFF"/>
        </w:rPr>
        <w:t>Perdana A, et al, 2021).</w:t>
      </w:r>
    </w:p>
    <w:p w:rsidR="00105725" w:rsidRPr="00105725" w:rsidRDefault="00105725" w:rsidP="00FC2928">
      <w:pPr>
        <w:spacing w:line="360" w:lineRule="auto"/>
        <w:ind w:firstLine="567"/>
        <w:jc w:val="both"/>
        <w:rPr>
          <w:sz w:val="24"/>
        </w:rPr>
      </w:pPr>
      <w:r w:rsidRPr="00105725">
        <w:rPr>
          <w:color w:val="000000"/>
          <w:sz w:val="24"/>
        </w:rPr>
        <w:t>Penanggulangan Covid-19 di Kota Makassar sendiri telah melakukan berbagai bentuk inovasi mulai dari penerbitan peraturan Walikota Makassar No. 31 Tahun 2020 tentang pedoman pelaksanaan protokol kesehatan Kota Makassar, hingga pemberlakuan pembatasan sosial berskala besar (PSBB). Namun penyebaran Covid-19 tetap menyebar. Penaggulangan wabah Covid-19 juga tetap di jalankan. Diketahui tata kelola penanggulangan wabah meliputi: Penyelidikan epidemiologis; Pemeriksaan, pengobatan, perawatan, dan isolasi penderita, termasuk tindakan karantina; Pencegahan dan pengebalan; Pemusnahan penyebab penyakit; Penanganan jenazah akibat wabah; Penyuluhan kepada masyarakat; Upaya penanggulangan lainnya (</w:t>
      </w:r>
      <w:r w:rsidRPr="00105725">
        <w:rPr>
          <w:color w:val="000000"/>
          <w:sz w:val="24"/>
          <w:shd w:val="clear" w:color="auto" w:fill="FFFFFF"/>
        </w:rPr>
        <w:t>Juaningsih I, et al, 2020).</w:t>
      </w:r>
      <w:r w:rsidRPr="00105725">
        <w:rPr>
          <w:color w:val="000000"/>
          <w:sz w:val="28"/>
        </w:rPr>
        <w:t xml:space="preserve"> </w:t>
      </w:r>
      <w:r w:rsidRPr="00105725">
        <w:rPr>
          <w:color w:val="000000"/>
          <w:sz w:val="24"/>
        </w:rPr>
        <w:t xml:space="preserve">Pemerintah Kota Makassar saat ini telah memformulasikan salah satu bentuk program sebagai upaya inovatif dalam penanggulangan Covid-19 yaitu program Makassar Recover. Program ini memiliki tiga dimensi tahapan pada pelaksanaanya ialah imunitas kesehatan, adaptasi sosial, dan pemulihan ekonomi. Ketiga dimensi tahapan tersebut menjadi </w:t>
      </w:r>
      <w:r w:rsidRPr="00105725">
        <w:rPr>
          <w:i/>
          <w:color w:val="000000"/>
          <w:sz w:val="24"/>
        </w:rPr>
        <w:t>role model</w:t>
      </w:r>
      <w:r w:rsidRPr="00105725">
        <w:rPr>
          <w:color w:val="000000"/>
          <w:sz w:val="24"/>
        </w:rPr>
        <w:t xml:space="preserve"> penaggulangan Covid-19 di Kota Makassar hingga saat ini.</w:t>
      </w:r>
    </w:p>
    <w:p w:rsidR="00105725" w:rsidRPr="00105725" w:rsidRDefault="00105725" w:rsidP="00FC2928">
      <w:pPr>
        <w:spacing w:line="276" w:lineRule="auto"/>
        <w:jc w:val="center"/>
        <w:rPr>
          <w:b/>
          <w:sz w:val="24"/>
        </w:rPr>
      </w:pPr>
      <w:r w:rsidRPr="00105725">
        <w:rPr>
          <w:b/>
          <w:sz w:val="24"/>
        </w:rPr>
        <w:t>Gambar 1.</w:t>
      </w:r>
    </w:p>
    <w:p w:rsidR="00105725" w:rsidRPr="00105725" w:rsidRDefault="00105725" w:rsidP="00FC2928">
      <w:pPr>
        <w:spacing w:line="276" w:lineRule="auto"/>
        <w:jc w:val="center"/>
        <w:rPr>
          <w:b/>
          <w:sz w:val="24"/>
        </w:rPr>
      </w:pPr>
      <w:r w:rsidRPr="00105725">
        <w:rPr>
          <w:b/>
          <w:sz w:val="24"/>
        </w:rPr>
        <w:t>Tiga Dimensi Tahapan Makassar Recover</w:t>
      </w:r>
    </w:p>
    <w:p w:rsidR="00105725" w:rsidRPr="00105725" w:rsidRDefault="00105725" w:rsidP="00105725">
      <w:pPr>
        <w:spacing w:line="360" w:lineRule="auto"/>
        <w:jc w:val="center"/>
        <w:rPr>
          <w:b/>
          <w:sz w:val="24"/>
        </w:rPr>
      </w:pPr>
      <w:r w:rsidRPr="00105725">
        <w:rPr>
          <w:noProof/>
          <w:sz w:val="24"/>
          <w:lang w:eastAsia="id-ID"/>
        </w:rPr>
        <w:lastRenderedPageBreak/>
        <w:drawing>
          <wp:inline distT="0" distB="0" distL="0" distR="0" wp14:anchorId="3135E4CE" wp14:editId="7B978C5F">
            <wp:extent cx="3914775" cy="2435497"/>
            <wp:effectExtent l="0" t="0" r="0" b="3175"/>
            <wp:docPr id="3" name="Picture 3" descr="https://i.gyazo.com/ed0ae3d14e5517011880cf1e2358509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gyazo.com/ed0ae3d14e5517011880cf1e2358509c.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14775" cy="2435497"/>
                    </a:xfrm>
                    <a:prstGeom prst="rect">
                      <a:avLst/>
                    </a:prstGeom>
                    <a:noFill/>
                    <a:ln>
                      <a:noFill/>
                    </a:ln>
                  </pic:spPr>
                </pic:pic>
              </a:graphicData>
            </a:graphic>
          </wp:inline>
        </w:drawing>
      </w:r>
    </w:p>
    <w:p w:rsidR="00105725" w:rsidRPr="00FC2928" w:rsidRDefault="00105725" w:rsidP="00FC2928">
      <w:pPr>
        <w:spacing w:line="276" w:lineRule="auto"/>
        <w:jc w:val="center"/>
        <w:rPr>
          <w:sz w:val="24"/>
        </w:rPr>
      </w:pPr>
      <w:r w:rsidRPr="00FC2928">
        <w:rPr>
          <w:sz w:val="24"/>
        </w:rPr>
        <w:t>Sumber: Pemerintah Kota Makassar, 2021</w:t>
      </w:r>
    </w:p>
    <w:p w:rsidR="00FC2928" w:rsidRDefault="00105725" w:rsidP="00FC2928">
      <w:pPr>
        <w:spacing w:line="360" w:lineRule="auto"/>
        <w:ind w:firstLine="567"/>
        <w:jc w:val="both"/>
        <w:rPr>
          <w:sz w:val="24"/>
          <w:shd w:val="clear" w:color="auto" w:fill="FFFFFF"/>
        </w:rPr>
      </w:pPr>
      <w:r w:rsidRPr="00105725">
        <w:rPr>
          <w:color w:val="000000"/>
          <w:sz w:val="24"/>
        </w:rPr>
        <w:t>Imunitas Kesehatan.</w:t>
      </w:r>
      <w:r w:rsidRPr="00105725">
        <w:rPr>
          <w:b/>
          <w:color w:val="000000"/>
          <w:sz w:val="24"/>
        </w:rPr>
        <w:t xml:space="preserve"> </w:t>
      </w:r>
      <w:r w:rsidRPr="00105725">
        <w:rPr>
          <w:color w:val="000000"/>
          <w:sz w:val="24"/>
        </w:rPr>
        <w:t xml:space="preserve">Imunitas adalah resistensi terhadap penyakit terutama penyakit infeksi. Secara umum, imunitas kesehatan merupakan respon tubuh terhadap bahan asing baik secara molekuler maupun seluler yang mekanismenya terbagi menjadi </w:t>
      </w:r>
      <w:r w:rsidRPr="00105725">
        <w:rPr>
          <w:i/>
          <w:color w:val="000000"/>
          <w:sz w:val="24"/>
        </w:rPr>
        <w:t>innate immunity</w:t>
      </w:r>
      <w:r w:rsidRPr="00105725">
        <w:rPr>
          <w:color w:val="000000"/>
          <w:sz w:val="24"/>
        </w:rPr>
        <w:t xml:space="preserve"> dan </w:t>
      </w:r>
      <w:r w:rsidRPr="00105725">
        <w:rPr>
          <w:i/>
          <w:color w:val="000000"/>
          <w:sz w:val="24"/>
        </w:rPr>
        <w:t>adaptive immunity</w:t>
      </w:r>
      <w:r w:rsidRPr="00105725">
        <w:rPr>
          <w:color w:val="000000"/>
          <w:sz w:val="24"/>
        </w:rPr>
        <w:t xml:space="preserve"> (</w:t>
      </w:r>
      <w:r w:rsidRPr="00105725">
        <w:rPr>
          <w:color w:val="000000"/>
          <w:sz w:val="24"/>
          <w:shd w:val="clear" w:color="auto" w:fill="FFFFFF"/>
        </w:rPr>
        <w:t>Gumantan A, et al, 2020).</w:t>
      </w:r>
      <w:r w:rsidRPr="00105725">
        <w:rPr>
          <w:color w:val="000000"/>
          <w:sz w:val="24"/>
        </w:rPr>
        <w:t xml:space="preserve"> </w:t>
      </w:r>
      <w:r w:rsidRPr="00105725">
        <w:rPr>
          <w:sz w:val="24"/>
        </w:rPr>
        <w:t>Tubuh mempunyai dua tahap pertahanan tubuh, yaitu imunitas spesifik (</w:t>
      </w:r>
      <w:r w:rsidRPr="00105725">
        <w:rPr>
          <w:i/>
          <w:sz w:val="24"/>
        </w:rPr>
        <w:t>adaptive immunity</w:t>
      </w:r>
      <w:r w:rsidRPr="00105725">
        <w:rPr>
          <w:sz w:val="24"/>
        </w:rPr>
        <w:t>) non-spesifik (</w:t>
      </w:r>
      <w:r w:rsidRPr="00105725">
        <w:rPr>
          <w:i/>
          <w:sz w:val="24"/>
        </w:rPr>
        <w:t>innate immunity</w:t>
      </w:r>
      <w:r w:rsidRPr="00105725">
        <w:rPr>
          <w:sz w:val="24"/>
        </w:rPr>
        <w:t>) yang masing-masing mempunyai peran dalam pertahanan tubuh (</w:t>
      </w:r>
      <w:r w:rsidRPr="00105725">
        <w:rPr>
          <w:sz w:val="24"/>
          <w:shd w:val="clear" w:color="auto" w:fill="FFFFFF"/>
        </w:rPr>
        <w:t xml:space="preserve">Adijaya O, et al, 2021). </w:t>
      </w:r>
      <w:r w:rsidRPr="00105725">
        <w:rPr>
          <w:color w:val="000000"/>
          <w:sz w:val="24"/>
        </w:rPr>
        <w:t>Diketahui bahwa sistem imunitas atau daya tahan tubuh memiliki peran penting dalam menjaga kesehatan. Imunitas tubuh harus dijaga dengan baik agar tidak mudah terserang penyakit. Daya tahan tubuh atau sistem imun yang baik dapat melindungi kita sejak pertama kali kuman penyebab penyakit masuk ke dalam tubuh (</w:t>
      </w:r>
      <w:r w:rsidRPr="00105725">
        <w:rPr>
          <w:color w:val="000000"/>
          <w:sz w:val="24"/>
          <w:shd w:val="clear" w:color="auto" w:fill="FFFFFF"/>
        </w:rPr>
        <w:t>Daming M, et al, 2021).</w:t>
      </w:r>
      <w:r w:rsidRPr="00105725">
        <w:rPr>
          <w:color w:val="000000"/>
          <w:sz w:val="24"/>
        </w:rPr>
        <w:t xml:space="preserve"> </w:t>
      </w:r>
      <w:r w:rsidRPr="00105725">
        <w:rPr>
          <w:sz w:val="24"/>
          <w:shd w:val="clear" w:color="auto" w:fill="FFFFFF"/>
        </w:rPr>
        <w:t xml:space="preserve">Dimensi tahapan imunitas kesehatan pada program Makassar Recover, pemerintah Kota Makassar merumuskan 11 tahapan pelaksanaannya </w:t>
      </w:r>
      <w:r w:rsidRPr="00105725">
        <w:rPr>
          <w:color w:val="000000"/>
          <w:sz w:val="24"/>
        </w:rPr>
        <w:t>(Pemkot Makassar, 2021) yaitu</w:t>
      </w:r>
      <w:r w:rsidRPr="00105725">
        <w:rPr>
          <w:sz w:val="24"/>
          <w:shd w:val="clear" w:color="auto" w:fill="FFFFFF"/>
        </w:rPr>
        <w:t xml:space="preserve">: Tahapan persiapan, tahapan </w:t>
      </w:r>
      <w:r w:rsidRPr="00105725">
        <w:rPr>
          <w:sz w:val="24"/>
        </w:rPr>
        <w:t>kampanye program dan membangun “</w:t>
      </w:r>
      <w:r w:rsidRPr="00105725">
        <w:rPr>
          <w:i/>
          <w:sz w:val="24"/>
        </w:rPr>
        <w:t>Trust</w:t>
      </w:r>
      <w:r w:rsidRPr="00105725">
        <w:rPr>
          <w:sz w:val="24"/>
        </w:rPr>
        <w:t>”, tahapan pembentukan tim relawan, tahapan sosialisasi dan registrasi.</w:t>
      </w:r>
      <w:r w:rsidRPr="00105725">
        <w:rPr>
          <w:sz w:val="24"/>
          <w:shd w:val="clear" w:color="auto" w:fill="FFFFFF"/>
        </w:rPr>
        <w:t xml:space="preserve"> </w:t>
      </w:r>
      <w:r w:rsidRPr="00105725">
        <w:rPr>
          <w:sz w:val="24"/>
        </w:rPr>
        <w:t xml:space="preserve">tahapan barcoding dan pengumpulan data awal, Tahapan pemeriksaan medis dan </w:t>
      </w:r>
      <w:r w:rsidRPr="00105725">
        <w:rPr>
          <w:i/>
          <w:sz w:val="24"/>
        </w:rPr>
        <w:t>digital report</w:t>
      </w:r>
      <w:r w:rsidRPr="00105725">
        <w:rPr>
          <w:sz w:val="24"/>
        </w:rPr>
        <w:t xml:space="preserve">, tahapan </w:t>
      </w:r>
      <w:r w:rsidRPr="00105725">
        <w:rPr>
          <w:i/>
          <w:sz w:val="24"/>
        </w:rPr>
        <w:t>triase</w:t>
      </w:r>
      <w:r w:rsidRPr="00105725">
        <w:rPr>
          <w:sz w:val="24"/>
        </w:rPr>
        <w:t xml:space="preserve"> dan tindakan medis, tahapan notifikasi status kesehatan masyarakat dan </w:t>
      </w:r>
      <w:r w:rsidRPr="00105725">
        <w:rPr>
          <w:i/>
          <w:sz w:val="24"/>
        </w:rPr>
        <w:t>public report</w:t>
      </w:r>
      <w:r w:rsidRPr="00105725">
        <w:rPr>
          <w:sz w:val="24"/>
        </w:rPr>
        <w:t xml:space="preserve">, tahapan proteksi, pemeliharaan, dukungan dan doa, tahapan indeks kepatuhan protokol kesehatan (IKPK), tahapan </w:t>
      </w:r>
      <w:r w:rsidRPr="00105725">
        <w:rPr>
          <w:i/>
          <w:sz w:val="24"/>
        </w:rPr>
        <w:t>reward</w:t>
      </w:r>
      <w:r w:rsidRPr="00105725">
        <w:rPr>
          <w:sz w:val="24"/>
        </w:rPr>
        <w:t xml:space="preserve"> dan </w:t>
      </w:r>
      <w:r w:rsidRPr="00105725">
        <w:rPr>
          <w:i/>
          <w:sz w:val="24"/>
        </w:rPr>
        <w:t>punishment</w:t>
      </w:r>
      <w:r w:rsidRPr="00105725">
        <w:rPr>
          <w:sz w:val="24"/>
        </w:rPr>
        <w:t>.</w:t>
      </w:r>
    </w:p>
    <w:p w:rsidR="00FC2928" w:rsidRDefault="00105725" w:rsidP="00FC2928">
      <w:pPr>
        <w:spacing w:line="360" w:lineRule="auto"/>
        <w:ind w:firstLine="567"/>
        <w:jc w:val="both"/>
        <w:rPr>
          <w:sz w:val="24"/>
          <w:shd w:val="clear" w:color="auto" w:fill="FFFFFF"/>
        </w:rPr>
      </w:pPr>
      <w:r w:rsidRPr="00105725">
        <w:rPr>
          <w:sz w:val="24"/>
        </w:rPr>
        <w:t xml:space="preserve">Adaptasi Sosial. Adaptasi kebiasaan baru merupakan istilah yang merujuk pada perubahan </w:t>
      </w:r>
      <w:r w:rsidRPr="00105725">
        <w:rPr>
          <w:color w:val="000000"/>
          <w:sz w:val="24"/>
        </w:rPr>
        <w:t>perilaku sebagai upaya adaptasi berbagai aktivitas masyarakat dengan menerapkan protokol kesehatan didalamnya sebagai bentuk kebiasaan baru agar terhindar dari virus corona (</w:t>
      </w:r>
      <w:r w:rsidRPr="00105725">
        <w:rPr>
          <w:color w:val="000000"/>
          <w:sz w:val="24"/>
          <w:shd w:val="clear" w:color="auto" w:fill="FFFFFF"/>
        </w:rPr>
        <w:t xml:space="preserve">Zaenudiin M, et al, 2021). </w:t>
      </w:r>
      <w:r w:rsidRPr="00105725">
        <w:rPr>
          <w:sz w:val="24"/>
        </w:rPr>
        <w:t xml:space="preserve">Kesuksesan adaptasi, organisasi harus memiliki persepsi dan respon terhadap lingkungan, kemampuan untuk menanggapi </w:t>
      </w:r>
      <w:r w:rsidRPr="00105725">
        <w:rPr>
          <w:sz w:val="24"/>
        </w:rPr>
        <w:lastRenderedPageBreak/>
        <w:t>kondisi internal serta memiliki reaksi cepat terhadap perub</w:t>
      </w:r>
      <w:r w:rsidRPr="00105725">
        <w:rPr>
          <w:color w:val="000000"/>
          <w:sz w:val="24"/>
        </w:rPr>
        <w:t>ahan (</w:t>
      </w:r>
      <w:r w:rsidRPr="00105725">
        <w:rPr>
          <w:color w:val="000000"/>
          <w:sz w:val="24"/>
          <w:shd w:val="clear" w:color="auto" w:fill="FFFFFF"/>
        </w:rPr>
        <w:t xml:space="preserve">Perdana R, et al, 2020). Dimensi tahapan adaptasi sosial terhadap pelaksanaan program Makassar Recover </w:t>
      </w:r>
      <w:r w:rsidRPr="00105725">
        <w:rPr>
          <w:sz w:val="24"/>
          <w:shd w:val="clear" w:color="auto" w:fill="FFFFFF"/>
        </w:rPr>
        <w:t xml:space="preserve">merumuskan 9 tahapan pelaksanaannya </w:t>
      </w:r>
      <w:r w:rsidRPr="00105725">
        <w:rPr>
          <w:color w:val="000000"/>
          <w:sz w:val="24"/>
        </w:rPr>
        <w:t>(Pemkot Makassar, 2021) yaitu</w:t>
      </w:r>
      <w:r w:rsidRPr="00105725">
        <w:rPr>
          <w:sz w:val="24"/>
          <w:shd w:val="clear" w:color="auto" w:fill="FFFFFF"/>
        </w:rPr>
        <w:t xml:space="preserve">: Tahapan sosialisasi dan kampanye, tahapan pelaksanaan protokol mingguan, tahapan pelaksanaan </w:t>
      </w:r>
      <w:r w:rsidRPr="00105725">
        <w:rPr>
          <w:color w:val="000000"/>
          <w:sz w:val="24"/>
        </w:rPr>
        <w:t xml:space="preserve">protokol 5M dan protokol keselamatan, tahapan pelaksanaan protokol pintu masuk, tahapan protokol event, tahapan protokol bisnis dan usaha, tahapan protokol perbatasan, tahapan indeks kepatuhan protokol kesehatan (IKPK), dan tahapan pemberian </w:t>
      </w:r>
      <w:r w:rsidRPr="00105725">
        <w:rPr>
          <w:i/>
          <w:color w:val="000000"/>
          <w:sz w:val="24"/>
        </w:rPr>
        <w:t>reward</w:t>
      </w:r>
      <w:r w:rsidRPr="00105725">
        <w:rPr>
          <w:color w:val="000000"/>
          <w:sz w:val="24"/>
        </w:rPr>
        <w:t xml:space="preserve"> dan </w:t>
      </w:r>
      <w:r w:rsidRPr="00105725">
        <w:rPr>
          <w:i/>
          <w:color w:val="000000"/>
          <w:sz w:val="24"/>
        </w:rPr>
        <w:t>punishment</w:t>
      </w:r>
      <w:r w:rsidRPr="00105725">
        <w:rPr>
          <w:color w:val="000000"/>
          <w:sz w:val="24"/>
        </w:rPr>
        <w:t>.</w:t>
      </w:r>
    </w:p>
    <w:p w:rsidR="00FC2928" w:rsidRDefault="00105725" w:rsidP="00FC2928">
      <w:pPr>
        <w:spacing w:line="360" w:lineRule="auto"/>
        <w:ind w:firstLine="567"/>
        <w:jc w:val="both"/>
        <w:rPr>
          <w:sz w:val="24"/>
          <w:shd w:val="clear" w:color="auto" w:fill="FFFFFF"/>
        </w:rPr>
      </w:pPr>
      <w:r w:rsidRPr="00105725">
        <w:rPr>
          <w:color w:val="000000"/>
          <w:sz w:val="24"/>
        </w:rPr>
        <w:t xml:space="preserve">Pemulihan Ekonomi. Menumbuhkan dan menaikkan kembali pendapatan masyarakat yang memungkinkan orang dapat mengonsumsi dengan lebih banyak dan beragam </w:t>
      </w:r>
      <w:r w:rsidRPr="00105725">
        <w:rPr>
          <w:color w:val="000000"/>
          <w:sz w:val="24"/>
          <w:shd w:val="clear" w:color="auto" w:fill="FFFFFF"/>
        </w:rPr>
        <w:t xml:space="preserve">(Pambudi et al, 2020). Dampak penurunan ekonomi yang terjadi dengan adanya Covid-19 </w:t>
      </w:r>
      <w:r w:rsidRPr="00105725">
        <w:rPr>
          <w:color w:val="000000"/>
          <w:sz w:val="24"/>
        </w:rPr>
        <w:t xml:space="preserve">menyerang aspek vital ekonomi yaitu </w:t>
      </w:r>
      <w:r w:rsidRPr="00105725">
        <w:rPr>
          <w:i/>
          <w:color w:val="000000"/>
          <w:sz w:val="24"/>
        </w:rPr>
        <w:t>supply</w:t>
      </w:r>
      <w:r w:rsidRPr="00105725">
        <w:rPr>
          <w:color w:val="000000"/>
          <w:sz w:val="24"/>
        </w:rPr>
        <w:t xml:space="preserve">, </w:t>
      </w:r>
      <w:r w:rsidRPr="00105725">
        <w:rPr>
          <w:i/>
          <w:color w:val="000000"/>
          <w:sz w:val="24"/>
        </w:rPr>
        <w:t>demand</w:t>
      </w:r>
      <w:r w:rsidRPr="00105725">
        <w:rPr>
          <w:color w:val="000000"/>
          <w:sz w:val="24"/>
        </w:rPr>
        <w:t xml:space="preserve"> dan </w:t>
      </w:r>
      <w:r w:rsidRPr="00105725">
        <w:rPr>
          <w:i/>
          <w:color w:val="000000"/>
          <w:sz w:val="24"/>
        </w:rPr>
        <w:t>supply-chain</w:t>
      </w:r>
      <w:r w:rsidRPr="00105725">
        <w:rPr>
          <w:color w:val="000000"/>
          <w:sz w:val="24"/>
        </w:rPr>
        <w:t xml:space="preserve"> telah terganggu, maka dampak krisis akan dirasakan secara merata ke seluruh tingkatan masyarakat (</w:t>
      </w:r>
      <w:r w:rsidRPr="00105725">
        <w:rPr>
          <w:color w:val="000000"/>
          <w:sz w:val="24"/>
          <w:shd w:val="clear" w:color="auto" w:fill="FFFFFF"/>
        </w:rPr>
        <w:t xml:space="preserve">Gobel, Y. P. 2020). Dimensi tahapan pemulihan ekonomi terhadap pelaksanaan program Makassar Recover merumuskan 6 tahapan pelaksanaannya </w:t>
      </w:r>
      <w:r w:rsidRPr="00105725">
        <w:rPr>
          <w:color w:val="000000"/>
          <w:sz w:val="24"/>
        </w:rPr>
        <w:t>(Pemkot Makassar, 2021) yaitu</w:t>
      </w:r>
      <w:r w:rsidRPr="00105725">
        <w:rPr>
          <w:color w:val="000000"/>
          <w:sz w:val="24"/>
          <w:shd w:val="clear" w:color="auto" w:fill="FFFFFF"/>
        </w:rPr>
        <w:t xml:space="preserve">: Tahapan sosialisasi dan kampanye, tahapan hibridari ekonomi, tahapan ekonomi normal baru, tahapan insentif ekonomi bagi taat prokes, tahapan </w:t>
      </w:r>
      <w:r w:rsidRPr="00105725">
        <w:rPr>
          <w:color w:val="000000"/>
          <w:sz w:val="24"/>
        </w:rPr>
        <w:t xml:space="preserve">bangkitkan ekonomi baru, total pemberdayaan masyarakat, dan tahapan makassar </w:t>
      </w:r>
      <w:r w:rsidRPr="00105725">
        <w:rPr>
          <w:i/>
          <w:color w:val="000000"/>
          <w:sz w:val="24"/>
        </w:rPr>
        <w:t>virtual economic center</w:t>
      </w:r>
      <w:r w:rsidRPr="00105725">
        <w:rPr>
          <w:color w:val="000000"/>
          <w:sz w:val="24"/>
        </w:rPr>
        <w:t xml:space="preserve"> (Mavec).</w:t>
      </w:r>
    </w:p>
    <w:p w:rsidR="00105725" w:rsidRPr="00FC2928" w:rsidRDefault="00105725" w:rsidP="00FC2928">
      <w:pPr>
        <w:spacing w:line="360" w:lineRule="auto"/>
        <w:ind w:firstLine="567"/>
        <w:jc w:val="both"/>
        <w:rPr>
          <w:sz w:val="24"/>
          <w:shd w:val="clear" w:color="auto" w:fill="FFFFFF"/>
        </w:rPr>
      </w:pPr>
      <w:r w:rsidRPr="00105725">
        <w:rPr>
          <w:color w:val="000000"/>
          <w:sz w:val="24"/>
        </w:rPr>
        <w:t>Dampak merupakan perubahan yang terjadi dalam lingkungan akibat adanya aktifitas manusia (</w:t>
      </w:r>
      <w:r w:rsidRPr="00105725">
        <w:rPr>
          <w:color w:val="000000"/>
          <w:sz w:val="24"/>
          <w:szCs w:val="20"/>
          <w:shd w:val="clear" w:color="auto" w:fill="FFFFFF"/>
        </w:rPr>
        <w:t xml:space="preserve">Kurniawan, W. 2015). </w:t>
      </w:r>
      <w:r w:rsidRPr="00105725">
        <w:rPr>
          <w:color w:val="000000"/>
          <w:sz w:val="24"/>
        </w:rPr>
        <w:t xml:space="preserve">Pengukuran dampak program kebijakan Makassar Recover dapat dilaksanakan berdasarkan arah program, kekuatan program, dan efisiensi waktu (Dunn, 2013) pengukuran dampak kebijakan melalui, yaitu: pertama penentuan arah program ialah sejauhmana program mempengaruhi sebuah peristiwa di masyarakat baik tingkat responsifitas masyarakat maupun tingkat kepekaan, kedua kekuatan program yaitu mengidentifikasi kekuatan program dalam mempengaruhi peristiwa masyarakat, dan ketiga waktu program adalah sejauhmana efektifitas penggunaan waktu dalam merealisasikan program di masyarakat dan bagaimana kondisi program yang akan datang dalam mengembalikan kondisi masyarakat. Selain itu peran penting yang mesti diperhatikan dalam mengidentifikasi sebuah dampak program kebijakan ialah isu program dimasyarakat sangat mendukung pelaksanaan sebuah kebijakan, bahkan dapat melahirkan alternatif kebijakan bila suatu program tersebut mengalami permasalahan. Kesiapan sumber daya menjadi perhatian penting dalam penilaian dampak kebijakan memiliki peran menyediakan sebuah estimasi keberhasilan </w:t>
      </w:r>
      <w:r w:rsidRPr="00105725">
        <w:rPr>
          <w:color w:val="000000"/>
          <w:sz w:val="24"/>
        </w:rPr>
        <w:lastRenderedPageBreak/>
        <w:t>program dengan ketentuan waktu yang telah direncanakan. Melalui program Makassar Recover diharapkan kondisi masyarakat Kota Makassar dapat kembali pulih, sembuh seperti sedia kala sebelum penyebaran Covid-19 terjadi, baik dalam kondisi kesehatan, sosial masyarakat, maupun kondisi ekonomi masyarakat.</w:t>
      </w:r>
    </w:p>
    <w:p w:rsidR="00963234" w:rsidRDefault="00963234">
      <w:pPr>
        <w:pStyle w:val="BodyText"/>
        <w:spacing w:before="5"/>
        <w:rPr>
          <w:sz w:val="13"/>
        </w:rPr>
      </w:pPr>
    </w:p>
    <w:p w:rsidR="00963234" w:rsidRPr="00FC2928" w:rsidRDefault="00B5218C" w:rsidP="00FC2928">
      <w:pPr>
        <w:pStyle w:val="Heading1"/>
        <w:spacing w:line="360" w:lineRule="auto"/>
        <w:ind w:left="0"/>
      </w:pPr>
      <w:r w:rsidRPr="00FC2928">
        <w:t>METODE</w:t>
      </w:r>
      <w:r w:rsidRPr="00FC2928">
        <w:rPr>
          <w:spacing w:val="-4"/>
        </w:rPr>
        <w:t xml:space="preserve"> </w:t>
      </w:r>
      <w:r w:rsidRPr="00FC2928">
        <w:t>PENELITIAN</w:t>
      </w:r>
    </w:p>
    <w:p w:rsidR="00FC2928" w:rsidRDefault="00FC2928" w:rsidP="00FC2928">
      <w:pPr>
        <w:spacing w:line="360" w:lineRule="auto"/>
        <w:ind w:firstLine="567"/>
        <w:jc w:val="both"/>
        <w:rPr>
          <w:color w:val="000000"/>
          <w:sz w:val="24"/>
        </w:rPr>
      </w:pPr>
      <w:r w:rsidRPr="00FC2928">
        <w:rPr>
          <w:sz w:val="24"/>
        </w:rPr>
        <w:t xml:space="preserve">Pandemi covid-19 menjadi ancaman bagi suluruh aktivitas di Kota Makassar. Oleh karenanya pemerintah Kota Makassar melalui kebijakan Makassar Recover sebagai langkah strategis menanggulangi kondisi pandemi agar masyarakat kembali pulih, sembuh, dan mendapatkan mata pencaharian seperti sediakala. Penelitian ini menggunakan metode kualitatif deskriptif, dengan fokus penelitian program Imunitas Kesehatan, Adaptasi Sosial, dan Pemulihan Ekonomi. Lokasi penelitian berada di Kota Makassar, melibatkan beberapa instansi pemerintah: </w:t>
      </w:r>
      <w:r w:rsidRPr="00FC2928">
        <w:rPr>
          <w:color w:val="000000"/>
          <w:sz w:val="24"/>
        </w:rPr>
        <w:t xml:space="preserve">Sekretariat Makassar Recover, Badan Penanggulangan Bencana Daerah (BPBD), Dinas Kesehatan Kota Makassar, dan Ikatan Dokter Indonesia (IDI) Kota Makassar. Pengumpulan data dilakukan dengan wawancara dan telaah dokumen berupa: dokumen </w:t>
      </w:r>
      <w:r w:rsidRPr="00FC2928">
        <w:rPr>
          <w:i/>
          <w:color w:val="000000"/>
          <w:sz w:val="24"/>
          <w:shd w:val="clear" w:color="auto" w:fill="FFFFFF"/>
        </w:rPr>
        <w:t>Recover Ecosystem</w:t>
      </w:r>
      <w:r w:rsidRPr="00FC2928">
        <w:rPr>
          <w:color w:val="000000"/>
          <w:sz w:val="24"/>
          <w:shd w:val="clear" w:color="auto" w:fill="FFFFFF"/>
        </w:rPr>
        <w:t xml:space="preserve">: Inovasi Penanggulangan Covid-19, </w:t>
      </w:r>
      <w:r w:rsidRPr="00FC2928">
        <w:rPr>
          <w:color w:val="000000"/>
          <w:sz w:val="24"/>
        </w:rPr>
        <w:t>data satuan tugas Makassar Recover, data vaksinasi dan jenis vaksin, data sebaran posko recover, data UMKM dan Koperasi, dan penunjang lainnya.</w:t>
      </w:r>
    </w:p>
    <w:p w:rsidR="00FC2928" w:rsidRPr="00FC2928" w:rsidRDefault="00FC2928" w:rsidP="00FC2928">
      <w:pPr>
        <w:spacing w:line="360" w:lineRule="auto"/>
        <w:ind w:firstLine="567"/>
        <w:jc w:val="both"/>
        <w:rPr>
          <w:color w:val="000000"/>
          <w:sz w:val="24"/>
        </w:rPr>
      </w:pPr>
      <w:r w:rsidRPr="00FC2928">
        <w:rPr>
          <w:color w:val="000000"/>
          <w:sz w:val="24"/>
        </w:rPr>
        <w:t xml:space="preserve">Data yang terkandung dalam </w:t>
      </w:r>
      <w:r w:rsidRPr="00FC2928">
        <w:rPr>
          <w:i/>
          <w:color w:val="000000"/>
          <w:sz w:val="24"/>
          <w:shd w:val="clear" w:color="auto" w:fill="FFFFFF"/>
        </w:rPr>
        <w:t>Recover Ecosystem</w:t>
      </w:r>
      <w:r w:rsidRPr="00FC2928">
        <w:rPr>
          <w:color w:val="000000"/>
          <w:sz w:val="24"/>
          <w:shd w:val="clear" w:color="auto" w:fill="FFFFFF"/>
        </w:rPr>
        <w:t>: Inovasi Penanggulangan Covid-19 menggambarkan langkah strategis pemerintah Kota Makassar menjalan 3 dimensi program Makassar Recover dalam melakukan recosistem di tengah pandemi covid-19. Analisis data dilakukan menggunakan teknik yaitu: 1) reduksi data, 2) penyajian atau tampilan data, dan 3) memverifikasi data dan penarikan kesimpulan</w:t>
      </w:r>
      <w:r w:rsidRPr="00FC2928">
        <w:rPr>
          <w:sz w:val="24"/>
          <w:shd w:val="clear" w:color="auto" w:fill="FFFFFF"/>
        </w:rPr>
        <w:t>.</w:t>
      </w:r>
    </w:p>
    <w:p w:rsidR="00963234" w:rsidRDefault="00963234">
      <w:pPr>
        <w:pStyle w:val="BodyText"/>
        <w:spacing w:before="5"/>
        <w:rPr>
          <w:sz w:val="21"/>
        </w:rPr>
      </w:pPr>
    </w:p>
    <w:p w:rsidR="00963234" w:rsidRDefault="00B5218C" w:rsidP="00651977">
      <w:pPr>
        <w:pStyle w:val="Heading1"/>
        <w:spacing w:line="360" w:lineRule="auto"/>
        <w:ind w:left="0"/>
      </w:pPr>
      <w:r>
        <w:t>HASIL</w:t>
      </w:r>
      <w:r>
        <w:rPr>
          <w:spacing w:val="-4"/>
        </w:rPr>
        <w:t xml:space="preserve"> </w:t>
      </w:r>
      <w:r>
        <w:t>DAN</w:t>
      </w:r>
      <w:r>
        <w:rPr>
          <w:spacing w:val="-6"/>
        </w:rPr>
        <w:t xml:space="preserve"> </w:t>
      </w:r>
      <w:r>
        <w:t>PEMBAHASAN</w:t>
      </w:r>
    </w:p>
    <w:p w:rsidR="00651977" w:rsidRPr="00651977" w:rsidRDefault="00651977" w:rsidP="00651977">
      <w:pPr>
        <w:spacing w:line="360" w:lineRule="auto"/>
        <w:jc w:val="both"/>
        <w:rPr>
          <w:b/>
          <w:color w:val="000000"/>
          <w:sz w:val="24"/>
          <w:szCs w:val="24"/>
        </w:rPr>
      </w:pPr>
      <w:r w:rsidRPr="00651977">
        <w:rPr>
          <w:b/>
          <w:color w:val="000000"/>
          <w:sz w:val="24"/>
          <w:szCs w:val="24"/>
        </w:rPr>
        <w:t>Dampak Recover dan Penanggulangan Covid-19</w:t>
      </w:r>
    </w:p>
    <w:p w:rsidR="00651977" w:rsidRPr="00651977" w:rsidRDefault="00651977" w:rsidP="00651977">
      <w:pPr>
        <w:spacing w:line="360" w:lineRule="auto"/>
        <w:ind w:firstLine="567"/>
        <w:jc w:val="both"/>
        <w:rPr>
          <w:color w:val="000000"/>
          <w:sz w:val="24"/>
          <w:szCs w:val="24"/>
        </w:rPr>
      </w:pPr>
      <w:r w:rsidRPr="00651977">
        <w:rPr>
          <w:color w:val="000000"/>
          <w:sz w:val="24"/>
          <w:szCs w:val="24"/>
        </w:rPr>
        <w:t>Pemerintah Kota Makassar merealisasikan program Makassar Recover sebagai upaya penanggulangan Covid-19 agar masyarakat Kota Makassar kembali pulih, sembuh, dan mendapatkan mata pencaharian seperti sediakala. Dengan melibatkan seluruh elemen Satuan Kerja Perangkat Daerah (SKPD), swasta dan masyarakat. Sinergitas Pemerintah Kota Makassar dengan berbagai pihak untuk memaksimalkan pelaksanaan program Makassar Recover, dilihat dari kegiatan dilakukan pemerintah Kota Makassar telah membentuk satuan tugas tim Detektor, Raika, dan Covid Hunter disebar ke 153 Kelurahan dan 15 Kecamatan yang memiliki tugas menanggulangi Covid-19 relawan tersebut terdiri dari Perawat dan Bidan, Satuan Polisi Pamong Praja (Satpol PP), dan Dokter.</w:t>
      </w:r>
    </w:p>
    <w:p w:rsidR="00651977" w:rsidRPr="00651977" w:rsidRDefault="00651977" w:rsidP="00651977">
      <w:pPr>
        <w:spacing w:line="276" w:lineRule="auto"/>
        <w:jc w:val="center"/>
        <w:rPr>
          <w:b/>
          <w:color w:val="000000"/>
          <w:sz w:val="24"/>
          <w:szCs w:val="24"/>
        </w:rPr>
      </w:pPr>
      <w:r w:rsidRPr="00651977">
        <w:rPr>
          <w:b/>
          <w:color w:val="000000"/>
          <w:sz w:val="24"/>
          <w:szCs w:val="24"/>
        </w:rPr>
        <w:lastRenderedPageBreak/>
        <w:t>Tabel 1.</w:t>
      </w:r>
    </w:p>
    <w:p w:rsidR="00651977" w:rsidRPr="00651977" w:rsidRDefault="00651977" w:rsidP="00651977">
      <w:pPr>
        <w:spacing w:line="276" w:lineRule="auto"/>
        <w:jc w:val="center"/>
        <w:rPr>
          <w:b/>
          <w:color w:val="000000"/>
          <w:sz w:val="24"/>
          <w:szCs w:val="24"/>
        </w:rPr>
      </w:pPr>
      <w:r w:rsidRPr="00651977">
        <w:rPr>
          <w:b/>
          <w:color w:val="000000"/>
          <w:sz w:val="24"/>
          <w:szCs w:val="24"/>
        </w:rPr>
        <w:t>Satuan Tugas (Satgas) Makassar Recover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2677"/>
        <w:gridCol w:w="2677"/>
        <w:gridCol w:w="2333"/>
      </w:tblGrid>
      <w:tr w:rsidR="00651977" w:rsidRPr="00651977" w:rsidTr="00651977">
        <w:trPr>
          <w:trHeight w:val="315"/>
        </w:trPr>
        <w:tc>
          <w:tcPr>
            <w:tcW w:w="704" w:type="pct"/>
            <w:shd w:val="clear" w:color="auto" w:fill="auto"/>
            <w:noWrap/>
            <w:vAlign w:val="center"/>
            <w:hideMark/>
          </w:tcPr>
          <w:p w:rsidR="00651977" w:rsidRPr="00651977" w:rsidRDefault="00651977" w:rsidP="00651977">
            <w:pPr>
              <w:spacing w:line="360" w:lineRule="auto"/>
              <w:jc w:val="center"/>
              <w:rPr>
                <w:b/>
                <w:bCs/>
                <w:sz w:val="24"/>
                <w:szCs w:val="24"/>
              </w:rPr>
            </w:pPr>
            <w:r w:rsidRPr="00651977">
              <w:rPr>
                <w:b/>
                <w:bCs/>
                <w:sz w:val="24"/>
                <w:szCs w:val="24"/>
              </w:rPr>
              <w:t>No</w:t>
            </w:r>
          </w:p>
        </w:tc>
        <w:tc>
          <w:tcPr>
            <w:tcW w:w="1496" w:type="pct"/>
            <w:shd w:val="clear" w:color="auto" w:fill="auto"/>
            <w:noWrap/>
            <w:vAlign w:val="center"/>
            <w:hideMark/>
          </w:tcPr>
          <w:p w:rsidR="00651977" w:rsidRPr="00651977" w:rsidRDefault="00651977" w:rsidP="00651977">
            <w:pPr>
              <w:spacing w:line="360" w:lineRule="auto"/>
              <w:jc w:val="center"/>
              <w:rPr>
                <w:b/>
                <w:bCs/>
                <w:sz w:val="24"/>
                <w:szCs w:val="24"/>
              </w:rPr>
            </w:pPr>
            <w:r w:rsidRPr="00651977">
              <w:rPr>
                <w:b/>
                <w:bCs/>
                <w:sz w:val="24"/>
                <w:szCs w:val="24"/>
              </w:rPr>
              <w:t>Nama Satgas</w:t>
            </w:r>
          </w:p>
        </w:tc>
        <w:tc>
          <w:tcPr>
            <w:tcW w:w="1496" w:type="pct"/>
            <w:shd w:val="clear" w:color="auto" w:fill="auto"/>
            <w:noWrap/>
            <w:vAlign w:val="center"/>
            <w:hideMark/>
          </w:tcPr>
          <w:p w:rsidR="00651977" w:rsidRPr="00651977" w:rsidRDefault="00651977" w:rsidP="00651977">
            <w:pPr>
              <w:spacing w:line="360" w:lineRule="auto"/>
              <w:jc w:val="center"/>
              <w:rPr>
                <w:b/>
                <w:bCs/>
                <w:sz w:val="24"/>
                <w:szCs w:val="24"/>
              </w:rPr>
            </w:pPr>
            <w:r w:rsidRPr="00651977">
              <w:rPr>
                <w:b/>
                <w:bCs/>
                <w:sz w:val="24"/>
                <w:szCs w:val="24"/>
              </w:rPr>
              <w:t>Pelaku</w:t>
            </w:r>
          </w:p>
        </w:tc>
        <w:tc>
          <w:tcPr>
            <w:tcW w:w="1305" w:type="pct"/>
            <w:shd w:val="clear" w:color="auto" w:fill="auto"/>
            <w:noWrap/>
            <w:vAlign w:val="center"/>
            <w:hideMark/>
          </w:tcPr>
          <w:p w:rsidR="00651977" w:rsidRPr="00651977" w:rsidRDefault="00651977" w:rsidP="00651977">
            <w:pPr>
              <w:spacing w:line="360" w:lineRule="auto"/>
              <w:jc w:val="center"/>
              <w:rPr>
                <w:b/>
                <w:bCs/>
                <w:sz w:val="24"/>
                <w:szCs w:val="24"/>
              </w:rPr>
            </w:pPr>
            <w:r w:rsidRPr="00651977">
              <w:rPr>
                <w:b/>
                <w:bCs/>
                <w:sz w:val="24"/>
                <w:szCs w:val="24"/>
              </w:rPr>
              <w:t>Jumlah Relawan</w:t>
            </w:r>
          </w:p>
        </w:tc>
      </w:tr>
      <w:tr w:rsidR="00651977" w:rsidRPr="00651977" w:rsidTr="00651977">
        <w:trPr>
          <w:trHeight w:val="315"/>
        </w:trPr>
        <w:tc>
          <w:tcPr>
            <w:tcW w:w="704"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w:t>
            </w:r>
          </w:p>
        </w:tc>
        <w:tc>
          <w:tcPr>
            <w:tcW w:w="1496" w:type="pct"/>
            <w:shd w:val="clear" w:color="auto" w:fill="auto"/>
            <w:noWrap/>
            <w:vAlign w:val="center"/>
            <w:hideMark/>
          </w:tcPr>
          <w:p w:rsidR="00651977" w:rsidRPr="00651977" w:rsidRDefault="00651977" w:rsidP="00651977">
            <w:pPr>
              <w:spacing w:line="360" w:lineRule="auto"/>
              <w:jc w:val="both"/>
              <w:rPr>
                <w:sz w:val="24"/>
                <w:szCs w:val="24"/>
              </w:rPr>
            </w:pPr>
            <w:r w:rsidRPr="00651977">
              <w:rPr>
                <w:sz w:val="24"/>
                <w:szCs w:val="24"/>
              </w:rPr>
              <w:t>Satgas Detektor</w:t>
            </w:r>
          </w:p>
        </w:tc>
        <w:tc>
          <w:tcPr>
            <w:tcW w:w="1496" w:type="pct"/>
            <w:shd w:val="clear" w:color="auto" w:fill="auto"/>
            <w:noWrap/>
            <w:vAlign w:val="center"/>
            <w:hideMark/>
          </w:tcPr>
          <w:p w:rsidR="00651977" w:rsidRPr="00651977" w:rsidRDefault="00651977" w:rsidP="00651977">
            <w:pPr>
              <w:spacing w:line="360" w:lineRule="auto"/>
              <w:jc w:val="both"/>
              <w:rPr>
                <w:sz w:val="24"/>
                <w:szCs w:val="24"/>
              </w:rPr>
            </w:pPr>
            <w:r w:rsidRPr="00651977">
              <w:rPr>
                <w:sz w:val="24"/>
                <w:szCs w:val="24"/>
              </w:rPr>
              <w:t>Perawat dan Bidan</w:t>
            </w:r>
          </w:p>
        </w:tc>
        <w:tc>
          <w:tcPr>
            <w:tcW w:w="1305"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5.000</w:t>
            </w:r>
          </w:p>
        </w:tc>
      </w:tr>
      <w:tr w:rsidR="00651977" w:rsidRPr="00651977" w:rsidTr="00651977">
        <w:trPr>
          <w:trHeight w:val="315"/>
        </w:trPr>
        <w:tc>
          <w:tcPr>
            <w:tcW w:w="704"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w:t>
            </w:r>
          </w:p>
        </w:tc>
        <w:tc>
          <w:tcPr>
            <w:tcW w:w="1496" w:type="pct"/>
            <w:shd w:val="clear" w:color="auto" w:fill="auto"/>
            <w:noWrap/>
            <w:vAlign w:val="center"/>
            <w:hideMark/>
          </w:tcPr>
          <w:p w:rsidR="00651977" w:rsidRPr="00651977" w:rsidRDefault="00651977" w:rsidP="00651977">
            <w:pPr>
              <w:spacing w:line="360" w:lineRule="auto"/>
              <w:jc w:val="both"/>
              <w:rPr>
                <w:sz w:val="24"/>
                <w:szCs w:val="24"/>
              </w:rPr>
            </w:pPr>
            <w:r w:rsidRPr="00651977">
              <w:rPr>
                <w:sz w:val="24"/>
                <w:szCs w:val="24"/>
              </w:rPr>
              <w:t>Satgas Raika</w:t>
            </w:r>
          </w:p>
        </w:tc>
        <w:tc>
          <w:tcPr>
            <w:tcW w:w="1496" w:type="pct"/>
            <w:shd w:val="clear" w:color="auto" w:fill="auto"/>
            <w:noWrap/>
            <w:vAlign w:val="center"/>
            <w:hideMark/>
          </w:tcPr>
          <w:p w:rsidR="00651977" w:rsidRPr="00651977" w:rsidRDefault="00651977" w:rsidP="00651977">
            <w:pPr>
              <w:spacing w:line="360" w:lineRule="auto"/>
              <w:jc w:val="both"/>
              <w:rPr>
                <w:sz w:val="24"/>
                <w:szCs w:val="24"/>
              </w:rPr>
            </w:pPr>
            <w:r w:rsidRPr="00651977">
              <w:rPr>
                <w:sz w:val="24"/>
                <w:szCs w:val="24"/>
              </w:rPr>
              <w:t>Satpol-PP</w:t>
            </w:r>
          </w:p>
        </w:tc>
        <w:tc>
          <w:tcPr>
            <w:tcW w:w="1305"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10.000</w:t>
            </w:r>
          </w:p>
        </w:tc>
      </w:tr>
      <w:tr w:rsidR="00651977" w:rsidRPr="00651977" w:rsidTr="00651977">
        <w:trPr>
          <w:trHeight w:val="315"/>
        </w:trPr>
        <w:tc>
          <w:tcPr>
            <w:tcW w:w="704"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3</w:t>
            </w:r>
          </w:p>
        </w:tc>
        <w:tc>
          <w:tcPr>
            <w:tcW w:w="1496" w:type="pct"/>
            <w:shd w:val="clear" w:color="auto" w:fill="auto"/>
            <w:noWrap/>
            <w:vAlign w:val="center"/>
            <w:hideMark/>
          </w:tcPr>
          <w:p w:rsidR="00651977" w:rsidRPr="00651977" w:rsidRDefault="00651977" w:rsidP="00651977">
            <w:pPr>
              <w:spacing w:line="360" w:lineRule="auto"/>
              <w:jc w:val="both"/>
              <w:rPr>
                <w:sz w:val="24"/>
                <w:szCs w:val="24"/>
              </w:rPr>
            </w:pPr>
            <w:r w:rsidRPr="00651977">
              <w:rPr>
                <w:sz w:val="24"/>
                <w:szCs w:val="24"/>
              </w:rPr>
              <w:t>Satgas Covid Hunter</w:t>
            </w:r>
          </w:p>
        </w:tc>
        <w:tc>
          <w:tcPr>
            <w:tcW w:w="1496" w:type="pct"/>
            <w:shd w:val="clear" w:color="auto" w:fill="auto"/>
            <w:noWrap/>
            <w:vAlign w:val="center"/>
            <w:hideMark/>
          </w:tcPr>
          <w:p w:rsidR="00651977" w:rsidRPr="00651977" w:rsidRDefault="00651977" w:rsidP="00651977">
            <w:pPr>
              <w:spacing w:line="360" w:lineRule="auto"/>
              <w:jc w:val="both"/>
              <w:rPr>
                <w:sz w:val="24"/>
                <w:szCs w:val="24"/>
              </w:rPr>
            </w:pPr>
            <w:r w:rsidRPr="00651977">
              <w:rPr>
                <w:sz w:val="24"/>
                <w:szCs w:val="24"/>
              </w:rPr>
              <w:t>Dokter</w:t>
            </w:r>
          </w:p>
        </w:tc>
        <w:tc>
          <w:tcPr>
            <w:tcW w:w="1305"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306</w:t>
            </w:r>
          </w:p>
        </w:tc>
      </w:tr>
      <w:tr w:rsidR="00651977" w:rsidRPr="00651977" w:rsidTr="00651977">
        <w:trPr>
          <w:trHeight w:val="315"/>
        </w:trPr>
        <w:tc>
          <w:tcPr>
            <w:tcW w:w="3695" w:type="pct"/>
            <w:gridSpan w:val="3"/>
            <w:shd w:val="clear" w:color="auto" w:fill="auto"/>
            <w:noWrap/>
            <w:vAlign w:val="center"/>
            <w:hideMark/>
          </w:tcPr>
          <w:p w:rsidR="00651977" w:rsidRPr="00651977" w:rsidRDefault="00651977" w:rsidP="00651977">
            <w:pPr>
              <w:spacing w:line="360" w:lineRule="auto"/>
              <w:jc w:val="center"/>
              <w:rPr>
                <w:b/>
                <w:bCs/>
                <w:sz w:val="24"/>
                <w:szCs w:val="24"/>
              </w:rPr>
            </w:pPr>
            <w:r w:rsidRPr="00651977">
              <w:rPr>
                <w:b/>
                <w:bCs/>
                <w:sz w:val="24"/>
                <w:szCs w:val="24"/>
              </w:rPr>
              <w:t>Total Relawan</w:t>
            </w:r>
          </w:p>
        </w:tc>
        <w:tc>
          <w:tcPr>
            <w:tcW w:w="1305" w:type="pct"/>
            <w:shd w:val="clear" w:color="auto" w:fill="auto"/>
            <w:noWrap/>
            <w:vAlign w:val="center"/>
            <w:hideMark/>
          </w:tcPr>
          <w:p w:rsidR="00651977" w:rsidRPr="00651977" w:rsidRDefault="00651977" w:rsidP="00651977">
            <w:pPr>
              <w:spacing w:line="360" w:lineRule="auto"/>
              <w:jc w:val="center"/>
              <w:rPr>
                <w:b/>
                <w:bCs/>
                <w:sz w:val="24"/>
                <w:szCs w:val="24"/>
              </w:rPr>
            </w:pPr>
            <w:r w:rsidRPr="00651977">
              <w:rPr>
                <w:b/>
                <w:bCs/>
                <w:sz w:val="24"/>
                <w:szCs w:val="24"/>
              </w:rPr>
              <w:t>15.306</w:t>
            </w:r>
          </w:p>
        </w:tc>
      </w:tr>
    </w:tbl>
    <w:p w:rsidR="00651977" w:rsidRPr="00651977" w:rsidRDefault="00651977" w:rsidP="00651977">
      <w:pPr>
        <w:spacing w:line="360" w:lineRule="auto"/>
        <w:jc w:val="both"/>
        <w:rPr>
          <w:color w:val="000000"/>
          <w:sz w:val="24"/>
          <w:szCs w:val="24"/>
        </w:rPr>
      </w:pPr>
      <w:r w:rsidRPr="00651977">
        <w:rPr>
          <w:color w:val="000000"/>
          <w:sz w:val="24"/>
          <w:szCs w:val="24"/>
        </w:rPr>
        <w:t>Sumber: Sekretariat Makassar Recover, 2022</w:t>
      </w:r>
    </w:p>
    <w:p w:rsidR="00651977" w:rsidRPr="00651977" w:rsidRDefault="00651977" w:rsidP="008C1EAF">
      <w:pPr>
        <w:spacing w:line="360" w:lineRule="auto"/>
        <w:ind w:firstLine="567"/>
        <w:jc w:val="both"/>
        <w:rPr>
          <w:color w:val="000000"/>
          <w:sz w:val="24"/>
          <w:szCs w:val="24"/>
        </w:rPr>
      </w:pPr>
      <w:r w:rsidRPr="00651977">
        <w:rPr>
          <w:color w:val="000000"/>
          <w:sz w:val="24"/>
          <w:szCs w:val="24"/>
        </w:rPr>
        <w:t>Kelompok satuan tugas pada program Makassar Recover yang bertanggung jawab terhadap penanggulangan covid-19 di masyarakat, untuk mewujudkan suksesnya program Recover pemerintah Kota Makassar membentuk satuan tugas yang memiliki tanggung jawab yaitu.</w:t>
      </w:r>
    </w:p>
    <w:p w:rsidR="00651977" w:rsidRPr="00651977" w:rsidRDefault="00651977" w:rsidP="00651977">
      <w:pPr>
        <w:pStyle w:val="ListParagraph"/>
        <w:widowControl/>
        <w:numPr>
          <w:ilvl w:val="0"/>
          <w:numId w:val="2"/>
        </w:numPr>
        <w:autoSpaceDE/>
        <w:autoSpaceDN/>
        <w:spacing w:before="0" w:line="360" w:lineRule="auto"/>
        <w:ind w:left="284" w:right="0" w:hanging="284"/>
        <w:contextualSpacing/>
        <w:rPr>
          <w:sz w:val="24"/>
          <w:szCs w:val="24"/>
        </w:rPr>
      </w:pPr>
      <w:r w:rsidRPr="00651977">
        <w:rPr>
          <w:sz w:val="24"/>
          <w:szCs w:val="24"/>
        </w:rPr>
        <w:t>Satgas Detektor yang terdiri dari gabungan profesi Perawat dan Bidan bertanggung jawab melakukan deteksi dini status kesehatan masyarakat dengan metode mencheck up tekanan darah, saturasi oksigen, suhu tubuh, dan GeNose.</w:t>
      </w:r>
    </w:p>
    <w:p w:rsidR="00651977" w:rsidRPr="00651977" w:rsidRDefault="00651977" w:rsidP="00651977">
      <w:pPr>
        <w:pStyle w:val="ListParagraph"/>
        <w:widowControl/>
        <w:numPr>
          <w:ilvl w:val="0"/>
          <w:numId w:val="2"/>
        </w:numPr>
        <w:autoSpaceDE/>
        <w:autoSpaceDN/>
        <w:spacing w:before="0" w:line="360" w:lineRule="auto"/>
        <w:ind w:left="284" w:right="0" w:hanging="284"/>
        <w:contextualSpacing/>
        <w:rPr>
          <w:sz w:val="24"/>
          <w:szCs w:val="24"/>
        </w:rPr>
      </w:pPr>
      <w:r w:rsidRPr="00651977">
        <w:rPr>
          <w:sz w:val="24"/>
          <w:szCs w:val="24"/>
        </w:rPr>
        <w:t>Satgas Raika relawan yang berprofesi Satuan Polisi Pamong Praja (Satpol-PP) bertanggung jawab mendapingi dan melakukan pengamanan terhadap satgas Detektor dan Covid Hunter di lapangan selama proses kunjungan ke rumah-rumah warga untuk melakukan check up. Mendatangi acara yang berpotensi menciptakan kerumunan masyarakat. Memberikan himbauan dan sosialisasi terhadap masyarakat untuk taat protkes (memakai masker dan menjaga jarak). Melakukan pengawalan proses vaksinasi. Mendata warga Kota Makassar yang belum tervaksin. Dan menjaga serta memelihara kondisi posko Makassar Recover di tingkat RT/RW, Kelurahan, dan Kecamatan.</w:t>
      </w:r>
    </w:p>
    <w:p w:rsidR="00651977" w:rsidRPr="00651977" w:rsidRDefault="00651977" w:rsidP="00651977">
      <w:pPr>
        <w:pStyle w:val="ListParagraph"/>
        <w:widowControl/>
        <w:numPr>
          <w:ilvl w:val="0"/>
          <w:numId w:val="2"/>
        </w:numPr>
        <w:autoSpaceDE/>
        <w:autoSpaceDN/>
        <w:spacing w:before="0" w:line="360" w:lineRule="auto"/>
        <w:ind w:left="284" w:right="0" w:hanging="284"/>
        <w:contextualSpacing/>
        <w:rPr>
          <w:sz w:val="24"/>
          <w:szCs w:val="24"/>
        </w:rPr>
      </w:pPr>
      <w:r w:rsidRPr="00651977">
        <w:rPr>
          <w:sz w:val="24"/>
          <w:szCs w:val="24"/>
        </w:rPr>
        <w:t>Satgas Covid Hunter relawan yang berprofesi Dokter bertanggung jawab memberikan pelayanan dan perawatan secara intensif terhadap masyarakat yang memiliki kategori orang dalam pantauan, orang tanpa gejala, pasien dalam pengawasan, dan positif terpapar Covid-19. Untuk dilakukan proses triase sebagai bentuk penetapan status awal kesehatan masyarakat secara digital menjadi dasar untuk melakukan perawatan, testing atau melakukan screening melalui GeNose bila hasil pemeriksaan dinyatakan positif maka dilanjutkan dengan swab PCR, tracing dilakukan proses penelusuran terhadap seluruh yang pernah kontak dengan yang dinyatakan positif covid-19, dan treatment dilakukan dengan isolasi madiri atau terapi, serta perawatan di rumah sakit.</w:t>
      </w:r>
    </w:p>
    <w:p w:rsidR="008C1EAF" w:rsidRDefault="00651977" w:rsidP="008C1EAF">
      <w:pPr>
        <w:spacing w:line="360" w:lineRule="auto"/>
        <w:ind w:firstLine="567"/>
        <w:jc w:val="both"/>
        <w:rPr>
          <w:color w:val="000000"/>
          <w:sz w:val="24"/>
          <w:szCs w:val="24"/>
        </w:rPr>
      </w:pPr>
      <w:r w:rsidRPr="00651977">
        <w:rPr>
          <w:color w:val="000000"/>
          <w:sz w:val="24"/>
          <w:szCs w:val="24"/>
        </w:rPr>
        <w:t xml:space="preserve">Kelompok kerja satuan tugas yang terbentuk merupakan komitmen pemerintah Kota </w:t>
      </w:r>
      <w:r w:rsidRPr="00651977">
        <w:rPr>
          <w:color w:val="000000"/>
          <w:sz w:val="24"/>
          <w:szCs w:val="24"/>
        </w:rPr>
        <w:lastRenderedPageBreak/>
        <w:t>Makassar dalam implementasi program Recover untuk menanggulangi wabah covid-19. Langkah kongkrit dilakukan relawan Makassar Recover hingga saat ini telah mengunjungi 4.675 rumah untuk melakukan check up terhadap warga Makassar. Disetiap RT/RW telah ditempatkan 1 orang tim Detektor dan 2 orang tim Raika dari 5.000 wilayah RT/RW, sedangkan setiap Kelurahan terdapat 2 orang tim Covid Hunter yang bertugas. Warga yang dinyatakan terindikasi covid-19 selanjutnya dilakukan pemeriksaan melalui Tes PCR oleh tim Covid Hunter, melalui bantuan alat PCR yang diberikan oleh pemerintah Kota Makassar sebanyak 12.000 pack.</w:t>
      </w:r>
    </w:p>
    <w:p w:rsidR="008C1EAF" w:rsidRDefault="00651977" w:rsidP="008C1EAF">
      <w:pPr>
        <w:spacing w:line="360" w:lineRule="auto"/>
        <w:ind w:firstLine="567"/>
        <w:jc w:val="both"/>
        <w:rPr>
          <w:color w:val="000000"/>
          <w:sz w:val="24"/>
          <w:szCs w:val="24"/>
        </w:rPr>
      </w:pPr>
      <w:r w:rsidRPr="00651977">
        <w:rPr>
          <w:color w:val="000000"/>
          <w:sz w:val="24"/>
          <w:szCs w:val="24"/>
        </w:rPr>
        <w:t xml:space="preserve">Satuan tugas Makassar Recover sangat berperan besar terhadap penanganan penyebaran Covid-19 khususnya dalam deteksi dini warga yang terpapar virus. Peran satuan tugas umumnya meningkatkan kesiapan dan kemampuan dalam mencegah, mendeteksi, dan merespon Covid 19 (Amin M dkk, 2020; </w:t>
      </w:r>
      <w:r w:rsidRPr="00651977">
        <w:rPr>
          <w:color w:val="000000"/>
          <w:sz w:val="24"/>
          <w:szCs w:val="24"/>
          <w:shd w:val="clear" w:color="auto" w:fill="FFFFFF"/>
        </w:rPr>
        <w:t xml:space="preserve">Firdaus dkk, 2021). </w:t>
      </w:r>
      <w:r w:rsidRPr="00651977">
        <w:rPr>
          <w:color w:val="000000"/>
          <w:sz w:val="24"/>
          <w:szCs w:val="24"/>
        </w:rPr>
        <w:t>Melaksanakan komunikasi dan sosialisasi prihal pembatasan sosial, karantina mandiri. Melaporkan perkembangan antisipasi dan penanganan dampak penularan covid-19 (</w:t>
      </w:r>
      <w:r w:rsidRPr="00651977">
        <w:rPr>
          <w:color w:val="000000"/>
          <w:sz w:val="24"/>
          <w:szCs w:val="24"/>
          <w:shd w:val="clear" w:color="auto" w:fill="FFFFFF"/>
        </w:rPr>
        <w:t>Pagaya dkk, 2021; Se-Mendagri; 2020).</w:t>
      </w:r>
    </w:p>
    <w:p w:rsidR="00651977" w:rsidRPr="00651977" w:rsidRDefault="00651977" w:rsidP="008C1EAF">
      <w:pPr>
        <w:spacing w:line="360" w:lineRule="auto"/>
        <w:ind w:firstLine="567"/>
        <w:jc w:val="both"/>
        <w:rPr>
          <w:color w:val="000000"/>
          <w:sz w:val="24"/>
          <w:szCs w:val="24"/>
        </w:rPr>
      </w:pPr>
      <w:r w:rsidRPr="00651977">
        <w:rPr>
          <w:color w:val="000000"/>
          <w:sz w:val="24"/>
          <w:szCs w:val="24"/>
          <w:shd w:val="clear" w:color="auto" w:fill="FFFFFF"/>
        </w:rPr>
        <w:t xml:space="preserve">Selain pembentukan satuan tugas </w:t>
      </w:r>
      <w:r w:rsidRPr="00651977">
        <w:rPr>
          <w:color w:val="000000"/>
          <w:sz w:val="24"/>
          <w:szCs w:val="24"/>
        </w:rPr>
        <w:t>covid-19</w:t>
      </w:r>
      <w:r w:rsidRPr="00651977">
        <w:rPr>
          <w:color w:val="000000"/>
          <w:sz w:val="24"/>
          <w:szCs w:val="24"/>
          <w:shd w:val="clear" w:color="auto" w:fill="FFFFFF"/>
        </w:rPr>
        <w:t xml:space="preserve"> pemerintah Kota Makassar juga memfasilitasi pelayanan masyarakat melalui posko Recover di tingkatan RT/RW, Kelurahan, dan Kecamatan dengan istilah kontainer siaga bencana Covid-19.</w:t>
      </w:r>
    </w:p>
    <w:p w:rsidR="00651977" w:rsidRPr="00651977" w:rsidRDefault="00651977" w:rsidP="008C1EAF">
      <w:pPr>
        <w:spacing w:line="276" w:lineRule="auto"/>
        <w:jc w:val="center"/>
        <w:rPr>
          <w:b/>
          <w:color w:val="000000"/>
          <w:sz w:val="24"/>
          <w:szCs w:val="24"/>
        </w:rPr>
      </w:pPr>
      <w:r w:rsidRPr="00651977">
        <w:rPr>
          <w:b/>
          <w:color w:val="000000"/>
          <w:sz w:val="24"/>
          <w:szCs w:val="24"/>
        </w:rPr>
        <w:t>Tabel 2.</w:t>
      </w:r>
    </w:p>
    <w:p w:rsidR="00651977" w:rsidRPr="00651977" w:rsidRDefault="00651977" w:rsidP="008C1EAF">
      <w:pPr>
        <w:spacing w:line="276" w:lineRule="auto"/>
        <w:jc w:val="center"/>
        <w:rPr>
          <w:b/>
          <w:color w:val="000000"/>
          <w:sz w:val="24"/>
          <w:szCs w:val="24"/>
        </w:rPr>
      </w:pPr>
      <w:r w:rsidRPr="00651977">
        <w:rPr>
          <w:b/>
          <w:color w:val="000000"/>
          <w:sz w:val="24"/>
          <w:szCs w:val="24"/>
        </w:rPr>
        <w:t>Posko Makassar Recover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4595"/>
        <w:gridCol w:w="3258"/>
      </w:tblGrid>
      <w:tr w:rsidR="00651977" w:rsidRPr="00651977" w:rsidTr="008C1EAF">
        <w:trPr>
          <w:trHeight w:val="315"/>
        </w:trPr>
        <w:tc>
          <w:tcPr>
            <w:tcW w:w="611" w:type="pct"/>
            <w:shd w:val="clear" w:color="auto" w:fill="auto"/>
            <w:noWrap/>
            <w:vAlign w:val="center"/>
            <w:hideMark/>
          </w:tcPr>
          <w:p w:rsidR="00651977" w:rsidRPr="00651977" w:rsidRDefault="00651977" w:rsidP="00651977">
            <w:pPr>
              <w:spacing w:line="360" w:lineRule="auto"/>
              <w:jc w:val="center"/>
              <w:rPr>
                <w:b/>
                <w:bCs/>
                <w:sz w:val="24"/>
                <w:szCs w:val="24"/>
              </w:rPr>
            </w:pPr>
            <w:r w:rsidRPr="00651977">
              <w:rPr>
                <w:b/>
                <w:bCs/>
                <w:sz w:val="24"/>
                <w:szCs w:val="24"/>
              </w:rPr>
              <w:t>No</w:t>
            </w:r>
          </w:p>
        </w:tc>
        <w:tc>
          <w:tcPr>
            <w:tcW w:w="2568" w:type="pct"/>
            <w:shd w:val="clear" w:color="auto" w:fill="auto"/>
            <w:noWrap/>
            <w:vAlign w:val="center"/>
            <w:hideMark/>
          </w:tcPr>
          <w:p w:rsidR="00651977" w:rsidRPr="00651977" w:rsidRDefault="00651977" w:rsidP="00651977">
            <w:pPr>
              <w:spacing w:line="360" w:lineRule="auto"/>
              <w:jc w:val="center"/>
              <w:rPr>
                <w:b/>
                <w:bCs/>
                <w:sz w:val="24"/>
                <w:szCs w:val="24"/>
              </w:rPr>
            </w:pPr>
            <w:r w:rsidRPr="00651977">
              <w:rPr>
                <w:b/>
                <w:bCs/>
                <w:sz w:val="24"/>
                <w:szCs w:val="24"/>
              </w:rPr>
              <w:t>Tingkatan Wilayah</w:t>
            </w:r>
          </w:p>
        </w:tc>
        <w:tc>
          <w:tcPr>
            <w:tcW w:w="1821" w:type="pct"/>
            <w:shd w:val="clear" w:color="auto" w:fill="auto"/>
            <w:noWrap/>
            <w:vAlign w:val="center"/>
            <w:hideMark/>
          </w:tcPr>
          <w:p w:rsidR="00651977" w:rsidRPr="00651977" w:rsidRDefault="00651977" w:rsidP="00651977">
            <w:pPr>
              <w:spacing w:line="360" w:lineRule="auto"/>
              <w:jc w:val="center"/>
              <w:rPr>
                <w:b/>
                <w:bCs/>
                <w:sz w:val="24"/>
                <w:szCs w:val="24"/>
              </w:rPr>
            </w:pPr>
            <w:r w:rsidRPr="00651977">
              <w:rPr>
                <w:b/>
                <w:bCs/>
                <w:sz w:val="24"/>
                <w:szCs w:val="24"/>
              </w:rPr>
              <w:t>Jumlah Posko</w:t>
            </w:r>
          </w:p>
        </w:tc>
      </w:tr>
      <w:tr w:rsidR="00651977" w:rsidRPr="00651977" w:rsidTr="008C1EAF">
        <w:trPr>
          <w:trHeight w:val="315"/>
        </w:trPr>
        <w:tc>
          <w:tcPr>
            <w:tcW w:w="611"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w:t>
            </w:r>
          </w:p>
        </w:tc>
        <w:tc>
          <w:tcPr>
            <w:tcW w:w="2568" w:type="pct"/>
            <w:shd w:val="clear" w:color="auto" w:fill="auto"/>
            <w:noWrap/>
            <w:vAlign w:val="bottom"/>
            <w:hideMark/>
          </w:tcPr>
          <w:p w:rsidR="00651977" w:rsidRPr="00651977" w:rsidRDefault="00651977" w:rsidP="00651977">
            <w:pPr>
              <w:spacing w:line="360" w:lineRule="auto"/>
              <w:jc w:val="both"/>
              <w:rPr>
                <w:sz w:val="24"/>
                <w:szCs w:val="24"/>
              </w:rPr>
            </w:pPr>
            <w:r w:rsidRPr="00651977">
              <w:rPr>
                <w:sz w:val="24"/>
                <w:szCs w:val="24"/>
              </w:rPr>
              <w:t>Tingkatan RT/RW</w:t>
            </w:r>
          </w:p>
        </w:tc>
        <w:tc>
          <w:tcPr>
            <w:tcW w:w="1821"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998</w:t>
            </w:r>
          </w:p>
        </w:tc>
      </w:tr>
      <w:tr w:rsidR="00651977" w:rsidRPr="00651977" w:rsidTr="008C1EAF">
        <w:trPr>
          <w:trHeight w:val="315"/>
        </w:trPr>
        <w:tc>
          <w:tcPr>
            <w:tcW w:w="611"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w:t>
            </w:r>
          </w:p>
        </w:tc>
        <w:tc>
          <w:tcPr>
            <w:tcW w:w="2568" w:type="pct"/>
            <w:shd w:val="clear" w:color="auto" w:fill="auto"/>
            <w:noWrap/>
            <w:vAlign w:val="bottom"/>
            <w:hideMark/>
          </w:tcPr>
          <w:p w:rsidR="00651977" w:rsidRPr="00651977" w:rsidRDefault="00651977" w:rsidP="00651977">
            <w:pPr>
              <w:spacing w:line="360" w:lineRule="auto"/>
              <w:jc w:val="both"/>
              <w:rPr>
                <w:sz w:val="24"/>
                <w:szCs w:val="24"/>
              </w:rPr>
            </w:pPr>
            <w:r w:rsidRPr="00651977">
              <w:rPr>
                <w:sz w:val="24"/>
                <w:szCs w:val="24"/>
              </w:rPr>
              <w:t>Tingkatan Kelurahan</w:t>
            </w:r>
          </w:p>
        </w:tc>
        <w:tc>
          <w:tcPr>
            <w:tcW w:w="1821"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153</w:t>
            </w:r>
          </w:p>
        </w:tc>
      </w:tr>
      <w:tr w:rsidR="00651977" w:rsidRPr="00651977" w:rsidTr="008C1EAF">
        <w:trPr>
          <w:trHeight w:val="315"/>
        </w:trPr>
        <w:tc>
          <w:tcPr>
            <w:tcW w:w="611"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3</w:t>
            </w:r>
          </w:p>
        </w:tc>
        <w:tc>
          <w:tcPr>
            <w:tcW w:w="2568" w:type="pct"/>
            <w:shd w:val="clear" w:color="auto" w:fill="auto"/>
            <w:noWrap/>
            <w:vAlign w:val="bottom"/>
            <w:hideMark/>
          </w:tcPr>
          <w:p w:rsidR="00651977" w:rsidRPr="00651977" w:rsidRDefault="00651977" w:rsidP="00651977">
            <w:pPr>
              <w:spacing w:line="360" w:lineRule="auto"/>
              <w:jc w:val="both"/>
              <w:rPr>
                <w:sz w:val="24"/>
                <w:szCs w:val="24"/>
              </w:rPr>
            </w:pPr>
            <w:r w:rsidRPr="00651977">
              <w:rPr>
                <w:sz w:val="24"/>
                <w:szCs w:val="24"/>
              </w:rPr>
              <w:t>Tingkatan Kecamatan</w:t>
            </w:r>
          </w:p>
        </w:tc>
        <w:tc>
          <w:tcPr>
            <w:tcW w:w="1821"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15</w:t>
            </w:r>
          </w:p>
        </w:tc>
      </w:tr>
      <w:tr w:rsidR="00651977" w:rsidRPr="00B5218C" w:rsidTr="008C1EAF">
        <w:trPr>
          <w:trHeight w:val="315"/>
        </w:trPr>
        <w:tc>
          <w:tcPr>
            <w:tcW w:w="3179" w:type="pct"/>
            <w:gridSpan w:val="2"/>
            <w:shd w:val="clear" w:color="auto" w:fill="auto"/>
            <w:noWrap/>
            <w:vAlign w:val="center"/>
            <w:hideMark/>
          </w:tcPr>
          <w:p w:rsidR="00651977" w:rsidRPr="00B5218C" w:rsidRDefault="00651977" w:rsidP="00651977">
            <w:pPr>
              <w:spacing w:line="360" w:lineRule="auto"/>
              <w:jc w:val="center"/>
              <w:rPr>
                <w:b/>
                <w:bCs/>
                <w:sz w:val="24"/>
                <w:szCs w:val="24"/>
              </w:rPr>
            </w:pPr>
            <w:r w:rsidRPr="00B5218C">
              <w:rPr>
                <w:b/>
                <w:bCs/>
                <w:sz w:val="24"/>
                <w:szCs w:val="24"/>
              </w:rPr>
              <w:t>Total Posko</w:t>
            </w:r>
          </w:p>
        </w:tc>
        <w:tc>
          <w:tcPr>
            <w:tcW w:w="1821" w:type="pct"/>
            <w:shd w:val="clear" w:color="auto" w:fill="auto"/>
            <w:noWrap/>
            <w:vAlign w:val="center"/>
            <w:hideMark/>
          </w:tcPr>
          <w:p w:rsidR="00651977" w:rsidRPr="00B5218C" w:rsidRDefault="00651977" w:rsidP="00651977">
            <w:pPr>
              <w:spacing w:line="360" w:lineRule="auto"/>
              <w:jc w:val="center"/>
              <w:rPr>
                <w:b/>
                <w:bCs/>
                <w:sz w:val="24"/>
                <w:szCs w:val="24"/>
              </w:rPr>
            </w:pPr>
            <w:r w:rsidRPr="00B5218C">
              <w:rPr>
                <w:b/>
                <w:bCs/>
                <w:sz w:val="24"/>
                <w:szCs w:val="24"/>
              </w:rPr>
              <w:t>1.166</w:t>
            </w:r>
          </w:p>
        </w:tc>
      </w:tr>
    </w:tbl>
    <w:p w:rsidR="00651977" w:rsidRPr="00B5218C" w:rsidRDefault="00651977" w:rsidP="00651977">
      <w:pPr>
        <w:spacing w:line="360" w:lineRule="auto"/>
        <w:jc w:val="both"/>
        <w:rPr>
          <w:color w:val="000000"/>
          <w:sz w:val="24"/>
          <w:szCs w:val="24"/>
        </w:rPr>
      </w:pPr>
      <w:r w:rsidRPr="00B5218C">
        <w:rPr>
          <w:color w:val="000000"/>
          <w:sz w:val="24"/>
          <w:szCs w:val="24"/>
        </w:rPr>
        <w:t>Sumber: Sekretariat Makassar Recover, 2022</w:t>
      </w:r>
    </w:p>
    <w:p w:rsidR="008C1EAF" w:rsidRDefault="00651977" w:rsidP="008C1EAF">
      <w:pPr>
        <w:spacing w:line="360" w:lineRule="auto"/>
        <w:ind w:firstLine="567"/>
        <w:jc w:val="both"/>
        <w:rPr>
          <w:color w:val="000000"/>
          <w:sz w:val="24"/>
          <w:szCs w:val="24"/>
        </w:rPr>
      </w:pPr>
      <w:r w:rsidRPr="00651977">
        <w:rPr>
          <w:color w:val="000000"/>
          <w:sz w:val="24"/>
          <w:szCs w:val="24"/>
        </w:rPr>
        <w:t xml:space="preserve">Melalui posko recover pemerintah Kota Makassar memanfaatkan tempat tersebut untuk memberikan pelayanan ke masyarakat seperti: proses vaksinasi, pemeriksaan genose, posyandu, dan tempat pertemuan jika terjadi sebuah pertikaian di masyarakat. Mewujudkan pelayanan posko secara efektif, dipandang perlu memperhatikan hal tersebut: Pertama pemerintah perlu memastikan ketersediaan petugas sosialisasi, edukasi, pengawasan, dan pembinaan. Kedua pemerintah perlu menyediakan aturan yang berlaku terhadap pencegahan dan pembinaan yang telah disepakati dan dipahami bersama dalam penanggulangan covid-19. Ketiga pemerintah perlu menyediakan materi dan standar </w:t>
      </w:r>
      <w:r w:rsidRPr="00651977">
        <w:rPr>
          <w:color w:val="000000"/>
          <w:sz w:val="24"/>
          <w:szCs w:val="24"/>
        </w:rPr>
        <w:lastRenderedPageBreak/>
        <w:t>pelayanan prosedur vaksinasi dan himbauan memakai masker, menjaga jarak, dan mencuci tangan melalui video maupun brosur. Keempat sosialisasi dan edukasi yang dilakukan perlu menyesuaikan dengan kearifan lokal masyarakat. Kelima memberikan dukungan dan peralatan yang memadai. Keenam pendataan dan pengawasan mobilitas penduduk secara ketat (Monardo, dkk. 2021).</w:t>
      </w:r>
    </w:p>
    <w:p w:rsidR="00651977" w:rsidRPr="00651977" w:rsidRDefault="00651977" w:rsidP="008C1EAF">
      <w:pPr>
        <w:spacing w:line="360" w:lineRule="auto"/>
        <w:ind w:firstLine="567"/>
        <w:jc w:val="both"/>
        <w:rPr>
          <w:color w:val="000000"/>
          <w:sz w:val="24"/>
          <w:szCs w:val="24"/>
        </w:rPr>
      </w:pPr>
      <w:r w:rsidRPr="00651977">
        <w:rPr>
          <w:color w:val="000000"/>
          <w:sz w:val="24"/>
          <w:szCs w:val="24"/>
        </w:rPr>
        <w:t xml:space="preserve">Memaksimalkan pelaksanaan Makassar Recover pemerintah Kota Makassar mempersiapkan anggaran melalui Anggran Pendapatan Belanja Daerah Kota Makassar senilai 15,3 Miliar untuk pengadaan </w:t>
      </w:r>
      <w:r w:rsidRPr="00651977">
        <w:rPr>
          <w:color w:val="000000"/>
          <w:sz w:val="24"/>
          <w:szCs w:val="24"/>
          <w:shd w:val="clear" w:color="auto" w:fill="FFFFFF"/>
        </w:rPr>
        <w:t xml:space="preserve">kontainer siaga bencana Covid-19, sedangkan penggunaan anggaran secara keseluruhan Makassar Recover senilai 250 Miliar. </w:t>
      </w:r>
      <w:r w:rsidRPr="00651977">
        <w:rPr>
          <w:color w:val="000000"/>
          <w:sz w:val="24"/>
          <w:szCs w:val="24"/>
        </w:rPr>
        <w:t xml:space="preserve">Pemerintah Kota Makassar </w:t>
      </w:r>
      <w:r w:rsidRPr="00651977">
        <w:rPr>
          <w:color w:val="000000"/>
          <w:sz w:val="24"/>
          <w:szCs w:val="24"/>
          <w:shd w:val="clear" w:color="auto" w:fill="FFFFFF"/>
        </w:rPr>
        <w:t xml:space="preserve">melalui program recover juga memberikan bantuan terhadap warga terdampak covid-19 berupa 4.000 pack jamu tradisional, 100.000 lembar masker medis, dan menyiapkan 11.200 pack perlengkapan alat pelindung diri bagi </w:t>
      </w:r>
      <w:r w:rsidRPr="00651977">
        <w:rPr>
          <w:color w:val="000000"/>
          <w:sz w:val="24"/>
          <w:szCs w:val="24"/>
        </w:rPr>
        <w:t>satuan tugas recover. Pemerintah Kota Makassar menerapkan 3 strategi unggul dalam program Makassar Recover.</w:t>
      </w:r>
    </w:p>
    <w:p w:rsidR="00651977" w:rsidRPr="00651977" w:rsidRDefault="00651977" w:rsidP="00651977">
      <w:pPr>
        <w:spacing w:line="360" w:lineRule="auto"/>
        <w:jc w:val="both"/>
        <w:rPr>
          <w:b/>
          <w:color w:val="000000"/>
          <w:sz w:val="24"/>
          <w:szCs w:val="24"/>
        </w:rPr>
      </w:pPr>
      <w:r w:rsidRPr="00651977">
        <w:rPr>
          <w:b/>
          <w:color w:val="000000"/>
          <w:sz w:val="24"/>
          <w:szCs w:val="24"/>
        </w:rPr>
        <w:t>Program Imunitas Kesehatan</w:t>
      </w:r>
    </w:p>
    <w:p w:rsidR="00651977" w:rsidRPr="00651977" w:rsidRDefault="00651977" w:rsidP="008C1EAF">
      <w:pPr>
        <w:spacing w:line="360" w:lineRule="auto"/>
        <w:ind w:firstLine="567"/>
        <w:jc w:val="both"/>
        <w:rPr>
          <w:color w:val="000000"/>
          <w:sz w:val="24"/>
          <w:szCs w:val="24"/>
        </w:rPr>
      </w:pPr>
      <w:r w:rsidRPr="00651977">
        <w:rPr>
          <w:color w:val="000000"/>
          <w:sz w:val="24"/>
          <w:szCs w:val="24"/>
        </w:rPr>
        <w:t>Imunitas kesehatan menjadi salah satu strategi unggulan program Makassar recover terhadap penanggulangan covid-19. Dinas Kesehatan bersama Ikatan Dokter Indonesia Kota Makassar telah melakukan berbagai upaya untuk meningkatkan imunitas kesehatan warga Makassar seperti: melakukan sosialisasi dan himbauan kerumah warga untuk menerapkan pola hidup bersih dan sehat (PBHS) dengan metode menganjurkan warga menperbanyak konsumsi sayuran, beristrahat yang cukup, mengelola stres agar terhindar dari penurunan fungsi kekebalan tubuh, berolahraga dan berfikir positif, serta menghindari rokok dan alkohol yang berpotensi merusak sistem kekebalan tubuh (Kadir, dkk. 2021).</w:t>
      </w:r>
    </w:p>
    <w:p w:rsidR="00651977" w:rsidRPr="00651977" w:rsidRDefault="00651977" w:rsidP="00B5218C">
      <w:pPr>
        <w:spacing w:line="276" w:lineRule="auto"/>
        <w:jc w:val="center"/>
        <w:rPr>
          <w:b/>
          <w:sz w:val="24"/>
          <w:szCs w:val="24"/>
        </w:rPr>
      </w:pPr>
      <w:r w:rsidRPr="00651977">
        <w:rPr>
          <w:b/>
          <w:sz w:val="24"/>
          <w:szCs w:val="24"/>
        </w:rPr>
        <w:t>Tabel 3.</w:t>
      </w:r>
    </w:p>
    <w:p w:rsidR="00651977" w:rsidRPr="00651977" w:rsidRDefault="00651977" w:rsidP="00B5218C">
      <w:pPr>
        <w:spacing w:line="276" w:lineRule="auto"/>
        <w:jc w:val="center"/>
        <w:rPr>
          <w:b/>
          <w:sz w:val="24"/>
          <w:szCs w:val="24"/>
        </w:rPr>
      </w:pPr>
      <w:r w:rsidRPr="00651977">
        <w:rPr>
          <w:b/>
          <w:sz w:val="24"/>
          <w:szCs w:val="24"/>
        </w:rPr>
        <w:t>Vaksinasi Masyarakat Kota Makassar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2403"/>
        <w:gridCol w:w="1598"/>
        <w:gridCol w:w="1283"/>
        <w:gridCol w:w="1440"/>
        <w:gridCol w:w="1591"/>
      </w:tblGrid>
      <w:tr w:rsidR="00651977" w:rsidRPr="00651977" w:rsidTr="00B5218C">
        <w:trPr>
          <w:trHeight w:val="315"/>
        </w:trPr>
        <w:tc>
          <w:tcPr>
            <w:tcW w:w="353" w:type="pct"/>
            <w:shd w:val="clear" w:color="auto" w:fill="auto"/>
            <w:noWrap/>
            <w:vAlign w:val="center"/>
            <w:hideMark/>
          </w:tcPr>
          <w:p w:rsidR="00651977" w:rsidRPr="00651977" w:rsidRDefault="00651977" w:rsidP="00651977">
            <w:pPr>
              <w:spacing w:line="360" w:lineRule="auto"/>
              <w:jc w:val="center"/>
              <w:rPr>
                <w:b/>
                <w:bCs/>
                <w:sz w:val="24"/>
                <w:szCs w:val="24"/>
              </w:rPr>
            </w:pPr>
            <w:r w:rsidRPr="00651977">
              <w:rPr>
                <w:b/>
                <w:bCs/>
                <w:sz w:val="24"/>
                <w:szCs w:val="24"/>
              </w:rPr>
              <w:t>No</w:t>
            </w:r>
          </w:p>
        </w:tc>
        <w:tc>
          <w:tcPr>
            <w:tcW w:w="1343" w:type="pct"/>
            <w:shd w:val="clear" w:color="auto" w:fill="auto"/>
            <w:noWrap/>
            <w:vAlign w:val="center"/>
            <w:hideMark/>
          </w:tcPr>
          <w:p w:rsidR="00651977" w:rsidRPr="00651977" w:rsidRDefault="00651977" w:rsidP="00651977">
            <w:pPr>
              <w:spacing w:line="360" w:lineRule="auto"/>
              <w:jc w:val="center"/>
              <w:rPr>
                <w:b/>
                <w:bCs/>
                <w:sz w:val="24"/>
                <w:szCs w:val="24"/>
              </w:rPr>
            </w:pPr>
            <w:r w:rsidRPr="00651977">
              <w:rPr>
                <w:b/>
                <w:bCs/>
                <w:sz w:val="24"/>
                <w:szCs w:val="24"/>
              </w:rPr>
              <w:t>Kategori Sasaran</w:t>
            </w:r>
          </w:p>
        </w:tc>
        <w:tc>
          <w:tcPr>
            <w:tcW w:w="893" w:type="pct"/>
            <w:shd w:val="clear" w:color="auto" w:fill="auto"/>
            <w:noWrap/>
            <w:vAlign w:val="center"/>
            <w:hideMark/>
          </w:tcPr>
          <w:p w:rsidR="00651977" w:rsidRPr="00651977" w:rsidRDefault="00651977" w:rsidP="00651977">
            <w:pPr>
              <w:spacing w:line="360" w:lineRule="auto"/>
              <w:jc w:val="center"/>
              <w:rPr>
                <w:b/>
                <w:bCs/>
                <w:sz w:val="24"/>
                <w:szCs w:val="24"/>
              </w:rPr>
            </w:pPr>
            <w:r w:rsidRPr="00651977">
              <w:rPr>
                <w:b/>
                <w:bCs/>
                <w:sz w:val="24"/>
                <w:szCs w:val="24"/>
              </w:rPr>
              <w:t>Jumlah Sasaran</w:t>
            </w:r>
          </w:p>
        </w:tc>
        <w:tc>
          <w:tcPr>
            <w:tcW w:w="717" w:type="pct"/>
            <w:shd w:val="clear" w:color="auto" w:fill="auto"/>
            <w:noWrap/>
            <w:vAlign w:val="center"/>
            <w:hideMark/>
          </w:tcPr>
          <w:p w:rsidR="00651977" w:rsidRPr="00651977" w:rsidRDefault="00651977" w:rsidP="00651977">
            <w:pPr>
              <w:spacing w:line="360" w:lineRule="auto"/>
              <w:jc w:val="center"/>
              <w:rPr>
                <w:b/>
                <w:bCs/>
                <w:sz w:val="24"/>
                <w:szCs w:val="24"/>
              </w:rPr>
            </w:pPr>
            <w:r w:rsidRPr="00651977">
              <w:rPr>
                <w:b/>
                <w:bCs/>
                <w:sz w:val="24"/>
                <w:szCs w:val="24"/>
              </w:rPr>
              <w:t>Vaksin I</w:t>
            </w:r>
          </w:p>
        </w:tc>
        <w:tc>
          <w:tcPr>
            <w:tcW w:w="805" w:type="pct"/>
            <w:shd w:val="clear" w:color="auto" w:fill="auto"/>
            <w:noWrap/>
            <w:vAlign w:val="center"/>
            <w:hideMark/>
          </w:tcPr>
          <w:p w:rsidR="00651977" w:rsidRPr="00651977" w:rsidRDefault="00651977" w:rsidP="00651977">
            <w:pPr>
              <w:spacing w:line="360" w:lineRule="auto"/>
              <w:jc w:val="center"/>
              <w:rPr>
                <w:b/>
                <w:bCs/>
                <w:sz w:val="24"/>
                <w:szCs w:val="24"/>
              </w:rPr>
            </w:pPr>
            <w:r w:rsidRPr="00651977">
              <w:rPr>
                <w:b/>
                <w:bCs/>
                <w:sz w:val="24"/>
                <w:szCs w:val="24"/>
              </w:rPr>
              <w:t>Vaksin II</w:t>
            </w:r>
          </w:p>
        </w:tc>
        <w:tc>
          <w:tcPr>
            <w:tcW w:w="889" w:type="pct"/>
            <w:shd w:val="clear" w:color="auto" w:fill="auto"/>
            <w:noWrap/>
            <w:vAlign w:val="center"/>
            <w:hideMark/>
          </w:tcPr>
          <w:p w:rsidR="00651977" w:rsidRPr="00651977" w:rsidRDefault="00651977" w:rsidP="00651977">
            <w:pPr>
              <w:spacing w:line="360" w:lineRule="auto"/>
              <w:jc w:val="center"/>
              <w:rPr>
                <w:b/>
                <w:bCs/>
                <w:sz w:val="24"/>
                <w:szCs w:val="24"/>
              </w:rPr>
            </w:pPr>
            <w:r w:rsidRPr="00651977">
              <w:rPr>
                <w:b/>
                <w:bCs/>
                <w:sz w:val="24"/>
                <w:szCs w:val="24"/>
              </w:rPr>
              <w:t>Vaksin III</w:t>
            </w:r>
          </w:p>
        </w:tc>
      </w:tr>
      <w:tr w:rsidR="00651977" w:rsidRPr="00651977" w:rsidTr="00B5218C">
        <w:trPr>
          <w:trHeight w:val="315"/>
        </w:trPr>
        <w:tc>
          <w:tcPr>
            <w:tcW w:w="35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w:t>
            </w:r>
          </w:p>
        </w:tc>
        <w:tc>
          <w:tcPr>
            <w:tcW w:w="1343" w:type="pct"/>
            <w:shd w:val="clear" w:color="auto" w:fill="auto"/>
            <w:noWrap/>
            <w:vAlign w:val="center"/>
            <w:hideMark/>
          </w:tcPr>
          <w:p w:rsidR="00651977" w:rsidRPr="00651977" w:rsidRDefault="00651977" w:rsidP="00651977">
            <w:pPr>
              <w:spacing w:line="360" w:lineRule="auto"/>
              <w:jc w:val="both"/>
              <w:rPr>
                <w:sz w:val="24"/>
                <w:szCs w:val="24"/>
              </w:rPr>
            </w:pPr>
            <w:r w:rsidRPr="00651977">
              <w:rPr>
                <w:sz w:val="24"/>
                <w:szCs w:val="24"/>
              </w:rPr>
              <w:t>SDM Kesehatan</w:t>
            </w:r>
          </w:p>
        </w:tc>
        <w:tc>
          <w:tcPr>
            <w:tcW w:w="89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15.840</w:t>
            </w:r>
          </w:p>
        </w:tc>
        <w:tc>
          <w:tcPr>
            <w:tcW w:w="717"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19.024</w:t>
            </w:r>
          </w:p>
        </w:tc>
        <w:tc>
          <w:tcPr>
            <w:tcW w:w="805"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18.230</w:t>
            </w:r>
          </w:p>
        </w:tc>
        <w:tc>
          <w:tcPr>
            <w:tcW w:w="889"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14.179</w:t>
            </w:r>
          </w:p>
        </w:tc>
      </w:tr>
      <w:tr w:rsidR="00651977" w:rsidRPr="00651977" w:rsidTr="00B5218C">
        <w:trPr>
          <w:trHeight w:val="315"/>
        </w:trPr>
        <w:tc>
          <w:tcPr>
            <w:tcW w:w="35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w:t>
            </w:r>
          </w:p>
        </w:tc>
        <w:tc>
          <w:tcPr>
            <w:tcW w:w="1343" w:type="pct"/>
            <w:shd w:val="clear" w:color="auto" w:fill="auto"/>
            <w:noWrap/>
            <w:vAlign w:val="center"/>
            <w:hideMark/>
          </w:tcPr>
          <w:p w:rsidR="00651977" w:rsidRPr="00651977" w:rsidRDefault="00651977" w:rsidP="00651977">
            <w:pPr>
              <w:spacing w:line="360" w:lineRule="auto"/>
              <w:jc w:val="both"/>
              <w:rPr>
                <w:sz w:val="24"/>
                <w:szCs w:val="24"/>
              </w:rPr>
            </w:pPr>
            <w:r w:rsidRPr="00651977">
              <w:rPr>
                <w:sz w:val="24"/>
                <w:szCs w:val="24"/>
              </w:rPr>
              <w:t>Petugas Publik</w:t>
            </w:r>
          </w:p>
        </w:tc>
        <w:tc>
          <w:tcPr>
            <w:tcW w:w="89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122.151</w:t>
            </w:r>
          </w:p>
        </w:tc>
        <w:tc>
          <w:tcPr>
            <w:tcW w:w="717"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208.127</w:t>
            </w:r>
          </w:p>
        </w:tc>
        <w:tc>
          <w:tcPr>
            <w:tcW w:w="805"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181.670</w:t>
            </w:r>
          </w:p>
        </w:tc>
        <w:tc>
          <w:tcPr>
            <w:tcW w:w="889"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74.203</w:t>
            </w:r>
          </w:p>
        </w:tc>
      </w:tr>
      <w:tr w:rsidR="00651977" w:rsidRPr="00651977" w:rsidTr="00B5218C">
        <w:trPr>
          <w:trHeight w:val="315"/>
        </w:trPr>
        <w:tc>
          <w:tcPr>
            <w:tcW w:w="35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3</w:t>
            </w:r>
          </w:p>
        </w:tc>
        <w:tc>
          <w:tcPr>
            <w:tcW w:w="1343" w:type="pct"/>
            <w:shd w:val="clear" w:color="auto" w:fill="auto"/>
            <w:noWrap/>
            <w:vAlign w:val="center"/>
            <w:hideMark/>
          </w:tcPr>
          <w:p w:rsidR="00651977" w:rsidRPr="00651977" w:rsidRDefault="00651977" w:rsidP="00651977">
            <w:pPr>
              <w:spacing w:line="360" w:lineRule="auto"/>
              <w:jc w:val="both"/>
              <w:rPr>
                <w:sz w:val="24"/>
                <w:szCs w:val="24"/>
              </w:rPr>
            </w:pPr>
            <w:r w:rsidRPr="00651977">
              <w:rPr>
                <w:sz w:val="24"/>
                <w:szCs w:val="24"/>
              </w:rPr>
              <w:t>Lansia</w:t>
            </w:r>
          </w:p>
        </w:tc>
        <w:tc>
          <w:tcPr>
            <w:tcW w:w="89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101.284</w:t>
            </w:r>
          </w:p>
        </w:tc>
        <w:tc>
          <w:tcPr>
            <w:tcW w:w="717"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52.792</w:t>
            </w:r>
          </w:p>
        </w:tc>
        <w:tc>
          <w:tcPr>
            <w:tcW w:w="805"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45.516</w:t>
            </w:r>
          </w:p>
        </w:tc>
        <w:tc>
          <w:tcPr>
            <w:tcW w:w="889"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19.969</w:t>
            </w:r>
          </w:p>
        </w:tc>
      </w:tr>
      <w:tr w:rsidR="00651977" w:rsidRPr="00651977" w:rsidTr="00B5218C">
        <w:trPr>
          <w:trHeight w:val="315"/>
        </w:trPr>
        <w:tc>
          <w:tcPr>
            <w:tcW w:w="35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4</w:t>
            </w:r>
          </w:p>
        </w:tc>
        <w:tc>
          <w:tcPr>
            <w:tcW w:w="1343" w:type="pct"/>
            <w:shd w:val="clear" w:color="auto" w:fill="auto"/>
            <w:noWrap/>
            <w:vAlign w:val="center"/>
            <w:hideMark/>
          </w:tcPr>
          <w:p w:rsidR="00651977" w:rsidRPr="00651977" w:rsidRDefault="00651977" w:rsidP="00651977">
            <w:pPr>
              <w:spacing w:line="360" w:lineRule="auto"/>
              <w:jc w:val="both"/>
              <w:rPr>
                <w:sz w:val="24"/>
                <w:szCs w:val="24"/>
              </w:rPr>
            </w:pPr>
            <w:r w:rsidRPr="00651977">
              <w:rPr>
                <w:sz w:val="24"/>
                <w:szCs w:val="24"/>
              </w:rPr>
              <w:t>Masyarakat Umum &amp; Rentan</w:t>
            </w:r>
          </w:p>
        </w:tc>
        <w:tc>
          <w:tcPr>
            <w:tcW w:w="89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706.781</w:t>
            </w:r>
          </w:p>
        </w:tc>
        <w:tc>
          <w:tcPr>
            <w:tcW w:w="717"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589.437</w:t>
            </w:r>
          </w:p>
        </w:tc>
        <w:tc>
          <w:tcPr>
            <w:tcW w:w="805"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458.552</w:t>
            </w:r>
          </w:p>
        </w:tc>
        <w:tc>
          <w:tcPr>
            <w:tcW w:w="889"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170.673</w:t>
            </w:r>
          </w:p>
        </w:tc>
      </w:tr>
      <w:tr w:rsidR="00651977" w:rsidRPr="00651977" w:rsidTr="00B5218C">
        <w:trPr>
          <w:trHeight w:val="315"/>
        </w:trPr>
        <w:tc>
          <w:tcPr>
            <w:tcW w:w="35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5</w:t>
            </w:r>
          </w:p>
        </w:tc>
        <w:tc>
          <w:tcPr>
            <w:tcW w:w="1343" w:type="pct"/>
            <w:shd w:val="clear" w:color="auto" w:fill="auto"/>
            <w:noWrap/>
            <w:vAlign w:val="center"/>
            <w:hideMark/>
          </w:tcPr>
          <w:p w:rsidR="00651977" w:rsidRPr="00651977" w:rsidRDefault="00651977" w:rsidP="00651977">
            <w:pPr>
              <w:spacing w:line="360" w:lineRule="auto"/>
              <w:jc w:val="both"/>
              <w:rPr>
                <w:sz w:val="24"/>
                <w:szCs w:val="24"/>
              </w:rPr>
            </w:pPr>
            <w:r w:rsidRPr="00651977">
              <w:rPr>
                <w:sz w:val="24"/>
                <w:szCs w:val="24"/>
              </w:rPr>
              <w:t>Remaja</w:t>
            </w:r>
          </w:p>
        </w:tc>
        <w:tc>
          <w:tcPr>
            <w:tcW w:w="89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156.274</w:t>
            </w:r>
          </w:p>
        </w:tc>
        <w:tc>
          <w:tcPr>
            <w:tcW w:w="717"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137.250</w:t>
            </w:r>
          </w:p>
        </w:tc>
        <w:tc>
          <w:tcPr>
            <w:tcW w:w="805"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109.145</w:t>
            </w:r>
          </w:p>
        </w:tc>
        <w:tc>
          <w:tcPr>
            <w:tcW w:w="889"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0</w:t>
            </w:r>
          </w:p>
        </w:tc>
      </w:tr>
      <w:tr w:rsidR="00651977" w:rsidRPr="00651977" w:rsidTr="00B5218C">
        <w:trPr>
          <w:trHeight w:val="315"/>
        </w:trPr>
        <w:tc>
          <w:tcPr>
            <w:tcW w:w="35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lastRenderedPageBreak/>
              <w:t>6</w:t>
            </w:r>
          </w:p>
        </w:tc>
        <w:tc>
          <w:tcPr>
            <w:tcW w:w="1343" w:type="pct"/>
            <w:shd w:val="clear" w:color="auto" w:fill="auto"/>
            <w:noWrap/>
            <w:vAlign w:val="center"/>
            <w:hideMark/>
          </w:tcPr>
          <w:p w:rsidR="00651977" w:rsidRPr="00651977" w:rsidRDefault="00651977" w:rsidP="00651977">
            <w:pPr>
              <w:spacing w:line="360" w:lineRule="auto"/>
              <w:jc w:val="both"/>
              <w:rPr>
                <w:sz w:val="24"/>
                <w:szCs w:val="24"/>
              </w:rPr>
            </w:pPr>
            <w:r w:rsidRPr="00651977">
              <w:rPr>
                <w:sz w:val="24"/>
                <w:szCs w:val="24"/>
              </w:rPr>
              <w:t>Anak-Anak</w:t>
            </w:r>
          </w:p>
        </w:tc>
        <w:tc>
          <w:tcPr>
            <w:tcW w:w="89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144.145</w:t>
            </w:r>
          </w:p>
        </w:tc>
        <w:tc>
          <w:tcPr>
            <w:tcW w:w="717"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65.459</w:t>
            </w:r>
          </w:p>
        </w:tc>
        <w:tc>
          <w:tcPr>
            <w:tcW w:w="805"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48.194</w:t>
            </w:r>
          </w:p>
        </w:tc>
        <w:tc>
          <w:tcPr>
            <w:tcW w:w="889"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0</w:t>
            </w:r>
          </w:p>
        </w:tc>
      </w:tr>
      <w:tr w:rsidR="00651977" w:rsidRPr="00651977" w:rsidTr="00B5218C">
        <w:trPr>
          <w:trHeight w:val="315"/>
        </w:trPr>
        <w:tc>
          <w:tcPr>
            <w:tcW w:w="35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7</w:t>
            </w:r>
          </w:p>
        </w:tc>
        <w:tc>
          <w:tcPr>
            <w:tcW w:w="1343" w:type="pct"/>
            <w:shd w:val="clear" w:color="auto" w:fill="auto"/>
            <w:noWrap/>
            <w:vAlign w:val="center"/>
            <w:hideMark/>
          </w:tcPr>
          <w:p w:rsidR="00651977" w:rsidRPr="00651977" w:rsidRDefault="00651977" w:rsidP="00651977">
            <w:pPr>
              <w:spacing w:line="360" w:lineRule="auto"/>
              <w:jc w:val="both"/>
              <w:rPr>
                <w:sz w:val="24"/>
                <w:szCs w:val="24"/>
              </w:rPr>
            </w:pPr>
            <w:r w:rsidRPr="00651977">
              <w:rPr>
                <w:sz w:val="24"/>
                <w:szCs w:val="24"/>
              </w:rPr>
              <w:t>Gotong Royong</w:t>
            </w:r>
          </w:p>
        </w:tc>
        <w:tc>
          <w:tcPr>
            <w:tcW w:w="89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12.574</w:t>
            </w:r>
          </w:p>
        </w:tc>
        <w:tc>
          <w:tcPr>
            <w:tcW w:w="717"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7.407</w:t>
            </w:r>
          </w:p>
        </w:tc>
        <w:tc>
          <w:tcPr>
            <w:tcW w:w="805"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5.167</w:t>
            </w:r>
          </w:p>
        </w:tc>
        <w:tc>
          <w:tcPr>
            <w:tcW w:w="889"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0</w:t>
            </w:r>
          </w:p>
        </w:tc>
      </w:tr>
      <w:tr w:rsidR="00651977" w:rsidRPr="00651977" w:rsidTr="00B5218C">
        <w:trPr>
          <w:trHeight w:val="315"/>
        </w:trPr>
        <w:tc>
          <w:tcPr>
            <w:tcW w:w="1696" w:type="pct"/>
            <w:gridSpan w:val="2"/>
            <w:shd w:val="clear" w:color="auto" w:fill="auto"/>
            <w:noWrap/>
            <w:vAlign w:val="center"/>
            <w:hideMark/>
          </w:tcPr>
          <w:p w:rsidR="00651977" w:rsidRPr="00651977" w:rsidRDefault="00651977" w:rsidP="00651977">
            <w:pPr>
              <w:spacing w:line="360" w:lineRule="auto"/>
              <w:jc w:val="center"/>
              <w:rPr>
                <w:b/>
                <w:bCs/>
                <w:sz w:val="24"/>
                <w:szCs w:val="24"/>
              </w:rPr>
            </w:pPr>
            <w:r w:rsidRPr="00651977">
              <w:rPr>
                <w:b/>
                <w:bCs/>
                <w:sz w:val="24"/>
                <w:szCs w:val="24"/>
              </w:rPr>
              <w:t>Total</w:t>
            </w:r>
          </w:p>
        </w:tc>
        <w:tc>
          <w:tcPr>
            <w:tcW w:w="893" w:type="pct"/>
            <w:shd w:val="clear" w:color="auto" w:fill="auto"/>
            <w:noWrap/>
            <w:vAlign w:val="center"/>
            <w:hideMark/>
          </w:tcPr>
          <w:p w:rsidR="00651977" w:rsidRPr="00651977" w:rsidRDefault="00651977" w:rsidP="00651977">
            <w:pPr>
              <w:spacing w:line="360" w:lineRule="auto"/>
              <w:jc w:val="center"/>
              <w:rPr>
                <w:b/>
                <w:bCs/>
                <w:sz w:val="24"/>
                <w:szCs w:val="24"/>
              </w:rPr>
            </w:pPr>
            <w:r w:rsidRPr="00651977">
              <w:rPr>
                <w:b/>
                <w:bCs/>
                <w:sz w:val="24"/>
                <w:szCs w:val="24"/>
              </w:rPr>
              <w:t>1.259.049</w:t>
            </w:r>
          </w:p>
        </w:tc>
        <w:tc>
          <w:tcPr>
            <w:tcW w:w="717" w:type="pct"/>
            <w:shd w:val="clear" w:color="auto" w:fill="auto"/>
            <w:noWrap/>
            <w:vAlign w:val="center"/>
            <w:hideMark/>
          </w:tcPr>
          <w:p w:rsidR="00651977" w:rsidRPr="00651977" w:rsidRDefault="00651977" w:rsidP="00651977">
            <w:pPr>
              <w:spacing w:line="360" w:lineRule="auto"/>
              <w:jc w:val="center"/>
              <w:rPr>
                <w:b/>
                <w:bCs/>
                <w:sz w:val="24"/>
                <w:szCs w:val="24"/>
              </w:rPr>
            </w:pPr>
            <w:r w:rsidRPr="00651977">
              <w:rPr>
                <w:b/>
                <w:bCs/>
                <w:sz w:val="24"/>
                <w:szCs w:val="24"/>
              </w:rPr>
              <w:t>923.222</w:t>
            </w:r>
          </w:p>
        </w:tc>
        <w:tc>
          <w:tcPr>
            <w:tcW w:w="805" w:type="pct"/>
            <w:shd w:val="clear" w:color="auto" w:fill="auto"/>
            <w:noWrap/>
            <w:vAlign w:val="center"/>
            <w:hideMark/>
          </w:tcPr>
          <w:p w:rsidR="00651977" w:rsidRPr="00651977" w:rsidRDefault="00651977" w:rsidP="00651977">
            <w:pPr>
              <w:spacing w:line="360" w:lineRule="auto"/>
              <w:jc w:val="center"/>
              <w:rPr>
                <w:b/>
                <w:bCs/>
                <w:sz w:val="24"/>
                <w:szCs w:val="24"/>
              </w:rPr>
            </w:pPr>
            <w:r w:rsidRPr="00651977">
              <w:rPr>
                <w:b/>
                <w:bCs/>
                <w:sz w:val="24"/>
                <w:szCs w:val="24"/>
              </w:rPr>
              <w:t>666.574</w:t>
            </w:r>
          </w:p>
        </w:tc>
        <w:tc>
          <w:tcPr>
            <w:tcW w:w="889" w:type="pct"/>
            <w:shd w:val="clear" w:color="auto" w:fill="auto"/>
            <w:noWrap/>
            <w:vAlign w:val="center"/>
            <w:hideMark/>
          </w:tcPr>
          <w:p w:rsidR="00651977" w:rsidRPr="00651977" w:rsidRDefault="00651977" w:rsidP="00651977">
            <w:pPr>
              <w:spacing w:line="360" w:lineRule="auto"/>
              <w:jc w:val="center"/>
              <w:rPr>
                <w:b/>
                <w:bCs/>
                <w:sz w:val="24"/>
                <w:szCs w:val="24"/>
              </w:rPr>
            </w:pPr>
            <w:r w:rsidRPr="00651977">
              <w:rPr>
                <w:b/>
                <w:bCs/>
                <w:sz w:val="24"/>
                <w:szCs w:val="24"/>
              </w:rPr>
              <w:t>264.845</w:t>
            </w:r>
          </w:p>
        </w:tc>
      </w:tr>
    </w:tbl>
    <w:p w:rsidR="00651977" w:rsidRPr="00B5218C" w:rsidRDefault="00651977" w:rsidP="00651977">
      <w:pPr>
        <w:spacing w:line="360" w:lineRule="auto"/>
        <w:rPr>
          <w:sz w:val="24"/>
          <w:szCs w:val="24"/>
        </w:rPr>
      </w:pPr>
      <w:r w:rsidRPr="00B5218C">
        <w:rPr>
          <w:sz w:val="24"/>
          <w:szCs w:val="24"/>
        </w:rPr>
        <w:t>Sumber: Dinas Kesehatan dan Ikatan dan Dokter Indonesia Kota Makassar, 2022</w:t>
      </w:r>
    </w:p>
    <w:p w:rsidR="00B5218C" w:rsidRDefault="00651977" w:rsidP="00B5218C">
      <w:pPr>
        <w:spacing w:line="360" w:lineRule="auto"/>
        <w:ind w:firstLine="567"/>
        <w:jc w:val="both"/>
        <w:rPr>
          <w:color w:val="000000"/>
          <w:sz w:val="24"/>
          <w:szCs w:val="24"/>
        </w:rPr>
      </w:pPr>
      <w:r w:rsidRPr="00651977">
        <w:rPr>
          <w:sz w:val="24"/>
          <w:szCs w:val="24"/>
        </w:rPr>
        <w:t xml:space="preserve">Pelaksanaan vaksinasi yang dilakukan oleh </w:t>
      </w:r>
      <w:r w:rsidRPr="00651977">
        <w:rPr>
          <w:color w:val="000000"/>
          <w:sz w:val="24"/>
          <w:szCs w:val="24"/>
        </w:rPr>
        <w:t>Dinas Kesehatan Kota Makassar merupakan bahagian dari program Makassar Recover dalam meningkatkan imunitas kesehatan masyarakat. Saat ini masyarakat Kota Makassar melakukan proses vaksinasi dari tahap I hingga tahap III sebanyak 1.259.049 orang, vaksinasi dianggap penting dalam menguatkan sistem imunitas dan kekebalan tubuh ditengah situasi pandemi covid-19. Proses vaksinasi yang dilakukan secara berkelanjutan dan berkesinambungan tentu berdampak positif terhadap kesehatan. Peran Ikatan Dokter Indonesia Kota Makasar juga mendorong warga Kota Makassar tetap melakukan olahraga secara rutin dan menjaga pola makan yang baik dan sehat, agar kondisi kebugaran tubuh tetap stabil. Memberikan sosialisasi dan informasi kepada warga akan pentingnya vaksinasi dalam kondisi pandemi covid-19 secara persuasif tak luput dilakukan oleh Pemerintah Kota Makassar agar masyarakat tidak merasa takut untuk di vaksin.</w:t>
      </w:r>
    </w:p>
    <w:p w:rsidR="00651977" w:rsidRPr="00651977" w:rsidRDefault="00651977" w:rsidP="00B5218C">
      <w:pPr>
        <w:spacing w:line="360" w:lineRule="auto"/>
        <w:ind w:firstLine="567"/>
        <w:jc w:val="both"/>
        <w:rPr>
          <w:color w:val="000000"/>
          <w:sz w:val="24"/>
          <w:szCs w:val="24"/>
        </w:rPr>
      </w:pPr>
      <w:r w:rsidRPr="00651977">
        <w:rPr>
          <w:sz w:val="24"/>
          <w:szCs w:val="24"/>
        </w:rPr>
        <w:t>Upaya dalam mencapai kesehatan tubuh dan imunitas kesehatan dapat dilakukan dengan vaksinasi, aktivitas fisik, menjaga kebersihan dan mengkonsumsi makanan yang bergizi dan seimbang seperti makanan yang mengandung karbohidrat, protein, dan lemak (</w:t>
      </w:r>
      <w:r w:rsidRPr="00651977">
        <w:rPr>
          <w:color w:val="222222"/>
          <w:sz w:val="24"/>
          <w:szCs w:val="24"/>
          <w:shd w:val="clear" w:color="auto" w:fill="FFFFFF"/>
        </w:rPr>
        <w:t>Rokhmah dkk, 2022; Akbar dkk, 2020; WHO, 2020).</w:t>
      </w:r>
    </w:p>
    <w:p w:rsidR="00651977" w:rsidRPr="00651977" w:rsidRDefault="00651977" w:rsidP="00B5218C">
      <w:pPr>
        <w:spacing w:line="276" w:lineRule="auto"/>
        <w:jc w:val="center"/>
        <w:rPr>
          <w:b/>
          <w:sz w:val="24"/>
          <w:szCs w:val="24"/>
        </w:rPr>
      </w:pPr>
      <w:r w:rsidRPr="00651977">
        <w:rPr>
          <w:b/>
          <w:sz w:val="24"/>
          <w:szCs w:val="24"/>
        </w:rPr>
        <w:t>Tabel 4.</w:t>
      </w:r>
    </w:p>
    <w:p w:rsidR="00651977" w:rsidRPr="00651977" w:rsidRDefault="00651977" w:rsidP="00B5218C">
      <w:pPr>
        <w:spacing w:line="276" w:lineRule="auto"/>
        <w:jc w:val="center"/>
        <w:rPr>
          <w:b/>
          <w:sz w:val="24"/>
          <w:szCs w:val="24"/>
        </w:rPr>
      </w:pPr>
      <w:r w:rsidRPr="00651977">
        <w:rPr>
          <w:b/>
          <w:sz w:val="24"/>
          <w:szCs w:val="24"/>
        </w:rPr>
        <w:t>Penggunaan Jenis Vaksin Kota Makassar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2059"/>
        <w:gridCol w:w="1020"/>
        <w:gridCol w:w="1116"/>
        <w:gridCol w:w="1217"/>
        <w:gridCol w:w="1188"/>
        <w:gridCol w:w="1804"/>
      </w:tblGrid>
      <w:tr w:rsidR="00651977" w:rsidRPr="00B5218C" w:rsidTr="00B5218C">
        <w:trPr>
          <w:trHeight w:val="315"/>
        </w:trPr>
        <w:tc>
          <w:tcPr>
            <w:tcW w:w="303" w:type="pct"/>
            <w:shd w:val="clear" w:color="auto" w:fill="auto"/>
            <w:noWrap/>
            <w:vAlign w:val="center"/>
            <w:hideMark/>
          </w:tcPr>
          <w:p w:rsidR="00651977" w:rsidRPr="00B5218C" w:rsidRDefault="00651977" w:rsidP="00651977">
            <w:pPr>
              <w:spacing w:line="360" w:lineRule="auto"/>
              <w:jc w:val="center"/>
              <w:rPr>
                <w:b/>
                <w:bCs/>
                <w:sz w:val="24"/>
                <w:szCs w:val="24"/>
              </w:rPr>
            </w:pPr>
            <w:r w:rsidRPr="00B5218C">
              <w:rPr>
                <w:b/>
                <w:bCs/>
                <w:sz w:val="24"/>
                <w:szCs w:val="24"/>
              </w:rPr>
              <w:t>No</w:t>
            </w:r>
          </w:p>
        </w:tc>
        <w:tc>
          <w:tcPr>
            <w:tcW w:w="1151" w:type="pct"/>
            <w:shd w:val="clear" w:color="auto" w:fill="auto"/>
            <w:noWrap/>
            <w:vAlign w:val="center"/>
            <w:hideMark/>
          </w:tcPr>
          <w:p w:rsidR="00651977" w:rsidRPr="00B5218C" w:rsidRDefault="00651977" w:rsidP="00651977">
            <w:pPr>
              <w:spacing w:line="360" w:lineRule="auto"/>
              <w:jc w:val="center"/>
              <w:rPr>
                <w:b/>
                <w:bCs/>
                <w:sz w:val="24"/>
                <w:szCs w:val="24"/>
              </w:rPr>
            </w:pPr>
            <w:r w:rsidRPr="00B5218C">
              <w:rPr>
                <w:b/>
                <w:bCs/>
                <w:sz w:val="24"/>
                <w:szCs w:val="24"/>
              </w:rPr>
              <w:t>Jenis Vaksin</w:t>
            </w:r>
          </w:p>
        </w:tc>
        <w:tc>
          <w:tcPr>
            <w:tcW w:w="570" w:type="pct"/>
            <w:shd w:val="clear" w:color="auto" w:fill="auto"/>
            <w:noWrap/>
            <w:vAlign w:val="center"/>
            <w:hideMark/>
          </w:tcPr>
          <w:p w:rsidR="00651977" w:rsidRPr="00B5218C" w:rsidRDefault="00651977" w:rsidP="00651977">
            <w:pPr>
              <w:spacing w:line="360" w:lineRule="auto"/>
              <w:jc w:val="center"/>
              <w:rPr>
                <w:b/>
                <w:bCs/>
                <w:sz w:val="24"/>
                <w:szCs w:val="24"/>
              </w:rPr>
            </w:pPr>
            <w:r w:rsidRPr="00B5218C">
              <w:rPr>
                <w:b/>
                <w:bCs/>
                <w:sz w:val="24"/>
                <w:szCs w:val="24"/>
              </w:rPr>
              <w:t>Dosis I</w:t>
            </w:r>
          </w:p>
        </w:tc>
        <w:tc>
          <w:tcPr>
            <w:tcW w:w="624" w:type="pct"/>
            <w:shd w:val="clear" w:color="auto" w:fill="auto"/>
            <w:noWrap/>
            <w:vAlign w:val="center"/>
            <w:hideMark/>
          </w:tcPr>
          <w:p w:rsidR="00651977" w:rsidRPr="00B5218C" w:rsidRDefault="00651977" w:rsidP="00651977">
            <w:pPr>
              <w:spacing w:line="360" w:lineRule="auto"/>
              <w:jc w:val="center"/>
              <w:rPr>
                <w:b/>
                <w:bCs/>
                <w:sz w:val="24"/>
                <w:szCs w:val="24"/>
              </w:rPr>
            </w:pPr>
            <w:r w:rsidRPr="00B5218C">
              <w:rPr>
                <w:b/>
                <w:bCs/>
                <w:sz w:val="24"/>
                <w:szCs w:val="24"/>
              </w:rPr>
              <w:t>Dosis II</w:t>
            </w:r>
          </w:p>
        </w:tc>
        <w:tc>
          <w:tcPr>
            <w:tcW w:w="680" w:type="pct"/>
            <w:shd w:val="clear" w:color="auto" w:fill="auto"/>
            <w:noWrap/>
            <w:vAlign w:val="center"/>
            <w:hideMark/>
          </w:tcPr>
          <w:p w:rsidR="00651977" w:rsidRPr="00B5218C" w:rsidRDefault="00651977" w:rsidP="00651977">
            <w:pPr>
              <w:spacing w:line="360" w:lineRule="auto"/>
              <w:jc w:val="center"/>
              <w:rPr>
                <w:b/>
                <w:bCs/>
                <w:sz w:val="24"/>
                <w:szCs w:val="24"/>
              </w:rPr>
            </w:pPr>
            <w:r w:rsidRPr="00B5218C">
              <w:rPr>
                <w:b/>
                <w:bCs/>
                <w:sz w:val="24"/>
                <w:szCs w:val="24"/>
              </w:rPr>
              <w:t>Dosis III</w:t>
            </w:r>
          </w:p>
        </w:tc>
        <w:tc>
          <w:tcPr>
            <w:tcW w:w="664" w:type="pct"/>
            <w:shd w:val="clear" w:color="auto" w:fill="auto"/>
            <w:noWrap/>
            <w:vAlign w:val="center"/>
            <w:hideMark/>
          </w:tcPr>
          <w:p w:rsidR="00651977" w:rsidRPr="00B5218C" w:rsidRDefault="00651977" w:rsidP="00651977">
            <w:pPr>
              <w:spacing w:line="360" w:lineRule="auto"/>
              <w:jc w:val="center"/>
              <w:rPr>
                <w:b/>
                <w:bCs/>
                <w:sz w:val="24"/>
                <w:szCs w:val="24"/>
              </w:rPr>
            </w:pPr>
            <w:r w:rsidRPr="00B5218C">
              <w:rPr>
                <w:b/>
                <w:bCs/>
                <w:sz w:val="24"/>
                <w:szCs w:val="24"/>
              </w:rPr>
              <w:t>Dosis IV</w:t>
            </w:r>
          </w:p>
        </w:tc>
        <w:tc>
          <w:tcPr>
            <w:tcW w:w="1008" w:type="pct"/>
            <w:shd w:val="clear" w:color="auto" w:fill="auto"/>
            <w:noWrap/>
            <w:vAlign w:val="center"/>
            <w:hideMark/>
          </w:tcPr>
          <w:p w:rsidR="00651977" w:rsidRPr="00B5218C" w:rsidRDefault="00651977" w:rsidP="00651977">
            <w:pPr>
              <w:spacing w:line="360" w:lineRule="auto"/>
              <w:jc w:val="center"/>
              <w:rPr>
                <w:b/>
                <w:bCs/>
                <w:sz w:val="24"/>
                <w:szCs w:val="24"/>
              </w:rPr>
            </w:pPr>
            <w:r w:rsidRPr="00B5218C">
              <w:rPr>
                <w:b/>
                <w:bCs/>
                <w:sz w:val="24"/>
                <w:szCs w:val="24"/>
              </w:rPr>
              <w:t>Jumlah Dosis</w:t>
            </w:r>
          </w:p>
        </w:tc>
      </w:tr>
      <w:tr w:rsidR="00651977" w:rsidRPr="00B5218C" w:rsidTr="00B5218C">
        <w:trPr>
          <w:trHeight w:val="315"/>
        </w:trPr>
        <w:tc>
          <w:tcPr>
            <w:tcW w:w="303" w:type="pct"/>
            <w:shd w:val="clear" w:color="auto" w:fill="auto"/>
            <w:noWrap/>
            <w:vAlign w:val="center"/>
            <w:hideMark/>
          </w:tcPr>
          <w:p w:rsidR="00651977" w:rsidRPr="00B5218C" w:rsidRDefault="00651977" w:rsidP="00651977">
            <w:pPr>
              <w:spacing w:line="360" w:lineRule="auto"/>
              <w:jc w:val="center"/>
              <w:rPr>
                <w:sz w:val="24"/>
                <w:szCs w:val="24"/>
              </w:rPr>
            </w:pPr>
            <w:r w:rsidRPr="00B5218C">
              <w:rPr>
                <w:sz w:val="24"/>
                <w:szCs w:val="24"/>
              </w:rPr>
              <w:t>1</w:t>
            </w:r>
          </w:p>
        </w:tc>
        <w:tc>
          <w:tcPr>
            <w:tcW w:w="1151" w:type="pct"/>
            <w:shd w:val="clear" w:color="auto" w:fill="auto"/>
            <w:noWrap/>
            <w:vAlign w:val="center"/>
            <w:hideMark/>
          </w:tcPr>
          <w:p w:rsidR="00651977" w:rsidRPr="00B5218C" w:rsidRDefault="00651977" w:rsidP="00651977">
            <w:pPr>
              <w:spacing w:line="360" w:lineRule="auto"/>
              <w:rPr>
                <w:sz w:val="24"/>
                <w:szCs w:val="24"/>
              </w:rPr>
            </w:pPr>
            <w:r w:rsidRPr="00B5218C">
              <w:rPr>
                <w:sz w:val="24"/>
                <w:szCs w:val="24"/>
              </w:rPr>
              <w:t>AstraZeneca</w:t>
            </w:r>
          </w:p>
        </w:tc>
        <w:tc>
          <w:tcPr>
            <w:tcW w:w="570" w:type="pct"/>
            <w:shd w:val="clear" w:color="auto" w:fill="auto"/>
            <w:noWrap/>
            <w:vAlign w:val="center"/>
            <w:hideMark/>
          </w:tcPr>
          <w:p w:rsidR="00651977" w:rsidRPr="00B5218C" w:rsidRDefault="00651977" w:rsidP="00651977">
            <w:pPr>
              <w:spacing w:line="360" w:lineRule="auto"/>
              <w:jc w:val="center"/>
              <w:rPr>
                <w:sz w:val="24"/>
                <w:szCs w:val="24"/>
              </w:rPr>
            </w:pPr>
            <w:r w:rsidRPr="00B5218C">
              <w:rPr>
                <w:sz w:val="24"/>
                <w:szCs w:val="24"/>
              </w:rPr>
              <w:t>46.274</w:t>
            </w:r>
          </w:p>
        </w:tc>
        <w:tc>
          <w:tcPr>
            <w:tcW w:w="624" w:type="pct"/>
            <w:shd w:val="clear" w:color="auto" w:fill="auto"/>
            <w:noWrap/>
            <w:vAlign w:val="center"/>
            <w:hideMark/>
          </w:tcPr>
          <w:p w:rsidR="00651977" w:rsidRPr="00B5218C" w:rsidRDefault="00651977" w:rsidP="00651977">
            <w:pPr>
              <w:spacing w:line="360" w:lineRule="auto"/>
              <w:jc w:val="center"/>
              <w:rPr>
                <w:sz w:val="24"/>
                <w:szCs w:val="24"/>
              </w:rPr>
            </w:pPr>
            <w:r w:rsidRPr="00B5218C">
              <w:rPr>
                <w:sz w:val="24"/>
                <w:szCs w:val="24"/>
              </w:rPr>
              <w:t>32.874</w:t>
            </w:r>
          </w:p>
        </w:tc>
        <w:tc>
          <w:tcPr>
            <w:tcW w:w="680" w:type="pct"/>
            <w:shd w:val="clear" w:color="auto" w:fill="auto"/>
            <w:noWrap/>
            <w:vAlign w:val="center"/>
            <w:hideMark/>
          </w:tcPr>
          <w:p w:rsidR="00651977" w:rsidRPr="00B5218C" w:rsidRDefault="00651977" w:rsidP="00651977">
            <w:pPr>
              <w:spacing w:line="360" w:lineRule="auto"/>
              <w:jc w:val="center"/>
              <w:rPr>
                <w:sz w:val="24"/>
                <w:szCs w:val="24"/>
              </w:rPr>
            </w:pPr>
            <w:r w:rsidRPr="00B5218C">
              <w:rPr>
                <w:sz w:val="24"/>
                <w:szCs w:val="24"/>
              </w:rPr>
              <w:t>74.266</w:t>
            </w:r>
          </w:p>
        </w:tc>
        <w:tc>
          <w:tcPr>
            <w:tcW w:w="664" w:type="pct"/>
            <w:shd w:val="clear" w:color="auto" w:fill="auto"/>
            <w:noWrap/>
            <w:vAlign w:val="center"/>
            <w:hideMark/>
          </w:tcPr>
          <w:p w:rsidR="00651977" w:rsidRPr="00B5218C" w:rsidRDefault="00651977" w:rsidP="00651977">
            <w:pPr>
              <w:spacing w:line="360" w:lineRule="auto"/>
              <w:jc w:val="center"/>
              <w:rPr>
                <w:sz w:val="24"/>
                <w:szCs w:val="24"/>
              </w:rPr>
            </w:pPr>
            <w:r w:rsidRPr="00B5218C">
              <w:rPr>
                <w:sz w:val="24"/>
                <w:szCs w:val="24"/>
              </w:rPr>
              <w:t>0</w:t>
            </w:r>
          </w:p>
        </w:tc>
        <w:tc>
          <w:tcPr>
            <w:tcW w:w="1008" w:type="pct"/>
            <w:shd w:val="clear" w:color="auto" w:fill="auto"/>
            <w:noWrap/>
            <w:vAlign w:val="center"/>
            <w:hideMark/>
          </w:tcPr>
          <w:p w:rsidR="00651977" w:rsidRPr="00B5218C" w:rsidRDefault="00651977" w:rsidP="00651977">
            <w:pPr>
              <w:spacing w:line="360" w:lineRule="auto"/>
              <w:jc w:val="center"/>
              <w:rPr>
                <w:sz w:val="24"/>
                <w:szCs w:val="24"/>
              </w:rPr>
            </w:pPr>
            <w:r w:rsidRPr="00B5218C">
              <w:rPr>
                <w:sz w:val="24"/>
                <w:szCs w:val="24"/>
              </w:rPr>
              <w:t>153.414</w:t>
            </w:r>
          </w:p>
        </w:tc>
      </w:tr>
      <w:tr w:rsidR="00651977" w:rsidRPr="00B5218C" w:rsidTr="00B5218C">
        <w:trPr>
          <w:trHeight w:val="315"/>
        </w:trPr>
        <w:tc>
          <w:tcPr>
            <w:tcW w:w="303" w:type="pct"/>
            <w:shd w:val="clear" w:color="auto" w:fill="auto"/>
            <w:noWrap/>
            <w:vAlign w:val="center"/>
            <w:hideMark/>
          </w:tcPr>
          <w:p w:rsidR="00651977" w:rsidRPr="00B5218C" w:rsidRDefault="00651977" w:rsidP="00651977">
            <w:pPr>
              <w:spacing w:line="360" w:lineRule="auto"/>
              <w:jc w:val="center"/>
              <w:rPr>
                <w:sz w:val="24"/>
                <w:szCs w:val="24"/>
              </w:rPr>
            </w:pPr>
            <w:r w:rsidRPr="00B5218C">
              <w:rPr>
                <w:sz w:val="24"/>
                <w:szCs w:val="24"/>
              </w:rPr>
              <w:t>2</w:t>
            </w:r>
          </w:p>
        </w:tc>
        <w:tc>
          <w:tcPr>
            <w:tcW w:w="1151" w:type="pct"/>
            <w:shd w:val="clear" w:color="auto" w:fill="auto"/>
            <w:noWrap/>
            <w:vAlign w:val="center"/>
            <w:hideMark/>
          </w:tcPr>
          <w:p w:rsidR="00651977" w:rsidRPr="00B5218C" w:rsidRDefault="00651977" w:rsidP="00651977">
            <w:pPr>
              <w:spacing w:line="360" w:lineRule="auto"/>
              <w:rPr>
                <w:sz w:val="24"/>
                <w:szCs w:val="24"/>
              </w:rPr>
            </w:pPr>
            <w:r w:rsidRPr="00B5218C">
              <w:rPr>
                <w:sz w:val="24"/>
                <w:szCs w:val="24"/>
              </w:rPr>
              <w:t>Sinovac-BF</w:t>
            </w:r>
          </w:p>
        </w:tc>
        <w:tc>
          <w:tcPr>
            <w:tcW w:w="570" w:type="pct"/>
            <w:shd w:val="clear" w:color="auto" w:fill="auto"/>
            <w:noWrap/>
            <w:vAlign w:val="center"/>
            <w:hideMark/>
          </w:tcPr>
          <w:p w:rsidR="00651977" w:rsidRPr="00B5218C" w:rsidRDefault="00651977" w:rsidP="00651977">
            <w:pPr>
              <w:spacing w:line="360" w:lineRule="auto"/>
              <w:jc w:val="center"/>
              <w:rPr>
                <w:sz w:val="24"/>
                <w:szCs w:val="24"/>
              </w:rPr>
            </w:pPr>
            <w:r w:rsidRPr="00B5218C">
              <w:rPr>
                <w:sz w:val="24"/>
                <w:szCs w:val="24"/>
              </w:rPr>
              <w:t>183.448</w:t>
            </w:r>
          </w:p>
        </w:tc>
        <w:tc>
          <w:tcPr>
            <w:tcW w:w="624" w:type="pct"/>
            <w:shd w:val="clear" w:color="auto" w:fill="auto"/>
            <w:noWrap/>
            <w:vAlign w:val="center"/>
            <w:hideMark/>
          </w:tcPr>
          <w:p w:rsidR="00651977" w:rsidRPr="00B5218C" w:rsidRDefault="00651977" w:rsidP="00651977">
            <w:pPr>
              <w:spacing w:line="360" w:lineRule="auto"/>
              <w:jc w:val="center"/>
              <w:rPr>
                <w:sz w:val="24"/>
                <w:szCs w:val="24"/>
              </w:rPr>
            </w:pPr>
            <w:r w:rsidRPr="00B5218C">
              <w:rPr>
                <w:sz w:val="24"/>
                <w:szCs w:val="24"/>
              </w:rPr>
              <w:t>113.075</w:t>
            </w:r>
          </w:p>
        </w:tc>
        <w:tc>
          <w:tcPr>
            <w:tcW w:w="680" w:type="pct"/>
            <w:shd w:val="clear" w:color="auto" w:fill="auto"/>
            <w:noWrap/>
            <w:vAlign w:val="center"/>
            <w:hideMark/>
          </w:tcPr>
          <w:p w:rsidR="00651977" w:rsidRPr="00B5218C" w:rsidRDefault="00651977" w:rsidP="00651977">
            <w:pPr>
              <w:spacing w:line="360" w:lineRule="auto"/>
              <w:jc w:val="center"/>
              <w:rPr>
                <w:sz w:val="24"/>
                <w:szCs w:val="24"/>
              </w:rPr>
            </w:pPr>
            <w:r w:rsidRPr="00B5218C">
              <w:rPr>
                <w:sz w:val="24"/>
                <w:szCs w:val="24"/>
              </w:rPr>
              <w:t>92</w:t>
            </w:r>
          </w:p>
        </w:tc>
        <w:tc>
          <w:tcPr>
            <w:tcW w:w="664" w:type="pct"/>
            <w:shd w:val="clear" w:color="auto" w:fill="auto"/>
            <w:noWrap/>
            <w:vAlign w:val="center"/>
            <w:hideMark/>
          </w:tcPr>
          <w:p w:rsidR="00651977" w:rsidRPr="00B5218C" w:rsidRDefault="00651977" w:rsidP="00651977">
            <w:pPr>
              <w:spacing w:line="360" w:lineRule="auto"/>
              <w:jc w:val="center"/>
              <w:rPr>
                <w:sz w:val="24"/>
                <w:szCs w:val="24"/>
              </w:rPr>
            </w:pPr>
            <w:r w:rsidRPr="00B5218C">
              <w:rPr>
                <w:sz w:val="24"/>
                <w:szCs w:val="24"/>
              </w:rPr>
              <w:t>0</w:t>
            </w:r>
          </w:p>
        </w:tc>
        <w:tc>
          <w:tcPr>
            <w:tcW w:w="1008" w:type="pct"/>
            <w:shd w:val="clear" w:color="auto" w:fill="auto"/>
            <w:noWrap/>
            <w:vAlign w:val="center"/>
            <w:hideMark/>
          </w:tcPr>
          <w:p w:rsidR="00651977" w:rsidRPr="00B5218C" w:rsidRDefault="00651977" w:rsidP="00651977">
            <w:pPr>
              <w:spacing w:line="360" w:lineRule="auto"/>
              <w:jc w:val="center"/>
              <w:rPr>
                <w:sz w:val="24"/>
                <w:szCs w:val="24"/>
              </w:rPr>
            </w:pPr>
            <w:r w:rsidRPr="00B5218C">
              <w:rPr>
                <w:sz w:val="24"/>
                <w:szCs w:val="24"/>
              </w:rPr>
              <w:t>296.615</w:t>
            </w:r>
          </w:p>
        </w:tc>
      </w:tr>
      <w:tr w:rsidR="00651977" w:rsidRPr="00B5218C" w:rsidTr="00B5218C">
        <w:trPr>
          <w:trHeight w:val="315"/>
        </w:trPr>
        <w:tc>
          <w:tcPr>
            <w:tcW w:w="303" w:type="pct"/>
            <w:shd w:val="clear" w:color="auto" w:fill="auto"/>
            <w:noWrap/>
            <w:vAlign w:val="center"/>
            <w:hideMark/>
          </w:tcPr>
          <w:p w:rsidR="00651977" w:rsidRPr="00B5218C" w:rsidRDefault="00651977" w:rsidP="00651977">
            <w:pPr>
              <w:spacing w:line="360" w:lineRule="auto"/>
              <w:jc w:val="center"/>
              <w:rPr>
                <w:sz w:val="24"/>
                <w:szCs w:val="24"/>
              </w:rPr>
            </w:pPr>
            <w:r w:rsidRPr="00B5218C">
              <w:rPr>
                <w:sz w:val="24"/>
                <w:szCs w:val="24"/>
              </w:rPr>
              <w:t>3</w:t>
            </w:r>
          </w:p>
        </w:tc>
        <w:tc>
          <w:tcPr>
            <w:tcW w:w="1151" w:type="pct"/>
            <w:shd w:val="clear" w:color="auto" w:fill="auto"/>
            <w:noWrap/>
            <w:vAlign w:val="center"/>
            <w:hideMark/>
          </w:tcPr>
          <w:p w:rsidR="00651977" w:rsidRPr="00B5218C" w:rsidRDefault="00651977" w:rsidP="00651977">
            <w:pPr>
              <w:spacing w:line="360" w:lineRule="auto"/>
              <w:rPr>
                <w:sz w:val="24"/>
                <w:szCs w:val="24"/>
              </w:rPr>
            </w:pPr>
            <w:r w:rsidRPr="00B5218C">
              <w:rPr>
                <w:sz w:val="24"/>
                <w:szCs w:val="24"/>
              </w:rPr>
              <w:t>Sinopharm BBIBP</w:t>
            </w:r>
          </w:p>
        </w:tc>
        <w:tc>
          <w:tcPr>
            <w:tcW w:w="570" w:type="pct"/>
            <w:shd w:val="clear" w:color="auto" w:fill="auto"/>
            <w:noWrap/>
            <w:vAlign w:val="center"/>
            <w:hideMark/>
          </w:tcPr>
          <w:p w:rsidR="00651977" w:rsidRPr="00B5218C" w:rsidRDefault="00651977" w:rsidP="00651977">
            <w:pPr>
              <w:spacing w:line="360" w:lineRule="auto"/>
              <w:jc w:val="center"/>
              <w:rPr>
                <w:sz w:val="24"/>
                <w:szCs w:val="24"/>
              </w:rPr>
            </w:pPr>
            <w:r w:rsidRPr="00B5218C">
              <w:rPr>
                <w:sz w:val="24"/>
                <w:szCs w:val="24"/>
              </w:rPr>
              <w:t>7.944</w:t>
            </w:r>
          </w:p>
        </w:tc>
        <w:tc>
          <w:tcPr>
            <w:tcW w:w="624" w:type="pct"/>
            <w:shd w:val="clear" w:color="auto" w:fill="auto"/>
            <w:noWrap/>
            <w:vAlign w:val="center"/>
            <w:hideMark/>
          </w:tcPr>
          <w:p w:rsidR="00651977" w:rsidRPr="00B5218C" w:rsidRDefault="00651977" w:rsidP="00651977">
            <w:pPr>
              <w:spacing w:line="360" w:lineRule="auto"/>
              <w:jc w:val="center"/>
              <w:rPr>
                <w:sz w:val="24"/>
                <w:szCs w:val="24"/>
              </w:rPr>
            </w:pPr>
            <w:r w:rsidRPr="00B5218C">
              <w:rPr>
                <w:sz w:val="24"/>
                <w:szCs w:val="24"/>
              </w:rPr>
              <w:t>5.661</w:t>
            </w:r>
          </w:p>
        </w:tc>
        <w:tc>
          <w:tcPr>
            <w:tcW w:w="680" w:type="pct"/>
            <w:shd w:val="clear" w:color="auto" w:fill="auto"/>
            <w:noWrap/>
            <w:vAlign w:val="center"/>
            <w:hideMark/>
          </w:tcPr>
          <w:p w:rsidR="00651977" w:rsidRPr="00B5218C" w:rsidRDefault="00651977" w:rsidP="00651977">
            <w:pPr>
              <w:spacing w:line="360" w:lineRule="auto"/>
              <w:jc w:val="center"/>
              <w:rPr>
                <w:sz w:val="24"/>
                <w:szCs w:val="24"/>
              </w:rPr>
            </w:pPr>
            <w:r w:rsidRPr="00B5218C">
              <w:rPr>
                <w:sz w:val="24"/>
                <w:szCs w:val="24"/>
              </w:rPr>
              <w:t>3.350</w:t>
            </w:r>
          </w:p>
        </w:tc>
        <w:tc>
          <w:tcPr>
            <w:tcW w:w="664" w:type="pct"/>
            <w:shd w:val="clear" w:color="auto" w:fill="auto"/>
            <w:noWrap/>
            <w:vAlign w:val="center"/>
            <w:hideMark/>
          </w:tcPr>
          <w:p w:rsidR="00651977" w:rsidRPr="00B5218C" w:rsidRDefault="00651977" w:rsidP="00651977">
            <w:pPr>
              <w:spacing w:line="360" w:lineRule="auto"/>
              <w:jc w:val="center"/>
              <w:rPr>
                <w:sz w:val="24"/>
                <w:szCs w:val="24"/>
              </w:rPr>
            </w:pPr>
            <w:r w:rsidRPr="00B5218C">
              <w:rPr>
                <w:sz w:val="24"/>
                <w:szCs w:val="24"/>
              </w:rPr>
              <w:t>0</w:t>
            </w:r>
          </w:p>
        </w:tc>
        <w:tc>
          <w:tcPr>
            <w:tcW w:w="1008" w:type="pct"/>
            <w:shd w:val="clear" w:color="auto" w:fill="auto"/>
            <w:noWrap/>
            <w:vAlign w:val="center"/>
            <w:hideMark/>
          </w:tcPr>
          <w:p w:rsidR="00651977" w:rsidRPr="00B5218C" w:rsidRDefault="00651977" w:rsidP="00651977">
            <w:pPr>
              <w:spacing w:line="360" w:lineRule="auto"/>
              <w:jc w:val="center"/>
              <w:rPr>
                <w:sz w:val="24"/>
                <w:szCs w:val="24"/>
              </w:rPr>
            </w:pPr>
            <w:r w:rsidRPr="00B5218C">
              <w:rPr>
                <w:sz w:val="24"/>
                <w:szCs w:val="24"/>
              </w:rPr>
              <w:t>13.605</w:t>
            </w:r>
          </w:p>
        </w:tc>
      </w:tr>
      <w:tr w:rsidR="00651977" w:rsidRPr="00B5218C" w:rsidTr="00B5218C">
        <w:trPr>
          <w:trHeight w:val="315"/>
        </w:trPr>
        <w:tc>
          <w:tcPr>
            <w:tcW w:w="303" w:type="pct"/>
            <w:shd w:val="clear" w:color="auto" w:fill="auto"/>
            <w:noWrap/>
            <w:vAlign w:val="center"/>
            <w:hideMark/>
          </w:tcPr>
          <w:p w:rsidR="00651977" w:rsidRPr="00B5218C" w:rsidRDefault="00651977" w:rsidP="00651977">
            <w:pPr>
              <w:spacing w:line="360" w:lineRule="auto"/>
              <w:jc w:val="center"/>
              <w:rPr>
                <w:sz w:val="24"/>
                <w:szCs w:val="24"/>
              </w:rPr>
            </w:pPr>
            <w:r w:rsidRPr="00B5218C">
              <w:rPr>
                <w:sz w:val="24"/>
                <w:szCs w:val="24"/>
              </w:rPr>
              <w:t>4</w:t>
            </w:r>
          </w:p>
        </w:tc>
        <w:tc>
          <w:tcPr>
            <w:tcW w:w="1151" w:type="pct"/>
            <w:shd w:val="clear" w:color="auto" w:fill="auto"/>
            <w:noWrap/>
            <w:vAlign w:val="center"/>
            <w:hideMark/>
          </w:tcPr>
          <w:p w:rsidR="00651977" w:rsidRPr="00B5218C" w:rsidRDefault="00651977" w:rsidP="00651977">
            <w:pPr>
              <w:spacing w:line="360" w:lineRule="auto"/>
              <w:rPr>
                <w:sz w:val="24"/>
                <w:szCs w:val="24"/>
              </w:rPr>
            </w:pPr>
            <w:r w:rsidRPr="00B5218C">
              <w:rPr>
                <w:sz w:val="24"/>
                <w:szCs w:val="24"/>
              </w:rPr>
              <w:t>Sinovac</w:t>
            </w:r>
          </w:p>
        </w:tc>
        <w:tc>
          <w:tcPr>
            <w:tcW w:w="570" w:type="pct"/>
            <w:shd w:val="clear" w:color="auto" w:fill="auto"/>
            <w:noWrap/>
            <w:vAlign w:val="center"/>
            <w:hideMark/>
          </w:tcPr>
          <w:p w:rsidR="00651977" w:rsidRPr="00B5218C" w:rsidRDefault="00651977" w:rsidP="00651977">
            <w:pPr>
              <w:spacing w:line="360" w:lineRule="auto"/>
              <w:jc w:val="center"/>
              <w:rPr>
                <w:sz w:val="24"/>
                <w:szCs w:val="24"/>
              </w:rPr>
            </w:pPr>
            <w:r w:rsidRPr="00B5218C">
              <w:rPr>
                <w:sz w:val="24"/>
                <w:szCs w:val="24"/>
              </w:rPr>
              <w:t>732.932</w:t>
            </w:r>
          </w:p>
        </w:tc>
        <w:tc>
          <w:tcPr>
            <w:tcW w:w="624" w:type="pct"/>
            <w:shd w:val="clear" w:color="auto" w:fill="auto"/>
            <w:noWrap/>
            <w:vAlign w:val="center"/>
            <w:hideMark/>
          </w:tcPr>
          <w:p w:rsidR="00651977" w:rsidRPr="00B5218C" w:rsidRDefault="00651977" w:rsidP="00651977">
            <w:pPr>
              <w:spacing w:line="360" w:lineRule="auto"/>
              <w:jc w:val="center"/>
              <w:rPr>
                <w:sz w:val="24"/>
                <w:szCs w:val="24"/>
              </w:rPr>
            </w:pPr>
            <w:r w:rsidRPr="00B5218C">
              <w:rPr>
                <w:sz w:val="24"/>
                <w:szCs w:val="24"/>
              </w:rPr>
              <w:t>644.032</w:t>
            </w:r>
          </w:p>
        </w:tc>
        <w:tc>
          <w:tcPr>
            <w:tcW w:w="680" w:type="pct"/>
            <w:shd w:val="clear" w:color="auto" w:fill="auto"/>
            <w:noWrap/>
            <w:vAlign w:val="center"/>
            <w:hideMark/>
          </w:tcPr>
          <w:p w:rsidR="00651977" w:rsidRPr="00B5218C" w:rsidRDefault="00651977" w:rsidP="00651977">
            <w:pPr>
              <w:spacing w:line="360" w:lineRule="auto"/>
              <w:jc w:val="center"/>
              <w:rPr>
                <w:sz w:val="24"/>
                <w:szCs w:val="24"/>
              </w:rPr>
            </w:pPr>
            <w:r w:rsidRPr="00B5218C">
              <w:rPr>
                <w:sz w:val="24"/>
                <w:szCs w:val="24"/>
              </w:rPr>
              <w:t>9.578</w:t>
            </w:r>
          </w:p>
        </w:tc>
        <w:tc>
          <w:tcPr>
            <w:tcW w:w="664" w:type="pct"/>
            <w:shd w:val="clear" w:color="auto" w:fill="auto"/>
            <w:noWrap/>
            <w:vAlign w:val="center"/>
            <w:hideMark/>
          </w:tcPr>
          <w:p w:rsidR="00651977" w:rsidRPr="00B5218C" w:rsidRDefault="00651977" w:rsidP="00651977">
            <w:pPr>
              <w:spacing w:line="360" w:lineRule="auto"/>
              <w:jc w:val="center"/>
              <w:rPr>
                <w:sz w:val="24"/>
                <w:szCs w:val="24"/>
              </w:rPr>
            </w:pPr>
            <w:r w:rsidRPr="00B5218C">
              <w:rPr>
                <w:sz w:val="24"/>
                <w:szCs w:val="24"/>
              </w:rPr>
              <w:t>0</w:t>
            </w:r>
          </w:p>
        </w:tc>
        <w:tc>
          <w:tcPr>
            <w:tcW w:w="1008" w:type="pct"/>
            <w:shd w:val="clear" w:color="auto" w:fill="auto"/>
            <w:noWrap/>
            <w:vAlign w:val="center"/>
            <w:hideMark/>
          </w:tcPr>
          <w:p w:rsidR="00651977" w:rsidRPr="00B5218C" w:rsidRDefault="00651977" w:rsidP="00651977">
            <w:pPr>
              <w:spacing w:line="360" w:lineRule="auto"/>
              <w:jc w:val="center"/>
              <w:rPr>
                <w:sz w:val="24"/>
                <w:szCs w:val="24"/>
              </w:rPr>
            </w:pPr>
            <w:r w:rsidRPr="00B5218C">
              <w:rPr>
                <w:sz w:val="24"/>
                <w:szCs w:val="24"/>
              </w:rPr>
              <w:t>1.386.542</w:t>
            </w:r>
          </w:p>
        </w:tc>
      </w:tr>
      <w:tr w:rsidR="00651977" w:rsidRPr="00B5218C" w:rsidTr="00B5218C">
        <w:trPr>
          <w:trHeight w:val="315"/>
        </w:trPr>
        <w:tc>
          <w:tcPr>
            <w:tcW w:w="303" w:type="pct"/>
            <w:shd w:val="clear" w:color="auto" w:fill="auto"/>
            <w:noWrap/>
            <w:vAlign w:val="center"/>
            <w:hideMark/>
          </w:tcPr>
          <w:p w:rsidR="00651977" w:rsidRPr="00B5218C" w:rsidRDefault="00651977" w:rsidP="00651977">
            <w:pPr>
              <w:spacing w:line="360" w:lineRule="auto"/>
              <w:jc w:val="center"/>
              <w:rPr>
                <w:sz w:val="24"/>
                <w:szCs w:val="24"/>
              </w:rPr>
            </w:pPr>
            <w:r w:rsidRPr="00B5218C">
              <w:rPr>
                <w:sz w:val="24"/>
                <w:szCs w:val="24"/>
              </w:rPr>
              <w:t>5</w:t>
            </w:r>
          </w:p>
        </w:tc>
        <w:tc>
          <w:tcPr>
            <w:tcW w:w="1151" w:type="pct"/>
            <w:shd w:val="clear" w:color="auto" w:fill="auto"/>
            <w:noWrap/>
            <w:vAlign w:val="center"/>
            <w:hideMark/>
          </w:tcPr>
          <w:p w:rsidR="00651977" w:rsidRPr="00B5218C" w:rsidRDefault="00651977" w:rsidP="00651977">
            <w:pPr>
              <w:spacing w:line="360" w:lineRule="auto"/>
              <w:rPr>
                <w:sz w:val="24"/>
                <w:szCs w:val="24"/>
              </w:rPr>
            </w:pPr>
            <w:r w:rsidRPr="00B5218C">
              <w:rPr>
                <w:sz w:val="24"/>
                <w:szCs w:val="24"/>
              </w:rPr>
              <w:t>Moderna</w:t>
            </w:r>
          </w:p>
        </w:tc>
        <w:tc>
          <w:tcPr>
            <w:tcW w:w="570" w:type="pct"/>
            <w:shd w:val="clear" w:color="auto" w:fill="auto"/>
            <w:noWrap/>
            <w:vAlign w:val="center"/>
            <w:hideMark/>
          </w:tcPr>
          <w:p w:rsidR="00651977" w:rsidRPr="00B5218C" w:rsidRDefault="00651977" w:rsidP="00651977">
            <w:pPr>
              <w:spacing w:line="360" w:lineRule="auto"/>
              <w:jc w:val="center"/>
              <w:rPr>
                <w:sz w:val="24"/>
                <w:szCs w:val="24"/>
              </w:rPr>
            </w:pPr>
            <w:r w:rsidRPr="00B5218C">
              <w:rPr>
                <w:sz w:val="24"/>
                <w:szCs w:val="24"/>
              </w:rPr>
              <w:t>10.405</w:t>
            </w:r>
          </w:p>
        </w:tc>
        <w:tc>
          <w:tcPr>
            <w:tcW w:w="624" w:type="pct"/>
            <w:shd w:val="clear" w:color="auto" w:fill="auto"/>
            <w:noWrap/>
            <w:vAlign w:val="center"/>
            <w:hideMark/>
          </w:tcPr>
          <w:p w:rsidR="00651977" w:rsidRPr="00B5218C" w:rsidRDefault="00651977" w:rsidP="00651977">
            <w:pPr>
              <w:spacing w:line="360" w:lineRule="auto"/>
              <w:jc w:val="center"/>
              <w:rPr>
                <w:sz w:val="24"/>
                <w:szCs w:val="24"/>
              </w:rPr>
            </w:pPr>
            <w:r w:rsidRPr="00B5218C">
              <w:rPr>
                <w:sz w:val="24"/>
                <w:szCs w:val="24"/>
              </w:rPr>
              <w:t>7.052</w:t>
            </w:r>
          </w:p>
        </w:tc>
        <w:tc>
          <w:tcPr>
            <w:tcW w:w="680" w:type="pct"/>
            <w:shd w:val="clear" w:color="auto" w:fill="auto"/>
            <w:noWrap/>
            <w:vAlign w:val="center"/>
            <w:hideMark/>
          </w:tcPr>
          <w:p w:rsidR="00651977" w:rsidRPr="00B5218C" w:rsidRDefault="00651977" w:rsidP="00651977">
            <w:pPr>
              <w:spacing w:line="360" w:lineRule="auto"/>
              <w:jc w:val="center"/>
              <w:rPr>
                <w:sz w:val="24"/>
                <w:szCs w:val="24"/>
              </w:rPr>
            </w:pPr>
            <w:r w:rsidRPr="00B5218C">
              <w:rPr>
                <w:sz w:val="24"/>
                <w:szCs w:val="24"/>
              </w:rPr>
              <w:t>52.455</w:t>
            </w:r>
          </w:p>
        </w:tc>
        <w:tc>
          <w:tcPr>
            <w:tcW w:w="664" w:type="pct"/>
            <w:shd w:val="clear" w:color="auto" w:fill="auto"/>
            <w:noWrap/>
            <w:vAlign w:val="center"/>
            <w:hideMark/>
          </w:tcPr>
          <w:p w:rsidR="00651977" w:rsidRPr="00B5218C" w:rsidRDefault="00651977" w:rsidP="00651977">
            <w:pPr>
              <w:spacing w:line="360" w:lineRule="auto"/>
              <w:jc w:val="center"/>
              <w:rPr>
                <w:sz w:val="24"/>
                <w:szCs w:val="24"/>
              </w:rPr>
            </w:pPr>
            <w:r w:rsidRPr="00B5218C">
              <w:rPr>
                <w:sz w:val="24"/>
                <w:szCs w:val="24"/>
              </w:rPr>
              <w:t>882</w:t>
            </w:r>
          </w:p>
        </w:tc>
        <w:tc>
          <w:tcPr>
            <w:tcW w:w="1008" w:type="pct"/>
            <w:shd w:val="clear" w:color="auto" w:fill="auto"/>
            <w:noWrap/>
            <w:vAlign w:val="center"/>
            <w:hideMark/>
          </w:tcPr>
          <w:p w:rsidR="00651977" w:rsidRPr="00B5218C" w:rsidRDefault="00651977" w:rsidP="00651977">
            <w:pPr>
              <w:spacing w:line="360" w:lineRule="auto"/>
              <w:jc w:val="center"/>
              <w:rPr>
                <w:sz w:val="24"/>
                <w:szCs w:val="24"/>
              </w:rPr>
            </w:pPr>
            <w:r w:rsidRPr="00B5218C">
              <w:rPr>
                <w:sz w:val="24"/>
                <w:szCs w:val="24"/>
              </w:rPr>
              <w:t>70.794</w:t>
            </w:r>
          </w:p>
        </w:tc>
      </w:tr>
      <w:tr w:rsidR="00651977" w:rsidRPr="00B5218C" w:rsidTr="00B5218C">
        <w:trPr>
          <w:trHeight w:val="315"/>
        </w:trPr>
        <w:tc>
          <w:tcPr>
            <w:tcW w:w="303" w:type="pct"/>
            <w:shd w:val="clear" w:color="auto" w:fill="auto"/>
            <w:noWrap/>
            <w:vAlign w:val="center"/>
            <w:hideMark/>
          </w:tcPr>
          <w:p w:rsidR="00651977" w:rsidRPr="00B5218C" w:rsidRDefault="00651977" w:rsidP="00651977">
            <w:pPr>
              <w:spacing w:line="360" w:lineRule="auto"/>
              <w:jc w:val="center"/>
              <w:rPr>
                <w:sz w:val="24"/>
                <w:szCs w:val="24"/>
              </w:rPr>
            </w:pPr>
            <w:r w:rsidRPr="00B5218C">
              <w:rPr>
                <w:sz w:val="24"/>
                <w:szCs w:val="24"/>
              </w:rPr>
              <w:t>6</w:t>
            </w:r>
          </w:p>
        </w:tc>
        <w:tc>
          <w:tcPr>
            <w:tcW w:w="1151" w:type="pct"/>
            <w:shd w:val="clear" w:color="auto" w:fill="auto"/>
            <w:noWrap/>
            <w:vAlign w:val="center"/>
            <w:hideMark/>
          </w:tcPr>
          <w:p w:rsidR="00651977" w:rsidRPr="00B5218C" w:rsidRDefault="00651977" w:rsidP="00651977">
            <w:pPr>
              <w:spacing w:line="360" w:lineRule="auto"/>
              <w:rPr>
                <w:sz w:val="24"/>
                <w:szCs w:val="24"/>
              </w:rPr>
            </w:pPr>
            <w:r w:rsidRPr="00B5218C">
              <w:rPr>
                <w:sz w:val="24"/>
                <w:szCs w:val="24"/>
              </w:rPr>
              <w:t>Prizer</w:t>
            </w:r>
          </w:p>
        </w:tc>
        <w:tc>
          <w:tcPr>
            <w:tcW w:w="570" w:type="pct"/>
            <w:shd w:val="clear" w:color="auto" w:fill="auto"/>
            <w:noWrap/>
            <w:vAlign w:val="center"/>
            <w:hideMark/>
          </w:tcPr>
          <w:p w:rsidR="00651977" w:rsidRPr="00B5218C" w:rsidRDefault="00651977" w:rsidP="00651977">
            <w:pPr>
              <w:spacing w:line="360" w:lineRule="auto"/>
              <w:jc w:val="center"/>
              <w:rPr>
                <w:sz w:val="24"/>
                <w:szCs w:val="24"/>
              </w:rPr>
            </w:pPr>
            <w:r w:rsidRPr="00B5218C">
              <w:rPr>
                <w:sz w:val="24"/>
                <w:szCs w:val="24"/>
              </w:rPr>
              <w:t>91.147</w:t>
            </w:r>
          </w:p>
        </w:tc>
        <w:tc>
          <w:tcPr>
            <w:tcW w:w="624" w:type="pct"/>
            <w:shd w:val="clear" w:color="auto" w:fill="auto"/>
            <w:noWrap/>
            <w:vAlign w:val="center"/>
            <w:hideMark/>
          </w:tcPr>
          <w:p w:rsidR="00651977" w:rsidRPr="00B5218C" w:rsidRDefault="00651977" w:rsidP="00651977">
            <w:pPr>
              <w:spacing w:line="360" w:lineRule="auto"/>
              <w:jc w:val="center"/>
              <w:rPr>
                <w:sz w:val="24"/>
                <w:szCs w:val="24"/>
              </w:rPr>
            </w:pPr>
            <w:r w:rsidRPr="00B5218C">
              <w:rPr>
                <w:sz w:val="24"/>
                <w:szCs w:val="24"/>
              </w:rPr>
              <w:t>58.237</w:t>
            </w:r>
          </w:p>
        </w:tc>
        <w:tc>
          <w:tcPr>
            <w:tcW w:w="680" w:type="pct"/>
            <w:shd w:val="clear" w:color="auto" w:fill="auto"/>
            <w:noWrap/>
            <w:vAlign w:val="center"/>
            <w:hideMark/>
          </w:tcPr>
          <w:p w:rsidR="00651977" w:rsidRPr="00B5218C" w:rsidRDefault="00651977" w:rsidP="00651977">
            <w:pPr>
              <w:spacing w:line="360" w:lineRule="auto"/>
              <w:jc w:val="center"/>
              <w:rPr>
                <w:sz w:val="24"/>
                <w:szCs w:val="24"/>
              </w:rPr>
            </w:pPr>
            <w:r w:rsidRPr="00B5218C">
              <w:rPr>
                <w:sz w:val="24"/>
                <w:szCs w:val="24"/>
              </w:rPr>
              <w:t>146.721</w:t>
            </w:r>
          </w:p>
        </w:tc>
        <w:tc>
          <w:tcPr>
            <w:tcW w:w="664" w:type="pct"/>
            <w:shd w:val="clear" w:color="auto" w:fill="auto"/>
            <w:noWrap/>
            <w:vAlign w:val="center"/>
            <w:hideMark/>
          </w:tcPr>
          <w:p w:rsidR="00651977" w:rsidRPr="00B5218C" w:rsidRDefault="00651977" w:rsidP="00651977">
            <w:pPr>
              <w:spacing w:line="360" w:lineRule="auto"/>
              <w:jc w:val="center"/>
              <w:rPr>
                <w:sz w:val="24"/>
                <w:szCs w:val="24"/>
              </w:rPr>
            </w:pPr>
            <w:r w:rsidRPr="00B5218C">
              <w:rPr>
                <w:sz w:val="24"/>
                <w:szCs w:val="24"/>
              </w:rPr>
              <w:t>5</w:t>
            </w:r>
          </w:p>
        </w:tc>
        <w:tc>
          <w:tcPr>
            <w:tcW w:w="1008" w:type="pct"/>
            <w:shd w:val="clear" w:color="auto" w:fill="auto"/>
            <w:noWrap/>
            <w:vAlign w:val="center"/>
            <w:hideMark/>
          </w:tcPr>
          <w:p w:rsidR="00651977" w:rsidRPr="00B5218C" w:rsidRDefault="00651977" w:rsidP="00651977">
            <w:pPr>
              <w:spacing w:line="360" w:lineRule="auto"/>
              <w:jc w:val="center"/>
              <w:rPr>
                <w:sz w:val="24"/>
                <w:szCs w:val="24"/>
              </w:rPr>
            </w:pPr>
            <w:r w:rsidRPr="00B5218C">
              <w:rPr>
                <w:sz w:val="24"/>
                <w:szCs w:val="24"/>
              </w:rPr>
              <w:t>296.110</w:t>
            </w:r>
          </w:p>
        </w:tc>
      </w:tr>
      <w:tr w:rsidR="00651977" w:rsidRPr="00B5218C" w:rsidTr="00B5218C">
        <w:trPr>
          <w:trHeight w:val="315"/>
        </w:trPr>
        <w:tc>
          <w:tcPr>
            <w:tcW w:w="303" w:type="pct"/>
            <w:shd w:val="clear" w:color="auto" w:fill="auto"/>
            <w:noWrap/>
            <w:vAlign w:val="center"/>
            <w:hideMark/>
          </w:tcPr>
          <w:p w:rsidR="00651977" w:rsidRPr="00B5218C" w:rsidRDefault="00651977" w:rsidP="00651977">
            <w:pPr>
              <w:spacing w:line="360" w:lineRule="auto"/>
              <w:jc w:val="center"/>
              <w:rPr>
                <w:sz w:val="24"/>
                <w:szCs w:val="24"/>
              </w:rPr>
            </w:pPr>
            <w:r w:rsidRPr="00B5218C">
              <w:rPr>
                <w:sz w:val="24"/>
                <w:szCs w:val="24"/>
              </w:rPr>
              <w:t>7</w:t>
            </w:r>
          </w:p>
        </w:tc>
        <w:tc>
          <w:tcPr>
            <w:tcW w:w="1151" w:type="pct"/>
            <w:shd w:val="clear" w:color="auto" w:fill="auto"/>
            <w:noWrap/>
            <w:vAlign w:val="center"/>
            <w:hideMark/>
          </w:tcPr>
          <w:p w:rsidR="00651977" w:rsidRPr="00B5218C" w:rsidRDefault="00651977" w:rsidP="00651977">
            <w:pPr>
              <w:spacing w:line="360" w:lineRule="auto"/>
              <w:rPr>
                <w:sz w:val="24"/>
                <w:szCs w:val="24"/>
              </w:rPr>
            </w:pPr>
            <w:r w:rsidRPr="00B5218C">
              <w:rPr>
                <w:sz w:val="24"/>
                <w:szCs w:val="24"/>
              </w:rPr>
              <w:t>Zifivax</w:t>
            </w:r>
          </w:p>
        </w:tc>
        <w:tc>
          <w:tcPr>
            <w:tcW w:w="570" w:type="pct"/>
            <w:shd w:val="clear" w:color="auto" w:fill="auto"/>
            <w:noWrap/>
            <w:vAlign w:val="center"/>
            <w:hideMark/>
          </w:tcPr>
          <w:p w:rsidR="00651977" w:rsidRPr="00B5218C" w:rsidRDefault="00651977" w:rsidP="00651977">
            <w:pPr>
              <w:spacing w:line="360" w:lineRule="auto"/>
              <w:jc w:val="center"/>
              <w:rPr>
                <w:sz w:val="24"/>
                <w:szCs w:val="24"/>
              </w:rPr>
            </w:pPr>
            <w:r w:rsidRPr="00B5218C">
              <w:rPr>
                <w:sz w:val="24"/>
                <w:szCs w:val="24"/>
              </w:rPr>
              <w:t>0</w:t>
            </w:r>
          </w:p>
        </w:tc>
        <w:tc>
          <w:tcPr>
            <w:tcW w:w="624" w:type="pct"/>
            <w:shd w:val="clear" w:color="auto" w:fill="auto"/>
            <w:noWrap/>
            <w:vAlign w:val="center"/>
            <w:hideMark/>
          </w:tcPr>
          <w:p w:rsidR="00651977" w:rsidRPr="00B5218C" w:rsidRDefault="00651977" w:rsidP="00651977">
            <w:pPr>
              <w:spacing w:line="360" w:lineRule="auto"/>
              <w:jc w:val="center"/>
              <w:rPr>
                <w:sz w:val="24"/>
                <w:szCs w:val="24"/>
              </w:rPr>
            </w:pPr>
            <w:r w:rsidRPr="00B5218C">
              <w:rPr>
                <w:sz w:val="24"/>
                <w:szCs w:val="24"/>
              </w:rPr>
              <w:t>0</w:t>
            </w:r>
          </w:p>
        </w:tc>
        <w:tc>
          <w:tcPr>
            <w:tcW w:w="680" w:type="pct"/>
            <w:shd w:val="clear" w:color="auto" w:fill="auto"/>
            <w:noWrap/>
            <w:vAlign w:val="center"/>
            <w:hideMark/>
          </w:tcPr>
          <w:p w:rsidR="00651977" w:rsidRPr="00B5218C" w:rsidRDefault="00651977" w:rsidP="00651977">
            <w:pPr>
              <w:spacing w:line="360" w:lineRule="auto"/>
              <w:jc w:val="center"/>
              <w:rPr>
                <w:sz w:val="24"/>
                <w:szCs w:val="24"/>
              </w:rPr>
            </w:pPr>
            <w:r w:rsidRPr="00B5218C">
              <w:rPr>
                <w:sz w:val="24"/>
                <w:szCs w:val="24"/>
              </w:rPr>
              <w:t>0</w:t>
            </w:r>
          </w:p>
        </w:tc>
        <w:tc>
          <w:tcPr>
            <w:tcW w:w="664" w:type="pct"/>
            <w:shd w:val="clear" w:color="auto" w:fill="auto"/>
            <w:noWrap/>
            <w:vAlign w:val="center"/>
            <w:hideMark/>
          </w:tcPr>
          <w:p w:rsidR="00651977" w:rsidRPr="00B5218C" w:rsidRDefault="00651977" w:rsidP="00651977">
            <w:pPr>
              <w:spacing w:line="360" w:lineRule="auto"/>
              <w:jc w:val="center"/>
              <w:rPr>
                <w:sz w:val="24"/>
                <w:szCs w:val="24"/>
              </w:rPr>
            </w:pPr>
            <w:r w:rsidRPr="00B5218C">
              <w:rPr>
                <w:sz w:val="24"/>
                <w:szCs w:val="24"/>
              </w:rPr>
              <w:t>0</w:t>
            </w:r>
          </w:p>
        </w:tc>
        <w:tc>
          <w:tcPr>
            <w:tcW w:w="1008" w:type="pct"/>
            <w:shd w:val="clear" w:color="auto" w:fill="auto"/>
            <w:noWrap/>
            <w:vAlign w:val="center"/>
            <w:hideMark/>
          </w:tcPr>
          <w:p w:rsidR="00651977" w:rsidRPr="00B5218C" w:rsidRDefault="00651977" w:rsidP="00651977">
            <w:pPr>
              <w:spacing w:line="360" w:lineRule="auto"/>
              <w:jc w:val="center"/>
              <w:rPr>
                <w:sz w:val="24"/>
                <w:szCs w:val="24"/>
              </w:rPr>
            </w:pPr>
            <w:r w:rsidRPr="00B5218C">
              <w:rPr>
                <w:sz w:val="24"/>
                <w:szCs w:val="24"/>
              </w:rPr>
              <w:t>0</w:t>
            </w:r>
          </w:p>
        </w:tc>
      </w:tr>
      <w:tr w:rsidR="00651977" w:rsidRPr="00B5218C" w:rsidTr="00B5218C">
        <w:trPr>
          <w:trHeight w:val="315"/>
        </w:trPr>
        <w:tc>
          <w:tcPr>
            <w:tcW w:w="303" w:type="pct"/>
            <w:shd w:val="clear" w:color="auto" w:fill="auto"/>
            <w:noWrap/>
            <w:vAlign w:val="center"/>
            <w:hideMark/>
          </w:tcPr>
          <w:p w:rsidR="00651977" w:rsidRPr="00B5218C" w:rsidRDefault="00651977" w:rsidP="00651977">
            <w:pPr>
              <w:spacing w:line="360" w:lineRule="auto"/>
              <w:jc w:val="center"/>
              <w:rPr>
                <w:sz w:val="24"/>
                <w:szCs w:val="24"/>
              </w:rPr>
            </w:pPr>
            <w:r w:rsidRPr="00B5218C">
              <w:rPr>
                <w:sz w:val="24"/>
                <w:szCs w:val="24"/>
              </w:rPr>
              <w:t>8</w:t>
            </w:r>
          </w:p>
        </w:tc>
        <w:tc>
          <w:tcPr>
            <w:tcW w:w="1151" w:type="pct"/>
            <w:shd w:val="clear" w:color="auto" w:fill="auto"/>
            <w:noWrap/>
            <w:vAlign w:val="center"/>
            <w:hideMark/>
          </w:tcPr>
          <w:p w:rsidR="00651977" w:rsidRPr="00B5218C" w:rsidRDefault="00651977" w:rsidP="00651977">
            <w:pPr>
              <w:spacing w:line="360" w:lineRule="auto"/>
              <w:rPr>
                <w:sz w:val="24"/>
                <w:szCs w:val="24"/>
              </w:rPr>
            </w:pPr>
            <w:r w:rsidRPr="00B5218C">
              <w:rPr>
                <w:sz w:val="24"/>
                <w:szCs w:val="24"/>
              </w:rPr>
              <w:t>Sf9 Cells</w:t>
            </w:r>
          </w:p>
        </w:tc>
        <w:tc>
          <w:tcPr>
            <w:tcW w:w="570" w:type="pct"/>
            <w:shd w:val="clear" w:color="auto" w:fill="auto"/>
            <w:noWrap/>
            <w:vAlign w:val="center"/>
            <w:hideMark/>
          </w:tcPr>
          <w:p w:rsidR="00651977" w:rsidRPr="00B5218C" w:rsidRDefault="00651977" w:rsidP="00651977">
            <w:pPr>
              <w:spacing w:line="360" w:lineRule="auto"/>
              <w:jc w:val="center"/>
              <w:rPr>
                <w:sz w:val="24"/>
                <w:szCs w:val="24"/>
              </w:rPr>
            </w:pPr>
            <w:r w:rsidRPr="00B5218C">
              <w:rPr>
                <w:sz w:val="24"/>
                <w:szCs w:val="24"/>
              </w:rPr>
              <w:t>0</w:t>
            </w:r>
          </w:p>
        </w:tc>
        <w:tc>
          <w:tcPr>
            <w:tcW w:w="624" w:type="pct"/>
            <w:shd w:val="clear" w:color="auto" w:fill="auto"/>
            <w:noWrap/>
            <w:vAlign w:val="center"/>
            <w:hideMark/>
          </w:tcPr>
          <w:p w:rsidR="00651977" w:rsidRPr="00B5218C" w:rsidRDefault="00651977" w:rsidP="00651977">
            <w:pPr>
              <w:spacing w:line="360" w:lineRule="auto"/>
              <w:jc w:val="center"/>
              <w:rPr>
                <w:sz w:val="24"/>
                <w:szCs w:val="24"/>
              </w:rPr>
            </w:pPr>
            <w:r w:rsidRPr="00B5218C">
              <w:rPr>
                <w:sz w:val="24"/>
                <w:szCs w:val="24"/>
              </w:rPr>
              <w:t>0</w:t>
            </w:r>
          </w:p>
        </w:tc>
        <w:tc>
          <w:tcPr>
            <w:tcW w:w="680" w:type="pct"/>
            <w:shd w:val="clear" w:color="auto" w:fill="auto"/>
            <w:noWrap/>
            <w:vAlign w:val="center"/>
            <w:hideMark/>
          </w:tcPr>
          <w:p w:rsidR="00651977" w:rsidRPr="00B5218C" w:rsidRDefault="00651977" w:rsidP="00651977">
            <w:pPr>
              <w:spacing w:line="360" w:lineRule="auto"/>
              <w:jc w:val="center"/>
              <w:rPr>
                <w:sz w:val="24"/>
                <w:szCs w:val="24"/>
              </w:rPr>
            </w:pPr>
            <w:r w:rsidRPr="00B5218C">
              <w:rPr>
                <w:sz w:val="24"/>
                <w:szCs w:val="24"/>
              </w:rPr>
              <w:t>0</w:t>
            </w:r>
          </w:p>
        </w:tc>
        <w:tc>
          <w:tcPr>
            <w:tcW w:w="664" w:type="pct"/>
            <w:shd w:val="clear" w:color="auto" w:fill="auto"/>
            <w:noWrap/>
            <w:vAlign w:val="center"/>
            <w:hideMark/>
          </w:tcPr>
          <w:p w:rsidR="00651977" w:rsidRPr="00B5218C" w:rsidRDefault="00651977" w:rsidP="00651977">
            <w:pPr>
              <w:spacing w:line="360" w:lineRule="auto"/>
              <w:jc w:val="center"/>
              <w:rPr>
                <w:sz w:val="24"/>
                <w:szCs w:val="24"/>
              </w:rPr>
            </w:pPr>
            <w:r w:rsidRPr="00B5218C">
              <w:rPr>
                <w:sz w:val="24"/>
                <w:szCs w:val="24"/>
              </w:rPr>
              <w:t>0</w:t>
            </w:r>
          </w:p>
        </w:tc>
        <w:tc>
          <w:tcPr>
            <w:tcW w:w="1008" w:type="pct"/>
            <w:shd w:val="clear" w:color="auto" w:fill="auto"/>
            <w:noWrap/>
            <w:vAlign w:val="center"/>
            <w:hideMark/>
          </w:tcPr>
          <w:p w:rsidR="00651977" w:rsidRPr="00B5218C" w:rsidRDefault="00651977" w:rsidP="00651977">
            <w:pPr>
              <w:spacing w:line="360" w:lineRule="auto"/>
              <w:jc w:val="center"/>
              <w:rPr>
                <w:sz w:val="24"/>
                <w:szCs w:val="24"/>
              </w:rPr>
            </w:pPr>
            <w:r w:rsidRPr="00B5218C">
              <w:rPr>
                <w:sz w:val="24"/>
                <w:szCs w:val="24"/>
              </w:rPr>
              <w:t>0</w:t>
            </w:r>
          </w:p>
        </w:tc>
      </w:tr>
    </w:tbl>
    <w:p w:rsidR="00651977" w:rsidRPr="00B5218C" w:rsidRDefault="00651977" w:rsidP="00651977">
      <w:pPr>
        <w:spacing w:line="360" w:lineRule="auto"/>
        <w:jc w:val="both"/>
        <w:rPr>
          <w:sz w:val="24"/>
          <w:szCs w:val="24"/>
        </w:rPr>
      </w:pPr>
      <w:r w:rsidRPr="00B5218C">
        <w:rPr>
          <w:sz w:val="24"/>
          <w:szCs w:val="24"/>
        </w:rPr>
        <w:t>Sumber: Dinas Kesehatan Kota Makassar, 2022</w:t>
      </w:r>
    </w:p>
    <w:p w:rsidR="00651977" w:rsidRPr="00651977" w:rsidRDefault="00651977" w:rsidP="00B5218C">
      <w:pPr>
        <w:spacing w:line="360" w:lineRule="auto"/>
        <w:ind w:firstLine="567"/>
        <w:jc w:val="both"/>
        <w:rPr>
          <w:sz w:val="24"/>
          <w:szCs w:val="24"/>
        </w:rPr>
      </w:pPr>
      <w:r w:rsidRPr="00651977">
        <w:rPr>
          <w:sz w:val="24"/>
          <w:szCs w:val="24"/>
        </w:rPr>
        <w:t xml:space="preserve">Jenis vaksin yang digunakan Dinas Kesehatan Kota Makassar dalam memvaksinasi masyarakat sangat beragam. Jenis vaksin yang diberikan tentunya disesuaikan dengan </w:t>
      </w:r>
      <w:r w:rsidRPr="00651977">
        <w:rPr>
          <w:sz w:val="24"/>
          <w:szCs w:val="24"/>
        </w:rPr>
        <w:lastRenderedPageBreak/>
        <w:t>kondisi kesehatan warga. Saat ini penggunaan merek vaksin dari dosis I hingga dosis III, mayoritas warga Makassar menggunakan vaksin jenis Sinovac. Untuk takaran keempat, warga Makassar cenderung menggunakan tipe Moderna. Hingga saat ini, ada dua jenis vaksin yang belum digunakan Dinas Kesehatan Kota Makassar untuk memvaksinasi warga yaitu Zifivax dan Sel Sf9, meski jenis vaksin tersebut selalu tersedia. Dinas Kesehatan terus mengimbau warga Makassar untuk melakukan vaksinasi dosis IV agar kondisi tubuh dan daya tahan tubuh warga yang sehat semakin terbentuk. Melaksanakan vaksinasi secara berkesinambungan untuk membentuk antibodi dan mampu menurunkan angka kesakitan dan kematian akibat Covid-19 (Widayanti &amp; Kusumawati, 2021).</w:t>
      </w:r>
    </w:p>
    <w:p w:rsidR="00651977" w:rsidRPr="00651977" w:rsidRDefault="00651977" w:rsidP="00651977">
      <w:pPr>
        <w:spacing w:line="360" w:lineRule="auto"/>
        <w:jc w:val="both"/>
        <w:rPr>
          <w:b/>
          <w:color w:val="000000"/>
          <w:sz w:val="24"/>
          <w:szCs w:val="24"/>
        </w:rPr>
      </w:pPr>
      <w:r w:rsidRPr="00651977">
        <w:rPr>
          <w:b/>
          <w:color w:val="000000"/>
          <w:sz w:val="24"/>
          <w:szCs w:val="24"/>
        </w:rPr>
        <w:t>Program Adaptasi Sosial</w:t>
      </w:r>
    </w:p>
    <w:p w:rsidR="00651977" w:rsidRPr="00651977" w:rsidRDefault="00651977" w:rsidP="00B5218C">
      <w:pPr>
        <w:spacing w:line="360" w:lineRule="auto"/>
        <w:ind w:firstLine="567"/>
        <w:jc w:val="both"/>
        <w:rPr>
          <w:sz w:val="24"/>
          <w:szCs w:val="24"/>
        </w:rPr>
      </w:pPr>
      <w:r w:rsidRPr="00651977">
        <w:rPr>
          <w:sz w:val="24"/>
          <w:szCs w:val="24"/>
        </w:rPr>
        <w:t>Prioritas adaptasi sosial masyarakat menjadi perhatian penting pemerintah Kota Makassar dalam mendukung pelaksanaan Recover. Penetapan langkah dan strategi kebijakan senantiasa di pertimbangkan agar masyarakat mampu menyesuaikan diri, merubah prilaku, dan meningkatkan kualitas hidup dalam menghadapi new normal akibat pandemi covid-19 dengan menetapkan 6 strategi prioritas adaptasi sosial. Strategi adaptasi sosial dilakukan dengan cara:</w:t>
      </w:r>
    </w:p>
    <w:p w:rsidR="00651977" w:rsidRPr="00651977" w:rsidRDefault="00651977" w:rsidP="00651977">
      <w:pPr>
        <w:pStyle w:val="ListParagraph"/>
        <w:widowControl/>
        <w:numPr>
          <w:ilvl w:val="0"/>
          <w:numId w:val="3"/>
        </w:numPr>
        <w:autoSpaceDE/>
        <w:autoSpaceDN/>
        <w:spacing w:before="0" w:line="360" w:lineRule="auto"/>
        <w:ind w:left="284" w:right="0" w:hanging="284"/>
        <w:contextualSpacing/>
        <w:rPr>
          <w:sz w:val="24"/>
          <w:szCs w:val="24"/>
        </w:rPr>
      </w:pPr>
      <w:r w:rsidRPr="00651977">
        <w:rPr>
          <w:sz w:val="24"/>
          <w:szCs w:val="24"/>
        </w:rPr>
        <w:t>Pemerintah Kota Makassar memastikan ketersediaan sarana untuk cuci tangan dengan menggunakan air mengalir dan sabun atau hand sanitizer, menggunakan masker ditempat fasilitas umum dan fasilitas sosial seluruh Kota Makassar.</w:t>
      </w:r>
    </w:p>
    <w:p w:rsidR="00651977" w:rsidRPr="00651977" w:rsidRDefault="00651977" w:rsidP="00651977">
      <w:pPr>
        <w:pStyle w:val="ListParagraph"/>
        <w:widowControl/>
        <w:numPr>
          <w:ilvl w:val="0"/>
          <w:numId w:val="3"/>
        </w:numPr>
        <w:autoSpaceDE/>
        <w:autoSpaceDN/>
        <w:spacing w:before="0" w:line="360" w:lineRule="auto"/>
        <w:ind w:left="284" w:right="0" w:hanging="284"/>
        <w:contextualSpacing/>
        <w:rPr>
          <w:sz w:val="24"/>
          <w:szCs w:val="24"/>
        </w:rPr>
      </w:pPr>
      <w:r w:rsidRPr="00651977">
        <w:rPr>
          <w:sz w:val="24"/>
          <w:szCs w:val="24"/>
        </w:rPr>
        <w:t>Pemerintah Kota Makassar mendorong ketersediaan alat pengukur suhu tubuh, scan QR Code Card, dan scan QR Card Handphone di fasilitas umum dan fasilitas sosial.</w:t>
      </w:r>
    </w:p>
    <w:p w:rsidR="00651977" w:rsidRPr="00651977" w:rsidRDefault="00651977" w:rsidP="00651977">
      <w:pPr>
        <w:pStyle w:val="ListParagraph"/>
        <w:widowControl/>
        <w:numPr>
          <w:ilvl w:val="0"/>
          <w:numId w:val="3"/>
        </w:numPr>
        <w:autoSpaceDE/>
        <w:autoSpaceDN/>
        <w:spacing w:before="0" w:line="360" w:lineRule="auto"/>
        <w:ind w:left="284" w:right="0" w:hanging="284"/>
        <w:contextualSpacing/>
        <w:rPr>
          <w:sz w:val="24"/>
          <w:szCs w:val="24"/>
        </w:rPr>
      </w:pPr>
      <w:r w:rsidRPr="00651977">
        <w:rPr>
          <w:sz w:val="24"/>
          <w:szCs w:val="24"/>
        </w:rPr>
        <w:t>Pemerintah Kota Makassar memfasilitasi 1.500 tempat cuci tangan gratis yang disebar di fasilitas umum dan fasilitas sosial Kota Makassar.</w:t>
      </w:r>
    </w:p>
    <w:p w:rsidR="00651977" w:rsidRPr="00651977" w:rsidRDefault="00651977" w:rsidP="00651977">
      <w:pPr>
        <w:pStyle w:val="ListParagraph"/>
        <w:widowControl/>
        <w:numPr>
          <w:ilvl w:val="0"/>
          <w:numId w:val="3"/>
        </w:numPr>
        <w:autoSpaceDE/>
        <w:autoSpaceDN/>
        <w:spacing w:before="0" w:line="360" w:lineRule="auto"/>
        <w:ind w:left="284" w:right="0" w:hanging="284"/>
        <w:contextualSpacing/>
        <w:rPr>
          <w:sz w:val="24"/>
          <w:szCs w:val="24"/>
        </w:rPr>
      </w:pPr>
      <w:r w:rsidRPr="00651977">
        <w:rPr>
          <w:sz w:val="24"/>
          <w:szCs w:val="24"/>
        </w:rPr>
        <w:t>Pemerintah Kota Makassar mengimbau dan mensosialisasikan agar fasilitas sosial dan fasilitas umum serta sarana perkantoran dibersihkan dengan cara penyemprotan cairan disinfektan minimal 1 kali.</w:t>
      </w:r>
    </w:p>
    <w:p w:rsidR="00651977" w:rsidRPr="00651977" w:rsidRDefault="00651977" w:rsidP="00651977">
      <w:pPr>
        <w:pStyle w:val="ListParagraph"/>
        <w:widowControl/>
        <w:numPr>
          <w:ilvl w:val="0"/>
          <w:numId w:val="3"/>
        </w:numPr>
        <w:autoSpaceDE/>
        <w:autoSpaceDN/>
        <w:spacing w:before="0" w:line="360" w:lineRule="auto"/>
        <w:ind w:left="284" w:right="0" w:hanging="284"/>
        <w:contextualSpacing/>
        <w:rPr>
          <w:sz w:val="24"/>
          <w:szCs w:val="24"/>
        </w:rPr>
      </w:pPr>
      <w:r w:rsidRPr="00651977">
        <w:rPr>
          <w:sz w:val="24"/>
          <w:szCs w:val="24"/>
        </w:rPr>
        <w:t>Pemerintah Kota Makassar menyediakan media komunikasi, informasi, dan edukasi mengenai pencegahan dan pengendalian covid-19 melalui portal resmi dan call center 112 siaga covid-19.</w:t>
      </w:r>
    </w:p>
    <w:p w:rsidR="00651977" w:rsidRPr="00651977" w:rsidRDefault="00651977" w:rsidP="00651977">
      <w:pPr>
        <w:pStyle w:val="ListParagraph"/>
        <w:widowControl/>
        <w:numPr>
          <w:ilvl w:val="0"/>
          <w:numId w:val="3"/>
        </w:numPr>
        <w:autoSpaceDE/>
        <w:autoSpaceDN/>
        <w:spacing w:before="0" w:line="360" w:lineRule="auto"/>
        <w:ind w:left="284" w:right="0" w:hanging="284"/>
        <w:contextualSpacing/>
        <w:rPr>
          <w:sz w:val="24"/>
          <w:szCs w:val="24"/>
        </w:rPr>
      </w:pPr>
      <w:r w:rsidRPr="00651977">
        <w:rPr>
          <w:sz w:val="24"/>
          <w:szCs w:val="24"/>
        </w:rPr>
        <w:t>Pemerintah Kota Makassar melalui Badan Penanggulangan Bencana Daerah memfasilitasi penyemprotan disinfektan gratis terhadap fasilitas umum dan fasilitas sosial.</w:t>
      </w:r>
    </w:p>
    <w:p w:rsidR="00651977" w:rsidRPr="00651977" w:rsidRDefault="00651977" w:rsidP="00B5218C">
      <w:pPr>
        <w:spacing w:line="360" w:lineRule="auto"/>
        <w:ind w:firstLine="567"/>
        <w:jc w:val="both"/>
        <w:rPr>
          <w:sz w:val="24"/>
          <w:szCs w:val="24"/>
        </w:rPr>
      </w:pPr>
      <w:r w:rsidRPr="00651977">
        <w:rPr>
          <w:sz w:val="24"/>
          <w:szCs w:val="24"/>
        </w:rPr>
        <w:t xml:space="preserve">Adaptasi sosial sangat penting dilakukan untuk menyesuaikan dengan kondisi lingkungan. Kondisi perubahan lingkungan dan sosial masyarakat sangat cepat berubah </w:t>
      </w:r>
      <w:r w:rsidRPr="00651977">
        <w:rPr>
          <w:sz w:val="24"/>
          <w:szCs w:val="24"/>
        </w:rPr>
        <w:lastRenderedPageBreak/>
        <w:t>dengan adanya pandemi. Adaptasi baru mesti menjadi sebuah tuntunan agar masyarakat dapat bertahan hidup (</w:t>
      </w:r>
      <w:r w:rsidRPr="00651977">
        <w:rPr>
          <w:color w:val="000000"/>
          <w:sz w:val="24"/>
          <w:szCs w:val="24"/>
          <w:shd w:val="clear" w:color="auto" w:fill="FFFFFF"/>
        </w:rPr>
        <w:t>Raidar, &amp; Junaidi, 2021).</w:t>
      </w:r>
    </w:p>
    <w:p w:rsidR="00651977" w:rsidRPr="00651977" w:rsidRDefault="00651977" w:rsidP="00B5218C">
      <w:pPr>
        <w:spacing w:line="276" w:lineRule="auto"/>
        <w:jc w:val="center"/>
        <w:rPr>
          <w:b/>
          <w:sz w:val="24"/>
          <w:szCs w:val="24"/>
        </w:rPr>
      </w:pPr>
      <w:r w:rsidRPr="00651977">
        <w:rPr>
          <w:b/>
          <w:sz w:val="24"/>
          <w:szCs w:val="24"/>
        </w:rPr>
        <w:t>Tabel 5.</w:t>
      </w:r>
    </w:p>
    <w:p w:rsidR="00651977" w:rsidRPr="00651977" w:rsidRDefault="00651977" w:rsidP="00B5218C">
      <w:pPr>
        <w:spacing w:line="276" w:lineRule="auto"/>
        <w:jc w:val="center"/>
        <w:rPr>
          <w:b/>
          <w:sz w:val="24"/>
          <w:szCs w:val="24"/>
        </w:rPr>
      </w:pPr>
      <w:r w:rsidRPr="00651977">
        <w:rPr>
          <w:b/>
          <w:sz w:val="24"/>
          <w:szCs w:val="24"/>
        </w:rPr>
        <w:t>Penyemprotan Disinfektan Fasilitas Umum dan Fasilitas Sosial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2943"/>
        <w:gridCol w:w="2009"/>
        <w:gridCol w:w="2228"/>
        <w:gridCol w:w="1165"/>
      </w:tblGrid>
      <w:tr w:rsidR="00651977" w:rsidRPr="00651977" w:rsidTr="00B5218C">
        <w:trPr>
          <w:trHeight w:val="315"/>
        </w:trPr>
        <w:tc>
          <w:tcPr>
            <w:tcW w:w="336" w:type="pct"/>
            <w:vMerge w:val="restart"/>
            <w:shd w:val="clear" w:color="auto" w:fill="auto"/>
            <w:noWrap/>
            <w:vAlign w:val="center"/>
            <w:hideMark/>
          </w:tcPr>
          <w:p w:rsidR="00651977" w:rsidRPr="00651977" w:rsidRDefault="00651977" w:rsidP="00651977">
            <w:pPr>
              <w:spacing w:line="360" w:lineRule="auto"/>
              <w:jc w:val="center"/>
              <w:rPr>
                <w:b/>
                <w:bCs/>
                <w:sz w:val="24"/>
                <w:szCs w:val="24"/>
              </w:rPr>
            </w:pPr>
            <w:r w:rsidRPr="00651977">
              <w:rPr>
                <w:b/>
                <w:bCs/>
                <w:sz w:val="24"/>
                <w:szCs w:val="24"/>
              </w:rPr>
              <w:t>No</w:t>
            </w:r>
          </w:p>
        </w:tc>
        <w:tc>
          <w:tcPr>
            <w:tcW w:w="1645" w:type="pct"/>
            <w:vMerge w:val="restart"/>
            <w:shd w:val="clear" w:color="auto" w:fill="auto"/>
            <w:noWrap/>
            <w:vAlign w:val="center"/>
            <w:hideMark/>
          </w:tcPr>
          <w:p w:rsidR="00651977" w:rsidRPr="00651977" w:rsidRDefault="00651977" w:rsidP="00651977">
            <w:pPr>
              <w:spacing w:line="360" w:lineRule="auto"/>
              <w:jc w:val="center"/>
              <w:rPr>
                <w:b/>
                <w:bCs/>
                <w:sz w:val="24"/>
                <w:szCs w:val="24"/>
              </w:rPr>
            </w:pPr>
            <w:r w:rsidRPr="00651977">
              <w:rPr>
                <w:b/>
                <w:bCs/>
                <w:sz w:val="24"/>
                <w:szCs w:val="24"/>
              </w:rPr>
              <w:t>Daftar Instansi</w:t>
            </w:r>
          </w:p>
        </w:tc>
        <w:tc>
          <w:tcPr>
            <w:tcW w:w="2368" w:type="pct"/>
            <w:gridSpan w:val="2"/>
            <w:shd w:val="clear" w:color="auto" w:fill="auto"/>
            <w:noWrap/>
            <w:vAlign w:val="center"/>
            <w:hideMark/>
          </w:tcPr>
          <w:p w:rsidR="00651977" w:rsidRPr="00651977" w:rsidRDefault="00651977" w:rsidP="00651977">
            <w:pPr>
              <w:spacing w:line="360" w:lineRule="auto"/>
              <w:jc w:val="center"/>
              <w:rPr>
                <w:b/>
                <w:bCs/>
                <w:sz w:val="24"/>
                <w:szCs w:val="24"/>
              </w:rPr>
            </w:pPr>
            <w:r w:rsidRPr="00651977">
              <w:rPr>
                <w:b/>
                <w:bCs/>
                <w:sz w:val="24"/>
                <w:szCs w:val="24"/>
              </w:rPr>
              <w:t>Penyemprotan Disinfektan</w:t>
            </w:r>
          </w:p>
        </w:tc>
        <w:tc>
          <w:tcPr>
            <w:tcW w:w="651" w:type="pct"/>
            <w:vMerge w:val="restart"/>
            <w:shd w:val="clear" w:color="auto" w:fill="auto"/>
            <w:noWrap/>
            <w:vAlign w:val="center"/>
            <w:hideMark/>
          </w:tcPr>
          <w:p w:rsidR="00651977" w:rsidRPr="00651977" w:rsidRDefault="00651977" w:rsidP="00651977">
            <w:pPr>
              <w:spacing w:line="360" w:lineRule="auto"/>
              <w:jc w:val="center"/>
              <w:rPr>
                <w:b/>
                <w:bCs/>
                <w:sz w:val="24"/>
                <w:szCs w:val="24"/>
              </w:rPr>
            </w:pPr>
            <w:r w:rsidRPr="00651977">
              <w:rPr>
                <w:b/>
                <w:bCs/>
                <w:sz w:val="24"/>
                <w:szCs w:val="24"/>
              </w:rPr>
              <w:t>Jumlah</w:t>
            </w:r>
          </w:p>
        </w:tc>
      </w:tr>
      <w:tr w:rsidR="00651977" w:rsidRPr="00651977" w:rsidTr="00B5218C">
        <w:trPr>
          <w:trHeight w:val="315"/>
        </w:trPr>
        <w:tc>
          <w:tcPr>
            <w:tcW w:w="336" w:type="pct"/>
            <w:vMerge/>
            <w:shd w:val="clear" w:color="auto" w:fill="auto"/>
            <w:vAlign w:val="center"/>
            <w:hideMark/>
          </w:tcPr>
          <w:p w:rsidR="00651977" w:rsidRPr="00651977" w:rsidRDefault="00651977" w:rsidP="00651977">
            <w:pPr>
              <w:spacing w:line="360" w:lineRule="auto"/>
              <w:jc w:val="center"/>
              <w:rPr>
                <w:b/>
                <w:bCs/>
                <w:sz w:val="24"/>
                <w:szCs w:val="24"/>
              </w:rPr>
            </w:pPr>
          </w:p>
        </w:tc>
        <w:tc>
          <w:tcPr>
            <w:tcW w:w="1645" w:type="pct"/>
            <w:vMerge/>
            <w:shd w:val="clear" w:color="auto" w:fill="auto"/>
            <w:vAlign w:val="center"/>
            <w:hideMark/>
          </w:tcPr>
          <w:p w:rsidR="00651977" w:rsidRPr="00651977" w:rsidRDefault="00651977" w:rsidP="00651977">
            <w:pPr>
              <w:spacing w:line="360" w:lineRule="auto"/>
              <w:jc w:val="center"/>
              <w:rPr>
                <w:b/>
                <w:bCs/>
                <w:sz w:val="24"/>
                <w:szCs w:val="24"/>
              </w:rPr>
            </w:pPr>
          </w:p>
        </w:tc>
        <w:tc>
          <w:tcPr>
            <w:tcW w:w="1123" w:type="pct"/>
            <w:shd w:val="clear" w:color="auto" w:fill="auto"/>
            <w:noWrap/>
            <w:vAlign w:val="center"/>
            <w:hideMark/>
          </w:tcPr>
          <w:p w:rsidR="00651977" w:rsidRPr="00651977" w:rsidRDefault="00651977" w:rsidP="00651977">
            <w:pPr>
              <w:spacing w:line="360" w:lineRule="auto"/>
              <w:jc w:val="center"/>
              <w:rPr>
                <w:b/>
                <w:bCs/>
                <w:sz w:val="24"/>
                <w:szCs w:val="24"/>
              </w:rPr>
            </w:pPr>
            <w:r w:rsidRPr="00651977">
              <w:rPr>
                <w:b/>
                <w:bCs/>
                <w:sz w:val="24"/>
                <w:szCs w:val="24"/>
              </w:rPr>
              <w:t>Tahap I</w:t>
            </w:r>
          </w:p>
        </w:tc>
        <w:tc>
          <w:tcPr>
            <w:tcW w:w="1245" w:type="pct"/>
            <w:shd w:val="clear" w:color="auto" w:fill="auto"/>
            <w:noWrap/>
            <w:vAlign w:val="center"/>
            <w:hideMark/>
          </w:tcPr>
          <w:p w:rsidR="00651977" w:rsidRPr="00651977" w:rsidRDefault="00651977" w:rsidP="00651977">
            <w:pPr>
              <w:spacing w:line="360" w:lineRule="auto"/>
              <w:jc w:val="center"/>
              <w:rPr>
                <w:b/>
                <w:bCs/>
                <w:sz w:val="24"/>
                <w:szCs w:val="24"/>
              </w:rPr>
            </w:pPr>
            <w:r w:rsidRPr="00651977">
              <w:rPr>
                <w:b/>
                <w:bCs/>
                <w:sz w:val="24"/>
                <w:szCs w:val="24"/>
              </w:rPr>
              <w:t>Tahap II</w:t>
            </w:r>
          </w:p>
        </w:tc>
        <w:tc>
          <w:tcPr>
            <w:tcW w:w="651" w:type="pct"/>
            <w:vMerge/>
            <w:shd w:val="clear" w:color="auto" w:fill="auto"/>
            <w:vAlign w:val="center"/>
            <w:hideMark/>
          </w:tcPr>
          <w:p w:rsidR="00651977" w:rsidRPr="00651977" w:rsidRDefault="00651977" w:rsidP="00651977">
            <w:pPr>
              <w:spacing w:line="360" w:lineRule="auto"/>
              <w:jc w:val="center"/>
              <w:rPr>
                <w:b/>
                <w:bCs/>
                <w:sz w:val="24"/>
                <w:szCs w:val="24"/>
              </w:rPr>
            </w:pPr>
          </w:p>
        </w:tc>
      </w:tr>
      <w:tr w:rsidR="00651977" w:rsidRPr="00651977" w:rsidTr="00B5218C">
        <w:trPr>
          <w:trHeight w:val="315"/>
        </w:trPr>
        <w:tc>
          <w:tcPr>
            <w:tcW w:w="336"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w:t>
            </w:r>
          </w:p>
        </w:tc>
        <w:tc>
          <w:tcPr>
            <w:tcW w:w="1645"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Kantor Dinas</w:t>
            </w:r>
          </w:p>
        </w:tc>
        <w:tc>
          <w:tcPr>
            <w:tcW w:w="112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15</w:t>
            </w:r>
          </w:p>
        </w:tc>
        <w:tc>
          <w:tcPr>
            <w:tcW w:w="1245"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12</w:t>
            </w:r>
          </w:p>
        </w:tc>
        <w:tc>
          <w:tcPr>
            <w:tcW w:w="651"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27</w:t>
            </w:r>
          </w:p>
        </w:tc>
      </w:tr>
      <w:tr w:rsidR="00651977" w:rsidRPr="00651977" w:rsidTr="00B5218C">
        <w:trPr>
          <w:trHeight w:val="315"/>
        </w:trPr>
        <w:tc>
          <w:tcPr>
            <w:tcW w:w="336"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w:t>
            </w:r>
          </w:p>
        </w:tc>
        <w:tc>
          <w:tcPr>
            <w:tcW w:w="1645"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Kantor Kecamatan</w:t>
            </w:r>
          </w:p>
        </w:tc>
        <w:tc>
          <w:tcPr>
            <w:tcW w:w="112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10</w:t>
            </w:r>
          </w:p>
        </w:tc>
        <w:tc>
          <w:tcPr>
            <w:tcW w:w="1245"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5</w:t>
            </w:r>
          </w:p>
        </w:tc>
        <w:tc>
          <w:tcPr>
            <w:tcW w:w="651"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15</w:t>
            </w:r>
          </w:p>
        </w:tc>
      </w:tr>
      <w:tr w:rsidR="00651977" w:rsidRPr="00651977" w:rsidTr="00B5218C">
        <w:trPr>
          <w:trHeight w:val="315"/>
        </w:trPr>
        <w:tc>
          <w:tcPr>
            <w:tcW w:w="336"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3</w:t>
            </w:r>
          </w:p>
        </w:tc>
        <w:tc>
          <w:tcPr>
            <w:tcW w:w="1645"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Kantor Kelurahan</w:t>
            </w:r>
          </w:p>
        </w:tc>
        <w:tc>
          <w:tcPr>
            <w:tcW w:w="112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75</w:t>
            </w:r>
          </w:p>
        </w:tc>
        <w:tc>
          <w:tcPr>
            <w:tcW w:w="1245"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45</w:t>
            </w:r>
          </w:p>
        </w:tc>
        <w:tc>
          <w:tcPr>
            <w:tcW w:w="651"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120</w:t>
            </w:r>
          </w:p>
        </w:tc>
      </w:tr>
      <w:tr w:rsidR="00651977" w:rsidRPr="00651977" w:rsidTr="00B5218C">
        <w:trPr>
          <w:trHeight w:val="315"/>
        </w:trPr>
        <w:tc>
          <w:tcPr>
            <w:tcW w:w="336"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4</w:t>
            </w:r>
          </w:p>
        </w:tc>
        <w:tc>
          <w:tcPr>
            <w:tcW w:w="1645"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Sekolah SD/Sederajat</w:t>
            </w:r>
          </w:p>
        </w:tc>
        <w:tc>
          <w:tcPr>
            <w:tcW w:w="112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15</w:t>
            </w:r>
          </w:p>
        </w:tc>
        <w:tc>
          <w:tcPr>
            <w:tcW w:w="1245"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0</w:t>
            </w:r>
          </w:p>
        </w:tc>
        <w:tc>
          <w:tcPr>
            <w:tcW w:w="651"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15</w:t>
            </w:r>
          </w:p>
        </w:tc>
      </w:tr>
      <w:tr w:rsidR="00651977" w:rsidRPr="00651977" w:rsidTr="00B5218C">
        <w:trPr>
          <w:trHeight w:val="315"/>
        </w:trPr>
        <w:tc>
          <w:tcPr>
            <w:tcW w:w="336"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5</w:t>
            </w:r>
          </w:p>
        </w:tc>
        <w:tc>
          <w:tcPr>
            <w:tcW w:w="1645"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Sekolah SMP/Sederajat</w:t>
            </w:r>
          </w:p>
        </w:tc>
        <w:tc>
          <w:tcPr>
            <w:tcW w:w="112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25</w:t>
            </w:r>
          </w:p>
        </w:tc>
        <w:tc>
          <w:tcPr>
            <w:tcW w:w="1245"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27</w:t>
            </w:r>
          </w:p>
        </w:tc>
        <w:tc>
          <w:tcPr>
            <w:tcW w:w="651"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52</w:t>
            </w:r>
          </w:p>
        </w:tc>
      </w:tr>
      <w:tr w:rsidR="00651977" w:rsidRPr="00651977" w:rsidTr="00B5218C">
        <w:trPr>
          <w:trHeight w:val="315"/>
        </w:trPr>
        <w:tc>
          <w:tcPr>
            <w:tcW w:w="336"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6</w:t>
            </w:r>
          </w:p>
        </w:tc>
        <w:tc>
          <w:tcPr>
            <w:tcW w:w="1645"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Sekolah SMA/Sederajat</w:t>
            </w:r>
          </w:p>
        </w:tc>
        <w:tc>
          <w:tcPr>
            <w:tcW w:w="112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20</w:t>
            </w:r>
          </w:p>
        </w:tc>
        <w:tc>
          <w:tcPr>
            <w:tcW w:w="1245"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12</w:t>
            </w:r>
          </w:p>
        </w:tc>
        <w:tc>
          <w:tcPr>
            <w:tcW w:w="651"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32</w:t>
            </w:r>
          </w:p>
        </w:tc>
      </w:tr>
      <w:tr w:rsidR="00651977" w:rsidRPr="00651977" w:rsidTr="00B5218C">
        <w:trPr>
          <w:trHeight w:val="315"/>
        </w:trPr>
        <w:tc>
          <w:tcPr>
            <w:tcW w:w="336"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7</w:t>
            </w:r>
          </w:p>
        </w:tc>
        <w:tc>
          <w:tcPr>
            <w:tcW w:w="1645"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Perguruan Tinggi</w:t>
            </w:r>
          </w:p>
        </w:tc>
        <w:tc>
          <w:tcPr>
            <w:tcW w:w="112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4</w:t>
            </w:r>
          </w:p>
        </w:tc>
        <w:tc>
          <w:tcPr>
            <w:tcW w:w="1245"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0</w:t>
            </w:r>
          </w:p>
        </w:tc>
        <w:tc>
          <w:tcPr>
            <w:tcW w:w="651"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4</w:t>
            </w:r>
          </w:p>
        </w:tc>
      </w:tr>
      <w:tr w:rsidR="00651977" w:rsidRPr="00651977" w:rsidTr="00B5218C">
        <w:trPr>
          <w:trHeight w:val="315"/>
        </w:trPr>
        <w:tc>
          <w:tcPr>
            <w:tcW w:w="336"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8</w:t>
            </w:r>
          </w:p>
        </w:tc>
        <w:tc>
          <w:tcPr>
            <w:tcW w:w="1645"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Fasilitas Kesenian</w:t>
            </w:r>
          </w:p>
        </w:tc>
        <w:tc>
          <w:tcPr>
            <w:tcW w:w="112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12</w:t>
            </w:r>
          </w:p>
        </w:tc>
        <w:tc>
          <w:tcPr>
            <w:tcW w:w="1245"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10</w:t>
            </w:r>
          </w:p>
        </w:tc>
        <w:tc>
          <w:tcPr>
            <w:tcW w:w="651"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22</w:t>
            </w:r>
          </w:p>
        </w:tc>
      </w:tr>
      <w:tr w:rsidR="00651977" w:rsidRPr="00651977" w:rsidTr="00B5218C">
        <w:trPr>
          <w:trHeight w:val="315"/>
        </w:trPr>
        <w:tc>
          <w:tcPr>
            <w:tcW w:w="336"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9</w:t>
            </w:r>
          </w:p>
        </w:tc>
        <w:tc>
          <w:tcPr>
            <w:tcW w:w="1645"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Fasilitas Ibadah</w:t>
            </w:r>
          </w:p>
        </w:tc>
        <w:tc>
          <w:tcPr>
            <w:tcW w:w="112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24</w:t>
            </w:r>
          </w:p>
        </w:tc>
        <w:tc>
          <w:tcPr>
            <w:tcW w:w="1245"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34</w:t>
            </w:r>
          </w:p>
        </w:tc>
        <w:tc>
          <w:tcPr>
            <w:tcW w:w="651"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58</w:t>
            </w:r>
          </w:p>
        </w:tc>
      </w:tr>
      <w:tr w:rsidR="00651977" w:rsidRPr="00651977" w:rsidTr="00B5218C">
        <w:trPr>
          <w:trHeight w:val="315"/>
        </w:trPr>
        <w:tc>
          <w:tcPr>
            <w:tcW w:w="336"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10</w:t>
            </w:r>
          </w:p>
        </w:tc>
        <w:tc>
          <w:tcPr>
            <w:tcW w:w="1645"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Taman</w:t>
            </w:r>
          </w:p>
        </w:tc>
        <w:tc>
          <w:tcPr>
            <w:tcW w:w="112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12</w:t>
            </w:r>
          </w:p>
        </w:tc>
        <w:tc>
          <w:tcPr>
            <w:tcW w:w="1245"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14</w:t>
            </w:r>
          </w:p>
        </w:tc>
        <w:tc>
          <w:tcPr>
            <w:tcW w:w="651"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26</w:t>
            </w:r>
          </w:p>
        </w:tc>
      </w:tr>
      <w:tr w:rsidR="00651977" w:rsidRPr="00651977" w:rsidTr="00B5218C">
        <w:trPr>
          <w:trHeight w:val="315"/>
        </w:trPr>
        <w:tc>
          <w:tcPr>
            <w:tcW w:w="336"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11</w:t>
            </w:r>
          </w:p>
        </w:tc>
        <w:tc>
          <w:tcPr>
            <w:tcW w:w="1645"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Fasilitas Olahraga</w:t>
            </w:r>
          </w:p>
        </w:tc>
        <w:tc>
          <w:tcPr>
            <w:tcW w:w="112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9</w:t>
            </w:r>
          </w:p>
        </w:tc>
        <w:tc>
          <w:tcPr>
            <w:tcW w:w="1245"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0</w:t>
            </w:r>
          </w:p>
        </w:tc>
        <w:tc>
          <w:tcPr>
            <w:tcW w:w="651"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9</w:t>
            </w:r>
          </w:p>
        </w:tc>
      </w:tr>
      <w:tr w:rsidR="00651977" w:rsidRPr="00651977" w:rsidTr="00B5218C">
        <w:trPr>
          <w:trHeight w:val="315"/>
        </w:trPr>
        <w:tc>
          <w:tcPr>
            <w:tcW w:w="336"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12</w:t>
            </w:r>
          </w:p>
        </w:tc>
        <w:tc>
          <w:tcPr>
            <w:tcW w:w="1645"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Halte Buswai</w:t>
            </w:r>
          </w:p>
        </w:tc>
        <w:tc>
          <w:tcPr>
            <w:tcW w:w="112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12</w:t>
            </w:r>
          </w:p>
        </w:tc>
        <w:tc>
          <w:tcPr>
            <w:tcW w:w="1245"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15</w:t>
            </w:r>
          </w:p>
        </w:tc>
        <w:tc>
          <w:tcPr>
            <w:tcW w:w="651"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27</w:t>
            </w:r>
          </w:p>
        </w:tc>
      </w:tr>
      <w:tr w:rsidR="00651977" w:rsidRPr="00651977" w:rsidTr="00B5218C">
        <w:trPr>
          <w:trHeight w:val="315"/>
        </w:trPr>
        <w:tc>
          <w:tcPr>
            <w:tcW w:w="336"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13</w:t>
            </w:r>
          </w:p>
        </w:tc>
        <w:tc>
          <w:tcPr>
            <w:tcW w:w="1645"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Terminal</w:t>
            </w:r>
          </w:p>
        </w:tc>
        <w:tc>
          <w:tcPr>
            <w:tcW w:w="112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w:t>
            </w:r>
          </w:p>
        </w:tc>
        <w:tc>
          <w:tcPr>
            <w:tcW w:w="1245"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3</w:t>
            </w:r>
          </w:p>
        </w:tc>
        <w:tc>
          <w:tcPr>
            <w:tcW w:w="651"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5</w:t>
            </w:r>
          </w:p>
        </w:tc>
      </w:tr>
      <w:tr w:rsidR="00651977" w:rsidRPr="00651977" w:rsidTr="00B5218C">
        <w:trPr>
          <w:trHeight w:val="315"/>
        </w:trPr>
        <w:tc>
          <w:tcPr>
            <w:tcW w:w="336"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14</w:t>
            </w:r>
          </w:p>
        </w:tc>
        <w:tc>
          <w:tcPr>
            <w:tcW w:w="1645"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Puskesmas</w:t>
            </w:r>
          </w:p>
        </w:tc>
        <w:tc>
          <w:tcPr>
            <w:tcW w:w="112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10</w:t>
            </w:r>
          </w:p>
        </w:tc>
        <w:tc>
          <w:tcPr>
            <w:tcW w:w="1245"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15</w:t>
            </w:r>
          </w:p>
        </w:tc>
        <w:tc>
          <w:tcPr>
            <w:tcW w:w="651"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25</w:t>
            </w:r>
          </w:p>
        </w:tc>
      </w:tr>
      <w:tr w:rsidR="00651977" w:rsidRPr="00651977" w:rsidTr="00B5218C">
        <w:trPr>
          <w:trHeight w:val="315"/>
        </w:trPr>
        <w:tc>
          <w:tcPr>
            <w:tcW w:w="336"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15</w:t>
            </w:r>
          </w:p>
        </w:tc>
        <w:tc>
          <w:tcPr>
            <w:tcW w:w="1645"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Posyandu</w:t>
            </w:r>
          </w:p>
        </w:tc>
        <w:tc>
          <w:tcPr>
            <w:tcW w:w="112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17</w:t>
            </w:r>
          </w:p>
        </w:tc>
        <w:tc>
          <w:tcPr>
            <w:tcW w:w="1245"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19</w:t>
            </w:r>
          </w:p>
        </w:tc>
        <w:tc>
          <w:tcPr>
            <w:tcW w:w="651"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36</w:t>
            </w:r>
          </w:p>
        </w:tc>
      </w:tr>
      <w:tr w:rsidR="00651977" w:rsidRPr="00651977" w:rsidTr="00B5218C">
        <w:trPr>
          <w:trHeight w:val="315"/>
        </w:trPr>
        <w:tc>
          <w:tcPr>
            <w:tcW w:w="336"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16</w:t>
            </w:r>
          </w:p>
        </w:tc>
        <w:tc>
          <w:tcPr>
            <w:tcW w:w="1645"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Pos Kamling</w:t>
            </w:r>
          </w:p>
        </w:tc>
        <w:tc>
          <w:tcPr>
            <w:tcW w:w="112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16</w:t>
            </w:r>
          </w:p>
        </w:tc>
        <w:tc>
          <w:tcPr>
            <w:tcW w:w="1245"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20</w:t>
            </w:r>
          </w:p>
        </w:tc>
        <w:tc>
          <w:tcPr>
            <w:tcW w:w="651"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36</w:t>
            </w:r>
          </w:p>
        </w:tc>
      </w:tr>
      <w:tr w:rsidR="00651977" w:rsidRPr="00651977" w:rsidTr="00B5218C">
        <w:trPr>
          <w:trHeight w:val="315"/>
        </w:trPr>
        <w:tc>
          <w:tcPr>
            <w:tcW w:w="1981" w:type="pct"/>
            <w:gridSpan w:val="2"/>
            <w:shd w:val="clear" w:color="auto" w:fill="auto"/>
            <w:noWrap/>
            <w:vAlign w:val="center"/>
            <w:hideMark/>
          </w:tcPr>
          <w:p w:rsidR="00651977" w:rsidRPr="00651977" w:rsidRDefault="00651977" w:rsidP="00651977">
            <w:pPr>
              <w:spacing w:line="360" w:lineRule="auto"/>
              <w:jc w:val="center"/>
              <w:rPr>
                <w:b/>
                <w:bCs/>
                <w:sz w:val="24"/>
                <w:szCs w:val="24"/>
              </w:rPr>
            </w:pPr>
            <w:r w:rsidRPr="00651977">
              <w:rPr>
                <w:b/>
                <w:bCs/>
                <w:sz w:val="24"/>
                <w:szCs w:val="24"/>
              </w:rPr>
              <w:t>Total Fasum dan Fasos</w:t>
            </w:r>
          </w:p>
        </w:tc>
        <w:tc>
          <w:tcPr>
            <w:tcW w:w="1123" w:type="pct"/>
            <w:shd w:val="clear" w:color="auto" w:fill="auto"/>
            <w:noWrap/>
            <w:vAlign w:val="center"/>
            <w:hideMark/>
          </w:tcPr>
          <w:p w:rsidR="00651977" w:rsidRPr="00651977" w:rsidRDefault="00651977" w:rsidP="00651977">
            <w:pPr>
              <w:spacing w:line="360" w:lineRule="auto"/>
              <w:jc w:val="center"/>
              <w:rPr>
                <w:b/>
                <w:bCs/>
                <w:sz w:val="24"/>
                <w:szCs w:val="24"/>
              </w:rPr>
            </w:pPr>
            <w:r w:rsidRPr="00651977">
              <w:rPr>
                <w:b/>
                <w:bCs/>
                <w:sz w:val="24"/>
                <w:szCs w:val="24"/>
              </w:rPr>
              <w:t>278</w:t>
            </w:r>
          </w:p>
        </w:tc>
        <w:tc>
          <w:tcPr>
            <w:tcW w:w="1245" w:type="pct"/>
            <w:shd w:val="clear" w:color="auto" w:fill="auto"/>
            <w:noWrap/>
            <w:vAlign w:val="center"/>
            <w:hideMark/>
          </w:tcPr>
          <w:p w:rsidR="00651977" w:rsidRPr="00651977" w:rsidRDefault="00651977" w:rsidP="00651977">
            <w:pPr>
              <w:spacing w:line="360" w:lineRule="auto"/>
              <w:jc w:val="center"/>
              <w:rPr>
                <w:b/>
                <w:bCs/>
                <w:sz w:val="24"/>
                <w:szCs w:val="24"/>
              </w:rPr>
            </w:pPr>
            <w:r w:rsidRPr="00651977">
              <w:rPr>
                <w:b/>
                <w:bCs/>
                <w:sz w:val="24"/>
                <w:szCs w:val="24"/>
              </w:rPr>
              <w:t>231</w:t>
            </w:r>
          </w:p>
        </w:tc>
        <w:tc>
          <w:tcPr>
            <w:tcW w:w="651" w:type="pct"/>
            <w:shd w:val="clear" w:color="auto" w:fill="auto"/>
            <w:noWrap/>
            <w:vAlign w:val="center"/>
            <w:hideMark/>
          </w:tcPr>
          <w:p w:rsidR="00651977" w:rsidRPr="00651977" w:rsidRDefault="00651977" w:rsidP="00651977">
            <w:pPr>
              <w:spacing w:line="360" w:lineRule="auto"/>
              <w:jc w:val="center"/>
              <w:rPr>
                <w:b/>
                <w:bCs/>
                <w:sz w:val="24"/>
                <w:szCs w:val="24"/>
              </w:rPr>
            </w:pPr>
            <w:r w:rsidRPr="00651977">
              <w:rPr>
                <w:b/>
                <w:bCs/>
                <w:sz w:val="24"/>
                <w:szCs w:val="24"/>
              </w:rPr>
              <w:t>509</w:t>
            </w:r>
          </w:p>
        </w:tc>
      </w:tr>
    </w:tbl>
    <w:p w:rsidR="00651977" w:rsidRPr="00B5218C" w:rsidRDefault="00651977" w:rsidP="00651977">
      <w:pPr>
        <w:spacing w:line="360" w:lineRule="auto"/>
        <w:jc w:val="both"/>
        <w:rPr>
          <w:sz w:val="24"/>
          <w:szCs w:val="24"/>
        </w:rPr>
      </w:pPr>
      <w:r w:rsidRPr="00B5218C">
        <w:rPr>
          <w:sz w:val="24"/>
          <w:szCs w:val="24"/>
        </w:rPr>
        <w:t>Sumber: Badan Penanggulangan Bencana Daerah, 2022</w:t>
      </w:r>
    </w:p>
    <w:p w:rsidR="00B5218C" w:rsidRDefault="00651977" w:rsidP="00B5218C">
      <w:pPr>
        <w:spacing w:line="360" w:lineRule="auto"/>
        <w:ind w:firstLine="567"/>
        <w:jc w:val="both"/>
        <w:rPr>
          <w:sz w:val="24"/>
          <w:szCs w:val="24"/>
        </w:rPr>
      </w:pPr>
      <w:r w:rsidRPr="00651977">
        <w:rPr>
          <w:sz w:val="24"/>
          <w:szCs w:val="24"/>
        </w:rPr>
        <w:t>Badan Penanggulangan Bencana Daerah Kota Makassar mendorong program adaptasi sosial dengan melakukan penyemprotan disinfektan secara gratis di fasilitas umum dan sosial di Kota Makassar. Penyemprotan disinfektan dilakukan dalam 2 tahap. Tahap pertama sebanyak 278, dan tahap kedua sebanyak 231, dengan total penyemprotan dilakukan di 509 fasilitas umum dan sosial. Upaya dilakukan penyemprotan disinfektan agar menjaga kebersihan dan sterilisasi lingkungan sekitar dalam rangka mencegah bakteri dan penularan virus covid-19. Selain itu upaya tersebut juga memberikan manfaat agar masyarakat Kota Makassar yang berkunjung dan menggunakan fasilitas umum dan sosial dalam beraktivitas tidak merasa takut akan penularan covid-19.</w:t>
      </w:r>
    </w:p>
    <w:p w:rsidR="00651977" w:rsidRPr="00651977" w:rsidRDefault="00651977" w:rsidP="00B5218C">
      <w:pPr>
        <w:spacing w:line="360" w:lineRule="auto"/>
        <w:ind w:firstLine="567"/>
        <w:jc w:val="both"/>
        <w:rPr>
          <w:sz w:val="24"/>
          <w:szCs w:val="24"/>
        </w:rPr>
      </w:pPr>
      <w:r w:rsidRPr="00651977">
        <w:rPr>
          <w:sz w:val="24"/>
          <w:szCs w:val="24"/>
        </w:rPr>
        <w:t xml:space="preserve">Pemerintah Kota Makassar juga menjadikan Permenkes Tahun 2020 sebagai </w:t>
      </w:r>
      <w:r w:rsidRPr="00651977">
        <w:rPr>
          <w:sz w:val="24"/>
          <w:szCs w:val="24"/>
        </w:rPr>
        <w:lastRenderedPageBreak/>
        <w:t>pedoman adaptasi sosial: Pertama, di tempat kerja, suhu tubuh selalu diperiksa untuk memastikan pekerja tidak terinfeksi Covid-19. Kedua pengaturan waktu kerja yang tidak terlalu lama maupun lembur untuk mengantisipasi penurunan daya tahan tubuh. Ketiga, menghilangkan sistem shift kerja dari malam ke pagi. Keempat, pekerja berusia kurang dari 50 tahun jika memungkinkan untuk melakukan shift. Kelima mewajibkan pekerja untuk selalu memakai masker dalam kondisi apapun. Enam pengaturan asupan gizi yang dilakukan oleh tempat kerja perlu diperhatikan. Adaptasi diri harus dilakukan dengan mengikuti anjuran pemerintah, seperti mematuhi protokol kesehatan (Minza dkk, 2022).</w:t>
      </w:r>
    </w:p>
    <w:p w:rsidR="00651977" w:rsidRPr="00651977" w:rsidRDefault="00651977" w:rsidP="00651977">
      <w:pPr>
        <w:spacing w:line="360" w:lineRule="auto"/>
        <w:jc w:val="both"/>
        <w:rPr>
          <w:b/>
          <w:color w:val="000000"/>
          <w:sz w:val="24"/>
          <w:szCs w:val="24"/>
        </w:rPr>
      </w:pPr>
      <w:r w:rsidRPr="00651977">
        <w:rPr>
          <w:b/>
          <w:color w:val="000000"/>
          <w:sz w:val="24"/>
          <w:szCs w:val="24"/>
        </w:rPr>
        <w:t>Program Pemulihan Ekonomi</w:t>
      </w:r>
    </w:p>
    <w:p w:rsidR="00B5218C" w:rsidRDefault="00651977" w:rsidP="00B5218C">
      <w:pPr>
        <w:spacing w:line="360" w:lineRule="auto"/>
        <w:ind w:firstLine="567"/>
        <w:jc w:val="both"/>
        <w:rPr>
          <w:sz w:val="24"/>
          <w:szCs w:val="24"/>
        </w:rPr>
      </w:pPr>
      <w:r w:rsidRPr="00651977">
        <w:rPr>
          <w:sz w:val="24"/>
          <w:szCs w:val="24"/>
        </w:rPr>
        <w:t>Sejumlah strategi di lakukan Pemerintah Kota Makassar dalam mendorong pemulihan ekonomi akibat pandemi covid-19. Pemerintah kota mengajak pelaku Usaha Mikro Kecil dan Menengah (UMKM) meningkatkan sektor usaha melalui sistem digitalisasi. Guna mencapai terget tersebut, pemerintah Kota Makassar mengupayakan pembenahan sumber daya pelaku UMKM, dan restorasi ruang kota yang inklusif menuju kota layak dan nyaman berwirausaha. Hingga saat ini pemerintah Kota Makassar menciptakan 5.000 start up lorong wisata, dan inkubator center. Tahun 2021 pemerintah kota telah membuat 1.000 lorong wisata hasil tersebut memberikan peningkatan signifikan perekonomian Kota Makassar diangka 1,27%. Fokus utama dilakukan Pemerintah Kota Makassar untuk pemulihan ekonoi yaitu: sektor konstruksi, informasi dan komunikasi, pendidikan, dan usaha mikro kecil dan menengah (Pemkot Makassar, 2021).</w:t>
      </w:r>
    </w:p>
    <w:p w:rsidR="00651977" w:rsidRPr="00651977" w:rsidRDefault="00651977" w:rsidP="00B5218C">
      <w:pPr>
        <w:spacing w:line="360" w:lineRule="auto"/>
        <w:ind w:firstLine="567"/>
        <w:jc w:val="both"/>
        <w:rPr>
          <w:sz w:val="24"/>
          <w:szCs w:val="24"/>
        </w:rPr>
      </w:pPr>
      <w:r w:rsidRPr="00651977">
        <w:rPr>
          <w:sz w:val="24"/>
          <w:szCs w:val="24"/>
        </w:rPr>
        <w:t>Sebelum pandemi pertumbuhan ekonomi Kota Makassar cukup impresif, rata-rata pertumbuhan ekonomi setiap tahun naik berkisar 8,9%, setelah kondisi pandemi covid-19 terjadi di tahun 2019 pertumbuhan ekonomi mulai menurun diangka 7,19% hingga 5,05%. Saat ini pemerintah Kota Makassar perlahan melakukan pemulihan ekonomi melalui pengaturan kebijakan berupa: mempercepat pergerakan aktivitas ekonomi terutama sektor usaha mikro kecil dan menengah dengan cara mendukung sektor perdagangan yang bersifat besar dan eceran hingga membuka sektor invesatasi di bidang konstruksi dan pengolahan industri. Pemerintah juga mendorong pelaku perhotelan, jasa retail, dan restoran untuk kembali berjalan normal (Pemkot Makassar, 2021).</w:t>
      </w:r>
    </w:p>
    <w:p w:rsidR="00651977" w:rsidRPr="00651977" w:rsidRDefault="00651977" w:rsidP="00B5218C">
      <w:pPr>
        <w:spacing w:line="276" w:lineRule="auto"/>
        <w:jc w:val="center"/>
        <w:rPr>
          <w:b/>
          <w:sz w:val="24"/>
          <w:szCs w:val="24"/>
        </w:rPr>
      </w:pPr>
      <w:r w:rsidRPr="00651977">
        <w:rPr>
          <w:b/>
          <w:sz w:val="24"/>
          <w:szCs w:val="24"/>
        </w:rPr>
        <w:t>Tabel 6.</w:t>
      </w:r>
    </w:p>
    <w:p w:rsidR="00651977" w:rsidRPr="00651977" w:rsidRDefault="00651977" w:rsidP="00B5218C">
      <w:pPr>
        <w:spacing w:line="276" w:lineRule="auto"/>
        <w:jc w:val="center"/>
        <w:rPr>
          <w:b/>
          <w:sz w:val="24"/>
          <w:szCs w:val="24"/>
        </w:rPr>
      </w:pPr>
      <w:r w:rsidRPr="00651977">
        <w:rPr>
          <w:b/>
          <w:sz w:val="24"/>
          <w:szCs w:val="24"/>
        </w:rPr>
        <w:t>UMKM di Kota Makassar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4528"/>
        <w:gridCol w:w="3349"/>
      </w:tblGrid>
      <w:tr w:rsidR="00651977" w:rsidRPr="00651977" w:rsidTr="00B5218C">
        <w:trPr>
          <w:trHeight w:val="315"/>
          <w:jc w:val="center"/>
        </w:trPr>
        <w:tc>
          <w:tcPr>
            <w:tcW w:w="597" w:type="pct"/>
            <w:shd w:val="clear" w:color="auto" w:fill="auto"/>
            <w:noWrap/>
            <w:vAlign w:val="center"/>
            <w:hideMark/>
          </w:tcPr>
          <w:p w:rsidR="00651977" w:rsidRPr="00651977" w:rsidRDefault="00651977" w:rsidP="00651977">
            <w:pPr>
              <w:spacing w:line="360" w:lineRule="auto"/>
              <w:jc w:val="center"/>
              <w:rPr>
                <w:b/>
                <w:bCs/>
                <w:sz w:val="24"/>
                <w:szCs w:val="24"/>
              </w:rPr>
            </w:pPr>
            <w:r w:rsidRPr="00651977">
              <w:rPr>
                <w:b/>
                <w:bCs/>
                <w:sz w:val="24"/>
                <w:szCs w:val="24"/>
              </w:rPr>
              <w:t>No</w:t>
            </w:r>
          </w:p>
        </w:tc>
        <w:tc>
          <w:tcPr>
            <w:tcW w:w="2531" w:type="pct"/>
            <w:shd w:val="clear" w:color="auto" w:fill="auto"/>
            <w:noWrap/>
            <w:vAlign w:val="center"/>
            <w:hideMark/>
          </w:tcPr>
          <w:p w:rsidR="00651977" w:rsidRPr="00651977" w:rsidRDefault="00651977" w:rsidP="00651977">
            <w:pPr>
              <w:spacing w:line="360" w:lineRule="auto"/>
              <w:jc w:val="center"/>
              <w:rPr>
                <w:b/>
                <w:bCs/>
                <w:sz w:val="24"/>
                <w:szCs w:val="24"/>
              </w:rPr>
            </w:pPr>
            <w:r w:rsidRPr="00651977">
              <w:rPr>
                <w:b/>
                <w:bCs/>
                <w:sz w:val="24"/>
                <w:szCs w:val="24"/>
              </w:rPr>
              <w:t>Jenis UMKM</w:t>
            </w:r>
          </w:p>
        </w:tc>
        <w:tc>
          <w:tcPr>
            <w:tcW w:w="1872" w:type="pct"/>
            <w:shd w:val="clear" w:color="auto" w:fill="auto"/>
            <w:noWrap/>
            <w:vAlign w:val="center"/>
            <w:hideMark/>
          </w:tcPr>
          <w:p w:rsidR="00651977" w:rsidRPr="00651977" w:rsidRDefault="00651977" w:rsidP="00651977">
            <w:pPr>
              <w:spacing w:line="360" w:lineRule="auto"/>
              <w:jc w:val="center"/>
              <w:rPr>
                <w:b/>
                <w:bCs/>
                <w:sz w:val="24"/>
                <w:szCs w:val="24"/>
              </w:rPr>
            </w:pPr>
            <w:r w:rsidRPr="00651977">
              <w:rPr>
                <w:b/>
                <w:bCs/>
                <w:sz w:val="24"/>
                <w:szCs w:val="24"/>
              </w:rPr>
              <w:t>Jumlah</w:t>
            </w:r>
          </w:p>
        </w:tc>
      </w:tr>
      <w:tr w:rsidR="00651977" w:rsidRPr="00651977" w:rsidTr="00B5218C">
        <w:trPr>
          <w:trHeight w:val="315"/>
          <w:jc w:val="center"/>
        </w:trPr>
        <w:tc>
          <w:tcPr>
            <w:tcW w:w="597"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w:t>
            </w:r>
          </w:p>
        </w:tc>
        <w:tc>
          <w:tcPr>
            <w:tcW w:w="2531"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Usaha Rumah Tangga</w:t>
            </w:r>
          </w:p>
        </w:tc>
        <w:tc>
          <w:tcPr>
            <w:tcW w:w="1872"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5.311</w:t>
            </w:r>
          </w:p>
        </w:tc>
      </w:tr>
      <w:tr w:rsidR="00651977" w:rsidRPr="00651977" w:rsidTr="00B5218C">
        <w:trPr>
          <w:trHeight w:val="315"/>
          <w:jc w:val="center"/>
        </w:trPr>
        <w:tc>
          <w:tcPr>
            <w:tcW w:w="597"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w:t>
            </w:r>
          </w:p>
        </w:tc>
        <w:tc>
          <w:tcPr>
            <w:tcW w:w="2531"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Usaha Mikro</w:t>
            </w:r>
          </w:p>
        </w:tc>
        <w:tc>
          <w:tcPr>
            <w:tcW w:w="1872"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4.647</w:t>
            </w:r>
          </w:p>
        </w:tc>
      </w:tr>
      <w:tr w:rsidR="00651977" w:rsidRPr="00651977" w:rsidTr="00B5218C">
        <w:trPr>
          <w:trHeight w:val="315"/>
          <w:jc w:val="center"/>
        </w:trPr>
        <w:tc>
          <w:tcPr>
            <w:tcW w:w="597"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lastRenderedPageBreak/>
              <w:t>3</w:t>
            </w:r>
          </w:p>
        </w:tc>
        <w:tc>
          <w:tcPr>
            <w:tcW w:w="2531"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Usaha Menengah</w:t>
            </w:r>
          </w:p>
        </w:tc>
        <w:tc>
          <w:tcPr>
            <w:tcW w:w="1872"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3.319</w:t>
            </w:r>
          </w:p>
        </w:tc>
      </w:tr>
      <w:tr w:rsidR="00651977" w:rsidRPr="00651977" w:rsidTr="00B5218C">
        <w:trPr>
          <w:trHeight w:val="315"/>
          <w:jc w:val="center"/>
        </w:trPr>
        <w:tc>
          <w:tcPr>
            <w:tcW w:w="3128" w:type="pct"/>
            <w:gridSpan w:val="2"/>
            <w:shd w:val="clear" w:color="auto" w:fill="auto"/>
            <w:noWrap/>
            <w:vAlign w:val="center"/>
            <w:hideMark/>
          </w:tcPr>
          <w:p w:rsidR="00651977" w:rsidRPr="00651977" w:rsidRDefault="00651977" w:rsidP="00651977">
            <w:pPr>
              <w:spacing w:line="360" w:lineRule="auto"/>
              <w:jc w:val="center"/>
              <w:rPr>
                <w:b/>
                <w:bCs/>
                <w:sz w:val="24"/>
                <w:szCs w:val="24"/>
              </w:rPr>
            </w:pPr>
            <w:r w:rsidRPr="00651977">
              <w:rPr>
                <w:b/>
                <w:bCs/>
                <w:sz w:val="24"/>
                <w:szCs w:val="24"/>
              </w:rPr>
              <w:t>Total UMKM</w:t>
            </w:r>
          </w:p>
        </w:tc>
        <w:tc>
          <w:tcPr>
            <w:tcW w:w="1872" w:type="pct"/>
            <w:shd w:val="clear" w:color="auto" w:fill="auto"/>
            <w:noWrap/>
            <w:vAlign w:val="center"/>
            <w:hideMark/>
          </w:tcPr>
          <w:p w:rsidR="00651977" w:rsidRPr="00651977" w:rsidRDefault="00651977" w:rsidP="00651977">
            <w:pPr>
              <w:spacing w:line="360" w:lineRule="auto"/>
              <w:jc w:val="center"/>
              <w:rPr>
                <w:b/>
                <w:bCs/>
                <w:sz w:val="24"/>
                <w:szCs w:val="24"/>
              </w:rPr>
            </w:pPr>
            <w:r w:rsidRPr="00651977">
              <w:rPr>
                <w:b/>
                <w:bCs/>
                <w:sz w:val="24"/>
                <w:szCs w:val="24"/>
              </w:rPr>
              <w:t>13.277</w:t>
            </w:r>
          </w:p>
        </w:tc>
      </w:tr>
    </w:tbl>
    <w:p w:rsidR="00651977" w:rsidRPr="00B5218C" w:rsidRDefault="00651977" w:rsidP="00651977">
      <w:pPr>
        <w:spacing w:line="360" w:lineRule="auto"/>
        <w:jc w:val="both"/>
        <w:rPr>
          <w:sz w:val="24"/>
          <w:szCs w:val="24"/>
        </w:rPr>
      </w:pPr>
      <w:r w:rsidRPr="00B5218C">
        <w:rPr>
          <w:sz w:val="24"/>
          <w:szCs w:val="24"/>
        </w:rPr>
        <w:t>Sumber: Sekretariat Makassar Recover, 2022</w:t>
      </w:r>
    </w:p>
    <w:p w:rsidR="00651977" w:rsidRPr="00651977" w:rsidRDefault="00651977" w:rsidP="00B5218C">
      <w:pPr>
        <w:spacing w:line="360" w:lineRule="auto"/>
        <w:ind w:firstLine="567"/>
        <w:jc w:val="both"/>
        <w:rPr>
          <w:sz w:val="24"/>
          <w:szCs w:val="24"/>
        </w:rPr>
      </w:pPr>
      <w:r w:rsidRPr="00651977">
        <w:rPr>
          <w:sz w:val="24"/>
          <w:szCs w:val="24"/>
        </w:rPr>
        <w:t>Usaha Mikro, Kecil, dan Menengah (UMKM) di Kota Makassar menjadi sektor prioritas yang dikembangkan pemerintah kota di tengah pandemi. Populasi UMKM di Kota Makassar saat ini mencapai 13.277 UMKM, dengan kategori rentan meliputi usaha rumah tangga, usaha mikro, dan usaha menengah. Peran Pemerintah Kota Makassar dalam mengembangkan sektor UMKM yaitu: Pertama, Pemerintah Kota Makassar memfasilitasi penciptaan wirausaha baru melalui digitalisasi lorong wisata. Kedua, memberikan pendampingan dan pengelolaan bagi pelaku usaha baru. Ketiga, membantu pemasaran produk yang dihasilkan melalui pameran atau kegiatan lainnya. Keempat, membantu pelaku usaha dalam hal permodalan. Melibatkan pelaku UMKM dalam kegiatan bersama dan memberikan ruang partisipasi bagi 1.087 pelaku UMKM pada festival F8 Makassar untuk menampilkan hasil produknya merupakan upaya pemerintah kota untuk melakukan pemulihan ekonomi. Pemerintah menyadari bahwa UMKM memiliki peran vital, yaitu: dalam pengentasan kemiskinan, pemerataan ekonomi masyarakat, dan kontribusi pendapatan bagi daerah (Natasya dkk, 2021; Prasetyo dkk, 2019).</w:t>
      </w:r>
    </w:p>
    <w:p w:rsidR="00651977" w:rsidRPr="00651977" w:rsidRDefault="00651977" w:rsidP="00B5218C">
      <w:pPr>
        <w:spacing w:line="276" w:lineRule="auto"/>
        <w:jc w:val="center"/>
        <w:rPr>
          <w:b/>
          <w:sz w:val="24"/>
          <w:szCs w:val="24"/>
        </w:rPr>
      </w:pPr>
      <w:r w:rsidRPr="00651977">
        <w:rPr>
          <w:b/>
          <w:sz w:val="24"/>
          <w:szCs w:val="24"/>
        </w:rPr>
        <w:t>Tabel 7.</w:t>
      </w:r>
    </w:p>
    <w:p w:rsidR="00651977" w:rsidRPr="00651977" w:rsidRDefault="00651977" w:rsidP="00B5218C">
      <w:pPr>
        <w:spacing w:line="276" w:lineRule="auto"/>
        <w:jc w:val="center"/>
        <w:rPr>
          <w:b/>
          <w:sz w:val="24"/>
          <w:szCs w:val="24"/>
        </w:rPr>
      </w:pPr>
      <w:r w:rsidRPr="00651977">
        <w:rPr>
          <w:b/>
          <w:sz w:val="24"/>
          <w:szCs w:val="24"/>
        </w:rPr>
        <w:t>Koperasi di Kota Makassar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4378"/>
        <w:gridCol w:w="3462"/>
      </w:tblGrid>
      <w:tr w:rsidR="00651977" w:rsidRPr="00651977" w:rsidTr="00B5218C">
        <w:trPr>
          <w:trHeight w:val="315"/>
          <w:jc w:val="center"/>
        </w:trPr>
        <w:tc>
          <w:tcPr>
            <w:tcW w:w="618" w:type="pct"/>
            <w:shd w:val="clear" w:color="auto" w:fill="auto"/>
            <w:noWrap/>
            <w:vAlign w:val="center"/>
            <w:hideMark/>
          </w:tcPr>
          <w:p w:rsidR="00651977" w:rsidRPr="00651977" w:rsidRDefault="00651977" w:rsidP="00651977">
            <w:pPr>
              <w:spacing w:line="360" w:lineRule="auto"/>
              <w:jc w:val="center"/>
              <w:rPr>
                <w:b/>
                <w:bCs/>
                <w:sz w:val="24"/>
                <w:szCs w:val="24"/>
              </w:rPr>
            </w:pPr>
            <w:r w:rsidRPr="00651977">
              <w:rPr>
                <w:b/>
                <w:bCs/>
                <w:sz w:val="24"/>
                <w:szCs w:val="24"/>
              </w:rPr>
              <w:t>No</w:t>
            </w:r>
          </w:p>
        </w:tc>
        <w:tc>
          <w:tcPr>
            <w:tcW w:w="2447" w:type="pct"/>
            <w:shd w:val="clear" w:color="auto" w:fill="auto"/>
            <w:noWrap/>
            <w:vAlign w:val="center"/>
            <w:hideMark/>
          </w:tcPr>
          <w:p w:rsidR="00651977" w:rsidRPr="00651977" w:rsidRDefault="00651977" w:rsidP="00651977">
            <w:pPr>
              <w:spacing w:line="360" w:lineRule="auto"/>
              <w:jc w:val="center"/>
              <w:rPr>
                <w:b/>
                <w:bCs/>
                <w:sz w:val="24"/>
                <w:szCs w:val="24"/>
              </w:rPr>
            </w:pPr>
            <w:r w:rsidRPr="00651977">
              <w:rPr>
                <w:b/>
                <w:bCs/>
                <w:sz w:val="24"/>
                <w:szCs w:val="24"/>
              </w:rPr>
              <w:t>Kecamatan</w:t>
            </w:r>
          </w:p>
        </w:tc>
        <w:tc>
          <w:tcPr>
            <w:tcW w:w="1936" w:type="pct"/>
            <w:shd w:val="clear" w:color="auto" w:fill="auto"/>
            <w:noWrap/>
            <w:vAlign w:val="center"/>
            <w:hideMark/>
          </w:tcPr>
          <w:p w:rsidR="00651977" w:rsidRPr="00651977" w:rsidRDefault="00651977" w:rsidP="00651977">
            <w:pPr>
              <w:spacing w:line="360" w:lineRule="auto"/>
              <w:jc w:val="center"/>
              <w:rPr>
                <w:b/>
                <w:bCs/>
                <w:sz w:val="24"/>
                <w:szCs w:val="24"/>
              </w:rPr>
            </w:pPr>
            <w:r w:rsidRPr="00651977">
              <w:rPr>
                <w:b/>
                <w:bCs/>
                <w:sz w:val="24"/>
                <w:szCs w:val="24"/>
              </w:rPr>
              <w:t>Data Koperasi</w:t>
            </w:r>
          </w:p>
        </w:tc>
      </w:tr>
      <w:tr w:rsidR="00651977" w:rsidRPr="00651977" w:rsidTr="00B5218C">
        <w:trPr>
          <w:trHeight w:val="315"/>
          <w:jc w:val="center"/>
        </w:trPr>
        <w:tc>
          <w:tcPr>
            <w:tcW w:w="618"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w:t>
            </w:r>
          </w:p>
        </w:tc>
        <w:tc>
          <w:tcPr>
            <w:tcW w:w="2447"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Kec. Mariso</w:t>
            </w:r>
          </w:p>
        </w:tc>
        <w:tc>
          <w:tcPr>
            <w:tcW w:w="1936"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79</w:t>
            </w:r>
          </w:p>
        </w:tc>
      </w:tr>
      <w:tr w:rsidR="00651977" w:rsidRPr="00651977" w:rsidTr="00B5218C">
        <w:trPr>
          <w:trHeight w:val="315"/>
          <w:jc w:val="center"/>
        </w:trPr>
        <w:tc>
          <w:tcPr>
            <w:tcW w:w="618"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w:t>
            </w:r>
          </w:p>
        </w:tc>
        <w:tc>
          <w:tcPr>
            <w:tcW w:w="2447"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Kec. Mamajang</w:t>
            </w:r>
          </w:p>
        </w:tc>
        <w:tc>
          <w:tcPr>
            <w:tcW w:w="1936"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76</w:t>
            </w:r>
          </w:p>
        </w:tc>
      </w:tr>
      <w:tr w:rsidR="00651977" w:rsidRPr="00651977" w:rsidTr="00B5218C">
        <w:trPr>
          <w:trHeight w:val="315"/>
          <w:jc w:val="center"/>
        </w:trPr>
        <w:tc>
          <w:tcPr>
            <w:tcW w:w="618"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3</w:t>
            </w:r>
          </w:p>
        </w:tc>
        <w:tc>
          <w:tcPr>
            <w:tcW w:w="2447"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Kec. Tamalate</w:t>
            </w:r>
          </w:p>
        </w:tc>
        <w:tc>
          <w:tcPr>
            <w:tcW w:w="1936"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188</w:t>
            </w:r>
          </w:p>
        </w:tc>
      </w:tr>
      <w:tr w:rsidR="00651977" w:rsidRPr="00651977" w:rsidTr="00B5218C">
        <w:trPr>
          <w:trHeight w:val="315"/>
          <w:jc w:val="center"/>
        </w:trPr>
        <w:tc>
          <w:tcPr>
            <w:tcW w:w="618"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4</w:t>
            </w:r>
          </w:p>
        </w:tc>
        <w:tc>
          <w:tcPr>
            <w:tcW w:w="2447"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Kec. Rappocini</w:t>
            </w:r>
          </w:p>
        </w:tc>
        <w:tc>
          <w:tcPr>
            <w:tcW w:w="1936"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205</w:t>
            </w:r>
          </w:p>
        </w:tc>
      </w:tr>
      <w:tr w:rsidR="00651977" w:rsidRPr="00651977" w:rsidTr="00B5218C">
        <w:trPr>
          <w:trHeight w:val="315"/>
          <w:jc w:val="center"/>
        </w:trPr>
        <w:tc>
          <w:tcPr>
            <w:tcW w:w="618"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5</w:t>
            </w:r>
          </w:p>
        </w:tc>
        <w:tc>
          <w:tcPr>
            <w:tcW w:w="2447"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Kec. Makassar</w:t>
            </w:r>
          </w:p>
        </w:tc>
        <w:tc>
          <w:tcPr>
            <w:tcW w:w="1936"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91</w:t>
            </w:r>
          </w:p>
        </w:tc>
      </w:tr>
      <w:tr w:rsidR="00651977" w:rsidRPr="00651977" w:rsidTr="00B5218C">
        <w:trPr>
          <w:trHeight w:val="315"/>
          <w:jc w:val="center"/>
        </w:trPr>
        <w:tc>
          <w:tcPr>
            <w:tcW w:w="618"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6</w:t>
            </w:r>
          </w:p>
        </w:tc>
        <w:tc>
          <w:tcPr>
            <w:tcW w:w="2447"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Kec. Ujung Pandang</w:t>
            </w:r>
          </w:p>
        </w:tc>
        <w:tc>
          <w:tcPr>
            <w:tcW w:w="1936"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145</w:t>
            </w:r>
          </w:p>
        </w:tc>
      </w:tr>
      <w:tr w:rsidR="00651977" w:rsidRPr="00651977" w:rsidTr="00B5218C">
        <w:trPr>
          <w:trHeight w:val="315"/>
          <w:jc w:val="center"/>
        </w:trPr>
        <w:tc>
          <w:tcPr>
            <w:tcW w:w="618"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7</w:t>
            </w:r>
          </w:p>
        </w:tc>
        <w:tc>
          <w:tcPr>
            <w:tcW w:w="2447"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Kec. Wajo</w:t>
            </w:r>
          </w:p>
        </w:tc>
        <w:tc>
          <w:tcPr>
            <w:tcW w:w="1936"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70</w:t>
            </w:r>
          </w:p>
        </w:tc>
      </w:tr>
      <w:tr w:rsidR="00651977" w:rsidRPr="00651977" w:rsidTr="00B5218C">
        <w:trPr>
          <w:trHeight w:val="315"/>
          <w:jc w:val="center"/>
        </w:trPr>
        <w:tc>
          <w:tcPr>
            <w:tcW w:w="618"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8</w:t>
            </w:r>
          </w:p>
        </w:tc>
        <w:tc>
          <w:tcPr>
            <w:tcW w:w="2447"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Kec. Bontoala</w:t>
            </w:r>
          </w:p>
        </w:tc>
        <w:tc>
          <w:tcPr>
            <w:tcW w:w="1936"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68</w:t>
            </w:r>
          </w:p>
        </w:tc>
      </w:tr>
      <w:tr w:rsidR="00651977" w:rsidRPr="00651977" w:rsidTr="00B5218C">
        <w:trPr>
          <w:trHeight w:val="315"/>
          <w:jc w:val="center"/>
        </w:trPr>
        <w:tc>
          <w:tcPr>
            <w:tcW w:w="618"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9</w:t>
            </w:r>
          </w:p>
        </w:tc>
        <w:tc>
          <w:tcPr>
            <w:tcW w:w="2447"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Kec. Ujung Tanah</w:t>
            </w:r>
          </w:p>
        </w:tc>
        <w:tc>
          <w:tcPr>
            <w:tcW w:w="1936"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42</w:t>
            </w:r>
          </w:p>
        </w:tc>
      </w:tr>
      <w:tr w:rsidR="00651977" w:rsidRPr="00651977" w:rsidTr="00B5218C">
        <w:trPr>
          <w:trHeight w:val="315"/>
          <w:jc w:val="center"/>
        </w:trPr>
        <w:tc>
          <w:tcPr>
            <w:tcW w:w="618"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10</w:t>
            </w:r>
          </w:p>
        </w:tc>
        <w:tc>
          <w:tcPr>
            <w:tcW w:w="2447"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Kec. Sangkarrang</w:t>
            </w:r>
          </w:p>
        </w:tc>
        <w:tc>
          <w:tcPr>
            <w:tcW w:w="1936"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w:t>
            </w:r>
          </w:p>
        </w:tc>
      </w:tr>
      <w:tr w:rsidR="00651977" w:rsidRPr="00651977" w:rsidTr="00B5218C">
        <w:trPr>
          <w:trHeight w:val="315"/>
          <w:jc w:val="center"/>
        </w:trPr>
        <w:tc>
          <w:tcPr>
            <w:tcW w:w="618"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11</w:t>
            </w:r>
          </w:p>
        </w:tc>
        <w:tc>
          <w:tcPr>
            <w:tcW w:w="2447"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Kec. Tallo</w:t>
            </w:r>
          </w:p>
        </w:tc>
        <w:tc>
          <w:tcPr>
            <w:tcW w:w="1936"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71</w:t>
            </w:r>
          </w:p>
        </w:tc>
      </w:tr>
      <w:tr w:rsidR="00651977" w:rsidRPr="00651977" w:rsidTr="00B5218C">
        <w:trPr>
          <w:trHeight w:val="315"/>
          <w:jc w:val="center"/>
        </w:trPr>
        <w:tc>
          <w:tcPr>
            <w:tcW w:w="618"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12</w:t>
            </w:r>
          </w:p>
        </w:tc>
        <w:tc>
          <w:tcPr>
            <w:tcW w:w="2447"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Kec. Panakukang</w:t>
            </w:r>
          </w:p>
        </w:tc>
        <w:tc>
          <w:tcPr>
            <w:tcW w:w="1936"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221</w:t>
            </w:r>
          </w:p>
        </w:tc>
      </w:tr>
      <w:tr w:rsidR="00651977" w:rsidRPr="00651977" w:rsidTr="00B5218C">
        <w:trPr>
          <w:trHeight w:val="315"/>
          <w:jc w:val="center"/>
        </w:trPr>
        <w:tc>
          <w:tcPr>
            <w:tcW w:w="618"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13</w:t>
            </w:r>
          </w:p>
        </w:tc>
        <w:tc>
          <w:tcPr>
            <w:tcW w:w="2447"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Kec. Manggala</w:t>
            </w:r>
          </w:p>
        </w:tc>
        <w:tc>
          <w:tcPr>
            <w:tcW w:w="1936"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88</w:t>
            </w:r>
          </w:p>
        </w:tc>
      </w:tr>
      <w:tr w:rsidR="00651977" w:rsidRPr="00651977" w:rsidTr="00B5218C">
        <w:trPr>
          <w:trHeight w:val="315"/>
          <w:jc w:val="center"/>
        </w:trPr>
        <w:tc>
          <w:tcPr>
            <w:tcW w:w="618"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lastRenderedPageBreak/>
              <w:t>14</w:t>
            </w:r>
          </w:p>
        </w:tc>
        <w:tc>
          <w:tcPr>
            <w:tcW w:w="2447"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Kec. Biringkanaya</w:t>
            </w:r>
          </w:p>
        </w:tc>
        <w:tc>
          <w:tcPr>
            <w:tcW w:w="1936"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145</w:t>
            </w:r>
          </w:p>
        </w:tc>
      </w:tr>
      <w:tr w:rsidR="00651977" w:rsidRPr="00651977" w:rsidTr="00B5218C">
        <w:trPr>
          <w:trHeight w:val="315"/>
          <w:jc w:val="center"/>
        </w:trPr>
        <w:tc>
          <w:tcPr>
            <w:tcW w:w="618"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15</w:t>
            </w:r>
          </w:p>
        </w:tc>
        <w:tc>
          <w:tcPr>
            <w:tcW w:w="2447"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Kec. Tamalanrea</w:t>
            </w:r>
          </w:p>
        </w:tc>
        <w:tc>
          <w:tcPr>
            <w:tcW w:w="1936"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114</w:t>
            </w:r>
          </w:p>
        </w:tc>
      </w:tr>
      <w:tr w:rsidR="00651977" w:rsidRPr="00651977" w:rsidTr="00B5218C">
        <w:trPr>
          <w:trHeight w:val="315"/>
          <w:jc w:val="center"/>
        </w:trPr>
        <w:tc>
          <w:tcPr>
            <w:tcW w:w="3064" w:type="pct"/>
            <w:gridSpan w:val="2"/>
            <w:shd w:val="clear" w:color="auto" w:fill="auto"/>
            <w:noWrap/>
            <w:vAlign w:val="center"/>
            <w:hideMark/>
          </w:tcPr>
          <w:p w:rsidR="00651977" w:rsidRPr="00651977" w:rsidRDefault="00651977" w:rsidP="00651977">
            <w:pPr>
              <w:spacing w:line="360" w:lineRule="auto"/>
              <w:jc w:val="center"/>
              <w:rPr>
                <w:b/>
                <w:bCs/>
                <w:sz w:val="24"/>
                <w:szCs w:val="24"/>
              </w:rPr>
            </w:pPr>
            <w:r w:rsidRPr="00651977">
              <w:rPr>
                <w:b/>
                <w:bCs/>
                <w:sz w:val="24"/>
                <w:szCs w:val="24"/>
              </w:rPr>
              <w:t>Total Koperasi</w:t>
            </w:r>
          </w:p>
        </w:tc>
        <w:tc>
          <w:tcPr>
            <w:tcW w:w="1936" w:type="pct"/>
            <w:shd w:val="clear" w:color="auto" w:fill="auto"/>
            <w:noWrap/>
            <w:vAlign w:val="center"/>
            <w:hideMark/>
          </w:tcPr>
          <w:p w:rsidR="00651977" w:rsidRPr="00651977" w:rsidRDefault="00651977" w:rsidP="00651977">
            <w:pPr>
              <w:spacing w:line="360" w:lineRule="auto"/>
              <w:jc w:val="center"/>
              <w:rPr>
                <w:b/>
                <w:bCs/>
                <w:sz w:val="24"/>
                <w:szCs w:val="24"/>
              </w:rPr>
            </w:pPr>
            <w:r w:rsidRPr="00651977">
              <w:rPr>
                <w:b/>
                <w:bCs/>
                <w:sz w:val="24"/>
                <w:szCs w:val="24"/>
              </w:rPr>
              <w:t>1.604</w:t>
            </w:r>
          </w:p>
        </w:tc>
      </w:tr>
    </w:tbl>
    <w:p w:rsidR="00651977" w:rsidRPr="00B5218C" w:rsidRDefault="00651977" w:rsidP="00651977">
      <w:pPr>
        <w:spacing w:line="360" w:lineRule="auto"/>
        <w:jc w:val="both"/>
        <w:rPr>
          <w:sz w:val="24"/>
          <w:szCs w:val="24"/>
        </w:rPr>
      </w:pPr>
      <w:r w:rsidRPr="00B5218C">
        <w:rPr>
          <w:sz w:val="24"/>
          <w:szCs w:val="24"/>
        </w:rPr>
        <w:t>Sumber: Sekretariat Makassar Recover, 2022</w:t>
      </w:r>
    </w:p>
    <w:p w:rsidR="00651977" w:rsidRPr="00651977" w:rsidRDefault="00B5218C" w:rsidP="00B5218C">
      <w:pPr>
        <w:spacing w:line="360" w:lineRule="auto"/>
        <w:ind w:firstLine="567"/>
        <w:jc w:val="both"/>
        <w:rPr>
          <w:sz w:val="24"/>
          <w:szCs w:val="24"/>
        </w:rPr>
      </w:pPr>
      <w:r>
        <w:rPr>
          <w:sz w:val="24"/>
          <w:szCs w:val="24"/>
          <w:lang w:val="id-ID"/>
        </w:rPr>
        <w:t>S</w:t>
      </w:r>
      <w:r w:rsidR="00651977" w:rsidRPr="00651977">
        <w:rPr>
          <w:sz w:val="24"/>
          <w:szCs w:val="24"/>
        </w:rPr>
        <w:t>elain mengembangkan sektor Usaha Mikro, Kecil, dan Menengah (UMKM) pemerintah Kota Makassar juga melakukan penataan koperasi sebagai upaya memulihkan ekonomi kota. Koperasi yang ada di tingkat kecamatan terus diaktifkan untuk menunjang pendapatan daerah. Pemerintah Kota Makassar hingga saat ini memiliki 1.604 unit koperasi. Dengan ketersediaan koperasi di tingkat kecamatan, pemerintah Kota Makassar memberi ruang terhadap masyarakat mendapatkan bantuan permodalan usaha bagi pelaku UMKM. Koperasi kecamatan juga diberi ruang untuk berkolaborasi bersama pelaku UMKM untuk kegiatan berwirausaha. Saat ini koperasi di Kota Makassar telah memfasilitasi sebanyak 348 pelaku UMKM untuk permodalan usaha di tengah pandami covid-19. Pemerintah kota juga menjadikan peningkatan operasional koperasi sebagai rencana kerja hingga tahun 2023 guna semakin produktif dalam menciptakan pelaku usaha baru. Koperasi memiliki kekuatan mendorong ke arah peningkatan ekonomi masyarakat (</w:t>
      </w:r>
      <w:r w:rsidR="00651977" w:rsidRPr="00651977">
        <w:rPr>
          <w:color w:val="000000"/>
          <w:sz w:val="24"/>
          <w:szCs w:val="24"/>
          <w:shd w:val="clear" w:color="auto" w:fill="FFFFFF"/>
        </w:rPr>
        <w:t>Kadir, &amp; Yusuf, 2012).</w:t>
      </w:r>
    </w:p>
    <w:p w:rsidR="00651977" w:rsidRPr="00651977" w:rsidRDefault="00651977" w:rsidP="007974F8">
      <w:pPr>
        <w:spacing w:line="276" w:lineRule="auto"/>
        <w:jc w:val="center"/>
        <w:rPr>
          <w:b/>
          <w:sz w:val="24"/>
          <w:szCs w:val="24"/>
        </w:rPr>
      </w:pPr>
      <w:r w:rsidRPr="00651977">
        <w:rPr>
          <w:b/>
          <w:sz w:val="24"/>
          <w:szCs w:val="24"/>
        </w:rPr>
        <w:t>Tabel 8.</w:t>
      </w:r>
    </w:p>
    <w:p w:rsidR="00651977" w:rsidRPr="00651977" w:rsidRDefault="00651977" w:rsidP="007974F8">
      <w:pPr>
        <w:spacing w:line="276" w:lineRule="auto"/>
        <w:jc w:val="center"/>
        <w:rPr>
          <w:b/>
          <w:sz w:val="24"/>
          <w:szCs w:val="24"/>
        </w:rPr>
      </w:pPr>
      <w:r w:rsidRPr="00651977">
        <w:rPr>
          <w:b/>
          <w:sz w:val="24"/>
          <w:szCs w:val="24"/>
        </w:rPr>
        <w:t>Kondisi Koperasi di Kota Makassar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3732"/>
        <w:gridCol w:w="1104"/>
        <w:gridCol w:w="1902"/>
        <w:gridCol w:w="1456"/>
      </w:tblGrid>
      <w:tr w:rsidR="00651977" w:rsidRPr="00651977" w:rsidTr="007974F8">
        <w:trPr>
          <w:trHeight w:val="315"/>
        </w:trPr>
        <w:tc>
          <w:tcPr>
            <w:tcW w:w="420" w:type="pct"/>
            <w:vMerge w:val="restart"/>
            <w:shd w:val="clear" w:color="auto" w:fill="auto"/>
            <w:noWrap/>
            <w:vAlign w:val="center"/>
            <w:hideMark/>
          </w:tcPr>
          <w:p w:rsidR="00651977" w:rsidRPr="00651977" w:rsidRDefault="00651977" w:rsidP="00651977">
            <w:pPr>
              <w:spacing w:line="360" w:lineRule="auto"/>
              <w:jc w:val="center"/>
              <w:rPr>
                <w:b/>
                <w:bCs/>
                <w:sz w:val="24"/>
                <w:szCs w:val="24"/>
              </w:rPr>
            </w:pPr>
            <w:r w:rsidRPr="00651977">
              <w:rPr>
                <w:b/>
                <w:bCs/>
                <w:sz w:val="24"/>
                <w:szCs w:val="24"/>
              </w:rPr>
              <w:t>No</w:t>
            </w:r>
          </w:p>
        </w:tc>
        <w:tc>
          <w:tcPr>
            <w:tcW w:w="2086" w:type="pct"/>
            <w:vMerge w:val="restart"/>
            <w:shd w:val="clear" w:color="auto" w:fill="auto"/>
            <w:noWrap/>
            <w:vAlign w:val="center"/>
            <w:hideMark/>
          </w:tcPr>
          <w:p w:rsidR="00651977" w:rsidRPr="00651977" w:rsidRDefault="00651977" w:rsidP="00651977">
            <w:pPr>
              <w:spacing w:line="360" w:lineRule="auto"/>
              <w:jc w:val="center"/>
              <w:rPr>
                <w:b/>
                <w:bCs/>
                <w:sz w:val="24"/>
                <w:szCs w:val="24"/>
              </w:rPr>
            </w:pPr>
            <w:r w:rsidRPr="00651977">
              <w:rPr>
                <w:b/>
                <w:bCs/>
                <w:sz w:val="24"/>
                <w:szCs w:val="24"/>
              </w:rPr>
              <w:t>Kelompok Koperasi</w:t>
            </w:r>
          </w:p>
        </w:tc>
        <w:tc>
          <w:tcPr>
            <w:tcW w:w="1680" w:type="pct"/>
            <w:gridSpan w:val="2"/>
            <w:shd w:val="clear" w:color="auto" w:fill="auto"/>
            <w:noWrap/>
            <w:vAlign w:val="center"/>
            <w:hideMark/>
          </w:tcPr>
          <w:p w:rsidR="00651977" w:rsidRPr="00651977" w:rsidRDefault="00651977" w:rsidP="00651977">
            <w:pPr>
              <w:spacing w:line="360" w:lineRule="auto"/>
              <w:jc w:val="center"/>
              <w:rPr>
                <w:b/>
                <w:bCs/>
                <w:sz w:val="24"/>
                <w:szCs w:val="24"/>
              </w:rPr>
            </w:pPr>
            <w:r w:rsidRPr="00651977">
              <w:rPr>
                <w:b/>
                <w:bCs/>
                <w:sz w:val="24"/>
                <w:szCs w:val="24"/>
              </w:rPr>
              <w:t>Kondisi Koperasi</w:t>
            </w:r>
          </w:p>
        </w:tc>
        <w:tc>
          <w:tcPr>
            <w:tcW w:w="814" w:type="pct"/>
            <w:vMerge w:val="restart"/>
            <w:shd w:val="clear" w:color="auto" w:fill="auto"/>
            <w:noWrap/>
            <w:vAlign w:val="center"/>
            <w:hideMark/>
          </w:tcPr>
          <w:p w:rsidR="00651977" w:rsidRPr="00651977" w:rsidRDefault="00651977" w:rsidP="00651977">
            <w:pPr>
              <w:spacing w:line="360" w:lineRule="auto"/>
              <w:jc w:val="center"/>
              <w:rPr>
                <w:b/>
                <w:bCs/>
                <w:sz w:val="24"/>
                <w:szCs w:val="24"/>
              </w:rPr>
            </w:pPr>
            <w:r w:rsidRPr="00651977">
              <w:rPr>
                <w:b/>
                <w:bCs/>
                <w:sz w:val="24"/>
                <w:szCs w:val="24"/>
              </w:rPr>
              <w:t>Jumlah</w:t>
            </w:r>
          </w:p>
        </w:tc>
      </w:tr>
      <w:tr w:rsidR="00651977" w:rsidRPr="00651977" w:rsidTr="007974F8">
        <w:trPr>
          <w:trHeight w:val="315"/>
        </w:trPr>
        <w:tc>
          <w:tcPr>
            <w:tcW w:w="420" w:type="pct"/>
            <w:vMerge/>
            <w:shd w:val="clear" w:color="auto" w:fill="auto"/>
            <w:vAlign w:val="center"/>
            <w:hideMark/>
          </w:tcPr>
          <w:p w:rsidR="00651977" w:rsidRPr="00651977" w:rsidRDefault="00651977" w:rsidP="00651977">
            <w:pPr>
              <w:spacing w:line="360" w:lineRule="auto"/>
              <w:jc w:val="center"/>
              <w:rPr>
                <w:b/>
                <w:bCs/>
                <w:sz w:val="24"/>
                <w:szCs w:val="24"/>
              </w:rPr>
            </w:pPr>
          </w:p>
        </w:tc>
        <w:tc>
          <w:tcPr>
            <w:tcW w:w="2086" w:type="pct"/>
            <w:vMerge/>
            <w:shd w:val="clear" w:color="auto" w:fill="auto"/>
            <w:vAlign w:val="center"/>
            <w:hideMark/>
          </w:tcPr>
          <w:p w:rsidR="00651977" w:rsidRPr="00651977" w:rsidRDefault="00651977" w:rsidP="00651977">
            <w:pPr>
              <w:spacing w:line="360" w:lineRule="auto"/>
              <w:jc w:val="center"/>
              <w:rPr>
                <w:b/>
                <w:bCs/>
                <w:sz w:val="24"/>
                <w:szCs w:val="24"/>
              </w:rPr>
            </w:pPr>
          </w:p>
        </w:tc>
        <w:tc>
          <w:tcPr>
            <w:tcW w:w="617" w:type="pct"/>
            <w:shd w:val="clear" w:color="auto" w:fill="auto"/>
            <w:noWrap/>
            <w:vAlign w:val="center"/>
            <w:hideMark/>
          </w:tcPr>
          <w:p w:rsidR="00651977" w:rsidRPr="00651977" w:rsidRDefault="00651977" w:rsidP="00651977">
            <w:pPr>
              <w:spacing w:line="360" w:lineRule="auto"/>
              <w:jc w:val="center"/>
              <w:rPr>
                <w:b/>
                <w:bCs/>
                <w:sz w:val="24"/>
                <w:szCs w:val="24"/>
              </w:rPr>
            </w:pPr>
            <w:r w:rsidRPr="00651977">
              <w:rPr>
                <w:b/>
                <w:bCs/>
                <w:sz w:val="24"/>
                <w:szCs w:val="24"/>
              </w:rPr>
              <w:t>Aktif</w:t>
            </w:r>
          </w:p>
        </w:tc>
        <w:tc>
          <w:tcPr>
            <w:tcW w:w="1063" w:type="pct"/>
            <w:shd w:val="clear" w:color="auto" w:fill="auto"/>
            <w:noWrap/>
            <w:vAlign w:val="center"/>
            <w:hideMark/>
          </w:tcPr>
          <w:p w:rsidR="00651977" w:rsidRPr="00651977" w:rsidRDefault="00651977" w:rsidP="00651977">
            <w:pPr>
              <w:spacing w:line="360" w:lineRule="auto"/>
              <w:jc w:val="center"/>
              <w:rPr>
                <w:b/>
                <w:bCs/>
                <w:sz w:val="24"/>
                <w:szCs w:val="24"/>
              </w:rPr>
            </w:pPr>
            <w:r w:rsidRPr="00651977">
              <w:rPr>
                <w:b/>
                <w:bCs/>
                <w:sz w:val="24"/>
                <w:szCs w:val="24"/>
              </w:rPr>
              <w:t>Tidak Aktif</w:t>
            </w:r>
          </w:p>
        </w:tc>
        <w:tc>
          <w:tcPr>
            <w:tcW w:w="814" w:type="pct"/>
            <w:vMerge/>
            <w:shd w:val="clear" w:color="auto" w:fill="auto"/>
            <w:vAlign w:val="center"/>
            <w:hideMark/>
          </w:tcPr>
          <w:p w:rsidR="00651977" w:rsidRPr="00651977" w:rsidRDefault="00651977" w:rsidP="00651977">
            <w:pPr>
              <w:spacing w:line="360" w:lineRule="auto"/>
              <w:jc w:val="center"/>
              <w:rPr>
                <w:b/>
                <w:bCs/>
                <w:sz w:val="24"/>
                <w:szCs w:val="24"/>
              </w:rPr>
            </w:pPr>
          </w:p>
        </w:tc>
      </w:tr>
      <w:tr w:rsidR="00651977" w:rsidRPr="00651977" w:rsidTr="007974F8">
        <w:trPr>
          <w:trHeight w:val="315"/>
        </w:trPr>
        <w:tc>
          <w:tcPr>
            <w:tcW w:w="420"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w:t>
            </w:r>
          </w:p>
        </w:tc>
        <w:tc>
          <w:tcPr>
            <w:tcW w:w="2086"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Koperasi Simpan Pinjam</w:t>
            </w:r>
          </w:p>
        </w:tc>
        <w:tc>
          <w:tcPr>
            <w:tcW w:w="617"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64</w:t>
            </w:r>
          </w:p>
        </w:tc>
        <w:tc>
          <w:tcPr>
            <w:tcW w:w="106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37</w:t>
            </w:r>
          </w:p>
        </w:tc>
        <w:tc>
          <w:tcPr>
            <w:tcW w:w="814"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101</w:t>
            </w:r>
          </w:p>
        </w:tc>
      </w:tr>
      <w:tr w:rsidR="00651977" w:rsidRPr="00651977" w:rsidTr="007974F8">
        <w:trPr>
          <w:trHeight w:val="315"/>
        </w:trPr>
        <w:tc>
          <w:tcPr>
            <w:tcW w:w="420"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w:t>
            </w:r>
          </w:p>
        </w:tc>
        <w:tc>
          <w:tcPr>
            <w:tcW w:w="2086"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Koperasi Wanita</w:t>
            </w:r>
          </w:p>
        </w:tc>
        <w:tc>
          <w:tcPr>
            <w:tcW w:w="617"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26</w:t>
            </w:r>
          </w:p>
        </w:tc>
        <w:tc>
          <w:tcPr>
            <w:tcW w:w="106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29</w:t>
            </w:r>
          </w:p>
        </w:tc>
        <w:tc>
          <w:tcPr>
            <w:tcW w:w="814"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55</w:t>
            </w:r>
          </w:p>
        </w:tc>
      </w:tr>
      <w:tr w:rsidR="00651977" w:rsidRPr="00651977" w:rsidTr="007974F8">
        <w:trPr>
          <w:trHeight w:val="315"/>
        </w:trPr>
        <w:tc>
          <w:tcPr>
            <w:tcW w:w="420"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3</w:t>
            </w:r>
          </w:p>
        </w:tc>
        <w:tc>
          <w:tcPr>
            <w:tcW w:w="2086"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Koperasi Serba Usaha</w:t>
            </w:r>
          </w:p>
        </w:tc>
        <w:tc>
          <w:tcPr>
            <w:tcW w:w="617"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246</w:t>
            </w:r>
          </w:p>
        </w:tc>
        <w:tc>
          <w:tcPr>
            <w:tcW w:w="106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398</w:t>
            </w:r>
          </w:p>
        </w:tc>
        <w:tc>
          <w:tcPr>
            <w:tcW w:w="814"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644</w:t>
            </w:r>
          </w:p>
        </w:tc>
      </w:tr>
      <w:tr w:rsidR="00651977" w:rsidRPr="00651977" w:rsidTr="007974F8">
        <w:trPr>
          <w:trHeight w:val="315"/>
        </w:trPr>
        <w:tc>
          <w:tcPr>
            <w:tcW w:w="420"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4</w:t>
            </w:r>
          </w:p>
        </w:tc>
        <w:tc>
          <w:tcPr>
            <w:tcW w:w="2086"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Kompeten</w:t>
            </w:r>
          </w:p>
        </w:tc>
        <w:tc>
          <w:tcPr>
            <w:tcW w:w="617"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4</w:t>
            </w:r>
          </w:p>
        </w:tc>
        <w:tc>
          <w:tcPr>
            <w:tcW w:w="106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7</w:t>
            </w:r>
          </w:p>
        </w:tc>
        <w:tc>
          <w:tcPr>
            <w:tcW w:w="814"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11</w:t>
            </w:r>
          </w:p>
        </w:tc>
      </w:tr>
      <w:tr w:rsidR="00651977" w:rsidRPr="00651977" w:rsidTr="007974F8">
        <w:trPr>
          <w:trHeight w:val="315"/>
        </w:trPr>
        <w:tc>
          <w:tcPr>
            <w:tcW w:w="420"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5</w:t>
            </w:r>
          </w:p>
        </w:tc>
        <w:tc>
          <w:tcPr>
            <w:tcW w:w="2086"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KUD</w:t>
            </w:r>
          </w:p>
        </w:tc>
        <w:tc>
          <w:tcPr>
            <w:tcW w:w="617"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w:t>
            </w:r>
          </w:p>
        </w:tc>
        <w:tc>
          <w:tcPr>
            <w:tcW w:w="106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w:t>
            </w:r>
          </w:p>
        </w:tc>
        <w:tc>
          <w:tcPr>
            <w:tcW w:w="814"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4</w:t>
            </w:r>
          </w:p>
        </w:tc>
      </w:tr>
      <w:tr w:rsidR="00651977" w:rsidRPr="00651977" w:rsidTr="007974F8">
        <w:trPr>
          <w:trHeight w:val="315"/>
        </w:trPr>
        <w:tc>
          <w:tcPr>
            <w:tcW w:w="420"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6</w:t>
            </w:r>
          </w:p>
        </w:tc>
        <w:tc>
          <w:tcPr>
            <w:tcW w:w="2086"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Koptan</w:t>
            </w:r>
          </w:p>
        </w:tc>
        <w:tc>
          <w:tcPr>
            <w:tcW w:w="617"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0</w:t>
            </w:r>
          </w:p>
        </w:tc>
        <w:tc>
          <w:tcPr>
            <w:tcW w:w="106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0</w:t>
            </w:r>
          </w:p>
        </w:tc>
        <w:tc>
          <w:tcPr>
            <w:tcW w:w="814"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0</w:t>
            </w:r>
          </w:p>
        </w:tc>
      </w:tr>
      <w:tr w:rsidR="00651977" w:rsidRPr="00651977" w:rsidTr="007974F8">
        <w:trPr>
          <w:trHeight w:val="315"/>
        </w:trPr>
        <w:tc>
          <w:tcPr>
            <w:tcW w:w="420"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7</w:t>
            </w:r>
          </w:p>
        </w:tc>
        <w:tc>
          <w:tcPr>
            <w:tcW w:w="2086"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Koperasi Pasar</w:t>
            </w:r>
          </w:p>
        </w:tc>
        <w:tc>
          <w:tcPr>
            <w:tcW w:w="617"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9</w:t>
            </w:r>
          </w:p>
        </w:tc>
        <w:tc>
          <w:tcPr>
            <w:tcW w:w="106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3</w:t>
            </w:r>
          </w:p>
        </w:tc>
        <w:tc>
          <w:tcPr>
            <w:tcW w:w="814"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12</w:t>
            </w:r>
          </w:p>
        </w:tc>
      </w:tr>
      <w:tr w:rsidR="00651977" w:rsidRPr="00651977" w:rsidTr="007974F8">
        <w:trPr>
          <w:trHeight w:val="315"/>
        </w:trPr>
        <w:tc>
          <w:tcPr>
            <w:tcW w:w="420"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8</w:t>
            </w:r>
          </w:p>
        </w:tc>
        <w:tc>
          <w:tcPr>
            <w:tcW w:w="2086"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Kopinkra</w:t>
            </w:r>
          </w:p>
        </w:tc>
        <w:tc>
          <w:tcPr>
            <w:tcW w:w="617"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8</w:t>
            </w:r>
          </w:p>
        </w:tc>
        <w:tc>
          <w:tcPr>
            <w:tcW w:w="106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4</w:t>
            </w:r>
          </w:p>
        </w:tc>
        <w:tc>
          <w:tcPr>
            <w:tcW w:w="814"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12</w:t>
            </w:r>
          </w:p>
        </w:tc>
      </w:tr>
      <w:tr w:rsidR="00651977" w:rsidRPr="00651977" w:rsidTr="007974F8">
        <w:trPr>
          <w:trHeight w:val="315"/>
        </w:trPr>
        <w:tc>
          <w:tcPr>
            <w:tcW w:w="420"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9</w:t>
            </w:r>
          </w:p>
        </w:tc>
        <w:tc>
          <w:tcPr>
            <w:tcW w:w="2086"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KPRI</w:t>
            </w:r>
          </w:p>
        </w:tc>
        <w:tc>
          <w:tcPr>
            <w:tcW w:w="617"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205</w:t>
            </w:r>
          </w:p>
        </w:tc>
        <w:tc>
          <w:tcPr>
            <w:tcW w:w="106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34</w:t>
            </w:r>
          </w:p>
        </w:tc>
        <w:tc>
          <w:tcPr>
            <w:tcW w:w="814"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239</w:t>
            </w:r>
          </w:p>
        </w:tc>
      </w:tr>
      <w:tr w:rsidR="00651977" w:rsidRPr="00651977" w:rsidTr="007974F8">
        <w:trPr>
          <w:trHeight w:val="315"/>
        </w:trPr>
        <w:tc>
          <w:tcPr>
            <w:tcW w:w="420"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10</w:t>
            </w:r>
          </w:p>
        </w:tc>
        <w:tc>
          <w:tcPr>
            <w:tcW w:w="2086"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Koperasi Angkutan Darat</w:t>
            </w:r>
          </w:p>
        </w:tc>
        <w:tc>
          <w:tcPr>
            <w:tcW w:w="617"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w:t>
            </w:r>
          </w:p>
        </w:tc>
        <w:tc>
          <w:tcPr>
            <w:tcW w:w="106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21</w:t>
            </w:r>
          </w:p>
        </w:tc>
        <w:tc>
          <w:tcPr>
            <w:tcW w:w="814"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23</w:t>
            </w:r>
          </w:p>
        </w:tc>
      </w:tr>
      <w:tr w:rsidR="00651977" w:rsidRPr="00651977" w:rsidTr="007974F8">
        <w:trPr>
          <w:trHeight w:val="315"/>
        </w:trPr>
        <w:tc>
          <w:tcPr>
            <w:tcW w:w="420"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11</w:t>
            </w:r>
          </w:p>
        </w:tc>
        <w:tc>
          <w:tcPr>
            <w:tcW w:w="2086"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Koperasi Pemuda</w:t>
            </w:r>
          </w:p>
        </w:tc>
        <w:tc>
          <w:tcPr>
            <w:tcW w:w="617"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w:t>
            </w:r>
          </w:p>
        </w:tc>
        <w:tc>
          <w:tcPr>
            <w:tcW w:w="106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7</w:t>
            </w:r>
          </w:p>
        </w:tc>
        <w:tc>
          <w:tcPr>
            <w:tcW w:w="814"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8</w:t>
            </w:r>
          </w:p>
        </w:tc>
      </w:tr>
      <w:tr w:rsidR="00651977" w:rsidRPr="00651977" w:rsidTr="007974F8">
        <w:trPr>
          <w:trHeight w:val="315"/>
        </w:trPr>
        <w:tc>
          <w:tcPr>
            <w:tcW w:w="420"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12</w:t>
            </w:r>
          </w:p>
        </w:tc>
        <w:tc>
          <w:tcPr>
            <w:tcW w:w="2086"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Koperasi Wredatama</w:t>
            </w:r>
          </w:p>
        </w:tc>
        <w:tc>
          <w:tcPr>
            <w:tcW w:w="617"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0</w:t>
            </w:r>
          </w:p>
        </w:tc>
        <w:tc>
          <w:tcPr>
            <w:tcW w:w="106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5</w:t>
            </w:r>
          </w:p>
        </w:tc>
        <w:tc>
          <w:tcPr>
            <w:tcW w:w="814"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5</w:t>
            </w:r>
          </w:p>
        </w:tc>
      </w:tr>
      <w:tr w:rsidR="00651977" w:rsidRPr="00651977" w:rsidTr="007974F8">
        <w:trPr>
          <w:trHeight w:val="315"/>
        </w:trPr>
        <w:tc>
          <w:tcPr>
            <w:tcW w:w="420"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lastRenderedPageBreak/>
              <w:t>13</w:t>
            </w:r>
          </w:p>
        </w:tc>
        <w:tc>
          <w:tcPr>
            <w:tcW w:w="2086"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Koperasi Kepolisian</w:t>
            </w:r>
          </w:p>
        </w:tc>
        <w:tc>
          <w:tcPr>
            <w:tcW w:w="617"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11</w:t>
            </w:r>
          </w:p>
        </w:tc>
        <w:tc>
          <w:tcPr>
            <w:tcW w:w="106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0</w:t>
            </w:r>
          </w:p>
        </w:tc>
        <w:tc>
          <w:tcPr>
            <w:tcW w:w="814"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11</w:t>
            </w:r>
          </w:p>
        </w:tc>
      </w:tr>
      <w:tr w:rsidR="00651977" w:rsidRPr="00651977" w:rsidTr="007974F8">
        <w:trPr>
          <w:trHeight w:val="315"/>
        </w:trPr>
        <w:tc>
          <w:tcPr>
            <w:tcW w:w="420"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14</w:t>
            </w:r>
          </w:p>
        </w:tc>
        <w:tc>
          <w:tcPr>
            <w:tcW w:w="2086"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Koperasi Angkatan Darat</w:t>
            </w:r>
          </w:p>
        </w:tc>
        <w:tc>
          <w:tcPr>
            <w:tcW w:w="617"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w:t>
            </w:r>
          </w:p>
        </w:tc>
        <w:tc>
          <w:tcPr>
            <w:tcW w:w="106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0</w:t>
            </w:r>
          </w:p>
        </w:tc>
        <w:tc>
          <w:tcPr>
            <w:tcW w:w="814"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w:t>
            </w:r>
          </w:p>
        </w:tc>
      </w:tr>
      <w:tr w:rsidR="00651977" w:rsidRPr="00651977" w:rsidTr="007974F8">
        <w:trPr>
          <w:trHeight w:val="315"/>
        </w:trPr>
        <w:tc>
          <w:tcPr>
            <w:tcW w:w="420"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15</w:t>
            </w:r>
          </w:p>
        </w:tc>
        <w:tc>
          <w:tcPr>
            <w:tcW w:w="2086"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Koperasi Angkatan Laut</w:t>
            </w:r>
          </w:p>
        </w:tc>
        <w:tc>
          <w:tcPr>
            <w:tcW w:w="617"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3</w:t>
            </w:r>
          </w:p>
        </w:tc>
        <w:tc>
          <w:tcPr>
            <w:tcW w:w="106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0</w:t>
            </w:r>
          </w:p>
        </w:tc>
        <w:tc>
          <w:tcPr>
            <w:tcW w:w="814"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3</w:t>
            </w:r>
          </w:p>
        </w:tc>
      </w:tr>
      <w:tr w:rsidR="00651977" w:rsidRPr="00651977" w:rsidTr="007974F8">
        <w:trPr>
          <w:trHeight w:val="315"/>
        </w:trPr>
        <w:tc>
          <w:tcPr>
            <w:tcW w:w="420"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16</w:t>
            </w:r>
          </w:p>
        </w:tc>
        <w:tc>
          <w:tcPr>
            <w:tcW w:w="2086"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Koperasi Angkatan Udara</w:t>
            </w:r>
          </w:p>
        </w:tc>
        <w:tc>
          <w:tcPr>
            <w:tcW w:w="617"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w:t>
            </w:r>
          </w:p>
        </w:tc>
        <w:tc>
          <w:tcPr>
            <w:tcW w:w="106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0</w:t>
            </w:r>
          </w:p>
        </w:tc>
        <w:tc>
          <w:tcPr>
            <w:tcW w:w="814"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w:t>
            </w:r>
          </w:p>
        </w:tc>
      </w:tr>
      <w:tr w:rsidR="00651977" w:rsidRPr="00651977" w:rsidTr="007974F8">
        <w:trPr>
          <w:trHeight w:val="315"/>
        </w:trPr>
        <w:tc>
          <w:tcPr>
            <w:tcW w:w="420"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17</w:t>
            </w:r>
          </w:p>
        </w:tc>
        <w:tc>
          <w:tcPr>
            <w:tcW w:w="2086"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Kopkar</w:t>
            </w:r>
          </w:p>
        </w:tc>
        <w:tc>
          <w:tcPr>
            <w:tcW w:w="617"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92</w:t>
            </w:r>
          </w:p>
        </w:tc>
        <w:tc>
          <w:tcPr>
            <w:tcW w:w="106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97</w:t>
            </w:r>
          </w:p>
        </w:tc>
        <w:tc>
          <w:tcPr>
            <w:tcW w:w="814"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189</w:t>
            </w:r>
          </w:p>
        </w:tc>
      </w:tr>
      <w:tr w:rsidR="00651977" w:rsidRPr="00651977" w:rsidTr="007974F8">
        <w:trPr>
          <w:trHeight w:val="315"/>
        </w:trPr>
        <w:tc>
          <w:tcPr>
            <w:tcW w:w="420"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18</w:t>
            </w:r>
          </w:p>
        </w:tc>
        <w:tc>
          <w:tcPr>
            <w:tcW w:w="2086"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Kop. Peternakan</w:t>
            </w:r>
          </w:p>
        </w:tc>
        <w:tc>
          <w:tcPr>
            <w:tcW w:w="617"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w:t>
            </w:r>
          </w:p>
        </w:tc>
        <w:tc>
          <w:tcPr>
            <w:tcW w:w="106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4</w:t>
            </w:r>
          </w:p>
        </w:tc>
        <w:tc>
          <w:tcPr>
            <w:tcW w:w="814"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6</w:t>
            </w:r>
          </w:p>
        </w:tc>
      </w:tr>
      <w:tr w:rsidR="00651977" w:rsidRPr="00651977" w:rsidTr="007974F8">
        <w:trPr>
          <w:trHeight w:val="315"/>
        </w:trPr>
        <w:tc>
          <w:tcPr>
            <w:tcW w:w="420"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19</w:t>
            </w:r>
          </w:p>
        </w:tc>
        <w:tc>
          <w:tcPr>
            <w:tcW w:w="2086"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Kop. Perikanan</w:t>
            </w:r>
          </w:p>
        </w:tc>
        <w:tc>
          <w:tcPr>
            <w:tcW w:w="617"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5</w:t>
            </w:r>
          </w:p>
        </w:tc>
        <w:tc>
          <w:tcPr>
            <w:tcW w:w="106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w:t>
            </w:r>
          </w:p>
        </w:tc>
        <w:tc>
          <w:tcPr>
            <w:tcW w:w="814"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6</w:t>
            </w:r>
          </w:p>
        </w:tc>
      </w:tr>
      <w:tr w:rsidR="00651977" w:rsidRPr="00651977" w:rsidTr="007974F8">
        <w:trPr>
          <w:trHeight w:val="315"/>
        </w:trPr>
        <w:tc>
          <w:tcPr>
            <w:tcW w:w="420"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20</w:t>
            </w:r>
          </w:p>
        </w:tc>
        <w:tc>
          <w:tcPr>
            <w:tcW w:w="2086"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Kop. Veteran</w:t>
            </w:r>
          </w:p>
        </w:tc>
        <w:tc>
          <w:tcPr>
            <w:tcW w:w="617"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0</w:t>
            </w:r>
          </w:p>
        </w:tc>
        <w:tc>
          <w:tcPr>
            <w:tcW w:w="106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3</w:t>
            </w:r>
          </w:p>
        </w:tc>
        <w:tc>
          <w:tcPr>
            <w:tcW w:w="814"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3</w:t>
            </w:r>
          </w:p>
        </w:tc>
      </w:tr>
      <w:tr w:rsidR="00651977" w:rsidRPr="00651977" w:rsidTr="007974F8">
        <w:trPr>
          <w:trHeight w:val="315"/>
        </w:trPr>
        <w:tc>
          <w:tcPr>
            <w:tcW w:w="420"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21</w:t>
            </w:r>
          </w:p>
        </w:tc>
        <w:tc>
          <w:tcPr>
            <w:tcW w:w="2086"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Kop. Mahasiswa</w:t>
            </w:r>
          </w:p>
        </w:tc>
        <w:tc>
          <w:tcPr>
            <w:tcW w:w="617"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4</w:t>
            </w:r>
          </w:p>
        </w:tc>
        <w:tc>
          <w:tcPr>
            <w:tcW w:w="106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6</w:t>
            </w:r>
          </w:p>
        </w:tc>
        <w:tc>
          <w:tcPr>
            <w:tcW w:w="814"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10</w:t>
            </w:r>
          </w:p>
        </w:tc>
      </w:tr>
      <w:tr w:rsidR="00651977" w:rsidRPr="00651977" w:rsidTr="007974F8">
        <w:trPr>
          <w:trHeight w:val="315"/>
        </w:trPr>
        <w:tc>
          <w:tcPr>
            <w:tcW w:w="420"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22</w:t>
            </w:r>
          </w:p>
        </w:tc>
        <w:tc>
          <w:tcPr>
            <w:tcW w:w="2086"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Kop. Pepabri</w:t>
            </w:r>
          </w:p>
        </w:tc>
        <w:tc>
          <w:tcPr>
            <w:tcW w:w="617"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6</w:t>
            </w:r>
          </w:p>
        </w:tc>
        <w:tc>
          <w:tcPr>
            <w:tcW w:w="106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w:t>
            </w:r>
          </w:p>
        </w:tc>
        <w:tc>
          <w:tcPr>
            <w:tcW w:w="814"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8</w:t>
            </w:r>
          </w:p>
        </w:tc>
      </w:tr>
      <w:tr w:rsidR="00651977" w:rsidRPr="00651977" w:rsidTr="007974F8">
        <w:trPr>
          <w:trHeight w:val="315"/>
        </w:trPr>
        <w:tc>
          <w:tcPr>
            <w:tcW w:w="420"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23</w:t>
            </w:r>
          </w:p>
        </w:tc>
        <w:tc>
          <w:tcPr>
            <w:tcW w:w="2086"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Kop. Perumahan</w:t>
            </w:r>
          </w:p>
        </w:tc>
        <w:tc>
          <w:tcPr>
            <w:tcW w:w="617"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w:t>
            </w:r>
          </w:p>
        </w:tc>
        <w:tc>
          <w:tcPr>
            <w:tcW w:w="106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w:t>
            </w:r>
          </w:p>
        </w:tc>
        <w:tc>
          <w:tcPr>
            <w:tcW w:w="814"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3</w:t>
            </w:r>
          </w:p>
        </w:tc>
      </w:tr>
      <w:tr w:rsidR="00651977" w:rsidRPr="00651977" w:rsidTr="007974F8">
        <w:trPr>
          <w:trHeight w:val="315"/>
        </w:trPr>
        <w:tc>
          <w:tcPr>
            <w:tcW w:w="420"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24</w:t>
            </w:r>
          </w:p>
        </w:tc>
        <w:tc>
          <w:tcPr>
            <w:tcW w:w="2086"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Kop. Kaki Lima</w:t>
            </w:r>
          </w:p>
        </w:tc>
        <w:tc>
          <w:tcPr>
            <w:tcW w:w="617"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3</w:t>
            </w:r>
          </w:p>
        </w:tc>
        <w:tc>
          <w:tcPr>
            <w:tcW w:w="106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3</w:t>
            </w:r>
          </w:p>
        </w:tc>
        <w:tc>
          <w:tcPr>
            <w:tcW w:w="814"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6</w:t>
            </w:r>
          </w:p>
        </w:tc>
      </w:tr>
      <w:tr w:rsidR="00651977" w:rsidRPr="00651977" w:rsidTr="007974F8">
        <w:trPr>
          <w:trHeight w:val="315"/>
        </w:trPr>
        <w:tc>
          <w:tcPr>
            <w:tcW w:w="420"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25</w:t>
            </w:r>
          </w:p>
        </w:tc>
        <w:tc>
          <w:tcPr>
            <w:tcW w:w="2086"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Kopti</w:t>
            </w:r>
          </w:p>
        </w:tc>
        <w:tc>
          <w:tcPr>
            <w:tcW w:w="617"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0</w:t>
            </w:r>
          </w:p>
        </w:tc>
        <w:tc>
          <w:tcPr>
            <w:tcW w:w="106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w:t>
            </w:r>
          </w:p>
        </w:tc>
        <w:tc>
          <w:tcPr>
            <w:tcW w:w="814"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w:t>
            </w:r>
          </w:p>
        </w:tc>
      </w:tr>
      <w:tr w:rsidR="00651977" w:rsidRPr="00651977" w:rsidTr="007974F8">
        <w:trPr>
          <w:trHeight w:val="315"/>
        </w:trPr>
        <w:tc>
          <w:tcPr>
            <w:tcW w:w="420"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26</w:t>
            </w:r>
          </w:p>
        </w:tc>
        <w:tc>
          <w:tcPr>
            <w:tcW w:w="2086"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Kop. Profesi</w:t>
            </w:r>
          </w:p>
        </w:tc>
        <w:tc>
          <w:tcPr>
            <w:tcW w:w="617"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0</w:t>
            </w:r>
          </w:p>
        </w:tc>
        <w:tc>
          <w:tcPr>
            <w:tcW w:w="106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w:t>
            </w:r>
          </w:p>
        </w:tc>
        <w:tc>
          <w:tcPr>
            <w:tcW w:w="814"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w:t>
            </w:r>
          </w:p>
        </w:tc>
      </w:tr>
      <w:tr w:rsidR="00651977" w:rsidRPr="00651977" w:rsidTr="007974F8">
        <w:trPr>
          <w:trHeight w:val="315"/>
        </w:trPr>
        <w:tc>
          <w:tcPr>
            <w:tcW w:w="420"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27</w:t>
            </w:r>
          </w:p>
        </w:tc>
        <w:tc>
          <w:tcPr>
            <w:tcW w:w="2086"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Kop. Syariah</w:t>
            </w:r>
          </w:p>
        </w:tc>
        <w:tc>
          <w:tcPr>
            <w:tcW w:w="617"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17</w:t>
            </w:r>
          </w:p>
        </w:tc>
        <w:tc>
          <w:tcPr>
            <w:tcW w:w="106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8</w:t>
            </w:r>
          </w:p>
        </w:tc>
        <w:tc>
          <w:tcPr>
            <w:tcW w:w="814"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25</w:t>
            </w:r>
          </w:p>
        </w:tc>
      </w:tr>
      <w:tr w:rsidR="00651977" w:rsidRPr="00651977" w:rsidTr="007974F8">
        <w:trPr>
          <w:trHeight w:val="315"/>
        </w:trPr>
        <w:tc>
          <w:tcPr>
            <w:tcW w:w="420"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28</w:t>
            </w:r>
          </w:p>
        </w:tc>
        <w:tc>
          <w:tcPr>
            <w:tcW w:w="2086"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Kop. Bank Pasar</w:t>
            </w:r>
          </w:p>
        </w:tc>
        <w:tc>
          <w:tcPr>
            <w:tcW w:w="617"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0</w:t>
            </w:r>
          </w:p>
        </w:tc>
        <w:tc>
          <w:tcPr>
            <w:tcW w:w="106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w:t>
            </w:r>
          </w:p>
        </w:tc>
        <w:tc>
          <w:tcPr>
            <w:tcW w:w="814"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w:t>
            </w:r>
          </w:p>
        </w:tc>
      </w:tr>
      <w:tr w:rsidR="00651977" w:rsidRPr="00651977" w:rsidTr="007974F8">
        <w:trPr>
          <w:trHeight w:val="315"/>
        </w:trPr>
        <w:tc>
          <w:tcPr>
            <w:tcW w:w="420"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29</w:t>
            </w:r>
          </w:p>
        </w:tc>
        <w:tc>
          <w:tcPr>
            <w:tcW w:w="2086"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Kop. Sekunder</w:t>
            </w:r>
          </w:p>
        </w:tc>
        <w:tc>
          <w:tcPr>
            <w:tcW w:w="617"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0</w:t>
            </w:r>
          </w:p>
        </w:tc>
        <w:tc>
          <w:tcPr>
            <w:tcW w:w="106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w:t>
            </w:r>
          </w:p>
        </w:tc>
        <w:tc>
          <w:tcPr>
            <w:tcW w:w="814"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w:t>
            </w:r>
          </w:p>
        </w:tc>
      </w:tr>
      <w:tr w:rsidR="00651977" w:rsidRPr="00651977" w:rsidTr="007974F8">
        <w:trPr>
          <w:trHeight w:val="315"/>
        </w:trPr>
        <w:tc>
          <w:tcPr>
            <w:tcW w:w="420"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30</w:t>
            </w:r>
          </w:p>
        </w:tc>
        <w:tc>
          <w:tcPr>
            <w:tcW w:w="2086"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Kop. Produsen</w:t>
            </w:r>
          </w:p>
        </w:tc>
        <w:tc>
          <w:tcPr>
            <w:tcW w:w="617"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8</w:t>
            </w:r>
          </w:p>
        </w:tc>
        <w:tc>
          <w:tcPr>
            <w:tcW w:w="106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0</w:t>
            </w:r>
          </w:p>
        </w:tc>
        <w:tc>
          <w:tcPr>
            <w:tcW w:w="814"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8</w:t>
            </w:r>
          </w:p>
        </w:tc>
      </w:tr>
      <w:tr w:rsidR="00651977" w:rsidRPr="00651977" w:rsidTr="007974F8">
        <w:trPr>
          <w:trHeight w:val="315"/>
        </w:trPr>
        <w:tc>
          <w:tcPr>
            <w:tcW w:w="420"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31</w:t>
            </w:r>
          </w:p>
        </w:tc>
        <w:tc>
          <w:tcPr>
            <w:tcW w:w="2086"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Kop. Konsumen</w:t>
            </w:r>
          </w:p>
        </w:tc>
        <w:tc>
          <w:tcPr>
            <w:tcW w:w="617"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19</w:t>
            </w:r>
          </w:p>
        </w:tc>
        <w:tc>
          <w:tcPr>
            <w:tcW w:w="106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0</w:t>
            </w:r>
          </w:p>
        </w:tc>
        <w:tc>
          <w:tcPr>
            <w:tcW w:w="814"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19</w:t>
            </w:r>
          </w:p>
        </w:tc>
      </w:tr>
      <w:tr w:rsidR="00651977" w:rsidRPr="00651977" w:rsidTr="007974F8">
        <w:trPr>
          <w:trHeight w:val="315"/>
        </w:trPr>
        <w:tc>
          <w:tcPr>
            <w:tcW w:w="420"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32</w:t>
            </w:r>
          </w:p>
        </w:tc>
        <w:tc>
          <w:tcPr>
            <w:tcW w:w="2086"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Kop. Jasa</w:t>
            </w:r>
          </w:p>
        </w:tc>
        <w:tc>
          <w:tcPr>
            <w:tcW w:w="617"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11</w:t>
            </w:r>
          </w:p>
        </w:tc>
        <w:tc>
          <w:tcPr>
            <w:tcW w:w="106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6</w:t>
            </w:r>
          </w:p>
        </w:tc>
        <w:tc>
          <w:tcPr>
            <w:tcW w:w="814"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17</w:t>
            </w:r>
          </w:p>
        </w:tc>
      </w:tr>
      <w:tr w:rsidR="00651977" w:rsidRPr="00651977" w:rsidTr="007974F8">
        <w:trPr>
          <w:trHeight w:val="315"/>
        </w:trPr>
        <w:tc>
          <w:tcPr>
            <w:tcW w:w="420"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33</w:t>
            </w:r>
          </w:p>
        </w:tc>
        <w:tc>
          <w:tcPr>
            <w:tcW w:w="2086" w:type="pct"/>
            <w:shd w:val="clear" w:color="auto" w:fill="auto"/>
            <w:noWrap/>
            <w:vAlign w:val="center"/>
            <w:hideMark/>
          </w:tcPr>
          <w:p w:rsidR="00651977" w:rsidRPr="00651977" w:rsidRDefault="00651977" w:rsidP="00651977">
            <w:pPr>
              <w:spacing w:line="360" w:lineRule="auto"/>
              <w:rPr>
                <w:sz w:val="24"/>
                <w:szCs w:val="24"/>
              </w:rPr>
            </w:pPr>
            <w:r w:rsidRPr="00651977">
              <w:rPr>
                <w:sz w:val="24"/>
                <w:szCs w:val="24"/>
              </w:rPr>
              <w:t>Kop. Lorong</w:t>
            </w:r>
          </w:p>
        </w:tc>
        <w:tc>
          <w:tcPr>
            <w:tcW w:w="617"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155</w:t>
            </w:r>
          </w:p>
        </w:tc>
        <w:tc>
          <w:tcPr>
            <w:tcW w:w="1063"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95</w:t>
            </w:r>
          </w:p>
        </w:tc>
        <w:tc>
          <w:tcPr>
            <w:tcW w:w="814" w:type="pct"/>
            <w:shd w:val="clear" w:color="auto" w:fill="auto"/>
            <w:noWrap/>
            <w:vAlign w:val="center"/>
            <w:hideMark/>
          </w:tcPr>
          <w:p w:rsidR="00651977" w:rsidRPr="00651977" w:rsidRDefault="00651977" w:rsidP="00651977">
            <w:pPr>
              <w:spacing w:line="360" w:lineRule="auto"/>
              <w:jc w:val="center"/>
              <w:rPr>
                <w:sz w:val="24"/>
                <w:szCs w:val="24"/>
              </w:rPr>
            </w:pPr>
            <w:r w:rsidRPr="00651977">
              <w:rPr>
                <w:sz w:val="24"/>
                <w:szCs w:val="24"/>
              </w:rPr>
              <w:t>250</w:t>
            </w:r>
          </w:p>
        </w:tc>
      </w:tr>
    </w:tbl>
    <w:p w:rsidR="00651977" w:rsidRPr="007974F8" w:rsidRDefault="00651977" w:rsidP="00651977">
      <w:pPr>
        <w:spacing w:line="360" w:lineRule="auto"/>
        <w:rPr>
          <w:sz w:val="24"/>
          <w:szCs w:val="24"/>
        </w:rPr>
      </w:pPr>
      <w:r w:rsidRPr="007974F8">
        <w:rPr>
          <w:sz w:val="24"/>
          <w:szCs w:val="24"/>
        </w:rPr>
        <w:t xml:space="preserve">Sumber: Sekretariat Makassar Recover, 2022                                 </w:t>
      </w:r>
    </w:p>
    <w:p w:rsidR="00651977" w:rsidRPr="00651977" w:rsidRDefault="00651977" w:rsidP="007974F8">
      <w:pPr>
        <w:spacing w:line="360" w:lineRule="auto"/>
        <w:ind w:firstLine="567"/>
        <w:jc w:val="both"/>
        <w:rPr>
          <w:sz w:val="24"/>
          <w:szCs w:val="24"/>
        </w:rPr>
      </w:pPr>
      <w:r w:rsidRPr="00651977">
        <w:rPr>
          <w:sz w:val="24"/>
          <w:szCs w:val="24"/>
        </w:rPr>
        <w:t xml:space="preserve">Kondisi koperasi di Kota Makassar di tengah pandemi covid-19 tidak sepenuhnya berjalan secara efektif. Terdapat koperasi yang tidak aktif disebabkan karena kurangnya tenaga profesional yang inovatif sehingga proses kerja sama, pengawasan, dan pengelolaan tidak terjadi. Rendahnya kesadaran berkoperasi bagi pengelola. Kurangnya daya saing dan dinamika antar koperasi di Kota Makassar. Oleh karenanya dengan fenomena tersebut pemerintah Kota Makassar melalui kegiatan Semangat Pinisi (Perkuaat Inisiasi Nyata Melalui Sinergi dan Inovasi Pemulihan Ekonomi Recover Together, Recover Stronger) mengambil langkah memberikan pendampingan dan pelatihan bagi pelaku UMKM dan pengelola koperasi. Membuat platform digital sebagai fasilitas pemasaran produk UMKM. Mendorong pelaku UMKM dan pengelola koperasi bekerja sama dengan pihak perbankan dalam kegiatan Business Matching. Dan memberikan </w:t>
      </w:r>
      <w:r w:rsidRPr="00651977">
        <w:rPr>
          <w:sz w:val="24"/>
          <w:szCs w:val="24"/>
        </w:rPr>
        <w:lastRenderedPageBreak/>
        <w:t>bantuan permodalan secara berkelanjutan. Tindakan pendampingan dan pengembangan, peningkatan kapasitas teknologi informasi, memudahkan jaringan pasar dan akses permodalan sebagai langkah mengefektifkan kegiatan UMKM dan Koperasi (</w:t>
      </w:r>
      <w:r w:rsidRPr="00651977">
        <w:rPr>
          <w:color w:val="000000"/>
          <w:sz w:val="24"/>
          <w:szCs w:val="24"/>
          <w:shd w:val="clear" w:color="auto" w:fill="FFFFFF"/>
        </w:rPr>
        <w:t xml:space="preserve">Budiyanto dkk, 2020; </w:t>
      </w:r>
      <w:r w:rsidRPr="00651977">
        <w:rPr>
          <w:color w:val="222222"/>
          <w:sz w:val="24"/>
          <w:szCs w:val="24"/>
          <w:shd w:val="clear" w:color="auto" w:fill="FFFFFF"/>
        </w:rPr>
        <w:t xml:space="preserve">Sihombing dkk, 2019; </w:t>
      </w:r>
      <w:r w:rsidRPr="00651977">
        <w:rPr>
          <w:color w:val="000000"/>
          <w:sz w:val="24"/>
          <w:szCs w:val="24"/>
          <w:shd w:val="clear" w:color="auto" w:fill="FFFFFF"/>
        </w:rPr>
        <w:t>Sudaryanto dkk, 2013).</w:t>
      </w:r>
    </w:p>
    <w:p w:rsidR="00963234" w:rsidRDefault="00963234">
      <w:pPr>
        <w:pStyle w:val="BodyText"/>
        <w:spacing w:before="5"/>
        <w:rPr>
          <w:sz w:val="21"/>
        </w:rPr>
      </w:pPr>
    </w:p>
    <w:p w:rsidR="00963234" w:rsidRPr="00907EB2" w:rsidRDefault="00B5218C" w:rsidP="00907EB2">
      <w:pPr>
        <w:pStyle w:val="Heading1"/>
        <w:spacing w:line="360" w:lineRule="auto"/>
        <w:ind w:left="0"/>
        <w:jc w:val="left"/>
      </w:pPr>
      <w:r w:rsidRPr="00907EB2">
        <w:t>KESIMPULAN</w:t>
      </w:r>
    </w:p>
    <w:p w:rsidR="00907EB2" w:rsidRDefault="00907EB2" w:rsidP="00907EB2">
      <w:pPr>
        <w:spacing w:line="360" w:lineRule="auto"/>
        <w:ind w:firstLine="567"/>
        <w:jc w:val="both"/>
        <w:rPr>
          <w:color w:val="000000"/>
          <w:sz w:val="24"/>
        </w:rPr>
      </w:pPr>
      <w:r w:rsidRPr="00907EB2">
        <w:rPr>
          <w:sz w:val="24"/>
        </w:rPr>
        <w:t xml:space="preserve">Hingga saat ini program Makassar Recover masih terus di jalankan sebagai strategi pemerintah Kota Makassar dalam penanggulangan covid-19 agar warga Makassar kembali pulih, sembuh, dan mendapatkan mata pencaharian seperti sediakala. Upaya dalam memaksimalkan program tersebut pemerintah senantiasa berkolaborasi antar </w:t>
      </w:r>
      <w:r w:rsidRPr="00907EB2">
        <w:rPr>
          <w:color w:val="000000"/>
          <w:sz w:val="24"/>
        </w:rPr>
        <w:t>Satuan Kerja Perangkat Daerah, swasta, dan masyarakat. Pemerintah Kota Makassar selalu memastikan kerja-kerja satuan tugas detektor dalam mencheck up warga secara berkala, satuan tugas raika melakukan pengamanan dan sosialisasi taat protokol kesehatan, dan satuan tugas covid hunter melakukan proses triase, testing, tracing, dan treatment keseluruh warga Makassar senantiasa berjalan. Oleh karenanya melalui kebijakan recover pemerintah Kota Makassar menerapkan 3 strategi unggulan.</w:t>
      </w:r>
    </w:p>
    <w:p w:rsidR="00963234" w:rsidRPr="00907EB2" w:rsidRDefault="00907EB2" w:rsidP="00907EB2">
      <w:pPr>
        <w:spacing w:line="360" w:lineRule="auto"/>
        <w:ind w:firstLine="567"/>
        <w:jc w:val="both"/>
        <w:rPr>
          <w:color w:val="000000"/>
          <w:sz w:val="24"/>
        </w:rPr>
      </w:pPr>
      <w:r w:rsidRPr="00907EB2">
        <w:rPr>
          <w:color w:val="000000"/>
          <w:sz w:val="24"/>
        </w:rPr>
        <w:t>Dampak dari program imunitas kesehatan sebanyak 1.259.049 masyarakat telah merasakan manfaat melalui vaksinasi, vaksinasi dianggap penting bagi masyarakat dalam menguatkan sistem imunitas dan kekebalan tubuh ditengah situasi pandemi covid-19. Dampak imunitas sosial sebanyak 509 fasilitas sosial dan fasilitas umum dilakukan sterilisasi menggunakan cairan disinfektan, selain itu warga juga merasa cukup nyaman beraktivitas dan tidak merasa takut akan penularan virus. Pemerintah kota juga memfasilitasi media edukasi dan call center siaga covid-19 bila warga berkeinginan memberikan saran maupun masukan mengenai kegiatan recover. Dampak pemulihan ekonomi sebanyak 13.277 pelaku UMKM dan 5.000 strart up lorong menjadi perhatian Pemerintah Kota Makassar untuk di kembangkan dan diberikan permodalan. Selain itu, sebanyak 1.604 unit koperasi mulai diaktifasi oleh pemerintah guna menumbuhkan ekonomi rakyat.</w:t>
      </w:r>
    </w:p>
    <w:p w:rsidR="00963234" w:rsidRDefault="00963234">
      <w:pPr>
        <w:pStyle w:val="BodyText"/>
        <w:spacing w:before="5"/>
        <w:rPr>
          <w:sz w:val="21"/>
        </w:rPr>
      </w:pPr>
    </w:p>
    <w:p w:rsidR="00963234" w:rsidRDefault="00B5218C">
      <w:pPr>
        <w:pStyle w:val="Heading1"/>
        <w:jc w:val="left"/>
      </w:pPr>
      <w:r>
        <w:t>DAFTAR</w:t>
      </w:r>
      <w:r>
        <w:rPr>
          <w:spacing w:val="-6"/>
        </w:rPr>
        <w:t xml:space="preserve"> </w:t>
      </w:r>
      <w:r>
        <w:t>PUSTAKA</w:t>
      </w:r>
    </w:p>
    <w:p w:rsidR="00907EB2" w:rsidRDefault="00907EB2">
      <w:pPr>
        <w:pStyle w:val="Heading1"/>
        <w:jc w:val="left"/>
      </w:pPr>
    </w:p>
    <w:p w:rsidR="00907EB2" w:rsidRPr="00907EB2" w:rsidRDefault="00907EB2" w:rsidP="00907EB2">
      <w:pPr>
        <w:ind w:left="567" w:hanging="567"/>
        <w:jc w:val="both"/>
        <w:rPr>
          <w:color w:val="000000"/>
          <w:sz w:val="24"/>
          <w:szCs w:val="24"/>
          <w:shd w:val="clear" w:color="auto" w:fill="FFFFFF"/>
        </w:rPr>
      </w:pPr>
      <w:r w:rsidRPr="00907EB2">
        <w:rPr>
          <w:color w:val="000000"/>
          <w:sz w:val="24"/>
          <w:szCs w:val="24"/>
          <w:shd w:val="clear" w:color="auto" w:fill="FFFFFF"/>
        </w:rPr>
        <w:t>Adijaya, O., &amp; Bakti, A. P. (2021). Peningkatan Sistem Imunitas Tubuh Dalam Menghadapi Pandemi Covid-19. </w:t>
      </w:r>
      <w:r w:rsidRPr="00907EB2">
        <w:rPr>
          <w:i/>
          <w:iCs/>
          <w:color w:val="000000"/>
          <w:sz w:val="24"/>
          <w:szCs w:val="24"/>
          <w:shd w:val="clear" w:color="auto" w:fill="FFFFFF"/>
        </w:rPr>
        <w:t>Jurnal Kesehatan Olahraga</w:t>
      </w:r>
      <w:r w:rsidRPr="00907EB2">
        <w:rPr>
          <w:color w:val="000000"/>
          <w:sz w:val="24"/>
          <w:szCs w:val="24"/>
          <w:shd w:val="clear" w:color="auto" w:fill="FFFFFF"/>
        </w:rPr>
        <w:t>, </w:t>
      </w:r>
      <w:r w:rsidRPr="00907EB2">
        <w:rPr>
          <w:i/>
          <w:iCs/>
          <w:color w:val="000000"/>
          <w:sz w:val="24"/>
          <w:szCs w:val="24"/>
          <w:shd w:val="clear" w:color="auto" w:fill="FFFFFF"/>
        </w:rPr>
        <w:t>9</w:t>
      </w:r>
      <w:r w:rsidRPr="00907EB2">
        <w:rPr>
          <w:color w:val="000000"/>
          <w:sz w:val="24"/>
          <w:szCs w:val="24"/>
          <w:shd w:val="clear" w:color="auto" w:fill="FFFFFF"/>
        </w:rPr>
        <w:t>(03), 51-60.</w:t>
      </w:r>
    </w:p>
    <w:p w:rsidR="00907EB2" w:rsidRPr="00907EB2" w:rsidRDefault="00907EB2" w:rsidP="00907EB2">
      <w:pPr>
        <w:ind w:left="567" w:hanging="567"/>
        <w:jc w:val="both"/>
        <w:rPr>
          <w:color w:val="000000"/>
          <w:sz w:val="24"/>
          <w:szCs w:val="24"/>
          <w:shd w:val="clear" w:color="auto" w:fill="FFFFFF"/>
        </w:rPr>
      </w:pPr>
      <w:r w:rsidRPr="00907EB2">
        <w:rPr>
          <w:color w:val="000000"/>
          <w:sz w:val="24"/>
          <w:szCs w:val="24"/>
          <w:shd w:val="clear" w:color="auto" w:fill="FFFFFF"/>
        </w:rPr>
        <w:t>Akbar, D. M., &amp; Aidha, Z. (2020). Perilaku penerapan gizi seimbang masyarakat kota binjai pada masa pandemi covid-19 tahun 2020. </w:t>
      </w:r>
      <w:r w:rsidRPr="00907EB2">
        <w:rPr>
          <w:i/>
          <w:iCs/>
          <w:color w:val="000000"/>
          <w:sz w:val="24"/>
          <w:szCs w:val="24"/>
          <w:shd w:val="clear" w:color="auto" w:fill="FFFFFF"/>
        </w:rPr>
        <w:t>Menara Medika</w:t>
      </w:r>
      <w:r w:rsidRPr="00907EB2">
        <w:rPr>
          <w:color w:val="000000"/>
          <w:sz w:val="24"/>
          <w:szCs w:val="24"/>
          <w:shd w:val="clear" w:color="auto" w:fill="FFFFFF"/>
        </w:rPr>
        <w:t>, </w:t>
      </w:r>
      <w:r w:rsidRPr="00907EB2">
        <w:rPr>
          <w:i/>
          <w:iCs/>
          <w:color w:val="000000"/>
          <w:sz w:val="24"/>
          <w:szCs w:val="24"/>
          <w:shd w:val="clear" w:color="auto" w:fill="FFFFFF"/>
        </w:rPr>
        <w:t>3</w:t>
      </w:r>
      <w:r w:rsidRPr="00907EB2">
        <w:rPr>
          <w:color w:val="000000"/>
          <w:sz w:val="24"/>
          <w:szCs w:val="24"/>
          <w:shd w:val="clear" w:color="auto" w:fill="FFFFFF"/>
        </w:rPr>
        <w:t>(1).</w:t>
      </w:r>
    </w:p>
    <w:p w:rsidR="00907EB2" w:rsidRPr="00907EB2" w:rsidRDefault="00907EB2" w:rsidP="00907EB2">
      <w:pPr>
        <w:ind w:left="567" w:hanging="567"/>
        <w:jc w:val="both"/>
        <w:rPr>
          <w:color w:val="000000"/>
          <w:sz w:val="24"/>
          <w:szCs w:val="24"/>
          <w:shd w:val="clear" w:color="auto" w:fill="FFFFFF"/>
        </w:rPr>
      </w:pPr>
      <w:r w:rsidRPr="00907EB2">
        <w:rPr>
          <w:color w:val="000000"/>
          <w:sz w:val="24"/>
          <w:szCs w:val="24"/>
          <w:shd w:val="clear" w:color="auto" w:fill="FFFFFF"/>
        </w:rPr>
        <w:tab/>
        <w:t>https://doi.org/10.31869/mm.v3i1.2193</w:t>
      </w:r>
    </w:p>
    <w:p w:rsidR="00907EB2" w:rsidRPr="00907EB2" w:rsidRDefault="00907EB2" w:rsidP="00907EB2">
      <w:pPr>
        <w:ind w:left="567" w:hanging="567"/>
        <w:jc w:val="both"/>
        <w:rPr>
          <w:color w:val="000000"/>
          <w:sz w:val="24"/>
          <w:szCs w:val="24"/>
          <w:shd w:val="clear" w:color="auto" w:fill="FFFFFF"/>
        </w:rPr>
      </w:pPr>
      <w:r w:rsidRPr="00907EB2">
        <w:rPr>
          <w:color w:val="000000"/>
          <w:sz w:val="24"/>
          <w:szCs w:val="24"/>
          <w:shd w:val="clear" w:color="auto" w:fill="FFFFFF"/>
        </w:rPr>
        <w:t xml:space="preserve">Amin, M., Novianti, V., Sumberartha, I. W., Priambodo, B., Amin, A. Z., &amp; Prihatnawati, </w:t>
      </w:r>
      <w:r w:rsidRPr="00907EB2">
        <w:rPr>
          <w:color w:val="000000"/>
          <w:sz w:val="24"/>
          <w:szCs w:val="24"/>
          <w:shd w:val="clear" w:color="auto" w:fill="FFFFFF"/>
        </w:rPr>
        <w:lastRenderedPageBreak/>
        <w:t>Y. (2020). Pembentukan Satgas Siaga Covid-19 dan Implementasi Tupoksi Satgas Desa Mulyoagung Kabupaten Malang. </w:t>
      </w:r>
      <w:r w:rsidRPr="00907EB2">
        <w:rPr>
          <w:i/>
          <w:iCs/>
          <w:color w:val="000000"/>
          <w:sz w:val="24"/>
          <w:szCs w:val="24"/>
          <w:shd w:val="clear" w:color="auto" w:fill="FFFFFF"/>
        </w:rPr>
        <w:t>Jurnal Graha Pengabdian</w:t>
      </w:r>
      <w:r w:rsidRPr="00907EB2">
        <w:rPr>
          <w:color w:val="000000"/>
          <w:sz w:val="24"/>
          <w:szCs w:val="24"/>
          <w:shd w:val="clear" w:color="auto" w:fill="FFFFFF"/>
        </w:rPr>
        <w:t>, </w:t>
      </w:r>
      <w:r w:rsidRPr="00907EB2">
        <w:rPr>
          <w:i/>
          <w:iCs/>
          <w:color w:val="000000"/>
          <w:sz w:val="24"/>
          <w:szCs w:val="24"/>
          <w:shd w:val="clear" w:color="auto" w:fill="FFFFFF"/>
        </w:rPr>
        <w:t>2</w:t>
      </w:r>
      <w:r w:rsidRPr="00907EB2">
        <w:rPr>
          <w:color w:val="000000"/>
          <w:sz w:val="24"/>
          <w:szCs w:val="24"/>
          <w:shd w:val="clear" w:color="auto" w:fill="FFFFFF"/>
        </w:rPr>
        <w:t xml:space="preserve">(4), 366-377. </w:t>
      </w:r>
      <w:hyperlink r:id="rId8" w:history="1">
        <w:r w:rsidRPr="00907EB2">
          <w:rPr>
            <w:rStyle w:val="Hyperlink"/>
            <w:color w:val="000000"/>
            <w:sz w:val="24"/>
            <w:szCs w:val="24"/>
            <w:u w:val="none"/>
            <w:shd w:val="clear" w:color="auto" w:fill="FFFFFF"/>
          </w:rPr>
          <w:t>http://dx.doi.org/10.17977/um078v2i42020p366-377</w:t>
        </w:r>
      </w:hyperlink>
      <w:r w:rsidRPr="00907EB2">
        <w:rPr>
          <w:color w:val="000000"/>
          <w:sz w:val="24"/>
          <w:szCs w:val="24"/>
          <w:shd w:val="clear" w:color="auto" w:fill="FFFFFF"/>
        </w:rPr>
        <w:t xml:space="preserve">  </w:t>
      </w:r>
    </w:p>
    <w:p w:rsidR="00907EB2" w:rsidRPr="00907EB2" w:rsidRDefault="00907EB2" w:rsidP="00907EB2">
      <w:pPr>
        <w:ind w:left="567" w:hanging="567"/>
        <w:jc w:val="both"/>
        <w:rPr>
          <w:color w:val="000000"/>
          <w:sz w:val="24"/>
          <w:szCs w:val="24"/>
          <w:shd w:val="clear" w:color="auto" w:fill="FFFFFF"/>
        </w:rPr>
      </w:pPr>
      <w:r w:rsidRPr="00907EB2">
        <w:rPr>
          <w:color w:val="000000"/>
          <w:sz w:val="24"/>
          <w:szCs w:val="24"/>
          <w:shd w:val="clear" w:color="auto" w:fill="FFFFFF"/>
        </w:rPr>
        <w:t>Astin, A., &amp; Paembonan, A. (2021). Faktor Yang Berhubungan Dengan Tingkat Kecemasan Perawat Dalam Penanganan Pasien Covid-19 Di Rumah Sakit Siloam Makassar. </w:t>
      </w:r>
      <w:r w:rsidRPr="00907EB2">
        <w:rPr>
          <w:i/>
          <w:iCs/>
          <w:color w:val="000000"/>
          <w:sz w:val="24"/>
          <w:szCs w:val="24"/>
          <w:shd w:val="clear" w:color="auto" w:fill="FFFFFF"/>
        </w:rPr>
        <w:t>Jurnal Keperawatan Florence Nightingale</w:t>
      </w:r>
      <w:r w:rsidRPr="00907EB2">
        <w:rPr>
          <w:color w:val="000000"/>
          <w:sz w:val="24"/>
          <w:szCs w:val="24"/>
          <w:shd w:val="clear" w:color="auto" w:fill="FFFFFF"/>
        </w:rPr>
        <w:t>, </w:t>
      </w:r>
      <w:r w:rsidRPr="00907EB2">
        <w:rPr>
          <w:i/>
          <w:iCs/>
          <w:color w:val="000000"/>
          <w:sz w:val="24"/>
          <w:szCs w:val="24"/>
          <w:shd w:val="clear" w:color="auto" w:fill="FFFFFF"/>
        </w:rPr>
        <w:t>4</w:t>
      </w:r>
      <w:r w:rsidRPr="00907EB2">
        <w:rPr>
          <w:color w:val="000000"/>
          <w:sz w:val="24"/>
          <w:szCs w:val="24"/>
          <w:shd w:val="clear" w:color="auto" w:fill="FFFFFF"/>
        </w:rPr>
        <w:t xml:space="preserve">(1), 31-35. </w:t>
      </w:r>
      <w:hyperlink r:id="rId9" w:history="1">
        <w:r w:rsidRPr="00907EB2">
          <w:rPr>
            <w:rStyle w:val="Hyperlink"/>
            <w:color w:val="000000"/>
            <w:sz w:val="24"/>
            <w:szCs w:val="24"/>
            <w:u w:val="none"/>
            <w:shd w:val="clear" w:color="auto" w:fill="FFFFFF"/>
          </w:rPr>
          <w:t>https://doi.org/10.52774/jkfn.v4i1.60</w:t>
        </w:r>
      </w:hyperlink>
      <w:r w:rsidRPr="00907EB2">
        <w:rPr>
          <w:color w:val="000000"/>
          <w:sz w:val="24"/>
          <w:szCs w:val="24"/>
          <w:shd w:val="clear" w:color="auto" w:fill="FFFFFF"/>
        </w:rPr>
        <w:t xml:space="preserve"> </w:t>
      </w:r>
    </w:p>
    <w:p w:rsidR="00907EB2" w:rsidRPr="00907EB2" w:rsidRDefault="00907EB2" w:rsidP="00907EB2">
      <w:pPr>
        <w:ind w:left="567" w:hanging="567"/>
        <w:jc w:val="both"/>
        <w:rPr>
          <w:color w:val="000000"/>
          <w:sz w:val="24"/>
          <w:szCs w:val="24"/>
          <w:shd w:val="clear" w:color="auto" w:fill="FFFFFF"/>
        </w:rPr>
      </w:pPr>
      <w:r w:rsidRPr="00907EB2">
        <w:rPr>
          <w:color w:val="000000"/>
          <w:sz w:val="24"/>
          <w:szCs w:val="24"/>
          <w:shd w:val="clear" w:color="auto" w:fill="FFFFFF"/>
        </w:rPr>
        <w:t>Budiyanto, A., &amp; Effendy, A. A. (2020). Analisa kebijakan pemerintah Kota Tangerang Selatan terhadap pemberdayaan Koperasi dan UMKM dan dampaknya terhadap pemerataan kesejahteraan masyarakat. </w:t>
      </w:r>
      <w:r w:rsidRPr="00907EB2">
        <w:rPr>
          <w:i/>
          <w:iCs/>
          <w:color w:val="000000"/>
          <w:sz w:val="24"/>
          <w:szCs w:val="24"/>
          <w:shd w:val="clear" w:color="auto" w:fill="FFFFFF"/>
        </w:rPr>
        <w:t>Jurnal Mandiri: Ilmu Pengetahuan, Seni, Dan Teknologi</w:t>
      </w:r>
      <w:r w:rsidRPr="00907EB2">
        <w:rPr>
          <w:color w:val="000000"/>
          <w:sz w:val="24"/>
          <w:szCs w:val="24"/>
          <w:shd w:val="clear" w:color="auto" w:fill="FFFFFF"/>
        </w:rPr>
        <w:t>, </w:t>
      </w:r>
      <w:r w:rsidRPr="00907EB2">
        <w:rPr>
          <w:i/>
          <w:iCs/>
          <w:color w:val="000000"/>
          <w:sz w:val="24"/>
          <w:szCs w:val="24"/>
          <w:shd w:val="clear" w:color="auto" w:fill="FFFFFF"/>
        </w:rPr>
        <w:t>4</w:t>
      </w:r>
      <w:r w:rsidRPr="00907EB2">
        <w:rPr>
          <w:color w:val="000000"/>
          <w:sz w:val="24"/>
          <w:szCs w:val="24"/>
          <w:shd w:val="clear" w:color="auto" w:fill="FFFFFF"/>
        </w:rPr>
        <w:t>(1), 80-93.</w:t>
      </w:r>
    </w:p>
    <w:p w:rsidR="00907EB2" w:rsidRPr="00907EB2" w:rsidRDefault="00907EB2" w:rsidP="00907EB2">
      <w:pPr>
        <w:ind w:left="567"/>
        <w:jc w:val="both"/>
        <w:rPr>
          <w:color w:val="000000"/>
          <w:sz w:val="24"/>
          <w:szCs w:val="24"/>
          <w:shd w:val="clear" w:color="auto" w:fill="FFFFFF"/>
        </w:rPr>
      </w:pPr>
      <w:r w:rsidRPr="00907EB2">
        <w:rPr>
          <w:color w:val="000000"/>
          <w:sz w:val="24"/>
          <w:szCs w:val="24"/>
          <w:shd w:val="clear" w:color="auto" w:fill="FFFFFF"/>
        </w:rPr>
        <w:t>https://doi.org/10.33753/mandiri.v4i1.77</w:t>
      </w:r>
    </w:p>
    <w:p w:rsidR="00907EB2" w:rsidRPr="00907EB2" w:rsidRDefault="00907EB2" w:rsidP="00907EB2">
      <w:pPr>
        <w:ind w:left="567" w:hanging="567"/>
        <w:jc w:val="both"/>
        <w:rPr>
          <w:color w:val="000000"/>
          <w:sz w:val="24"/>
          <w:szCs w:val="24"/>
        </w:rPr>
      </w:pPr>
      <w:r w:rsidRPr="00907EB2">
        <w:rPr>
          <w:color w:val="000000"/>
          <w:sz w:val="24"/>
          <w:szCs w:val="24"/>
          <w:shd w:val="clear" w:color="auto" w:fill="FFFFFF"/>
        </w:rPr>
        <w:t>Daming, M., Agustang, A., Idkhan, A. M., &amp; Rifdan, R. (2021). Implementasi Kebijakan Makassar Recover Dalam Penanganan Covid-19 Di Kota Makassar. </w:t>
      </w:r>
      <w:r w:rsidRPr="00907EB2">
        <w:rPr>
          <w:i/>
          <w:iCs/>
          <w:color w:val="000000"/>
          <w:sz w:val="24"/>
          <w:szCs w:val="24"/>
          <w:shd w:val="clear" w:color="auto" w:fill="FFFFFF"/>
        </w:rPr>
        <w:t>Jisip (Jurnal Ilmu Sosial Dan Pendidikan)</w:t>
      </w:r>
      <w:r w:rsidRPr="00907EB2">
        <w:rPr>
          <w:color w:val="000000"/>
          <w:sz w:val="24"/>
          <w:szCs w:val="24"/>
          <w:shd w:val="clear" w:color="auto" w:fill="FFFFFF"/>
        </w:rPr>
        <w:t>, </w:t>
      </w:r>
      <w:r w:rsidRPr="00907EB2">
        <w:rPr>
          <w:i/>
          <w:iCs/>
          <w:color w:val="000000"/>
          <w:sz w:val="24"/>
          <w:szCs w:val="24"/>
          <w:shd w:val="clear" w:color="auto" w:fill="FFFFFF"/>
        </w:rPr>
        <w:t>5</w:t>
      </w:r>
      <w:r w:rsidRPr="00907EB2">
        <w:rPr>
          <w:color w:val="000000"/>
          <w:sz w:val="24"/>
          <w:szCs w:val="24"/>
          <w:shd w:val="clear" w:color="auto" w:fill="FFFFFF"/>
        </w:rPr>
        <w:t>(4).</w:t>
      </w:r>
    </w:p>
    <w:p w:rsidR="00907EB2" w:rsidRPr="00907EB2" w:rsidRDefault="00907EB2" w:rsidP="00907EB2">
      <w:pPr>
        <w:ind w:left="567" w:hanging="567"/>
        <w:jc w:val="both"/>
        <w:rPr>
          <w:color w:val="000000"/>
          <w:sz w:val="24"/>
          <w:szCs w:val="24"/>
          <w:shd w:val="clear" w:color="auto" w:fill="FFFFFF"/>
        </w:rPr>
      </w:pPr>
      <w:r w:rsidRPr="00907EB2">
        <w:rPr>
          <w:color w:val="000000"/>
          <w:sz w:val="24"/>
          <w:szCs w:val="24"/>
          <w:shd w:val="clear" w:color="auto" w:fill="FFFFFF"/>
        </w:rPr>
        <w:t>Devianti, I. (2021). </w:t>
      </w:r>
      <w:r w:rsidRPr="00907EB2">
        <w:rPr>
          <w:i/>
          <w:iCs/>
          <w:color w:val="000000"/>
          <w:sz w:val="24"/>
          <w:szCs w:val="24"/>
          <w:shd w:val="clear" w:color="auto" w:fill="FFFFFF"/>
        </w:rPr>
        <w:t>Respon Pemerintah Kota Makassar Dalam Penangan Covid-19 (Studi Kasus Kelurahan Batua)</w:t>
      </w:r>
      <w:r w:rsidRPr="00907EB2">
        <w:rPr>
          <w:color w:val="000000"/>
          <w:sz w:val="24"/>
          <w:szCs w:val="24"/>
          <w:shd w:val="clear" w:color="auto" w:fill="FFFFFF"/>
        </w:rPr>
        <w:t> (Doctoral Dissertation, Universitas Islam Negeri Alauddin Makassar). http://repositori.uin-alauddin.ac.id/id/eprint/19168</w:t>
      </w:r>
    </w:p>
    <w:p w:rsidR="00907EB2" w:rsidRPr="00907EB2" w:rsidRDefault="00907EB2" w:rsidP="00907EB2">
      <w:pPr>
        <w:ind w:left="567" w:hanging="567"/>
        <w:jc w:val="both"/>
        <w:rPr>
          <w:color w:val="000000"/>
          <w:sz w:val="24"/>
          <w:szCs w:val="24"/>
          <w:shd w:val="clear" w:color="auto" w:fill="FFFFFF"/>
        </w:rPr>
      </w:pPr>
      <w:r w:rsidRPr="00907EB2">
        <w:rPr>
          <w:color w:val="000000"/>
          <w:sz w:val="24"/>
          <w:szCs w:val="24"/>
        </w:rPr>
        <w:t>Dunn, William N. 2013. Pengantar Analisis Kebijakan Publik. Yogyakarta: Gadjah Mada University Press.</w:t>
      </w:r>
    </w:p>
    <w:p w:rsidR="00907EB2" w:rsidRPr="00907EB2" w:rsidRDefault="00907EB2" w:rsidP="00907EB2">
      <w:pPr>
        <w:ind w:left="567" w:hanging="567"/>
        <w:jc w:val="both"/>
        <w:rPr>
          <w:color w:val="000000"/>
          <w:sz w:val="24"/>
          <w:szCs w:val="24"/>
          <w:shd w:val="clear" w:color="auto" w:fill="FFFFFF"/>
        </w:rPr>
      </w:pPr>
      <w:r w:rsidRPr="00907EB2">
        <w:rPr>
          <w:color w:val="000000"/>
          <w:sz w:val="24"/>
          <w:szCs w:val="24"/>
          <w:shd w:val="clear" w:color="auto" w:fill="FFFFFF"/>
        </w:rPr>
        <w:t>Firdaus, A. L., Putri, D. A. P., &amp; Farhan, A. (2021). Peranan Satgas Dalam Pemberlakuan Pembatasan Kegiatan Masyarakat (Ppkm) Penanganan Covid-19 Di Kecamatan Selaawi Kabupaten Garut. </w:t>
      </w:r>
      <w:r w:rsidRPr="00907EB2">
        <w:rPr>
          <w:i/>
          <w:iCs/>
          <w:color w:val="000000"/>
          <w:sz w:val="24"/>
          <w:szCs w:val="24"/>
          <w:shd w:val="clear" w:color="auto" w:fill="FFFFFF"/>
        </w:rPr>
        <w:t>Jurnal Pemerintahan dan Keamanan Publik (JP dan KP) Vol</w:t>
      </w:r>
      <w:r w:rsidRPr="00907EB2">
        <w:rPr>
          <w:color w:val="000000"/>
          <w:sz w:val="24"/>
          <w:szCs w:val="24"/>
          <w:shd w:val="clear" w:color="auto" w:fill="FFFFFF"/>
        </w:rPr>
        <w:t>, </w:t>
      </w:r>
      <w:r w:rsidRPr="00907EB2">
        <w:rPr>
          <w:i/>
          <w:iCs/>
          <w:color w:val="000000"/>
          <w:sz w:val="24"/>
          <w:szCs w:val="24"/>
          <w:shd w:val="clear" w:color="auto" w:fill="FFFFFF"/>
        </w:rPr>
        <w:t>3</w:t>
      </w:r>
      <w:r w:rsidRPr="00907EB2">
        <w:rPr>
          <w:color w:val="000000"/>
          <w:sz w:val="24"/>
          <w:szCs w:val="24"/>
          <w:shd w:val="clear" w:color="auto" w:fill="FFFFFF"/>
        </w:rPr>
        <w:t>(1). https://doi.org/10.33701/jpkp.v3i1.2024</w:t>
      </w:r>
    </w:p>
    <w:p w:rsidR="00907EB2" w:rsidRPr="00907EB2" w:rsidRDefault="00907EB2" w:rsidP="00907EB2">
      <w:pPr>
        <w:ind w:left="567" w:hanging="567"/>
        <w:jc w:val="both"/>
        <w:rPr>
          <w:color w:val="000000"/>
          <w:sz w:val="24"/>
          <w:szCs w:val="24"/>
        </w:rPr>
      </w:pPr>
      <w:r w:rsidRPr="00907EB2">
        <w:rPr>
          <w:color w:val="000000"/>
          <w:sz w:val="24"/>
          <w:szCs w:val="24"/>
          <w:shd w:val="clear" w:color="auto" w:fill="FFFFFF"/>
        </w:rPr>
        <w:t>Firdaus, D. (2021). Dinamika Kebijakan Pemerintah Pusat Dan Daerah Dalam Penanggulangan Dampak Covid-19 Terhadap Masyarakat Kota Makassar.</w:t>
      </w:r>
    </w:p>
    <w:p w:rsidR="00907EB2" w:rsidRPr="00907EB2" w:rsidRDefault="00907EB2" w:rsidP="00907EB2">
      <w:pPr>
        <w:ind w:left="567" w:hanging="567"/>
        <w:jc w:val="both"/>
        <w:rPr>
          <w:color w:val="000000"/>
          <w:sz w:val="24"/>
          <w:szCs w:val="24"/>
        </w:rPr>
      </w:pPr>
      <w:r w:rsidRPr="00907EB2">
        <w:rPr>
          <w:color w:val="000000"/>
          <w:sz w:val="24"/>
          <w:szCs w:val="24"/>
          <w:shd w:val="clear" w:color="auto" w:fill="FFFFFF"/>
        </w:rPr>
        <w:t>Gobel, Y. P. (2020). Pemulihan Ekonomi Indonesia Pasca Pandemi Covid-19 Dengan Mengkombinasikan Model Filantropi Islam Dan Ndeas Model. </w:t>
      </w:r>
      <w:r w:rsidRPr="00907EB2">
        <w:rPr>
          <w:i/>
          <w:iCs/>
          <w:color w:val="000000"/>
          <w:sz w:val="24"/>
          <w:szCs w:val="24"/>
          <w:shd w:val="clear" w:color="auto" w:fill="FFFFFF"/>
        </w:rPr>
        <w:t>Jurnal Tabarru': Islamic Banking And Finance</w:t>
      </w:r>
      <w:r w:rsidRPr="00907EB2">
        <w:rPr>
          <w:color w:val="000000"/>
          <w:sz w:val="24"/>
          <w:szCs w:val="24"/>
          <w:shd w:val="clear" w:color="auto" w:fill="FFFFFF"/>
        </w:rPr>
        <w:t>, </w:t>
      </w:r>
      <w:r w:rsidRPr="00907EB2">
        <w:rPr>
          <w:i/>
          <w:iCs/>
          <w:color w:val="000000"/>
          <w:sz w:val="24"/>
          <w:szCs w:val="24"/>
          <w:shd w:val="clear" w:color="auto" w:fill="FFFFFF"/>
        </w:rPr>
        <w:t>3</w:t>
      </w:r>
      <w:r w:rsidRPr="00907EB2">
        <w:rPr>
          <w:color w:val="000000"/>
          <w:sz w:val="24"/>
          <w:szCs w:val="24"/>
          <w:shd w:val="clear" w:color="auto" w:fill="FFFFFF"/>
        </w:rPr>
        <w:t>(2), 209-223</w:t>
      </w:r>
      <w:r w:rsidRPr="00907EB2">
        <w:rPr>
          <w:color w:val="000000"/>
          <w:sz w:val="24"/>
          <w:szCs w:val="24"/>
        </w:rPr>
        <w:t>.</w:t>
      </w:r>
      <w:r>
        <w:rPr>
          <w:color w:val="000000"/>
          <w:sz w:val="24"/>
          <w:szCs w:val="24"/>
          <w:lang w:val="id-ID"/>
        </w:rPr>
        <w:t xml:space="preserve"> </w:t>
      </w:r>
      <w:r w:rsidRPr="00907EB2">
        <w:rPr>
          <w:color w:val="000000"/>
          <w:sz w:val="24"/>
          <w:szCs w:val="24"/>
        </w:rPr>
        <w:t>https://doi.org/10.25299/jtb.2020.vol3(2).5809</w:t>
      </w:r>
    </w:p>
    <w:p w:rsidR="00907EB2" w:rsidRPr="00907EB2" w:rsidRDefault="00907EB2" w:rsidP="00907EB2">
      <w:pPr>
        <w:ind w:left="567" w:hanging="567"/>
        <w:jc w:val="both"/>
        <w:rPr>
          <w:color w:val="000000"/>
          <w:sz w:val="24"/>
          <w:szCs w:val="24"/>
          <w:shd w:val="clear" w:color="auto" w:fill="FFFFFF"/>
        </w:rPr>
      </w:pPr>
      <w:r w:rsidRPr="00907EB2">
        <w:rPr>
          <w:color w:val="000000"/>
          <w:sz w:val="24"/>
          <w:szCs w:val="24"/>
          <w:shd w:val="clear" w:color="auto" w:fill="FFFFFF"/>
        </w:rPr>
        <w:t>Gumantan, A., Mahfud, I., &amp; Yuliandra, R. (2020). Tingkat Kecemasan Seseorang Terhadap Pemberlakuan New Normal Dan Pengetahuan Terhadap Imunitas Tubuh. </w:t>
      </w:r>
      <w:r w:rsidRPr="00907EB2">
        <w:rPr>
          <w:i/>
          <w:iCs/>
          <w:color w:val="000000"/>
          <w:sz w:val="24"/>
          <w:szCs w:val="24"/>
          <w:shd w:val="clear" w:color="auto" w:fill="FFFFFF"/>
        </w:rPr>
        <w:t>Sport Science And Education Journal</w:t>
      </w:r>
      <w:r w:rsidRPr="00907EB2">
        <w:rPr>
          <w:color w:val="000000"/>
          <w:sz w:val="24"/>
          <w:szCs w:val="24"/>
          <w:shd w:val="clear" w:color="auto" w:fill="FFFFFF"/>
        </w:rPr>
        <w:t>, </w:t>
      </w:r>
      <w:r w:rsidRPr="00907EB2">
        <w:rPr>
          <w:i/>
          <w:iCs/>
          <w:color w:val="000000"/>
          <w:sz w:val="24"/>
          <w:szCs w:val="24"/>
          <w:shd w:val="clear" w:color="auto" w:fill="FFFFFF"/>
        </w:rPr>
        <w:t>1</w:t>
      </w:r>
      <w:r w:rsidRPr="00907EB2">
        <w:rPr>
          <w:color w:val="000000"/>
          <w:sz w:val="24"/>
          <w:szCs w:val="24"/>
          <w:shd w:val="clear" w:color="auto" w:fill="FFFFFF"/>
        </w:rPr>
        <w:t>(2).</w:t>
      </w:r>
      <w:r>
        <w:rPr>
          <w:color w:val="000000"/>
          <w:sz w:val="24"/>
          <w:szCs w:val="24"/>
          <w:shd w:val="clear" w:color="auto" w:fill="FFFFFF"/>
          <w:lang w:val="id-ID"/>
        </w:rPr>
        <w:t xml:space="preserve"> </w:t>
      </w:r>
      <w:r w:rsidRPr="00907EB2">
        <w:rPr>
          <w:color w:val="000000"/>
          <w:sz w:val="24"/>
          <w:szCs w:val="24"/>
          <w:shd w:val="clear" w:color="auto" w:fill="FFFFFF"/>
        </w:rPr>
        <w:t>https://doi.org/10.33365/ssej.v1i2.718</w:t>
      </w:r>
    </w:p>
    <w:p w:rsidR="00907EB2" w:rsidRPr="00907EB2" w:rsidRDefault="00907EB2" w:rsidP="00907EB2">
      <w:pPr>
        <w:ind w:left="567" w:hanging="567"/>
        <w:jc w:val="both"/>
        <w:rPr>
          <w:color w:val="000000"/>
          <w:sz w:val="24"/>
          <w:szCs w:val="24"/>
        </w:rPr>
      </w:pPr>
      <w:r w:rsidRPr="00907EB2">
        <w:rPr>
          <w:color w:val="000000"/>
          <w:sz w:val="24"/>
          <w:szCs w:val="24"/>
          <w:shd w:val="clear" w:color="auto" w:fill="FFFFFF"/>
        </w:rPr>
        <w:t>Juaningsih, I. N., Consuello, Y., Tarmidzi, A., &amp; Nurirfan, D. (2020). Optimalisasi Kebijakan Pemerintah Dalam Penanganan Covid-19 Terhadap Masyarakat Indonesia. </w:t>
      </w:r>
      <w:r w:rsidRPr="00907EB2">
        <w:rPr>
          <w:i/>
          <w:iCs/>
          <w:color w:val="000000"/>
          <w:sz w:val="24"/>
          <w:szCs w:val="24"/>
          <w:shd w:val="clear" w:color="auto" w:fill="FFFFFF"/>
        </w:rPr>
        <w:t>Salam: Jurnal Sosial Dan Budaya Syar-I</w:t>
      </w:r>
      <w:r w:rsidRPr="00907EB2">
        <w:rPr>
          <w:color w:val="000000"/>
          <w:sz w:val="24"/>
          <w:szCs w:val="24"/>
          <w:shd w:val="clear" w:color="auto" w:fill="FFFFFF"/>
        </w:rPr>
        <w:t>, </w:t>
      </w:r>
      <w:r w:rsidRPr="00907EB2">
        <w:rPr>
          <w:i/>
          <w:iCs/>
          <w:color w:val="000000"/>
          <w:sz w:val="24"/>
          <w:szCs w:val="24"/>
          <w:shd w:val="clear" w:color="auto" w:fill="FFFFFF"/>
        </w:rPr>
        <w:t>7</w:t>
      </w:r>
      <w:r w:rsidRPr="00907EB2">
        <w:rPr>
          <w:color w:val="000000"/>
          <w:sz w:val="24"/>
          <w:szCs w:val="24"/>
          <w:shd w:val="clear" w:color="auto" w:fill="FFFFFF"/>
        </w:rPr>
        <w:t>(6), 509-518.</w:t>
      </w:r>
    </w:p>
    <w:p w:rsidR="00907EB2" w:rsidRPr="00907EB2" w:rsidRDefault="00907EB2" w:rsidP="00907EB2">
      <w:pPr>
        <w:ind w:left="567" w:hanging="567"/>
        <w:jc w:val="both"/>
        <w:rPr>
          <w:color w:val="000000"/>
          <w:sz w:val="24"/>
          <w:szCs w:val="24"/>
          <w:shd w:val="clear" w:color="auto" w:fill="FFFFFF"/>
        </w:rPr>
      </w:pPr>
      <w:r w:rsidRPr="00907EB2">
        <w:rPr>
          <w:color w:val="000000"/>
          <w:sz w:val="24"/>
          <w:szCs w:val="24"/>
          <w:shd w:val="clear" w:color="auto" w:fill="FFFFFF"/>
        </w:rPr>
        <w:tab/>
        <w:t>http://dx.doi.org/10.15408/sjsbs.v7i6.15363</w:t>
      </w:r>
    </w:p>
    <w:p w:rsidR="00907EB2" w:rsidRPr="00907EB2" w:rsidRDefault="00907EB2" w:rsidP="00907EB2">
      <w:pPr>
        <w:ind w:left="567" w:hanging="567"/>
        <w:jc w:val="both"/>
        <w:rPr>
          <w:color w:val="000000"/>
          <w:sz w:val="24"/>
          <w:szCs w:val="24"/>
          <w:shd w:val="clear" w:color="auto" w:fill="FFFFFF"/>
        </w:rPr>
      </w:pPr>
      <w:r w:rsidRPr="00907EB2">
        <w:rPr>
          <w:color w:val="000000"/>
          <w:sz w:val="24"/>
          <w:szCs w:val="24"/>
          <w:shd w:val="clear" w:color="auto" w:fill="FFFFFF"/>
        </w:rPr>
        <w:t>Kadir, H., &amp; Yusuf, Y. (2012). Optimalisasi pengaruh dan eksistensi koperasi sebagai soko guru perekonomian daerah. </w:t>
      </w:r>
      <w:r w:rsidRPr="00907EB2">
        <w:rPr>
          <w:i/>
          <w:iCs/>
          <w:color w:val="000000"/>
          <w:sz w:val="24"/>
          <w:szCs w:val="24"/>
          <w:shd w:val="clear" w:color="auto" w:fill="FFFFFF"/>
        </w:rPr>
        <w:t>Jurnal Ekonomi</w:t>
      </w:r>
      <w:r w:rsidRPr="00907EB2">
        <w:rPr>
          <w:color w:val="000000"/>
          <w:sz w:val="24"/>
          <w:szCs w:val="24"/>
          <w:shd w:val="clear" w:color="auto" w:fill="FFFFFF"/>
        </w:rPr>
        <w:t>, </w:t>
      </w:r>
      <w:r w:rsidRPr="00907EB2">
        <w:rPr>
          <w:i/>
          <w:iCs/>
          <w:color w:val="000000"/>
          <w:sz w:val="24"/>
          <w:szCs w:val="24"/>
          <w:shd w:val="clear" w:color="auto" w:fill="FFFFFF"/>
        </w:rPr>
        <w:t>20</w:t>
      </w:r>
      <w:r w:rsidRPr="00907EB2">
        <w:rPr>
          <w:color w:val="000000"/>
          <w:sz w:val="24"/>
          <w:szCs w:val="24"/>
          <w:shd w:val="clear" w:color="auto" w:fill="FFFFFF"/>
        </w:rPr>
        <w:t>(03).</w:t>
      </w:r>
    </w:p>
    <w:p w:rsidR="00907EB2" w:rsidRPr="00907EB2" w:rsidRDefault="00907EB2" w:rsidP="00907EB2">
      <w:pPr>
        <w:ind w:left="567"/>
        <w:jc w:val="both"/>
        <w:rPr>
          <w:color w:val="000000"/>
          <w:sz w:val="24"/>
          <w:szCs w:val="24"/>
          <w:shd w:val="clear" w:color="auto" w:fill="FFFFFF"/>
        </w:rPr>
      </w:pPr>
      <w:r w:rsidRPr="00907EB2">
        <w:rPr>
          <w:color w:val="000000"/>
          <w:sz w:val="24"/>
          <w:szCs w:val="24"/>
          <w:shd w:val="clear" w:color="auto" w:fill="FFFFFF"/>
        </w:rPr>
        <w:t>http://dx.doi.org/10.31258/je.20.03.p.%25p</w:t>
      </w:r>
    </w:p>
    <w:p w:rsidR="00907EB2" w:rsidRPr="00907EB2" w:rsidRDefault="00907EB2" w:rsidP="00907EB2">
      <w:pPr>
        <w:ind w:left="567" w:hanging="567"/>
        <w:jc w:val="both"/>
        <w:rPr>
          <w:color w:val="000000"/>
          <w:sz w:val="24"/>
          <w:szCs w:val="24"/>
        </w:rPr>
      </w:pPr>
      <w:r w:rsidRPr="00907EB2">
        <w:rPr>
          <w:color w:val="000000"/>
          <w:sz w:val="24"/>
          <w:szCs w:val="24"/>
        </w:rPr>
        <w:t>Kadir, K., &amp; Idrus, N. I. (2021). Adaptasi Kebijakan, Dampak Perkuliahan Daring, dan Strategi Mahasiswa Menjaga Imunitas Tubuh di Masa Pandemi Covid-19. Emik, 4(2), 109-131. https://doi.org/10.46918/emik.v4i2.1132</w:t>
      </w:r>
    </w:p>
    <w:p w:rsidR="00907EB2" w:rsidRPr="00907EB2" w:rsidRDefault="00907EB2" w:rsidP="00907EB2">
      <w:pPr>
        <w:ind w:left="567" w:hanging="567"/>
        <w:jc w:val="both"/>
        <w:rPr>
          <w:color w:val="000000"/>
          <w:sz w:val="24"/>
          <w:szCs w:val="24"/>
        </w:rPr>
      </w:pPr>
      <w:r w:rsidRPr="00907EB2">
        <w:rPr>
          <w:color w:val="000000"/>
          <w:sz w:val="24"/>
          <w:szCs w:val="24"/>
        </w:rPr>
        <w:t>Keputusan Menteri Kesehatan Republik Indonesia Nomor HK.01.07/MENKES/328/2020. Tentang Panduan Pencegahan Dan Pengendalian Corona Virus Disease 2019 (Covid-19) Di Tempat Kerja Perkantoran Dan Industri Dalam Mendukung Keberlangsungan Usaha Pada Situasi Pandemi.</w:t>
      </w:r>
    </w:p>
    <w:p w:rsidR="00907EB2" w:rsidRPr="00907EB2" w:rsidRDefault="00907EB2" w:rsidP="00907EB2">
      <w:pPr>
        <w:ind w:left="567" w:hanging="567"/>
        <w:jc w:val="both"/>
        <w:rPr>
          <w:color w:val="000000"/>
          <w:sz w:val="24"/>
          <w:szCs w:val="24"/>
          <w:shd w:val="clear" w:color="auto" w:fill="FFFFFF"/>
        </w:rPr>
      </w:pPr>
      <w:r w:rsidRPr="00907EB2">
        <w:rPr>
          <w:color w:val="000000"/>
          <w:sz w:val="24"/>
          <w:szCs w:val="24"/>
          <w:shd w:val="clear" w:color="auto" w:fill="FFFFFF"/>
        </w:rPr>
        <w:t>Kurniawan, W. (2015). Dampak Sosial Ekonomi Pembangunan Pariwisata Umbul Sidomukti Kecamatan Bandungan Kabupaten Semarang. </w:t>
      </w:r>
      <w:r w:rsidRPr="00907EB2">
        <w:rPr>
          <w:i/>
          <w:iCs/>
          <w:color w:val="000000"/>
          <w:sz w:val="24"/>
          <w:szCs w:val="24"/>
          <w:shd w:val="clear" w:color="auto" w:fill="FFFFFF"/>
        </w:rPr>
        <w:t xml:space="preserve">Economics Development </w:t>
      </w:r>
      <w:r w:rsidRPr="00907EB2">
        <w:rPr>
          <w:i/>
          <w:iCs/>
          <w:color w:val="000000"/>
          <w:sz w:val="24"/>
          <w:szCs w:val="24"/>
          <w:shd w:val="clear" w:color="auto" w:fill="FFFFFF"/>
        </w:rPr>
        <w:lastRenderedPageBreak/>
        <w:t>Analysis Journal</w:t>
      </w:r>
      <w:r w:rsidRPr="00907EB2">
        <w:rPr>
          <w:color w:val="000000"/>
          <w:sz w:val="24"/>
          <w:szCs w:val="24"/>
          <w:shd w:val="clear" w:color="auto" w:fill="FFFFFF"/>
        </w:rPr>
        <w:t>, </w:t>
      </w:r>
      <w:r w:rsidRPr="00907EB2">
        <w:rPr>
          <w:i/>
          <w:iCs/>
          <w:color w:val="000000"/>
          <w:sz w:val="24"/>
          <w:szCs w:val="24"/>
          <w:shd w:val="clear" w:color="auto" w:fill="FFFFFF"/>
        </w:rPr>
        <w:t>4</w:t>
      </w:r>
      <w:r w:rsidRPr="00907EB2">
        <w:rPr>
          <w:color w:val="000000"/>
          <w:sz w:val="24"/>
          <w:szCs w:val="24"/>
          <w:shd w:val="clear" w:color="auto" w:fill="FFFFFF"/>
        </w:rPr>
        <w:t>(4), 443-451. https://doi.org/10.15294/edaj.v4i4.14851</w:t>
      </w:r>
    </w:p>
    <w:p w:rsidR="00907EB2" w:rsidRPr="00907EB2" w:rsidRDefault="00907EB2" w:rsidP="00907EB2">
      <w:pPr>
        <w:ind w:left="567" w:hanging="567"/>
        <w:jc w:val="both"/>
        <w:rPr>
          <w:color w:val="000000"/>
          <w:sz w:val="24"/>
          <w:szCs w:val="24"/>
        </w:rPr>
      </w:pPr>
      <w:r w:rsidRPr="00907EB2">
        <w:rPr>
          <w:color w:val="000000"/>
          <w:sz w:val="24"/>
          <w:szCs w:val="24"/>
        </w:rPr>
        <w:t>Minza, W. M., Faturochman, F., Muhiddin, S., &amp; Anggoro, W. J. (2022). Adaptasi individual dan kolektif: Respons masyarakat Indonesia menghadapi pandemi COVID-19. </w:t>
      </w:r>
      <w:r w:rsidRPr="00907EB2">
        <w:rPr>
          <w:i/>
          <w:color w:val="000000"/>
          <w:sz w:val="24"/>
          <w:szCs w:val="24"/>
        </w:rPr>
        <w:t>Jurnal Psikologi Sosial</w:t>
      </w:r>
      <w:r w:rsidRPr="00907EB2">
        <w:rPr>
          <w:color w:val="000000"/>
          <w:sz w:val="24"/>
          <w:szCs w:val="24"/>
        </w:rPr>
        <w:t>, 20(1), 1-15. https://doi.org/10.7454/jps.2022.03</w:t>
      </w:r>
    </w:p>
    <w:p w:rsidR="00907EB2" w:rsidRPr="00907EB2" w:rsidRDefault="00907EB2" w:rsidP="00907EB2">
      <w:pPr>
        <w:ind w:left="567" w:hanging="567"/>
        <w:jc w:val="both"/>
        <w:rPr>
          <w:color w:val="000000"/>
          <w:sz w:val="24"/>
          <w:szCs w:val="24"/>
        </w:rPr>
      </w:pPr>
      <w:r w:rsidRPr="00907EB2">
        <w:rPr>
          <w:color w:val="000000"/>
          <w:sz w:val="24"/>
          <w:szCs w:val="24"/>
        </w:rPr>
        <w:t>Monardo, Dkk. (2021). Pengendalian Covid-19 Dengan 3M, 3T, Vaksinasi, Disiplin, Kompak, dan Konsisten Edisi II. Jakarta: Satuan Tugas Penanganan Covid-19.</w:t>
      </w:r>
    </w:p>
    <w:p w:rsidR="00907EB2" w:rsidRPr="00907EB2" w:rsidRDefault="00907EB2" w:rsidP="00907EB2">
      <w:pPr>
        <w:ind w:left="567" w:hanging="567"/>
        <w:jc w:val="both"/>
        <w:rPr>
          <w:color w:val="000000"/>
          <w:sz w:val="24"/>
          <w:szCs w:val="24"/>
          <w:shd w:val="clear" w:color="auto" w:fill="FFFFFF"/>
        </w:rPr>
      </w:pPr>
      <w:r w:rsidRPr="00907EB2">
        <w:rPr>
          <w:color w:val="000000"/>
          <w:sz w:val="24"/>
          <w:szCs w:val="24"/>
          <w:shd w:val="clear" w:color="auto" w:fill="FFFFFF"/>
        </w:rPr>
        <w:t>Natasya, V., &amp; Hardiningsih, P. (2021). Kebijakan pemerintah sebagai solusi meningkatkan pengembangan UMKM di masa pandemi. </w:t>
      </w:r>
      <w:r w:rsidRPr="00907EB2">
        <w:rPr>
          <w:i/>
          <w:iCs/>
          <w:color w:val="000000"/>
          <w:sz w:val="24"/>
          <w:szCs w:val="24"/>
          <w:shd w:val="clear" w:color="auto" w:fill="FFFFFF"/>
        </w:rPr>
        <w:t>Ekonomis: Journal of Economics and Business</w:t>
      </w:r>
      <w:r w:rsidRPr="00907EB2">
        <w:rPr>
          <w:color w:val="000000"/>
          <w:sz w:val="24"/>
          <w:szCs w:val="24"/>
          <w:shd w:val="clear" w:color="auto" w:fill="FFFFFF"/>
        </w:rPr>
        <w:t>, </w:t>
      </w:r>
      <w:r w:rsidRPr="00907EB2">
        <w:rPr>
          <w:i/>
          <w:iCs/>
          <w:color w:val="000000"/>
          <w:sz w:val="24"/>
          <w:szCs w:val="24"/>
          <w:shd w:val="clear" w:color="auto" w:fill="FFFFFF"/>
        </w:rPr>
        <w:t>5</w:t>
      </w:r>
      <w:r w:rsidRPr="00907EB2">
        <w:rPr>
          <w:color w:val="000000"/>
          <w:sz w:val="24"/>
          <w:szCs w:val="24"/>
          <w:shd w:val="clear" w:color="auto" w:fill="FFFFFF"/>
        </w:rPr>
        <w:t>(1), 141-148. http://dx.doi.org/10.33087/ekonomis.v5i1.317</w:t>
      </w:r>
    </w:p>
    <w:p w:rsidR="00907EB2" w:rsidRPr="00907EB2" w:rsidRDefault="00907EB2" w:rsidP="00907EB2">
      <w:pPr>
        <w:ind w:left="567" w:hanging="567"/>
        <w:jc w:val="both"/>
        <w:rPr>
          <w:color w:val="000000"/>
          <w:sz w:val="24"/>
          <w:szCs w:val="24"/>
          <w:shd w:val="clear" w:color="auto" w:fill="FFFFFF"/>
        </w:rPr>
      </w:pPr>
      <w:r w:rsidRPr="00907EB2">
        <w:rPr>
          <w:color w:val="000000"/>
          <w:sz w:val="24"/>
          <w:szCs w:val="24"/>
          <w:shd w:val="clear" w:color="auto" w:fill="FFFFFF"/>
        </w:rPr>
        <w:t>Pagaya, N., Mantiri, M., &amp; Pangemanan, S. E. (2021). Efektivitas Kinerja Satuan Tugas Penanganan Coronavirus Disease19 (Covid-19) Di Kabupaten Halmahera Utara. </w:t>
      </w:r>
      <w:r w:rsidRPr="00907EB2">
        <w:rPr>
          <w:i/>
          <w:iCs/>
          <w:color w:val="000000"/>
          <w:sz w:val="24"/>
          <w:szCs w:val="24"/>
          <w:shd w:val="clear" w:color="auto" w:fill="FFFFFF"/>
        </w:rPr>
        <w:t>Governance</w:t>
      </w:r>
      <w:r w:rsidRPr="00907EB2">
        <w:rPr>
          <w:color w:val="000000"/>
          <w:sz w:val="24"/>
          <w:szCs w:val="24"/>
          <w:shd w:val="clear" w:color="auto" w:fill="FFFFFF"/>
        </w:rPr>
        <w:t>, </w:t>
      </w:r>
      <w:r w:rsidRPr="00907EB2">
        <w:rPr>
          <w:i/>
          <w:iCs/>
          <w:color w:val="000000"/>
          <w:sz w:val="24"/>
          <w:szCs w:val="24"/>
          <w:shd w:val="clear" w:color="auto" w:fill="FFFFFF"/>
        </w:rPr>
        <w:t>1</w:t>
      </w:r>
      <w:r w:rsidRPr="00907EB2">
        <w:rPr>
          <w:color w:val="000000"/>
          <w:sz w:val="24"/>
          <w:szCs w:val="24"/>
          <w:shd w:val="clear" w:color="auto" w:fill="FFFFFF"/>
        </w:rPr>
        <w:t>(2).</w:t>
      </w:r>
    </w:p>
    <w:p w:rsidR="00907EB2" w:rsidRPr="00907EB2" w:rsidRDefault="00907EB2" w:rsidP="00907EB2">
      <w:pPr>
        <w:ind w:left="567" w:hanging="567"/>
        <w:jc w:val="both"/>
        <w:rPr>
          <w:color w:val="000000"/>
          <w:sz w:val="24"/>
          <w:szCs w:val="24"/>
        </w:rPr>
      </w:pPr>
      <w:r w:rsidRPr="00907EB2">
        <w:rPr>
          <w:color w:val="000000"/>
          <w:sz w:val="24"/>
          <w:szCs w:val="24"/>
          <w:shd w:val="clear" w:color="auto" w:fill="FFFFFF"/>
        </w:rPr>
        <w:t>Pambudi, A. S., Masteriarsa, M. F., Wibowo, A. D. C., Amaliyah, I., &amp; Ardana, A. K. (2020). Strategi Pemulihan Ekonomi Sektor Pariwisata Pasca Covid-19. </w:t>
      </w:r>
      <w:r w:rsidRPr="00907EB2">
        <w:rPr>
          <w:i/>
          <w:iCs/>
          <w:color w:val="000000"/>
          <w:sz w:val="24"/>
          <w:szCs w:val="24"/>
          <w:shd w:val="clear" w:color="auto" w:fill="FFFFFF"/>
        </w:rPr>
        <w:t>Majalah Media Perencana</w:t>
      </w:r>
      <w:r w:rsidRPr="00907EB2">
        <w:rPr>
          <w:color w:val="000000"/>
          <w:sz w:val="24"/>
          <w:szCs w:val="24"/>
          <w:shd w:val="clear" w:color="auto" w:fill="FFFFFF"/>
        </w:rPr>
        <w:t>, </w:t>
      </w:r>
      <w:r w:rsidRPr="00907EB2">
        <w:rPr>
          <w:i/>
          <w:iCs/>
          <w:color w:val="000000"/>
          <w:sz w:val="24"/>
          <w:szCs w:val="24"/>
          <w:shd w:val="clear" w:color="auto" w:fill="FFFFFF"/>
        </w:rPr>
        <w:t>1</w:t>
      </w:r>
      <w:r w:rsidRPr="00907EB2">
        <w:rPr>
          <w:color w:val="000000"/>
          <w:sz w:val="24"/>
          <w:szCs w:val="24"/>
          <w:shd w:val="clear" w:color="auto" w:fill="FFFFFF"/>
        </w:rPr>
        <w:t>(1), 1-21.</w:t>
      </w:r>
    </w:p>
    <w:p w:rsidR="00907EB2" w:rsidRPr="00907EB2" w:rsidRDefault="00907EB2" w:rsidP="00907EB2">
      <w:pPr>
        <w:ind w:left="567" w:hanging="567"/>
        <w:jc w:val="both"/>
        <w:rPr>
          <w:color w:val="000000"/>
          <w:sz w:val="24"/>
          <w:szCs w:val="24"/>
        </w:rPr>
      </w:pPr>
      <w:r w:rsidRPr="00907EB2">
        <w:rPr>
          <w:color w:val="000000"/>
          <w:sz w:val="24"/>
          <w:szCs w:val="24"/>
          <w:shd w:val="clear" w:color="auto" w:fill="FFFFFF"/>
        </w:rPr>
        <w:t xml:space="preserve">Pemerintah Kota Makassar. (2021). </w:t>
      </w:r>
      <w:r w:rsidRPr="00907EB2">
        <w:rPr>
          <w:i/>
          <w:color w:val="000000"/>
          <w:sz w:val="24"/>
          <w:szCs w:val="24"/>
          <w:shd w:val="clear" w:color="auto" w:fill="FFFFFF"/>
        </w:rPr>
        <w:t>Recover Ecosystem</w:t>
      </w:r>
      <w:r w:rsidRPr="00907EB2">
        <w:rPr>
          <w:color w:val="000000"/>
          <w:sz w:val="24"/>
          <w:szCs w:val="24"/>
          <w:shd w:val="clear" w:color="auto" w:fill="FFFFFF"/>
        </w:rPr>
        <w:t>: Inovasi Penanggulangan Covid-19 Kota Makassar.</w:t>
      </w:r>
    </w:p>
    <w:p w:rsidR="00907EB2" w:rsidRPr="00907EB2" w:rsidRDefault="00907EB2" w:rsidP="00907EB2">
      <w:pPr>
        <w:ind w:left="567" w:hanging="567"/>
        <w:jc w:val="both"/>
        <w:rPr>
          <w:color w:val="000000"/>
          <w:sz w:val="24"/>
          <w:szCs w:val="24"/>
        </w:rPr>
      </w:pPr>
      <w:r w:rsidRPr="00907EB2">
        <w:rPr>
          <w:color w:val="000000"/>
          <w:sz w:val="24"/>
          <w:szCs w:val="24"/>
          <w:shd w:val="clear" w:color="auto" w:fill="FFFFFF"/>
        </w:rPr>
        <w:t>Perdana, A. L., Tehuayo, H., &amp; Suharni, S. (2021). KKN Tematik: Pencegahan Dan Penanganan Covid-19 Untuk Membentuk Kepedulian Masyarakat. </w:t>
      </w:r>
      <w:r w:rsidRPr="00907EB2">
        <w:rPr>
          <w:i/>
          <w:iCs/>
          <w:color w:val="000000"/>
          <w:sz w:val="24"/>
          <w:szCs w:val="24"/>
          <w:shd w:val="clear" w:color="auto" w:fill="FFFFFF"/>
        </w:rPr>
        <w:t>Konstelasi: Konvergensi Teknologi Dan Sistem Informasi</w:t>
      </w:r>
      <w:r w:rsidRPr="00907EB2">
        <w:rPr>
          <w:color w:val="000000"/>
          <w:sz w:val="24"/>
          <w:szCs w:val="24"/>
          <w:shd w:val="clear" w:color="auto" w:fill="FFFFFF"/>
        </w:rPr>
        <w:t>, </w:t>
      </w:r>
      <w:r w:rsidRPr="00907EB2">
        <w:rPr>
          <w:i/>
          <w:iCs/>
          <w:color w:val="000000"/>
          <w:sz w:val="24"/>
          <w:szCs w:val="24"/>
          <w:shd w:val="clear" w:color="auto" w:fill="FFFFFF"/>
        </w:rPr>
        <w:t>1</w:t>
      </w:r>
      <w:r w:rsidRPr="00907EB2">
        <w:rPr>
          <w:color w:val="000000"/>
          <w:sz w:val="24"/>
          <w:szCs w:val="24"/>
          <w:shd w:val="clear" w:color="auto" w:fill="FFFFFF"/>
        </w:rPr>
        <w:t>(2), 280-289. https://doi.org/10.31004/cdj.v2i3.2613</w:t>
      </w:r>
    </w:p>
    <w:p w:rsidR="00907EB2" w:rsidRPr="00907EB2" w:rsidRDefault="00907EB2" w:rsidP="00907EB2">
      <w:pPr>
        <w:ind w:left="567" w:hanging="567"/>
        <w:jc w:val="both"/>
        <w:rPr>
          <w:color w:val="000000"/>
          <w:sz w:val="24"/>
          <w:szCs w:val="24"/>
        </w:rPr>
      </w:pPr>
      <w:r w:rsidRPr="00907EB2">
        <w:rPr>
          <w:color w:val="000000"/>
          <w:sz w:val="24"/>
          <w:szCs w:val="24"/>
          <w:shd w:val="clear" w:color="auto" w:fill="FFFFFF"/>
        </w:rPr>
        <w:t>Perdana, R. C., Agustino, M. R., Hartawan, D., Suyoso, Y. A., &amp; Sari, R. (2020). Adaptasi Dan Kebiasaan Baru Human Resource Department Di Masa Pandemik Covid-19. </w:t>
      </w:r>
      <w:r w:rsidRPr="00907EB2">
        <w:rPr>
          <w:i/>
          <w:iCs/>
          <w:color w:val="000000"/>
          <w:sz w:val="24"/>
          <w:szCs w:val="24"/>
          <w:shd w:val="clear" w:color="auto" w:fill="FFFFFF"/>
        </w:rPr>
        <w:t>Business Innovation And Entrepreneurship Journal</w:t>
      </w:r>
      <w:r w:rsidRPr="00907EB2">
        <w:rPr>
          <w:color w:val="000000"/>
          <w:sz w:val="24"/>
          <w:szCs w:val="24"/>
          <w:shd w:val="clear" w:color="auto" w:fill="FFFFFF"/>
        </w:rPr>
        <w:t>, </w:t>
      </w:r>
      <w:r w:rsidRPr="00907EB2">
        <w:rPr>
          <w:i/>
          <w:iCs/>
          <w:color w:val="000000"/>
          <w:sz w:val="24"/>
          <w:szCs w:val="24"/>
          <w:shd w:val="clear" w:color="auto" w:fill="FFFFFF"/>
        </w:rPr>
        <w:t>2</w:t>
      </w:r>
      <w:r w:rsidRPr="00907EB2">
        <w:rPr>
          <w:color w:val="000000"/>
          <w:sz w:val="24"/>
          <w:szCs w:val="24"/>
          <w:shd w:val="clear" w:color="auto" w:fill="FFFFFF"/>
        </w:rPr>
        <w:t>(3), 201-204. https://doi.org/10.35899/biej.v2i3.138</w:t>
      </w:r>
    </w:p>
    <w:p w:rsidR="00907EB2" w:rsidRPr="00907EB2" w:rsidRDefault="00907EB2" w:rsidP="00907EB2">
      <w:pPr>
        <w:ind w:left="567" w:hanging="567"/>
        <w:jc w:val="both"/>
        <w:rPr>
          <w:color w:val="000000"/>
          <w:sz w:val="24"/>
          <w:szCs w:val="24"/>
          <w:shd w:val="clear" w:color="auto" w:fill="FFFFFF"/>
        </w:rPr>
      </w:pPr>
      <w:r w:rsidRPr="00907EB2">
        <w:rPr>
          <w:color w:val="000000"/>
          <w:sz w:val="24"/>
          <w:szCs w:val="24"/>
          <w:shd w:val="clear" w:color="auto" w:fill="FFFFFF"/>
        </w:rPr>
        <w:t>Prasetyo, A., &amp; Huda, M. (2019). Analisis peranan usaha kecil dan menengah terhadap penyerapan tenaga kerja di kabupaten kebumen. </w:t>
      </w:r>
      <w:r w:rsidRPr="00907EB2">
        <w:rPr>
          <w:i/>
          <w:iCs/>
          <w:color w:val="000000"/>
          <w:sz w:val="24"/>
          <w:szCs w:val="24"/>
          <w:shd w:val="clear" w:color="auto" w:fill="FFFFFF"/>
        </w:rPr>
        <w:t>Fokus Bisnis: Media Pengkajian Manajemen dan Akuntansi</w:t>
      </w:r>
      <w:r w:rsidRPr="00907EB2">
        <w:rPr>
          <w:color w:val="000000"/>
          <w:sz w:val="24"/>
          <w:szCs w:val="24"/>
          <w:shd w:val="clear" w:color="auto" w:fill="FFFFFF"/>
        </w:rPr>
        <w:t>, </w:t>
      </w:r>
      <w:r w:rsidRPr="00907EB2">
        <w:rPr>
          <w:i/>
          <w:iCs/>
          <w:color w:val="000000"/>
          <w:sz w:val="24"/>
          <w:szCs w:val="24"/>
          <w:shd w:val="clear" w:color="auto" w:fill="FFFFFF"/>
        </w:rPr>
        <w:t>18</w:t>
      </w:r>
      <w:r w:rsidRPr="00907EB2">
        <w:rPr>
          <w:color w:val="000000"/>
          <w:sz w:val="24"/>
          <w:szCs w:val="24"/>
          <w:shd w:val="clear" w:color="auto" w:fill="FFFFFF"/>
        </w:rPr>
        <w:t>(1), 26-35.</w:t>
      </w:r>
      <w:r>
        <w:rPr>
          <w:color w:val="000000"/>
          <w:sz w:val="24"/>
          <w:szCs w:val="24"/>
          <w:shd w:val="clear" w:color="auto" w:fill="FFFFFF"/>
          <w:lang w:val="id-ID"/>
        </w:rPr>
        <w:t xml:space="preserve"> </w:t>
      </w:r>
      <w:r w:rsidRPr="00907EB2">
        <w:rPr>
          <w:color w:val="000000"/>
          <w:sz w:val="24"/>
          <w:szCs w:val="24"/>
          <w:shd w:val="clear" w:color="auto" w:fill="FFFFFF"/>
        </w:rPr>
        <w:t>https://doi.org/10.32639/fokusbisnis.v18i1.309</w:t>
      </w:r>
    </w:p>
    <w:p w:rsidR="00907EB2" w:rsidRPr="00907EB2" w:rsidRDefault="00907EB2" w:rsidP="00907EB2">
      <w:pPr>
        <w:ind w:left="567" w:hanging="567"/>
        <w:jc w:val="both"/>
        <w:rPr>
          <w:color w:val="000000"/>
          <w:sz w:val="24"/>
          <w:szCs w:val="24"/>
          <w:shd w:val="clear" w:color="auto" w:fill="FFFFFF"/>
        </w:rPr>
      </w:pPr>
      <w:r w:rsidRPr="00907EB2">
        <w:rPr>
          <w:color w:val="000000"/>
          <w:sz w:val="24"/>
          <w:szCs w:val="24"/>
          <w:shd w:val="clear" w:color="auto" w:fill="FFFFFF"/>
        </w:rPr>
        <w:t>Rahmanindar, N., Zulfiana, E., &amp; Harnawati, R. A. (2021). Penerapan Hidup Sehat Dengan Mengkonsumsi Madu Dan Vitamin Untuk Meningkatkan Imunitas Petugas Kesehatan Serta Mencegah Covid-19 Di RSUD Kardinah Kota Tegal. </w:t>
      </w:r>
      <w:r w:rsidRPr="00907EB2">
        <w:rPr>
          <w:i/>
          <w:iCs/>
          <w:color w:val="000000"/>
          <w:sz w:val="24"/>
          <w:szCs w:val="24"/>
          <w:shd w:val="clear" w:color="auto" w:fill="FFFFFF"/>
        </w:rPr>
        <w:t>Jurnal ABDINUS: Jurnal Pengabdian Nusantara</w:t>
      </w:r>
      <w:r w:rsidRPr="00907EB2">
        <w:rPr>
          <w:color w:val="000000"/>
          <w:sz w:val="24"/>
          <w:szCs w:val="24"/>
          <w:shd w:val="clear" w:color="auto" w:fill="FFFFFF"/>
        </w:rPr>
        <w:t>, </w:t>
      </w:r>
      <w:r w:rsidRPr="00907EB2">
        <w:rPr>
          <w:i/>
          <w:iCs/>
          <w:color w:val="000000"/>
          <w:sz w:val="24"/>
          <w:szCs w:val="24"/>
          <w:shd w:val="clear" w:color="auto" w:fill="FFFFFF"/>
        </w:rPr>
        <w:t>4</w:t>
      </w:r>
      <w:r w:rsidRPr="00907EB2">
        <w:rPr>
          <w:color w:val="000000"/>
          <w:sz w:val="24"/>
          <w:szCs w:val="24"/>
          <w:shd w:val="clear" w:color="auto" w:fill="FFFFFF"/>
        </w:rPr>
        <w:t>(2), 306-310. https://doi.org/10.29407/ja.v4i2.14705</w:t>
      </w:r>
    </w:p>
    <w:p w:rsidR="00907EB2" w:rsidRPr="00907EB2" w:rsidRDefault="00907EB2" w:rsidP="00907EB2">
      <w:pPr>
        <w:ind w:left="567" w:hanging="567"/>
        <w:jc w:val="both"/>
        <w:rPr>
          <w:color w:val="000000"/>
          <w:sz w:val="24"/>
          <w:szCs w:val="24"/>
          <w:shd w:val="clear" w:color="auto" w:fill="FFFFFF"/>
        </w:rPr>
      </w:pPr>
      <w:r w:rsidRPr="00907EB2">
        <w:rPr>
          <w:color w:val="000000"/>
          <w:sz w:val="24"/>
          <w:szCs w:val="24"/>
          <w:shd w:val="clear" w:color="auto" w:fill="FFFFFF"/>
        </w:rPr>
        <w:t>Raidar, U., &amp; Junaidi, J. (2021). Perubahan Pola Adaptasi Masyarakat Miskin Penerima Manfaat PKH Di Masa Pandemi Covid-19. </w:t>
      </w:r>
      <w:r w:rsidRPr="00907EB2">
        <w:rPr>
          <w:i/>
          <w:iCs/>
          <w:color w:val="000000"/>
          <w:sz w:val="24"/>
          <w:szCs w:val="24"/>
          <w:shd w:val="clear" w:color="auto" w:fill="FFFFFF"/>
        </w:rPr>
        <w:t>SOSIOLOGI: Jurnal Ilmiah Kajian Ilmu Sosial dan Budaya</w:t>
      </w:r>
      <w:r w:rsidRPr="00907EB2">
        <w:rPr>
          <w:color w:val="000000"/>
          <w:sz w:val="24"/>
          <w:szCs w:val="24"/>
          <w:shd w:val="clear" w:color="auto" w:fill="FFFFFF"/>
        </w:rPr>
        <w:t>, </w:t>
      </w:r>
      <w:r w:rsidRPr="00907EB2">
        <w:rPr>
          <w:i/>
          <w:iCs/>
          <w:color w:val="000000"/>
          <w:sz w:val="24"/>
          <w:szCs w:val="24"/>
          <w:shd w:val="clear" w:color="auto" w:fill="FFFFFF"/>
        </w:rPr>
        <w:t>23</w:t>
      </w:r>
      <w:r w:rsidRPr="00907EB2">
        <w:rPr>
          <w:color w:val="000000"/>
          <w:sz w:val="24"/>
          <w:szCs w:val="24"/>
          <w:shd w:val="clear" w:color="auto" w:fill="FFFFFF"/>
        </w:rPr>
        <w:t>(2), 189-210.</w:t>
      </w:r>
      <w:r>
        <w:rPr>
          <w:color w:val="000000"/>
          <w:sz w:val="24"/>
          <w:szCs w:val="24"/>
          <w:shd w:val="clear" w:color="auto" w:fill="FFFFFF"/>
          <w:lang w:val="id-ID"/>
        </w:rPr>
        <w:t xml:space="preserve"> </w:t>
      </w:r>
      <w:r w:rsidRPr="00907EB2">
        <w:rPr>
          <w:color w:val="000000"/>
          <w:sz w:val="24"/>
          <w:szCs w:val="24"/>
          <w:shd w:val="clear" w:color="auto" w:fill="FFFFFF"/>
        </w:rPr>
        <w:t>http://repository.lppm.unila.ac.id/id/eprint/34757</w:t>
      </w:r>
    </w:p>
    <w:p w:rsidR="00907EB2" w:rsidRPr="00907EB2" w:rsidRDefault="00907EB2" w:rsidP="00907EB2">
      <w:pPr>
        <w:ind w:left="567" w:hanging="567"/>
        <w:jc w:val="both"/>
        <w:rPr>
          <w:color w:val="000000"/>
          <w:sz w:val="24"/>
          <w:szCs w:val="24"/>
          <w:shd w:val="clear" w:color="auto" w:fill="FFFFFF"/>
        </w:rPr>
      </w:pPr>
      <w:r w:rsidRPr="00907EB2">
        <w:rPr>
          <w:color w:val="000000"/>
          <w:sz w:val="24"/>
          <w:szCs w:val="24"/>
          <w:shd w:val="clear" w:color="auto" w:fill="FFFFFF"/>
        </w:rPr>
        <w:t>Rokhmah, D., Handayani, S., Pujiati, R. S., &amp; Khoiron, K. (2022). Upaya Meningkatkan Imunitas Keluarga di Masa PPKM Mikro Melalui Konsumsi Gizi Seimbang. </w:t>
      </w:r>
      <w:r w:rsidRPr="00907EB2">
        <w:rPr>
          <w:i/>
          <w:iCs/>
          <w:color w:val="000000"/>
          <w:sz w:val="24"/>
          <w:szCs w:val="24"/>
          <w:shd w:val="clear" w:color="auto" w:fill="FFFFFF"/>
        </w:rPr>
        <w:t>Jurnal Pengabdian Pada Masyarakat</w:t>
      </w:r>
      <w:r w:rsidRPr="00907EB2">
        <w:rPr>
          <w:color w:val="000000"/>
          <w:sz w:val="24"/>
          <w:szCs w:val="24"/>
          <w:shd w:val="clear" w:color="auto" w:fill="FFFFFF"/>
        </w:rPr>
        <w:t>, </w:t>
      </w:r>
      <w:r w:rsidRPr="00907EB2">
        <w:rPr>
          <w:i/>
          <w:iCs/>
          <w:color w:val="000000"/>
          <w:sz w:val="24"/>
          <w:szCs w:val="24"/>
          <w:shd w:val="clear" w:color="auto" w:fill="FFFFFF"/>
        </w:rPr>
        <w:t>7</w:t>
      </w:r>
      <w:r w:rsidRPr="00907EB2">
        <w:rPr>
          <w:color w:val="000000"/>
          <w:sz w:val="24"/>
          <w:szCs w:val="24"/>
          <w:shd w:val="clear" w:color="auto" w:fill="FFFFFF"/>
        </w:rPr>
        <w:t>(3), 756-763.</w:t>
      </w:r>
      <w:r>
        <w:rPr>
          <w:color w:val="000000"/>
          <w:sz w:val="24"/>
          <w:szCs w:val="24"/>
          <w:shd w:val="clear" w:color="auto" w:fill="FFFFFF"/>
          <w:lang w:val="id-ID"/>
        </w:rPr>
        <w:t xml:space="preserve"> </w:t>
      </w:r>
      <w:r w:rsidRPr="00907EB2">
        <w:rPr>
          <w:color w:val="000000"/>
          <w:sz w:val="24"/>
          <w:szCs w:val="24"/>
          <w:shd w:val="clear" w:color="auto" w:fill="FFFFFF"/>
        </w:rPr>
        <w:t>https://doi.org/10.30653/002.202273.79</w:t>
      </w:r>
    </w:p>
    <w:p w:rsidR="00907EB2" w:rsidRPr="00907EB2" w:rsidRDefault="00907EB2" w:rsidP="00907EB2">
      <w:pPr>
        <w:ind w:left="567" w:hanging="567"/>
        <w:jc w:val="both"/>
        <w:rPr>
          <w:color w:val="000000"/>
          <w:sz w:val="24"/>
          <w:szCs w:val="24"/>
          <w:shd w:val="clear" w:color="auto" w:fill="FFFFFF"/>
        </w:rPr>
      </w:pPr>
      <w:r w:rsidRPr="00907EB2">
        <w:rPr>
          <w:color w:val="000000"/>
          <w:sz w:val="24"/>
          <w:szCs w:val="24"/>
          <w:shd w:val="clear" w:color="auto" w:fill="FFFFFF"/>
        </w:rPr>
        <w:t>Sihombing, N. L. N., &amp; Hasan, R. (2019). Analisa kinerja pendamping usaha mikro kecil menengah kota tangerang selatan terhadap kemajuan umkm. </w:t>
      </w:r>
      <w:r w:rsidRPr="00907EB2">
        <w:rPr>
          <w:i/>
          <w:iCs/>
          <w:color w:val="000000"/>
          <w:sz w:val="24"/>
          <w:szCs w:val="24"/>
          <w:shd w:val="clear" w:color="auto" w:fill="FFFFFF"/>
        </w:rPr>
        <w:t>JIM UPB (Jurnal Ilmiah Manajemen Universitas Putera Batam)</w:t>
      </w:r>
      <w:r w:rsidRPr="00907EB2">
        <w:rPr>
          <w:color w:val="000000"/>
          <w:sz w:val="24"/>
          <w:szCs w:val="24"/>
          <w:shd w:val="clear" w:color="auto" w:fill="FFFFFF"/>
        </w:rPr>
        <w:t>, </w:t>
      </w:r>
      <w:r w:rsidRPr="00907EB2">
        <w:rPr>
          <w:i/>
          <w:iCs/>
          <w:color w:val="000000"/>
          <w:sz w:val="24"/>
          <w:szCs w:val="24"/>
          <w:shd w:val="clear" w:color="auto" w:fill="FFFFFF"/>
        </w:rPr>
        <w:t>7</w:t>
      </w:r>
      <w:r w:rsidRPr="00907EB2">
        <w:rPr>
          <w:color w:val="000000"/>
          <w:sz w:val="24"/>
          <w:szCs w:val="24"/>
          <w:shd w:val="clear" w:color="auto" w:fill="FFFFFF"/>
        </w:rPr>
        <w:t>(2), 149-158. https://doi.org/10.33884/jimupb.v7i2.1221</w:t>
      </w:r>
    </w:p>
    <w:p w:rsidR="00907EB2" w:rsidRPr="00907EB2" w:rsidRDefault="00907EB2" w:rsidP="00907EB2">
      <w:pPr>
        <w:ind w:left="567" w:hanging="567"/>
        <w:jc w:val="both"/>
        <w:rPr>
          <w:color w:val="000000"/>
          <w:sz w:val="24"/>
          <w:szCs w:val="24"/>
        </w:rPr>
      </w:pPr>
      <w:r w:rsidRPr="00907EB2">
        <w:rPr>
          <w:color w:val="000000"/>
          <w:sz w:val="24"/>
          <w:szCs w:val="24"/>
          <w:shd w:val="clear" w:color="auto" w:fill="FFFFFF"/>
        </w:rPr>
        <w:t>Sudaryanto, R., &amp; Wijayanti, R. R. (2013). Strategi pemberdayaan UMKM menghadapi pasar bebas Asean. </w:t>
      </w:r>
      <w:r w:rsidRPr="00907EB2">
        <w:rPr>
          <w:i/>
          <w:iCs/>
          <w:color w:val="000000"/>
          <w:sz w:val="24"/>
          <w:szCs w:val="24"/>
          <w:shd w:val="clear" w:color="auto" w:fill="FFFFFF"/>
        </w:rPr>
        <w:t>Pusat Kebijakan Ekonomi Makro. Badan Kebijakan Fiskal. Kementerian Keuangan, Jakarta</w:t>
      </w:r>
      <w:r w:rsidRPr="00907EB2">
        <w:rPr>
          <w:color w:val="000000"/>
          <w:sz w:val="24"/>
          <w:szCs w:val="24"/>
          <w:shd w:val="clear" w:color="auto" w:fill="FFFFFF"/>
        </w:rPr>
        <w:t>.</w:t>
      </w:r>
    </w:p>
    <w:p w:rsidR="00907EB2" w:rsidRPr="00907EB2" w:rsidRDefault="00907EB2" w:rsidP="00907EB2">
      <w:pPr>
        <w:ind w:left="567" w:hanging="567"/>
        <w:jc w:val="both"/>
        <w:rPr>
          <w:color w:val="000000"/>
          <w:sz w:val="24"/>
          <w:szCs w:val="24"/>
        </w:rPr>
      </w:pPr>
      <w:r w:rsidRPr="00907EB2">
        <w:rPr>
          <w:color w:val="000000"/>
          <w:sz w:val="24"/>
          <w:szCs w:val="24"/>
        </w:rPr>
        <w:lastRenderedPageBreak/>
        <w:t>Surat Edaran Menteri Dalam Negeri Republik Indonesia Nomor 440/2622/Sj Tahun 2020. Tentang Pembentukan Gugus Tugas Percepatan Penanganan Corona Virus Disease 2019 (Covid-19) Daerah.</w:t>
      </w:r>
    </w:p>
    <w:p w:rsidR="00907EB2" w:rsidRPr="00907EB2" w:rsidRDefault="00907EB2" w:rsidP="00907EB2">
      <w:pPr>
        <w:ind w:left="567" w:hanging="567"/>
        <w:jc w:val="both"/>
        <w:rPr>
          <w:color w:val="000000"/>
          <w:sz w:val="24"/>
          <w:szCs w:val="24"/>
          <w:shd w:val="clear" w:color="auto" w:fill="FFFFFF"/>
        </w:rPr>
      </w:pPr>
      <w:r w:rsidRPr="00907EB2">
        <w:rPr>
          <w:color w:val="000000"/>
          <w:sz w:val="24"/>
          <w:szCs w:val="24"/>
          <w:shd w:val="clear" w:color="auto" w:fill="FFFFFF"/>
        </w:rPr>
        <w:t>Widayanti, L. P., &amp; Kusumawati, E. (2021). Hubungan persepsi tentang efektifitas vaksin dengan sikap kesediaan mengikuti vaksinasi Covid-19. </w:t>
      </w:r>
      <w:r w:rsidRPr="00907EB2">
        <w:rPr>
          <w:i/>
          <w:iCs/>
          <w:color w:val="000000"/>
          <w:sz w:val="24"/>
          <w:szCs w:val="24"/>
          <w:shd w:val="clear" w:color="auto" w:fill="FFFFFF"/>
        </w:rPr>
        <w:t>Jurnal Hearty: Jurnal Kesehatan Masyarakat</w:t>
      </w:r>
      <w:r w:rsidRPr="00907EB2">
        <w:rPr>
          <w:color w:val="000000"/>
          <w:sz w:val="24"/>
          <w:szCs w:val="24"/>
          <w:shd w:val="clear" w:color="auto" w:fill="FFFFFF"/>
        </w:rPr>
        <w:t>, </w:t>
      </w:r>
      <w:r w:rsidRPr="00907EB2">
        <w:rPr>
          <w:i/>
          <w:iCs/>
          <w:color w:val="000000"/>
          <w:sz w:val="24"/>
          <w:szCs w:val="24"/>
          <w:shd w:val="clear" w:color="auto" w:fill="FFFFFF"/>
        </w:rPr>
        <w:t>9</w:t>
      </w:r>
      <w:r w:rsidRPr="00907EB2">
        <w:rPr>
          <w:color w:val="000000"/>
          <w:sz w:val="24"/>
          <w:szCs w:val="24"/>
          <w:shd w:val="clear" w:color="auto" w:fill="FFFFFF"/>
        </w:rPr>
        <w:t>(2), 78-85.</w:t>
      </w:r>
      <w:r>
        <w:rPr>
          <w:color w:val="000000"/>
          <w:sz w:val="24"/>
          <w:szCs w:val="24"/>
          <w:shd w:val="clear" w:color="auto" w:fill="FFFFFF"/>
          <w:lang w:val="id-ID"/>
        </w:rPr>
        <w:t xml:space="preserve"> </w:t>
      </w:r>
      <w:r w:rsidRPr="00907EB2">
        <w:rPr>
          <w:color w:val="000000"/>
          <w:sz w:val="24"/>
          <w:szCs w:val="24"/>
          <w:shd w:val="clear" w:color="auto" w:fill="FFFFFF"/>
        </w:rPr>
        <w:t>http://repository.uinsby.ac.id/id/eprint/1752</w:t>
      </w:r>
    </w:p>
    <w:p w:rsidR="00907EB2" w:rsidRPr="00907EB2" w:rsidRDefault="00907EB2" w:rsidP="00907EB2">
      <w:pPr>
        <w:ind w:left="567" w:hanging="567"/>
        <w:jc w:val="both"/>
        <w:rPr>
          <w:color w:val="000000"/>
          <w:sz w:val="24"/>
          <w:szCs w:val="24"/>
        </w:rPr>
      </w:pPr>
      <w:r w:rsidRPr="00907EB2">
        <w:rPr>
          <w:color w:val="000000"/>
          <w:sz w:val="24"/>
          <w:szCs w:val="24"/>
        </w:rPr>
        <w:t>World Health Organization. (2020). Menu Gizi Seimbang.</w:t>
      </w:r>
    </w:p>
    <w:p w:rsidR="00907EB2" w:rsidRPr="00907EB2" w:rsidRDefault="00907EB2" w:rsidP="00907EB2">
      <w:pPr>
        <w:ind w:left="567" w:hanging="567"/>
        <w:jc w:val="both"/>
        <w:rPr>
          <w:color w:val="000000"/>
          <w:sz w:val="24"/>
          <w:szCs w:val="24"/>
          <w:shd w:val="clear" w:color="auto" w:fill="FFFFFF"/>
        </w:rPr>
      </w:pPr>
      <w:r w:rsidRPr="00907EB2">
        <w:rPr>
          <w:color w:val="000000"/>
          <w:sz w:val="24"/>
          <w:szCs w:val="24"/>
          <w:shd w:val="clear" w:color="auto" w:fill="FFFFFF"/>
        </w:rPr>
        <w:t>Zaenudiin, M., Asiah, D. H. S., Santoso, M. B., &amp; Rifai, A. A. (2021). Perubahan Perilaku Masyarakat Jawa Barat Dalam Melaksanakan Adaptasi Kebiasaan Baru Di Masa Pandemi Covid-19. </w:t>
      </w:r>
      <w:r w:rsidRPr="00907EB2">
        <w:rPr>
          <w:i/>
          <w:iCs/>
          <w:color w:val="000000"/>
          <w:sz w:val="24"/>
          <w:szCs w:val="24"/>
          <w:shd w:val="clear" w:color="auto" w:fill="FFFFFF"/>
        </w:rPr>
        <w:t>Share: Social Work Journal</w:t>
      </w:r>
      <w:r w:rsidRPr="00907EB2">
        <w:rPr>
          <w:color w:val="000000"/>
          <w:sz w:val="24"/>
          <w:szCs w:val="24"/>
          <w:shd w:val="clear" w:color="auto" w:fill="FFFFFF"/>
        </w:rPr>
        <w:t>, </w:t>
      </w:r>
      <w:r w:rsidRPr="00907EB2">
        <w:rPr>
          <w:i/>
          <w:iCs/>
          <w:color w:val="000000"/>
          <w:sz w:val="24"/>
          <w:szCs w:val="24"/>
          <w:shd w:val="clear" w:color="auto" w:fill="FFFFFF"/>
        </w:rPr>
        <w:t>11</w:t>
      </w:r>
      <w:r w:rsidRPr="00907EB2">
        <w:rPr>
          <w:color w:val="000000"/>
          <w:sz w:val="24"/>
          <w:szCs w:val="24"/>
          <w:shd w:val="clear" w:color="auto" w:fill="FFFFFF"/>
        </w:rPr>
        <w:t>(1), 1-12.</w:t>
      </w:r>
    </w:p>
    <w:p w:rsidR="00907EB2" w:rsidRPr="00907EB2" w:rsidRDefault="00907EB2" w:rsidP="00907EB2">
      <w:pPr>
        <w:ind w:left="567" w:hanging="567"/>
        <w:jc w:val="both"/>
        <w:rPr>
          <w:color w:val="000000"/>
          <w:sz w:val="24"/>
          <w:szCs w:val="24"/>
        </w:rPr>
      </w:pPr>
      <w:r w:rsidRPr="00907EB2">
        <w:rPr>
          <w:color w:val="000000"/>
          <w:sz w:val="24"/>
          <w:szCs w:val="24"/>
          <w:shd w:val="clear" w:color="auto" w:fill="FFFFFF"/>
        </w:rPr>
        <w:tab/>
        <w:t>https://doi.org/10.24198/share.v11i1.31681</w:t>
      </w:r>
    </w:p>
    <w:p w:rsidR="00963234" w:rsidRDefault="00963234" w:rsidP="00907EB2">
      <w:pPr>
        <w:spacing w:before="136"/>
        <w:ind w:left="100"/>
        <w:jc w:val="both"/>
        <w:rPr>
          <w:sz w:val="24"/>
        </w:rPr>
      </w:pPr>
    </w:p>
    <w:sectPr w:rsidR="00963234">
      <w:headerReference w:type="default" r:id="rId10"/>
      <w:footerReference w:type="default" r:id="rId11"/>
      <w:pgSz w:w="11910" w:h="16840"/>
      <w:pgMar w:top="1600" w:right="1580" w:bottom="1280" w:left="1600" w:header="731" w:footer="10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241" w:rsidRDefault="001B0241">
      <w:r>
        <w:separator/>
      </w:r>
    </w:p>
  </w:endnote>
  <w:endnote w:type="continuationSeparator" w:id="0">
    <w:p w:rsidR="001B0241" w:rsidRDefault="001B0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Garamond Pro">
    <w:altName w:val="Georgia"/>
    <w:panose1 w:val="00000000000000000000"/>
    <w:charset w:val="00"/>
    <w:family w:val="roman"/>
    <w:notTrueType/>
    <w:pitch w:val="variable"/>
    <w:sig w:usb0="00000001" w:usb1="00000001" w:usb2="00000000" w:usb3="00000000" w:csb0="00000093" w:csb1="00000000"/>
  </w:font>
  <w:font w:name="MS Mincho">
    <w:altName w:val="ＭＳ 明朝"/>
    <w:panose1 w:val="02020609040205080304"/>
    <w:charset w:val="80"/>
    <w:family w:val="modern"/>
    <w:pitch w:val="default"/>
    <w:sig w:usb0="00000000" w:usb1="00000000"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18C" w:rsidRDefault="00B5218C">
    <w:pPr>
      <w:pStyle w:val="BodyText"/>
      <w:spacing w:line="14" w:lineRule="auto"/>
      <w:rPr>
        <w:sz w:val="20"/>
      </w:rPr>
    </w:pPr>
    <w:r>
      <w:pict>
        <v:rect id="_x0000_s2051" style="position:absolute;margin-left:84.9pt;margin-top:773.8pt;width:423.15pt;height:1.45pt;z-index:-15790592;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050" type="#_x0000_t202" style="position:absolute;margin-left:510.6pt;margin-top:780.7pt;width:40pt;height:16pt;z-index:-15790080;mso-position-horizontal-relative:page;mso-position-vertical-relative:page" filled="f" stroked="f">
          <v:textbox inset="0,0,0,0">
            <w:txbxContent>
              <w:p w:rsidR="00B5218C" w:rsidRDefault="00B5218C">
                <w:pPr>
                  <w:tabs>
                    <w:tab w:val="left" w:pos="431"/>
                  </w:tabs>
                  <w:spacing w:line="305" w:lineRule="exact"/>
                  <w:ind w:left="20"/>
                  <w:rPr>
                    <w:rFonts w:ascii="Calibri"/>
                    <w:sz w:val="28"/>
                  </w:rPr>
                </w:pPr>
                <w:r>
                  <w:rPr>
                    <w:rFonts w:ascii="Calibri"/>
                    <w:color w:val="FFFFFF"/>
                    <w:sz w:val="28"/>
                    <w:shd w:val="clear" w:color="auto" w:fill="000000"/>
                  </w:rPr>
                  <w:t xml:space="preserve"> </w:t>
                </w:r>
                <w:r>
                  <w:rPr>
                    <w:rFonts w:ascii="Calibri"/>
                    <w:color w:val="FFFFFF"/>
                    <w:sz w:val="28"/>
                    <w:shd w:val="clear" w:color="auto" w:fill="000000"/>
                  </w:rPr>
                  <w:tab/>
                </w:r>
                <w:r>
                  <w:fldChar w:fldCharType="begin"/>
                </w:r>
                <w:r>
                  <w:rPr>
                    <w:rFonts w:ascii="Calibri"/>
                    <w:color w:val="FFFFFF"/>
                    <w:sz w:val="28"/>
                    <w:shd w:val="clear" w:color="auto" w:fill="000000"/>
                  </w:rPr>
                  <w:instrText xml:space="preserve"> PAGE </w:instrText>
                </w:r>
                <w:r>
                  <w:fldChar w:fldCharType="separate"/>
                </w:r>
                <w:r w:rsidR="00F120CC">
                  <w:rPr>
                    <w:rFonts w:ascii="Calibri"/>
                    <w:noProof/>
                    <w:color w:val="FFFFFF"/>
                    <w:sz w:val="28"/>
                    <w:shd w:val="clear" w:color="auto" w:fill="000000"/>
                  </w:rPr>
                  <w:t>21</w:t>
                </w:r>
                <w:r>
                  <w:fldChar w:fldCharType="end"/>
                </w:r>
                <w:r>
                  <w:rPr>
                    <w:rFonts w:ascii="Calibri"/>
                    <w:color w:val="FFFFFF"/>
                    <w:spacing w:val="-24"/>
                    <w:sz w:val="28"/>
                    <w:shd w:val="clear" w:color="auto" w:fill="000000"/>
                  </w:rPr>
                  <w:t xml:space="preserve"> </w:t>
                </w:r>
              </w:p>
            </w:txbxContent>
          </v:textbox>
          <w10:wrap anchorx="page" anchory="page"/>
        </v:shape>
      </w:pict>
    </w:r>
    <w:r>
      <w:pict>
        <v:shape id="_x0000_s2049" type="#_x0000_t202" style="position:absolute;margin-left:363.5pt;margin-top:784.15pt;width:136.6pt;height:13pt;z-index:-15789568;mso-position-horizontal-relative:page;mso-position-vertical-relative:page" filled="f" stroked="f">
          <v:textbox inset="0,0,0,0">
            <w:txbxContent>
              <w:p w:rsidR="00B5218C" w:rsidRDefault="00B5218C">
                <w:pPr>
                  <w:spacing w:line="244" w:lineRule="exact"/>
                  <w:ind w:left="20"/>
                  <w:rPr>
                    <w:rFonts w:ascii="Calibri" w:hAnsi="Calibri"/>
                  </w:rPr>
                </w:pPr>
                <w:r>
                  <w:rPr>
                    <w:rFonts w:ascii="Calibri" w:hAnsi="Calibri"/>
                    <w:color w:val="7D7D7D"/>
                  </w:rPr>
                  <w:t>Vol</w:t>
                </w:r>
                <w:r>
                  <w:rPr>
                    <w:rFonts w:ascii="Calibri" w:hAnsi="Calibri"/>
                    <w:color w:val="7D7D7D"/>
                    <w:spacing w:val="-3"/>
                  </w:rPr>
                  <w:t xml:space="preserve"> </w:t>
                </w:r>
                <w:r>
                  <w:rPr>
                    <w:rFonts w:ascii="Calibri" w:hAnsi="Calibri"/>
                    <w:color w:val="7D7D7D"/>
                  </w:rPr>
                  <w:t>……,</w:t>
                </w:r>
                <w:r>
                  <w:rPr>
                    <w:rFonts w:ascii="Calibri" w:hAnsi="Calibri"/>
                    <w:color w:val="7D7D7D"/>
                    <w:spacing w:val="-3"/>
                  </w:rPr>
                  <w:t xml:space="preserve"> </w:t>
                </w:r>
                <w:r>
                  <w:rPr>
                    <w:rFonts w:ascii="Calibri" w:hAnsi="Calibri"/>
                    <w:color w:val="7D7D7D"/>
                  </w:rPr>
                  <w:t>Nomor</w:t>
                </w:r>
                <w:r>
                  <w:rPr>
                    <w:rFonts w:ascii="Calibri" w:hAnsi="Calibri"/>
                    <w:color w:val="7D7D7D"/>
                    <w:spacing w:val="-5"/>
                  </w:rPr>
                  <w:t xml:space="preserve"> </w:t>
                </w:r>
                <w:r>
                  <w:rPr>
                    <w:rFonts w:ascii="Calibri" w:hAnsi="Calibri"/>
                    <w:color w:val="7D7D7D"/>
                  </w:rPr>
                  <w:t>……,</w:t>
                </w:r>
                <w:r>
                  <w:rPr>
                    <w:rFonts w:ascii="Calibri" w:hAnsi="Calibri"/>
                    <w:color w:val="7D7D7D"/>
                    <w:spacing w:val="-1"/>
                  </w:rPr>
                  <w:t xml:space="preserve"> </w:t>
                </w:r>
                <w:r>
                  <w:rPr>
                    <w:rFonts w:ascii="Calibri" w:hAnsi="Calibri"/>
                    <w:color w:val="7D7D7D"/>
                  </w:rPr>
                  <w:t>Bulan</w:t>
                </w:r>
                <w:r>
                  <w:rPr>
                    <w:rFonts w:ascii="Calibri" w:hAnsi="Calibri"/>
                    <w:color w:val="7D7D7D"/>
                    <w:spacing w:val="-4"/>
                  </w:rPr>
                  <w:t xml:space="preserve"> </w:t>
                </w:r>
                <w:r>
                  <w:rPr>
                    <w:rFonts w:ascii="Calibri" w:hAnsi="Calibri"/>
                    <w:color w:val="7D7D7D"/>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241" w:rsidRDefault="001B0241">
      <w:r>
        <w:separator/>
      </w:r>
    </w:p>
  </w:footnote>
  <w:footnote w:type="continuationSeparator" w:id="0">
    <w:p w:rsidR="001B0241" w:rsidRDefault="001B0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18C" w:rsidRDefault="00B5218C">
    <w:pPr>
      <w:pStyle w:val="BodyText"/>
      <w:spacing w:line="14" w:lineRule="auto"/>
      <w:rPr>
        <w:sz w:val="20"/>
      </w:rPr>
    </w:pPr>
    <w:r>
      <w:pict>
        <v:line id="_x0000_s2054" style="position:absolute;z-index:-15792128;mso-position-horizontal-relative:page;mso-position-vertical-relative:page" from="79.35pt,76.15pt" to="515.65pt,76.15pt" strokeweight="4.5pt">
          <w10:wrap anchorx="page" anchory="page"/>
        </v:line>
      </w:pict>
    </w:r>
    <w:r>
      <w:pict>
        <v:shapetype id="_x0000_t202" coordsize="21600,21600" o:spt="202" path="m,l,21600r21600,l21600,xe">
          <v:stroke joinstyle="miter"/>
          <v:path gradientshapeok="t" o:connecttype="rect"/>
        </v:shapetype>
        <v:shape id="_x0000_s2053" type="#_x0000_t202" style="position:absolute;margin-left:84.05pt;margin-top:35.55pt;width:198.95pt;height:32.25pt;z-index:-15791616;mso-position-horizontal-relative:page;mso-position-vertical-relative:page" filled="f" stroked="f">
          <v:textbox inset="0,0,0,0">
            <w:txbxContent>
              <w:p w:rsidR="00B5218C" w:rsidRDefault="00B5218C">
                <w:pPr>
                  <w:spacing w:before="6" w:line="367" w:lineRule="exact"/>
                  <w:ind w:left="20"/>
                  <w:rPr>
                    <w:b/>
                    <w:sz w:val="32"/>
                  </w:rPr>
                </w:pPr>
                <w:r>
                  <w:rPr>
                    <w:b/>
                    <w:sz w:val="32"/>
                  </w:rPr>
                  <w:t>DIALOGUE</w:t>
                </w:r>
              </w:p>
              <w:p w:rsidR="00B5218C" w:rsidRDefault="00B5218C">
                <w:pPr>
                  <w:spacing w:line="252" w:lineRule="exact"/>
                  <w:ind w:left="20"/>
                </w:pPr>
                <w:r>
                  <w:t>JURNAL</w:t>
                </w:r>
                <w:r>
                  <w:rPr>
                    <w:spacing w:val="-4"/>
                  </w:rPr>
                  <w:t xml:space="preserve"> </w:t>
                </w:r>
                <w:r>
                  <w:t>ILMU</w:t>
                </w:r>
                <w:r>
                  <w:rPr>
                    <w:spacing w:val="-2"/>
                  </w:rPr>
                  <w:t xml:space="preserve"> </w:t>
                </w:r>
                <w:r>
                  <w:t>ADMINISTRASI</w:t>
                </w:r>
                <w:r>
                  <w:rPr>
                    <w:spacing w:val="-9"/>
                  </w:rPr>
                  <w:t xml:space="preserve"> </w:t>
                </w:r>
                <w:r>
                  <w:t>PUBLIK</w:t>
                </w:r>
              </w:p>
            </w:txbxContent>
          </v:textbox>
          <w10:wrap anchorx="page" anchory="page"/>
        </v:shape>
      </w:pict>
    </w:r>
    <w:r>
      <w:pict>
        <v:shape id="_x0000_s2052" type="#_x0000_t202" style="position:absolute;margin-left:390.35pt;margin-top:51.25pt;width:112.15pt;height:14.2pt;z-index:-15791104;mso-position-horizontal-relative:page;mso-position-vertical-relative:page" filled="f" stroked="f">
          <v:textbox inset="0,0,0,0">
            <w:txbxContent>
              <w:p w:rsidR="00B5218C" w:rsidRDefault="00B5218C">
                <w:pPr>
                  <w:spacing w:before="10"/>
                  <w:ind w:left="20"/>
                </w:pPr>
                <w:r>
                  <w:t>ISSN</w:t>
                </w:r>
                <w:r>
                  <w:rPr>
                    <w:spacing w:val="-3"/>
                  </w:rPr>
                  <w:t xml:space="preserve"> </w:t>
                </w:r>
                <w:r>
                  <w:t>Online:</w:t>
                </w:r>
                <w:r>
                  <w:rPr>
                    <w:spacing w:val="-2"/>
                  </w:rPr>
                  <w:t xml:space="preserve"> </w:t>
                </w:r>
                <w:r>
                  <w:t>2685-3582</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167C9"/>
    <w:multiLevelType w:val="hybridMultilevel"/>
    <w:tmpl w:val="95463AE8"/>
    <w:lvl w:ilvl="0" w:tplc="6598D79E">
      <w:start w:val="1"/>
      <w:numFmt w:val="decimal"/>
      <w:lvlText w:val="%1."/>
      <w:lvlJc w:val="left"/>
      <w:pPr>
        <w:ind w:left="384" w:hanging="284"/>
        <w:jc w:val="left"/>
      </w:pPr>
      <w:rPr>
        <w:rFonts w:ascii="Times New Roman" w:eastAsia="Times New Roman" w:hAnsi="Times New Roman" w:cs="Times New Roman" w:hint="default"/>
        <w:w w:val="100"/>
        <w:sz w:val="24"/>
        <w:szCs w:val="24"/>
        <w:lang w:val="id" w:eastAsia="en-US" w:bidi="ar-SA"/>
      </w:rPr>
    </w:lvl>
    <w:lvl w:ilvl="1" w:tplc="4E8A5340">
      <w:numFmt w:val="bullet"/>
      <w:lvlText w:val="•"/>
      <w:lvlJc w:val="left"/>
      <w:pPr>
        <w:ind w:left="1214" w:hanging="284"/>
      </w:pPr>
      <w:rPr>
        <w:rFonts w:hint="default"/>
        <w:lang w:val="id" w:eastAsia="en-US" w:bidi="ar-SA"/>
      </w:rPr>
    </w:lvl>
    <w:lvl w:ilvl="2" w:tplc="190C5C88">
      <w:numFmt w:val="bullet"/>
      <w:lvlText w:val="•"/>
      <w:lvlJc w:val="left"/>
      <w:pPr>
        <w:ind w:left="2049" w:hanging="284"/>
      </w:pPr>
      <w:rPr>
        <w:rFonts w:hint="default"/>
        <w:lang w:val="id" w:eastAsia="en-US" w:bidi="ar-SA"/>
      </w:rPr>
    </w:lvl>
    <w:lvl w:ilvl="3" w:tplc="24CE6950">
      <w:numFmt w:val="bullet"/>
      <w:lvlText w:val="•"/>
      <w:lvlJc w:val="left"/>
      <w:pPr>
        <w:ind w:left="2884" w:hanging="284"/>
      </w:pPr>
      <w:rPr>
        <w:rFonts w:hint="default"/>
        <w:lang w:val="id" w:eastAsia="en-US" w:bidi="ar-SA"/>
      </w:rPr>
    </w:lvl>
    <w:lvl w:ilvl="4" w:tplc="AC5E031C">
      <w:numFmt w:val="bullet"/>
      <w:lvlText w:val="•"/>
      <w:lvlJc w:val="left"/>
      <w:pPr>
        <w:ind w:left="3719" w:hanging="284"/>
      </w:pPr>
      <w:rPr>
        <w:rFonts w:hint="default"/>
        <w:lang w:val="id" w:eastAsia="en-US" w:bidi="ar-SA"/>
      </w:rPr>
    </w:lvl>
    <w:lvl w:ilvl="5" w:tplc="9CE6BD34">
      <w:numFmt w:val="bullet"/>
      <w:lvlText w:val="•"/>
      <w:lvlJc w:val="left"/>
      <w:pPr>
        <w:ind w:left="4554" w:hanging="284"/>
      </w:pPr>
      <w:rPr>
        <w:rFonts w:hint="default"/>
        <w:lang w:val="id" w:eastAsia="en-US" w:bidi="ar-SA"/>
      </w:rPr>
    </w:lvl>
    <w:lvl w:ilvl="6" w:tplc="F8902FBA">
      <w:numFmt w:val="bullet"/>
      <w:lvlText w:val="•"/>
      <w:lvlJc w:val="left"/>
      <w:pPr>
        <w:ind w:left="5388" w:hanging="284"/>
      </w:pPr>
      <w:rPr>
        <w:rFonts w:hint="default"/>
        <w:lang w:val="id" w:eastAsia="en-US" w:bidi="ar-SA"/>
      </w:rPr>
    </w:lvl>
    <w:lvl w:ilvl="7" w:tplc="652EFFBE">
      <w:numFmt w:val="bullet"/>
      <w:lvlText w:val="•"/>
      <w:lvlJc w:val="left"/>
      <w:pPr>
        <w:ind w:left="6223" w:hanging="284"/>
      </w:pPr>
      <w:rPr>
        <w:rFonts w:hint="default"/>
        <w:lang w:val="id" w:eastAsia="en-US" w:bidi="ar-SA"/>
      </w:rPr>
    </w:lvl>
    <w:lvl w:ilvl="8" w:tplc="CDB2E354">
      <w:numFmt w:val="bullet"/>
      <w:lvlText w:val="•"/>
      <w:lvlJc w:val="left"/>
      <w:pPr>
        <w:ind w:left="7058" w:hanging="284"/>
      </w:pPr>
      <w:rPr>
        <w:rFonts w:hint="default"/>
        <w:lang w:val="id" w:eastAsia="en-US" w:bidi="ar-SA"/>
      </w:rPr>
    </w:lvl>
  </w:abstractNum>
  <w:abstractNum w:abstractNumId="1" w15:restartNumberingAfterBreak="0">
    <w:nsid w:val="30A444B7"/>
    <w:multiLevelType w:val="hybridMultilevel"/>
    <w:tmpl w:val="A6FC90F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10B2EF4"/>
    <w:multiLevelType w:val="hybridMultilevel"/>
    <w:tmpl w:val="27D0BDE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63234"/>
    <w:rsid w:val="00025A56"/>
    <w:rsid w:val="00105725"/>
    <w:rsid w:val="001B0241"/>
    <w:rsid w:val="002619DE"/>
    <w:rsid w:val="00437A69"/>
    <w:rsid w:val="00651977"/>
    <w:rsid w:val="00741A5D"/>
    <w:rsid w:val="007974F8"/>
    <w:rsid w:val="00852C52"/>
    <w:rsid w:val="008C1EAF"/>
    <w:rsid w:val="00907EB2"/>
    <w:rsid w:val="00963234"/>
    <w:rsid w:val="00B5218C"/>
    <w:rsid w:val="00F120CC"/>
    <w:rsid w:val="00FC292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50739C4"/>
  <w15:docId w15:val="{1C5356FE-CB62-43E9-A15D-39A3EDC34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0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6" w:line="367" w:lineRule="exact"/>
      <w:ind w:left="20"/>
    </w:pPr>
    <w:rPr>
      <w:b/>
      <w:bCs/>
      <w:sz w:val="32"/>
      <w:szCs w:val="32"/>
    </w:rPr>
  </w:style>
  <w:style w:type="paragraph" w:styleId="ListParagraph">
    <w:name w:val="List Paragraph"/>
    <w:basedOn w:val="Normal"/>
    <w:uiPriority w:val="34"/>
    <w:qFormat/>
    <w:pPr>
      <w:spacing w:before="1"/>
      <w:ind w:left="384" w:right="117" w:hanging="284"/>
      <w:jc w:val="both"/>
    </w:pPr>
  </w:style>
  <w:style w:type="paragraph" w:customStyle="1" w:styleId="TableParagraph">
    <w:name w:val="Table Paragraph"/>
    <w:basedOn w:val="Normal"/>
    <w:uiPriority w:val="1"/>
    <w:qFormat/>
  </w:style>
  <w:style w:type="character" w:customStyle="1" w:styleId="ShortAbstract">
    <w:name w:val="Short Abstract"/>
    <w:qFormat/>
    <w:rsid w:val="00025A56"/>
    <w:rPr>
      <w:rFonts w:ascii="Times New Roman" w:eastAsia="Times New Roman" w:hAnsi="Times New Roman"/>
      <w:sz w:val="20"/>
    </w:rPr>
  </w:style>
  <w:style w:type="character" w:styleId="Hyperlink">
    <w:name w:val="Hyperlink"/>
    <w:basedOn w:val="DefaultParagraphFont"/>
    <w:uiPriority w:val="99"/>
    <w:unhideWhenUsed/>
    <w:rsid w:val="00907E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dx.doi.org/10.17977/um078v2i42020p366-37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52774/jkfn.v4i1.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21</Pages>
  <Words>7026</Words>
  <Characters>40051</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PRESARIO</dc:creator>
  <cp:lastModifiedBy>RAUSYAN</cp:lastModifiedBy>
  <cp:revision>12</cp:revision>
  <dcterms:created xsi:type="dcterms:W3CDTF">2022-10-06T05:10:00Z</dcterms:created>
  <dcterms:modified xsi:type="dcterms:W3CDTF">2022-10-06T05:38:00Z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2019-11-19T00:00:00Z</vt:filetime>
  </property>
  <property fmtid="{D5CDD505-2E9C-101B-9397-08002B2CF9AE}" pid="3" name="Creator">
    <vt:lpwstr>Microsoft® Word 2010</vt:lpwstr>
  </property>
  <property fmtid="{D5CDD505-2E9C-101B-9397-08002B2CF9AE}" pid="4" name="LastSaved">
    <vt:filetime>2022-10-06T00:00:00Z</vt:filetime>
  </property>
</Properties>
</file>