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67256" w14:textId="77777777" w:rsidR="00DC24DF" w:rsidRDefault="00DC24DF" w:rsidP="00DC24DF">
      <w:pPr>
        <w:keepNext/>
        <w:pBdr>
          <w:top w:val="nil"/>
          <w:left w:val="nil"/>
          <w:bottom w:val="nil"/>
          <w:right w:val="nil"/>
          <w:between w:val="nil"/>
        </w:pBdr>
        <w:spacing w:line="240" w:lineRule="auto"/>
        <w:ind w:left="0" w:hanging="2"/>
        <w:rPr>
          <w:rFonts w:ascii="Times New Roman" w:eastAsia="Times New Roman" w:hAnsi="Times New Roman" w:cs="Times New Roman"/>
          <w:b/>
          <w:color w:val="000000"/>
          <w:sz w:val="24"/>
        </w:rPr>
      </w:pPr>
    </w:p>
    <w:p w14:paraId="49A5C9F6" w14:textId="77777777" w:rsidR="00DC24DF" w:rsidRPr="00DC24DF" w:rsidRDefault="00DC24DF" w:rsidP="00DC24DF">
      <w:pPr>
        <w:keepNext/>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2"/>
          <w:szCs w:val="22"/>
        </w:rPr>
      </w:pPr>
      <w:r w:rsidRPr="00DC24DF">
        <w:rPr>
          <w:rFonts w:ascii="Times New Roman" w:hAnsi="Times New Roman"/>
          <w:b/>
          <w:sz w:val="24"/>
        </w:rPr>
        <w:t xml:space="preserve">Struktur Testis Tikus Putih </w:t>
      </w:r>
      <w:r w:rsidRPr="00DC24DF">
        <w:rPr>
          <w:rFonts w:ascii="Times New Roman" w:hAnsi="Times New Roman"/>
          <w:b/>
          <w:i/>
          <w:iCs/>
          <w:sz w:val="24"/>
        </w:rPr>
        <w:t>(Rattus Norvegicus L.)</w:t>
      </w:r>
      <w:r w:rsidRPr="00DC24DF">
        <w:rPr>
          <w:rFonts w:ascii="Times New Roman" w:hAnsi="Times New Roman"/>
          <w:b/>
          <w:i/>
          <w:iCs/>
        </w:rPr>
        <w:t xml:space="preserve"> </w:t>
      </w:r>
      <w:r w:rsidRPr="00DC24DF">
        <w:rPr>
          <w:rFonts w:ascii="Times New Roman" w:hAnsi="Times New Roman"/>
          <w:b/>
          <w:sz w:val="24"/>
        </w:rPr>
        <w:t xml:space="preserve">Setelah Pemberian Sediaan Nanokitosan Ekstrak Etanol Daun Mimba </w:t>
      </w:r>
      <w:r w:rsidRPr="00DC24DF">
        <w:rPr>
          <w:rFonts w:ascii="Times New Roman" w:hAnsi="Times New Roman"/>
          <w:b/>
          <w:i/>
          <w:iCs/>
          <w:sz w:val="24"/>
        </w:rPr>
        <w:t>(Azadirachta Indica A.Juss)</w:t>
      </w:r>
      <w:r w:rsidRPr="00DC24DF">
        <w:rPr>
          <w:rFonts w:ascii="Times New Roman" w:eastAsia="Times New Roman" w:hAnsi="Times New Roman" w:cs="Times New Roman"/>
          <w:b/>
          <w:color w:val="000000"/>
          <w:sz w:val="22"/>
          <w:szCs w:val="22"/>
        </w:rPr>
        <w:t xml:space="preserve"> </w:t>
      </w:r>
    </w:p>
    <w:p w14:paraId="0348DA13" w14:textId="77777777" w:rsidR="00DC24DF" w:rsidRDefault="00DC24DF" w:rsidP="00DC24DF">
      <w:pPr>
        <w:keepNext/>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4"/>
        </w:rPr>
      </w:pPr>
    </w:p>
    <w:p w14:paraId="0DE1DBFA" w14:textId="21B5FA57" w:rsidR="00DC24DF" w:rsidRPr="00925E93" w:rsidRDefault="00DC24DF" w:rsidP="00DC24DF">
      <w:pPr>
        <w:keepNext/>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sz w:val="22"/>
          <w:szCs w:val="22"/>
        </w:rPr>
      </w:pPr>
      <w:r w:rsidRPr="00925E93">
        <w:rPr>
          <w:rFonts w:ascii="Times New Roman" w:hAnsi="Times New Roman"/>
          <w:b/>
          <w:bCs/>
          <w:sz w:val="24"/>
        </w:rPr>
        <w:t>Testicular Structure of White Rats (</w:t>
      </w:r>
      <w:r w:rsidRPr="00925E93">
        <w:rPr>
          <w:rFonts w:ascii="Times New Roman" w:hAnsi="Times New Roman"/>
          <w:b/>
          <w:bCs/>
          <w:i/>
          <w:iCs/>
          <w:sz w:val="24"/>
        </w:rPr>
        <w:t>Rattus Norvegicus</w:t>
      </w:r>
      <w:r w:rsidRPr="00925E93">
        <w:rPr>
          <w:rFonts w:ascii="Times New Roman" w:hAnsi="Times New Roman"/>
          <w:b/>
          <w:bCs/>
          <w:sz w:val="24"/>
        </w:rPr>
        <w:t xml:space="preserve"> L.) After </w:t>
      </w:r>
      <w:r w:rsidR="00B77E75">
        <w:rPr>
          <w:rFonts w:ascii="Times New Roman" w:hAnsi="Times New Roman"/>
          <w:b/>
          <w:bCs/>
          <w:sz w:val="24"/>
        </w:rPr>
        <w:t>Treated by Nanoch</w:t>
      </w:r>
      <w:r w:rsidRPr="00925E93">
        <w:rPr>
          <w:rFonts w:ascii="Times New Roman" w:hAnsi="Times New Roman"/>
          <w:b/>
          <w:bCs/>
          <w:sz w:val="24"/>
        </w:rPr>
        <w:t>itosan Ethanol Extract of Neem Leaf (</w:t>
      </w:r>
      <w:r w:rsidRPr="00925E93">
        <w:rPr>
          <w:rFonts w:ascii="Times New Roman" w:hAnsi="Times New Roman"/>
          <w:b/>
          <w:bCs/>
          <w:i/>
          <w:iCs/>
          <w:sz w:val="24"/>
        </w:rPr>
        <w:t xml:space="preserve">Azadirachta Indica </w:t>
      </w:r>
      <w:r w:rsidRPr="00925E93">
        <w:rPr>
          <w:rFonts w:ascii="Times New Roman" w:hAnsi="Times New Roman"/>
          <w:b/>
          <w:bCs/>
          <w:sz w:val="24"/>
        </w:rPr>
        <w:t>A. Juss).</w:t>
      </w:r>
      <w:r w:rsidRPr="00925E93">
        <w:rPr>
          <w:rFonts w:ascii="Times New Roman" w:eastAsia="Times New Roman" w:hAnsi="Times New Roman" w:cs="Times New Roman"/>
          <w:b/>
          <w:bCs/>
          <w:color w:val="000000"/>
          <w:sz w:val="22"/>
          <w:szCs w:val="22"/>
        </w:rPr>
        <w:t xml:space="preserve"> </w:t>
      </w:r>
    </w:p>
    <w:p w14:paraId="6D4A181A" w14:textId="76C57EF8" w:rsidR="00DC24DF" w:rsidRDefault="00DC24DF" w:rsidP="00DC24DF">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14:paraId="4E8B8811" w14:textId="77777777" w:rsidR="00DC24DF" w:rsidRDefault="00DC24DF" w:rsidP="00DC24DF">
      <w:pPr>
        <w:keepNext/>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2"/>
          <w:szCs w:val="22"/>
        </w:rPr>
      </w:pPr>
    </w:p>
    <w:p w14:paraId="59EFE04C" w14:textId="61032F96" w:rsidR="00DC24DF" w:rsidRPr="00DC24DF" w:rsidRDefault="00DC24DF" w:rsidP="00DC24D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lang w:val="fi-FI"/>
        </w:rPr>
      </w:pPr>
      <w:r w:rsidRPr="00DC24DF">
        <w:rPr>
          <w:rFonts w:ascii="Times New Roman" w:eastAsia="Times New Roman" w:hAnsi="Times New Roman" w:cs="Times New Roman"/>
          <w:b/>
          <w:color w:val="000000"/>
          <w:sz w:val="22"/>
          <w:szCs w:val="22"/>
          <w:lang w:val="fi-FI"/>
        </w:rPr>
        <w:t>Agung Janika Sitasiwi</w:t>
      </w:r>
      <w:r w:rsidRPr="00DC24DF">
        <w:rPr>
          <w:rFonts w:ascii="Times New Roman" w:eastAsia="Times New Roman" w:hAnsi="Times New Roman" w:cs="Times New Roman"/>
          <w:b/>
          <w:color w:val="000000"/>
          <w:sz w:val="22"/>
          <w:szCs w:val="22"/>
          <w:vertAlign w:val="superscript"/>
          <w:lang w:val="fi-FI"/>
        </w:rPr>
        <w:t>1</w:t>
      </w:r>
      <w:r w:rsidRPr="00DC24DF">
        <w:rPr>
          <w:rFonts w:ascii="Times New Roman" w:eastAsia="Times New Roman" w:hAnsi="Times New Roman" w:cs="Times New Roman"/>
          <w:b/>
          <w:color w:val="000000"/>
          <w:sz w:val="22"/>
          <w:szCs w:val="22"/>
          <w:lang w:val="fi-FI"/>
        </w:rPr>
        <w:t xml:space="preserve">*, </w:t>
      </w:r>
      <w:r>
        <w:rPr>
          <w:rFonts w:ascii="Times New Roman" w:eastAsia="Times New Roman" w:hAnsi="Times New Roman" w:cs="Times New Roman"/>
          <w:b/>
          <w:color w:val="000000"/>
          <w:sz w:val="22"/>
          <w:szCs w:val="22"/>
          <w:lang w:val="fi-FI"/>
        </w:rPr>
        <w:t>Siti Muflichatun Mardiati</w:t>
      </w:r>
      <w:r w:rsidRPr="00DC24DF">
        <w:rPr>
          <w:rFonts w:ascii="Times New Roman" w:eastAsia="Times New Roman" w:hAnsi="Times New Roman" w:cs="Times New Roman"/>
          <w:b/>
          <w:color w:val="000000"/>
          <w:sz w:val="22"/>
          <w:szCs w:val="22"/>
          <w:vertAlign w:val="superscript"/>
          <w:lang w:val="fi-FI"/>
        </w:rPr>
        <w:t>1</w:t>
      </w:r>
      <w:r w:rsidRPr="00DC24DF">
        <w:rPr>
          <w:rFonts w:ascii="Times New Roman" w:eastAsia="Times New Roman" w:hAnsi="Times New Roman" w:cs="Times New Roman"/>
          <w:b/>
          <w:color w:val="000000"/>
          <w:sz w:val="22"/>
          <w:szCs w:val="22"/>
          <w:lang w:val="fi-FI"/>
        </w:rPr>
        <w:t xml:space="preserve">, </w:t>
      </w:r>
      <w:r>
        <w:rPr>
          <w:rFonts w:ascii="Times New Roman" w:eastAsia="Times New Roman" w:hAnsi="Times New Roman" w:cs="Times New Roman"/>
          <w:b/>
          <w:color w:val="000000"/>
          <w:sz w:val="22"/>
          <w:szCs w:val="22"/>
          <w:lang w:val="fi-FI"/>
        </w:rPr>
        <w:t>Alfriyan Krisna Melati</w:t>
      </w:r>
      <w:r w:rsidRPr="00DC24DF">
        <w:rPr>
          <w:rFonts w:ascii="Times New Roman" w:eastAsia="Times New Roman" w:hAnsi="Times New Roman" w:cs="Times New Roman"/>
          <w:b/>
          <w:color w:val="000000"/>
          <w:sz w:val="22"/>
          <w:szCs w:val="22"/>
          <w:vertAlign w:val="superscript"/>
          <w:lang w:val="fi-FI"/>
        </w:rPr>
        <w:t>2</w:t>
      </w:r>
    </w:p>
    <w:p w14:paraId="627CA191" w14:textId="59BB68BA" w:rsidR="00DC24DF" w:rsidRDefault="00DC24DF" w:rsidP="00DC24D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vertAlign w:val="superscript"/>
        </w:rPr>
        <w:t>1</w:t>
      </w:r>
      <w:r>
        <w:rPr>
          <w:rFonts w:ascii="Times New Roman" w:eastAsia="Times New Roman" w:hAnsi="Times New Roman" w:cs="Times New Roman"/>
          <w:color w:val="000000"/>
          <w:sz w:val="22"/>
          <w:szCs w:val="22"/>
        </w:rPr>
        <w:t xml:space="preserve">Universitas Diponegoro, Semarang </w:t>
      </w:r>
    </w:p>
    <w:p w14:paraId="624F2F56" w14:textId="115C3673" w:rsidR="00DC24DF" w:rsidRDefault="00DC24DF" w:rsidP="00DC24D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vertAlign w:val="superscript"/>
        </w:rPr>
        <w:t>2</w:t>
      </w:r>
      <w:r w:rsidR="00506926">
        <w:rPr>
          <w:rFonts w:ascii="Times New Roman" w:eastAsia="Times New Roman" w:hAnsi="Times New Roman" w:cs="Times New Roman"/>
          <w:color w:val="000000"/>
          <w:sz w:val="22"/>
          <w:szCs w:val="22"/>
        </w:rPr>
        <w:t>Universitas Diponegoro, Semarang</w:t>
      </w:r>
    </w:p>
    <w:p w14:paraId="12D7D328" w14:textId="7CD4A2A1" w:rsidR="00DC24DF" w:rsidRDefault="00DC24DF" w:rsidP="00DC24D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sidR="00956953">
        <w:rPr>
          <w:rFonts w:ascii="Times New Roman" w:eastAsia="Times New Roman" w:hAnsi="Times New Roman" w:cs="Times New Roman"/>
          <w:color w:val="000000"/>
          <w:sz w:val="22"/>
          <w:szCs w:val="22"/>
        </w:rPr>
        <w:t xml:space="preserve">Email: </w:t>
      </w:r>
      <w:r w:rsidR="00E859E7">
        <w:rPr>
          <w:rFonts w:ascii="Times New Roman" w:eastAsia="Times New Roman" w:hAnsi="Times New Roman" w:cs="Times New Roman"/>
          <w:color w:val="000000"/>
          <w:sz w:val="22"/>
          <w:szCs w:val="22"/>
        </w:rPr>
        <w:t>agssiwi@yahoo.co.id</w:t>
      </w:r>
    </w:p>
    <w:p w14:paraId="7CCC61FF" w14:textId="77777777" w:rsidR="00DC24DF" w:rsidRDefault="00DC24DF" w:rsidP="00DC24D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14:paraId="47D863E1" w14:textId="77777777" w:rsidR="00DC24DF" w:rsidRDefault="00DC24DF" w:rsidP="00DC24D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ABSTRAK </w:t>
      </w:r>
    </w:p>
    <w:p w14:paraId="537C8C79" w14:textId="77777777" w:rsidR="00DC24DF" w:rsidRDefault="00DC24DF" w:rsidP="00DC24D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14:paraId="042A8F65" w14:textId="5DC20E90" w:rsidR="00DC24DF" w:rsidRPr="00506926" w:rsidRDefault="00506926" w:rsidP="00DC24DF">
      <w:pPr>
        <w:pBdr>
          <w:top w:val="nil"/>
          <w:left w:val="nil"/>
          <w:bottom w:val="nil"/>
          <w:right w:val="nil"/>
          <w:between w:val="nil"/>
        </w:pBdr>
        <w:spacing w:line="240" w:lineRule="auto"/>
        <w:ind w:left="0" w:hanging="2"/>
        <w:rPr>
          <w:rFonts w:ascii="Times New Roman" w:eastAsia="Times New Roman" w:hAnsi="Times New Roman" w:cs="Times New Roman"/>
          <w:color w:val="000000"/>
          <w:szCs w:val="20"/>
        </w:rPr>
      </w:pPr>
      <w:r w:rsidRPr="00506926">
        <w:rPr>
          <w:rFonts w:ascii="Times New Roman" w:hAnsi="Times New Roman"/>
          <w:sz w:val="22"/>
          <w:szCs w:val="22"/>
        </w:rPr>
        <w:t xml:space="preserve">Daun mimba </w:t>
      </w:r>
      <w:r w:rsidRPr="00506926">
        <w:rPr>
          <w:rFonts w:ascii="Times New Roman" w:hAnsi="Times New Roman"/>
          <w:i/>
          <w:iCs/>
          <w:sz w:val="22"/>
          <w:szCs w:val="22"/>
        </w:rPr>
        <w:t>(Azadirachta indica)</w:t>
      </w:r>
      <w:r w:rsidRPr="00506926">
        <w:rPr>
          <w:rFonts w:ascii="Times New Roman" w:hAnsi="Times New Roman"/>
          <w:sz w:val="22"/>
          <w:szCs w:val="22"/>
        </w:rPr>
        <w:t xml:space="preserve"> memiliki banyak manfaat dalam bidang kesehatan. Hasil pengujian yang sudah dilakukan menunjukkan bahwa pemberian ekstrak daun mimba dapat mempengaruhi sistem reproduksi pada hewan jantan, namun efek yang diberikan tidak signifikan terhadap organ testis. Ukuran senyawa yang terlalu besar diduga tidak dapat menembus </w:t>
      </w:r>
      <w:r w:rsidRPr="00506926">
        <w:rPr>
          <w:rFonts w:ascii="Times New Roman" w:hAnsi="Times New Roman"/>
          <w:i/>
          <w:iCs/>
          <w:sz w:val="22"/>
          <w:szCs w:val="22"/>
        </w:rPr>
        <w:t>blood-tissue barrier</w:t>
      </w:r>
      <w:r w:rsidRPr="00506926">
        <w:rPr>
          <w:rFonts w:ascii="Times New Roman" w:hAnsi="Times New Roman"/>
          <w:sz w:val="22"/>
          <w:szCs w:val="22"/>
        </w:rPr>
        <w:t>. Tujuan penelitian ini adalah mengetahui pengaruh sediaan nanokitosan ekstrak etanol daun mimba (SNEEDM) terhadap histologis testis tikus putih. Penelitian ini menggunakan 32 ekor tikus umur 2 bulan dibagi menjadi 4 perlakuan yaitu K- (aquades 2ml), K+ (larutan NaTPP dan Kitosan 2ml). P1 (nanokitosan:ekstrak etanol daun</w:t>
      </w:r>
      <w:r>
        <w:rPr>
          <w:rFonts w:ascii="Times New Roman" w:hAnsi="Times New Roman"/>
          <w:sz w:val="22"/>
          <w:szCs w:val="22"/>
        </w:rPr>
        <w:t xml:space="preserve"> </w:t>
      </w:r>
      <w:r w:rsidRPr="00506926">
        <w:rPr>
          <w:rFonts w:ascii="Times New Roman" w:hAnsi="Times New Roman"/>
          <w:sz w:val="22"/>
          <w:szCs w:val="22"/>
        </w:rPr>
        <w:t>mimba</w:t>
      </w:r>
      <w:r>
        <w:rPr>
          <w:rFonts w:ascii="Times New Roman" w:hAnsi="Times New Roman"/>
          <w:sz w:val="22"/>
          <w:szCs w:val="22"/>
        </w:rPr>
        <w:t xml:space="preserve"> </w:t>
      </w:r>
      <w:r w:rsidRPr="00506926">
        <w:rPr>
          <w:rFonts w:ascii="Times New Roman" w:hAnsi="Times New Roman"/>
          <w:sz w:val="22"/>
          <w:szCs w:val="22"/>
        </w:rPr>
        <w:t>1:0.5), P2</w:t>
      </w:r>
      <w:r>
        <w:rPr>
          <w:rFonts w:ascii="Times New Roman" w:hAnsi="Times New Roman"/>
          <w:sz w:val="22"/>
          <w:szCs w:val="22"/>
        </w:rPr>
        <w:t xml:space="preserve"> </w:t>
      </w:r>
      <w:r w:rsidRPr="00506926">
        <w:rPr>
          <w:rFonts w:ascii="Times New Roman" w:hAnsi="Times New Roman"/>
          <w:sz w:val="22"/>
          <w:szCs w:val="22"/>
        </w:rPr>
        <w:t xml:space="preserve">(nanokitosan:ekstrak etanol daun mimba 1:1). Hasil penelitian menunjukkan pemberian ekstrak etanol mimba dalam bentuk nanopartikel kitosan berpengaruh tidak nyata terhadap bobot testis, diameter tubulus seminiferus dan skor kerusakan tubulus seminiferus namun berpengaruh nyata terhadap ketebalan epitel tubulus seminiferus (P&lt;0.05), sehingga dapat disimpulkan bahwa pemberian </w:t>
      </w:r>
      <w:r w:rsidR="00187ABB">
        <w:rPr>
          <w:rFonts w:ascii="Times New Roman" w:hAnsi="Times New Roman"/>
          <w:sz w:val="22"/>
          <w:szCs w:val="22"/>
        </w:rPr>
        <w:t xml:space="preserve">SNEEDM </w:t>
      </w:r>
      <w:r w:rsidRPr="00506926">
        <w:rPr>
          <w:rFonts w:ascii="Times New Roman" w:hAnsi="Times New Roman"/>
          <w:sz w:val="22"/>
          <w:szCs w:val="22"/>
        </w:rPr>
        <w:t>berpengaruh terhadap penurunan ketebalan lapisan epitel tubulus seminiferus.</w:t>
      </w:r>
    </w:p>
    <w:p w14:paraId="6FCBD11B" w14:textId="6D65255D" w:rsidR="00DC24DF" w:rsidRPr="00587F45" w:rsidRDefault="00DC24DF" w:rsidP="00DC24DF">
      <w:pPr>
        <w:pBdr>
          <w:top w:val="nil"/>
          <w:left w:val="nil"/>
          <w:bottom w:val="nil"/>
          <w:right w:val="nil"/>
          <w:between w:val="nil"/>
        </w:pBdr>
        <w:spacing w:line="240" w:lineRule="auto"/>
        <w:ind w:left="0" w:hanging="2"/>
        <w:rPr>
          <w:rFonts w:ascii="Times New Roman" w:eastAsia="Times New Roman" w:hAnsi="Times New Roman" w:cs="Times New Roman"/>
          <w:i/>
          <w:color w:val="000000"/>
          <w:sz w:val="22"/>
          <w:szCs w:val="22"/>
        </w:rPr>
      </w:pPr>
      <w:r w:rsidRPr="00587F45">
        <w:rPr>
          <w:rFonts w:ascii="Times New Roman" w:eastAsia="Times New Roman" w:hAnsi="Times New Roman" w:cs="Times New Roman"/>
          <w:i/>
          <w:color w:val="000000"/>
          <w:sz w:val="22"/>
          <w:szCs w:val="22"/>
        </w:rPr>
        <w:t xml:space="preserve">Kata kunci : </w:t>
      </w:r>
      <w:r w:rsidR="00506926" w:rsidRPr="00587F45">
        <w:rPr>
          <w:rFonts w:ascii="Times New Roman" w:hAnsi="Times New Roman"/>
          <w:i/>
          <w:iCs/>
          <w:color w:val="000000"/>
          <w:sz w:val="22"/>
          <w:szCs w:val="22"/>
        </w:rPr>
        <w:t>nanokitosan, azadirachta indica, testis, tubulus seminiferus, antifertilitas</w:t>
      </w:r>
    </w:p>
    <w:p w14:paraId="7921FA95" w14:textId="77777777" w:rsidR="00DC24DF" w:rsidRDefault="00DC24DF" w:rsidP="00DC24DF">
      <w:pPr>
        <w:pBdr>
          <w:top w:val="nil"/>
          <w:left w:val="nil"/>
          <w:bottom w:val="nil"/>
          <w:right w:val="nil"/>
          <w:between w:val="nil"/>
        </w:pBdr>
        <w:spacing w:line="240" w:lineRule="auto"/>
        <w:ind w:left="0" w:hanging="2"/>
        <w:rPr>
          <w:rFonts w:ascii="Times New Roman" w:eastAsia="Times New Roman" w:hAnsi="Times New Roman" w:cs="Times New Roman"/>
          <w:i/>
          <w:color w:val="000000"/>
          <w:sz w:val="22"/>
          <w:szCs w:val="22"/>
        </w:rPr>
      </w:pPr>
    </w:p>
    <w:p w14:paraId="2797170C" w14:textId="77777777" w:rsidR="00DC24DF" w:rsidRDefault="00DC24DF" w:rsidP="00DC24D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ABSTRACT</w:t>
      </w:r>
    </w:p>
    <w:p w14:paraId="6A5BF702" w14:textId="77777777" w:rsidR="00DC24DF" w:rsidRDefault="00DC24DF" w:rsidP="00DC24D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14:paraId="1398E3CA" w14:textId="3C0A1CB1" w:rsidR="00DC24DF" w:rsidRPr="00587F45" w:rsidRDefault="00587F45" w:rsidP="00587F45">
      <w:pPr>
        <w:spacing w:line="240" w:lineRule="auto"/>
        <w:ind w:left="0" w:hanging="2"/>
        <w:rPr>
          <w:rFonts w:ascii="Times New Roman" w:hAnsi="Times New Roman"/>
          <w:sz w:val="22"/>
          <w:szCs w:val="22"/>
        </w:rPr>
      </w:pPr>
      <w:r w:rsidRPr="00587F45">
        <w:rPr>
          <w:rFonts w:ascii="Times New Roman" w:hAnsi="Times New Roman"/>
          <w:i/>
          <w:iCs/>
          <w:sz w:val="22"/>
          <w:szCs w:val="22"/>
        </w:rPr>
        <w:t>Azadirachta indica</w:t>
      </w:r>
      <w:r w:rsidRPr="00587F45">
        <w:rPr>
          <w:rFonts w:ascii="Times New Roman" w:hAnsi="Times New Roman"/>
          <w:sz w:val="22"/>
          <w:szCs w:val="22"/>
        </w:rPr>
        <w:t xml:space="preserve"> have many health benefits. The results of tests that have been carried out show that the administration of neem leaf extract can affect the reproductive system in male animals, but the effect given is not significant to the testicular organs. The size of the compound that is too large is thought to be unable to penetrate the blood-tissue barrier. The purpose of this study was to determine the effect of neem leaf ethanol extract nanocytosan preparation (SNEEDM) on the histology of white rat testes. This study used 32 rats aged 2 months divided into 4 treatments namely K- (2ml distilled water), K+ (2ml NaTPP and Chitosan solution), P1 (nanocitosan: neem leaf ethanol extract 1:0.5), P2 (nanocitosan: neem leaf ethanol extract 1:1). The results are the administration of neem ethanol extract in the form of chitosan nanoparticles had no significant effect on testicular weight, seminiferous tubule diameter and seminiferous tubule damage score but had a significant effect on seminiferous tubule epithelial thickness (P &lt;0.05), so it can be concluded that the administration of SNEEDM has an effect on reducing the thickness of the seminiferous tubule epithelial layer.</w:t>
      </w:r>
    </w:p>
    <w:p w14:paraId="6B677E05" w14:textId="2335AA89" w:rsidR="00DC24DF" w:rsidRDefault="00DC24DF" w:rsidP="00DC24DF">
      <w:pPr>
        <w:pBdr>
          <w:top w:val="nil"/>
          <w:left w:val="nil"/>
          <w:bottom w:val="nil"/>
          <w:right w:val="nil"/>
          <w:between w:val="nil"/>
        </w:pBdr>
        <w:spacing w:line="240" w:lineRule="auto"/>
        <w:ind w:left="0" w:hanging="2"/>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Keywords : </w:t>
      </w:r>
      <w:r w:rsidR="00587F45" w:rsidRPr="00587F45">
        <w:rPr>
          <w:rFonts w:ascii="Times New Roman" w:eastAsia="Times New Roman" w:hAnsi="Times New Roman" w:cs="Times New Roman"/>
          <w:i/>
          <w:color w:val="000000"/>
          <w:sz w:val="22"/>
          <w:szCs w:val="22"/>
        </w:rPr>
        <w:t>nano</w:t>
      </w:r>
      <w:r w:rsidR="00587F45">
        <w:rPr>
          <w:rFonts w:ascii="Times New Roman" w:eastAsia="Times New Roman" w:hAnsi="Times New Roman" w:cs="Times New Roman"/>
          <w:i/>
          <w:color w:val="000000"/>
          <w:sz w:val="22"/>
          <w:szCs w:val="22"/>
        </w:rPr>
        <w:t>ch</w:t>
      </w:r>
      <w:r w:rsidR="00587F45" w:rsidRPr="00587F45">
        <w:rPr>
          <w:rFonts w:ascii="Times New Roman" w:eastAsia="Times New Roman" w:hAnsi="Times New Roman" w:cs="Times New Roman"/>
          <w:i/>
          <w:color w:val="000000"/>
          <w:sz w:val="22"/>
          <w:szCs w:val="22"/>
        </w:rPr>
        <w:t>itosan, azadirachta indica, test</w:t>
      </w:r>
      <w:r w:rsidR="00587F45">
        <w:rPr>
          <w:rFonts w:ascii="Times New Roman" w:eastAsia="Times New Roman" w:hAnsi="Times New Roman" w:cs="Times New Roman"/>
          <w:i/>
          <w:color w:val="000000"/>
          <w:sz w:val="22"/>
          <w:szCs w:val="22"/>
        </w:rPr>
        <w:t>e</w:t>
      </w:r>
      <w:r w:rsidR="00587F45" w:rsidRPr="00587F45">
        <w:rPr>
          <w:rFonts w:ascii="Times New Roman" w:eastAsia="Times New Roman" w:hAnsi="Times New Roman" w:cs="Times New Roman"/>
          <w:i/>
          <w:color w:val="000000"/>
          <w:sz w:val="22"/>
          <w:szCs w:val="22"/>
        </w:rPr>
        <w:t>s, seminiferous tubules, antifertility</w:t>
      </w:r>
    </w:p>
    <w:p w14:paraId="7C5A6426" w14:textId="77777777" w:rsidR="00DC24DF" w:rsidRDefault="00DC24DF" w:rsidP="00DC24DF">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134B9278" w14:textId="77777777" w:rsidR="003F54BD" w:rsidRDefault="003F54BD" w:rsidP="00DC24DF">
      <w:pPr>
        <w:pBdr>
          <w:top w:val="nil"/>
          <w:left w:val="nil"/>
          <w:bottom w:val="nil"/>
          <w:right w:val="nil"/>
          <w:between w:val="nil"/>
        </w:pBdr>
        <w:spacing w:line="240" w:lineRule="auto"/>
        <w:ind w:left="0" w:hanging="2"/>
        <w:rPr>
          <w:rFonts w:ascii="Times New Roman" w:eastAsia="Times New Roman" w:hAnsi="Times New Roman" w:cs="Times New Roman"/>
          <w:b/>
          <w:color w:val="000000"/>
          <w:sz w:val="22"/>
          <w:szCs w:val="22"/>
        </w:rPr>
      </w:pPr>
    </w:p>
    <w:p w14:paraId="32C0FA05" w14:textId="718EEDF4" w:rsidR="00DC24DF" w:rsidRDefault="00DC24DF" w:rsidP="00DC24DF">
      <w:pPr>
        <w:pBdr>
          <w:top w:val="nil"/>
          <w:left w:val="nil"/>
          <w:bottom w:val="nil"/>
          <w:right w:val="nil"/>
          <w:between w:val="nil"/>
        </w:pBdr>
        <w:spacing w:line="240" w:lineRule="auto"/>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PENDAHULUAN</w:t>
      </w:r>
    </w:p>
    <w:p w14:paraId="3044612B" w14:textId="77777777" w:rsidR="00DC24DF" w:rsidRDefault="00DC24DF" w:rsidP="00DC24DF">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479F579F" w14:textId="0AC4E04A" w:rsidR="007162DA" w:rsidRPr="005800BD" w:rsidRDefault="007162DA" w:rsidP="00132D03">
      <w:pPr>
        <w:spacing w:line="276" w:lineRule="auto"/>
        <w:ind w:leftChars="0" w:left="0" w:firstLineChars="0" w:firstLine="0"/>
        <w:rPr>
          <w:rFonts w:ascii="Times New Roman" w:hAnsi="Times New Roman"/>
          <w:sz w:val="22"/>
          <w:szCs w:val="22"/>
        </w:rPr>
      </w:pPr>
      <w:r>
        <w:rPr>
          <w:rFonts w:ascii="Times New Roman" w:hAnsi="Times New Roman"/>
          <w:sz w:val="22"/>
          <w:szCs w:val="22"/>
        </w:rPr>
        <w:t xml:space="preserve">       </w:t>
      </w:r>
      <w:r w:rsidRPr="005800BD">
        <w:rPr>
          <w:rFonts w:ascii="Times New Roman" w:hAnsi="Times New Roman"/>
          <w:sz w:val="22"/>
          <w:szCs w:val="22"/>
        </w:rPr>
        <w:t xml:space="preserve">Penggunaan tanaman obat pada saat ini mengalami peningkatan bersamaan dengan terjadinya perkembangan obat tradisional, bidang farmasi, kosmetik, makanan dan minuman. Salah satu tanaman yang umum digunakan oleh masyarakat untuk dijadikan obat tradisional adalah tanaman mimba </w:t>
      </w:r>
      <w:r w:rsidRPr="005800BD">
        <w:rPr>
          <w:rFonts w:ascii="Times New Roman" w:eastAsia="Times New Roman" w:hAnsi="Times New Roman"/>
          <w:i/>
          <w:sz w:val="22"/>
          <w:szCs w:val="22"/>
        </w:rPr>
        <w:t>(Azadirachta indica)</w:t>
      </w:r>
      <w:r w:rsidRPr="005800BD">
        <w:rPr>
          <w:rFonts w:ascii="Times New Roman" w:eastAsia="Times New Roman" w:hAnsi="Times New Roman"/>
          <w:sz w:val="22"/>
          <w:szCs w:val="22"/>
        </w:rPr>
        <w:t xml:space="preserve">. </w:t>
      </w:r>
      <w:bookmarkStart w:id="0" w:name="_Hlk124973047"/>
      <w:r w:rsidRPr="005800BD">
        <w:rPr>
          <w:rFonts w:ascii="Times New Roman" w:hAnsi="Times New Roman"/>
          <w:sz w:val="22"/>
          <w:szCs w:val="22"/>
        </w:rPr>
        <w:t xml:space="preserve">Daun mimba </w:t>
      </w:r>
      <w:r w:rsidRPr="005800BD">
        <w:rPr>
          <w:rFonts w:ascii="Times New Roman" w:hAnsi="Times New Roman"/>
          <w:i/>
          <w:iCs/>
          <w:sz w:val="22"/>
          <w:szCs w:val="22"/>
        </w:rPr>
        <w:t>(Azadirachta indica)</w:t>
      </w:r>
      <w:r w:rsidRPr="005800BD">
        <w:rPr>
          <w:rFonts w:ascii="Times New Roman" w:hAnsi="Times New Roman"/>
          <w:sz w:val="22"/>
          <w:szCs w:val="22"/>
        </w:rPr>
        <w:t xml:space="preserve"> memiliki banyak manfaat dalam dunia kesehatan antara lain, </w:t>
      </w:r>
      <w:r w:rsidRPr="005800BD">
        <w:rPr>
          <w:rFonts w:ascii="Times New Roman" w:hAnsi="Times New Roman"/>
          <w:sz w:val="22"/>
          <w:szCs w:val="22"/>
        </w:rPr>
        <w:lastRenderedPageBreak/>
        <w:t>sebagai antiinflamasi, antirematik, antipiretik, antidiabetes, antitukak lambung, antifertilitas, antivirus, dan antikanker</w:t>
      </w:r>
      <w:bookmarkEnd w:id="0"/>
      <w:r w:rsidRPr="005800BD">
        <w:rPr>
          <w:rFonts w:ascii="Times New Roman" w:hAnsi="Times New Roman"/>
          <w:sz w:val="22"/>
          <w:szCs w:val="22"/>
        </w:rPr>
        <w:t xml:space="preserve"> (Puspitasari dkk., 2009). Hasmat </w:t>
      </w:r>
      <w:r w:rsidRPr="005800BD">
        <w:rPr>
          <w:rFonts w:ascii="Times New Roman" w:hAnsi="Times New Roman"/>
          <w:i/>
          <w:iCs/>
          <w:sz w:val="22"/>
          <w:szCs w:val="22"/>
        </w:rPr>
        <w:t>et al.</w:t>
      </w:r>
      <w:r w:rsidRPr="005800BD">
        <w:rPr>
          <w:rFonts w:ascii="Times New Roman" w:hAnsi="Times New Roman"/>
          <w:sz w:val="22"/>
          <w:szCs w:val="22"/>
        </w:rPr>
        <w:t xml:space="preserve"> (2012) juga menambahkan bahwa tanaman ini dapat diekstraksi dan menghasilkan banyak senyawa aktif seperti alkaloid, flavonoid, triterpenoid, senyawa fenolik, karotenoid, steroid, keton, dan yang paling aktif adalah azadirachtin. </w:t>
      </w:r>
      <w:bookmarkStart w:id="1" w:name="_Hlk124981291"/>
      <w:r w:rsidRPr="005800BD">
        <w:rPr>
          <w:rFonts w:ascii="Times New Roman" w:hAnsi="Times New Roman"/>
          <w:sz w:val="22"/>
          <w:szCs w:val="22"/>
        </w:rPr>
        <w:t>Senyawa aktif yang terdapat pada daun mimba memiliki efek anti-fertilitas pada hewan jantan maupun betina.</w:t>
      </w:r>
      <w:bookmarkEnd w:id="1"/>
      <w:r w:rsidRPr="005800BD">
        <w:rPr>
          <w:rFonts w:ascii="Times New Roman" w:hAnsi="Times New Roman"/>
          <w:sz w:val="22"/>
          <w:szCs w:val="22"/>
        </w:rPr>
        <w:t xml:space="preserve"> Senyawa antifertilitas bekerja melalui efek hormonal yang membuat laju metabolisme sel spermatogenik menjadi lambat dengan cara mengganggu keseimbangan hormon (Wiryawan dkk., 2009). Penelitian Apolonia &amp; Sukarjati (2017) membuktikan bahwa pemberian ekstrak daun mimba dengan dosis 100 mg/kgBB berpengaruh terhadap penurunan diameter tubulus seminiferus dan penurunan jumlah sel leydig. Hasil pengujian yang sudah dilakukan tidak memberikan efek yang signifikan terhadap organ testis. Martien</w:t>
      </w:r>
      <w:r w:rsidRPr="005800BD">
        <w:rPr>
          <w:rFonts w:ascii="Times New Roman" w:hAnsi="Times New Roman"/>
          <w:i/>
          <w:iCs/>
          <w:sz w:val="22"/>
          <w:szCs w:val="22"/>
        </w:rPr>
        <w:t xml:space="preserve"> </w:t>
      </w:r>
      <w:r w:rsidRPr="005800BD">
        <w:rPr>
          <w:rFonts w:ascii="Times New Roman" w:hAnsi="Times New Roman"/>
          <w:sz w:val="22"/>
          <w:szCs w:val="22"/>
        </w:rPr>
        <w:t>dkk. (2012) menyatakan hal ini dapat terjadi dikarenakan</w:t>
      </w:r>
      <w:r w:rsidRPr="005800BD">
        <w:rPr>
          <w:rFonts w:ascii="Times New Roman" w:hAnsi="Times New Roman"/>
          <w:color w:val="FF0000"/>
          <w:sz w:val="22"/>
          <w:szCs w:val="22"/>
        </w:rPr>
        <w:t xml:space="preserve"> </w:t>
      </w:r>
      <w:r w:rsidRPr="005800BD">
        <w:rPr>
          <w:rFonts w:ascii="Times New Roman" w:hAnsi="Times New Roman"/>
          <w:sz w:val="22"/>
          <w:szCs w:val="22"/>
        </w:rPr>
        <w:t xml:space="preserve">molekul obat tidak dapat menembus sistem pertahanan tubuh dengan baik. </w:t>
      </w:r>
      <w:bookmarkStart w:id="2" w:name="_Hlk124982067"/>
      <w:r w:rsidRPr="005800BD">
        <w:rPr>
          <w:rFonts w:ascii="Times New Roman" w:hAnsi="Times New Roman"/>
          <w:sz w:val="22"/>
          <w:szCs w:val="22"/>
        </w:rPr>
        <w:t xml:space="preserve">Ukuran senyawa yang terlalu besar diduga tidak dapat menembus </w:t>
      </w:r>
      <w:r w:rsidRPr="005800BD">
        <w:rPr>
          <w:rFonts w:ascii="Times New Roman" w:hAnsi="Times New Roman"/>
          <w:i/>
          <w:iCs/>
          <w:sz w:val="22"/>
          <w:szCs w:val="22"/>
        </w:rPr>
        <w:t>blood-tissue barrier</w:t>
      </w:r>
      <w:r w:rsidRPr="005800BD">
        <w:rPr>
          <w:rFonts w:ascii="Times New Roman" w:hAnsi="Times New Roman"/>
          <w:sz w:val="22"/>
          <w:szCs w:val="22"/>
        </w:rPr>
        <w:t xml:space="preserve">. </w:t>
      </w:r>
    </w:p>
    <w:p w14:paraId="234A17F9" w14:textId="77777777" w:rsidR="00A83384" w:rsidRDefault="007162DA" w:rsidP="00132D03">
      <w:pPr>
        <w:spacing w:line="276" w:lineRule="auto"/>
        <w:ind w:left="0" w:hanging="2"/>
        <w:rPr>
          <w:rFonts w:ascii="Times New Roman" w:hAnsi="Times New Roman"/>
          <w:sz w:val="22"/>
          <w:szCs w:val="22"/>
        </w:rPr>
      </w:pPr>
      <w:r>
        <w:rPr>
          <w:rFonts w:ascii="Times New Roman" w:hAnsi="Times New Roman"/>
          <w:sz w:val="22"/>
          <w:szCs w:val="22"/>
        </w:rPr>
        <w:t xml:space="preserve">       </w:t>
      </w:r>
    </w:p>
    <w:p w14:paraId="682D6491" w14:textId="018FA4E5" w:rsidR="007162DA" w:rsidRDefault="00A83384" w:rsidP="00132D03">
      <w:pPr>
        <w:spacing w:line="276" w:lineRule="auto"/>
        <w:ind w:left="0" w:hanging="2"/>
        <w:rPr>
          <w:rFonts w:ascii="Times New Roman" w:hAnsi="Times New Roman"/>
          <w:sz w:val="22"/>
          <w:szCs w:val="22"/>
        </w:rPr>
      </w:pPr>
      <w:r>
        <w:rPr>
          <w:rFonts w:ascii="Times New Roman" w:hAnsi="Times New Roman"/>
          <w:sz w:val="22"/>
          <w:szCs w:val="22"/>
        </w:rPr>
        <w:t xml:space="preserve">      </w:t>
      </w:r>
      <w:r w:rsidR="007162DA" w:rsidRPr="005800BD">
        <w:rPr>
          <w:rFonts w:ascii="Times New Roman" w:hAnsi="Times New Roman"/>
          <w:sz w:val="22"/>
          <w:szCs w:val="22"/>
        </w:rPr>
        <w:t xml:space="preserve">Nanopartikel yang sering digunakan sebagai penghantar obat dan tidak berbahaya bagi tubuh adalah nanopartikel yang disediakan dengan bahan dasar kitosan. </w:t>
      </w:r>
      <w:r w:rsidR="007162DA" w:rsidRPr="00956953">
        <w:rPr>
          <w:rFonts w:ascii="Times New Roman" w:hAnsi="Times New Roman"/>
          <w:sz w:val="22"/>
          <w:szCs w:val="22"/>
        </w:rPr>
        <w:t>Kitosan merupakan polisakarida alam yang tidak be</w:t>
      </w:r>
      <w:r w:rsidR="006F251A" w:rsidRPr="00956953">
        <w:rPr>
          <w:rFonts w:ascii="Times New Roman" w:hAnsi="Times New Roman"/>
          <w:sz w:val="22"/>
          <w:szCs w:val="22"/>
        </w:rPr>
        <w:t>racun dan mudah terbiodegradasi</w:t>
      </w:r>
      <w:r w:rsidR="007162DA" w:rsidRPr="00956953">
        <w:rPr>
          <w:rFonts w:ascii="Times New Roman" w:hAnsi="Times New Roman"/>
          <w:sz w:val="22"/>
          <w:szCs w:val="22"/>
        </w:rPr>
        <w:t xml:space="preserve"> (Putri dkk.</w:t>
      </w:r>
      <w:r w:rsidR="007162DA" w:rsidRPr="00956953">
        <w:rPr>
          <w:rFonts w:ascii="Times New Roman" w:hAnsi="Times New Roman"/>
          <w:i/>
          <w:iCs/>
          <w:sz w:val="22"/>
          <w:szCs w:val="22"/>
        </w:rPr>
        <w:t>,</w:t>
      </w:r>
      <w:r w:rsidR="007162DA" w:rsidRPr="00956953">
        <w:rPr>
          <w:rFonts w:ascii="Times New Roman" w:hAnsi="Times New Roman"/>
          <w:sz w:val="22"/>
          <w:szCs w:val="22"/>
        </w:rPr>
        <w:t xml:space="preserve"> 2012).  Martien</w:t>
      </w:r>
      <w:r w:rsidR="007162DA" w:rsidRPr="00956953">
        <w:rPr>
          <w:rFonts w:ascii="Times New Roman" w:hAnsi="Times New Roman"/>
          <w:i/>
          <w:iCs/>
          <w:sz w:val="22"/>
          <w:szCs w:val="22"/>
        </w:rPr>
        <w:t xml:space="preserve"> </w:t>
      </w:r>
      <w:r w:rsidR="007162DA" w:rsidRPr="00956953">
        <w:rPr>
          <w:rFonts w:ascii="Times New Roman" w:hAnsi="Times New Roman"/>
          <w:sz w:val="22"/>
          <w:szCs w:val="22"/>
        </w:rPr>
        <w:t xml:space="preserve">dkk. (2012) menyatakan bahwa penghantaran nanopartikel merupakan formulasi suatu partikel yang terdispersi pada ukuran nanometer atau berskala per seribu mikron. Berdasarkan hal ini, manfaat dari daun mimba dapat ditingkatkan dengan menjadikannya sediaan nanokitosan esktrak etanol daun mimba (SNEEDM). </w:t>
      </w:r>
      <w:r w:rsidR="006F251A" w:rsidRPr="00956953">
        <w:rPr>
          <w:rFonts w:ascii="Times New Roman" w:hAnsi="Times New Roman"/>
          <w:sz w:val="22"/>
          <w:szCs w:val="22"/>
        </w:rPr>
        <w:t xml:space="preserve">Penelitian ini menguji efek sediaan nanokitosan ekstrak etanol daun mimba </w:t>
      </w:r>
      <w:r w:rsidR="007162DA" w:rsidRPr="00956953">
        <w:rPr>
          <w:rFonts w:ascii="Times New Roman" w:hAnsi="Times New Roman"/>
          <w:sz w:val="22"/>
          <w:szCs w:val="22"/>
        </w:rPr>
        <w:t xml:space="preserve">sebagai </w:t>
      </w:r>
      <w:r w:rsidR="006F251A" w:rsidRPr="00956953">
        <w:rPr>
          <w:rFonts w:ascii="Times New Roman" w:hAnsi="Times New Roman"/>
          <w:sz w:val="22"/>
          <w:szCs w:val="22"/>
        </w:rPr>
        <w:t xml:space="preserve">sediaan </w:t>
      </w:r>
      <w:r w:rsidR="007162DA" w:rsidRPr="00956953">
        <w:rPr>
          <w:rFonts w:ascii="Times New Roman" w:hAnsi="Times New Roman"/>
          <w:sz w:val="22"/>
          <w:szCs w:val="22"/>
        </w:rPr>
        <w:t xml:space="preserve">antifertilitas terhadap reproduksi tikus jantan yang ditunjukkan dengan perubahan bobot testis yang dipengaruhi oleh perubahan diameter tubulus seminiferus ketebalan epitel tubulus seminiferus, serta persentase </w:t>
      </w:r>
      <w:r w:rsidR="001509B9" w:rsidRPr="00956953">
        <w:rPr>
          <w:rFonts w:ascii="Times New Roman" w:hAnsi="Times New Roman"/>
          <w:sz w:val="22"/>
          <w:szCs w:val="22"/>
        </w:rPr>
        <w:t xml:space="preserve">kerusakan </w:t>
      </w:r>
      <w:r w:rsidR="007162DA" w:rsidRPr="00956953">
        <w:rPr>
          <w:rFonts w:ascii="Times New Roman" w:hAnsi="Times New Roman"/>
          <w:sz w:val="22"/>
          <w:szCs w:val="22"/>
        </w:rPr>
        <w:t>tubulus seminiferus</w:t>
      </w:r>
      <w:r w:rsidR="001509B9" w:rsidRPr="00956953">
        <w:rPr>
          <w:rFonts w:ascii="Times New Roman" w:hAnsi="Times New Roman"/>
          <w:sz w:val="22"/>
          <w:szCs w:val="22"/>
        </w:rPr>
        <w:t xml:space="preserve">. </w:t>
      </w:r>
      <w:bookmarkEnd w:id="2"/>
    </w:p>
    <w:p w14:paraId="7EB59A03" w14:textId="77777777" w:rsidR="008E0D81" w:rsidRPr="00956953" w:rsidRDefault="008E0D81" w:rsidP="00132D03">
      <w:pPr>
        <w:spacing w:line="276" w:lineRule="auto"/>
        <w:ind w:left="0" w:hanging="2"/>
        <w:rPr>
          <w:rFonts w:ascii="Times New Roman" w:hAnsi="Times New Roman"/>
          <w:sz w:val="22"/>
          <w:szCs w:val="22"/>
        </w:rPr>
      </w:pPr>
    </w:p>
    <w:p w14:paraId="788B0331" w14:textId="5D51917A" w:rsidR="00DC24DF" w:rsidRPr="009219A8" w:rsidRDefault="00DC24DF" w:rsidP="00132D03">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rPr>
      </w:pPr>
      <w:r w:rsidRPr="009219A8">
        <w:rPr>
          <w:rFonts w:ascii="Times New Roman" w:eastAsia="Times New Roman" w:hAnsi="Times New Roman" w:cs="Times New Roman"/>
          <w:b/>
          <w:color w:val="000000"/>
          <w:sz w:val="22"/>
          <w:szCs w:val="22"/>
        </w:rPr>
        <w:t>METODE PENELITIAN</w:t>
      </w:r>
    </w:p>
    <w:p w14:paraId="7C77F273" w14:textId="7E44516C" w:rsidR="00B77E75" w:rsidRPr="009219A8" w:rsidRDefault="00B77E75" w:rsidP="00132D03">
      <w:pPr>
        <w:pBdr>
          <w:top w:val="nil"/>
          <w:left w:val="nil"/>
          <w:bottom w:val="nil"/>
          <w:right w:val="nil"/>
          <w:between w:val="nil"/>
        </w:pBdr>
        <w:spacing w:line="276" w:lineRule="auto"/>
        <w:ind w:left="0" w:hanging="2"/>
        <w:rPr>
          <w:rFonts w:ascii="Times New Roman" w:eastAsia="Times New Roman" w:hAnsi="Times New Roman" w:cs="Times New Roman"/>
          <w:b/>
          <w:sz w:val="22"/>
          <w:szCs w:val="22"/>
        </w:rPr>
      </w:pPr>
      <w:r w:rsidRPr="009219A8">
        <w:rPr>
          <w:rFonts w:ascii="Times New Roman" w:eastAsia="Times New Roman" w:hAnsi="Times New Roman" w:cs="Times New Roman"/>
          <w:b/>
          <w:sz w:val="22"/>
          <w:szCs w:val="22"/>
        </w:rPr>
        <w:t>Bahan dan Alat</w:t>
      </w:r>
    </w:p>
    <w:p w14:paraId="1F1E8E02" w14:textId="08379189" w:rsidR="0089015F" w:rsidRPr="00B26A32" w:rsidRDefault="00E859E7" w:rsidP="00B26A32">
      <w:pPr>
        <w:pBdr>
          <w:top w:val="nil"/>
          <w:left w:val="nil"/>
          <w:bottom w:val="nil"/>
          <w:right w:val="nil"/>
          <w:between w:val="nil"/>
        </w:pBdr>
        <w:spacing w:line="276" w:lineRule="auto"/>
        <w:ind w:left="0" w:hanging="2"/>
        <w:rPr>
          <w:rFonts w:ascii="Times New Roman" w:hAnsi="Times New Roman"/>
          <w:sz w:val="22"/>
          <w:szCs w:val="22"/>
        </w:rPr>
      </w:pPr>
      <w:r w:rsidRPr="009219A8">
        <w:rPr>
          <w:rFonts w:ascii="Times New Roman" w:hAnsi="Times New Roman"/>
          <w:sz w:val="22"/>
          <w:szCs w:val="22"/>
        </w:rPr>
        <w:t xml:space="preserve">Bahan penelitian ini adalah hewan uji berupa tikus putih jantan </w:t>
      </w:r>
      <w:r w:rsidRPr="009219A8">
        <w:rPr>
          <w:rFonts w:ascii="Times New Roman" w:hAnsi="Times New Roman"/>
          <w:i/>
          <w:iCs/>
          <w:sz w:val="22"/>
          <w:szCs w:val="22"/>
        </w:rPr>
        <w:t>Sprague Dawley</w:t>
      </w:r>
      <w:r w:rsidRPr="009219A8">
        <w:rPr>
          <w:rFonts w:ascii="Times New Roman" w:hAnsi="Times New Roman"/>
          <w:sz w:val="22"/>
          <w:szCs w:val="22"/>
        </w:rPr>
        <w:t xml:space="preserve"> berusia 2 bulan sebanyak 32 ekor</w:t>
      </w:r>
      <w:r w:rsidR="006C2D9F" w:rsidRPr="009219A8">
        <w:rPr>
          <w:rFonts w:ascii="Times New Roman" w:hAnsi="Times New Roman"/>
          <w:sz w:val="22"/>
          <w:szCs w:val="22"/>
        </w:rPr>
        <w:t xml:space="preserve"> dengan rerata bobot badan 200 gram</w:t>
      </w:r>
      <w:r w:rsidRPr="009219A8">
        <w:rPr>
          <w:rFonts w:ascii="Times New Roman" w:hAnsi="Times New Roman"/>
          <w:sz w:val="22"/>
          <w:szCs w:val="22"/>
        </w:rPr>
        <w:t>,</w:t>
      </w:r>
      <w:r w:rsidR="006C2D9F" w:rsidRPr="009219A8">
        <w:rPr>
          <w:rFonts w:ascii="Times New Roman" w:hAnsi="Times New Roman"/>
          <w:sz w:val="22"/>
          <w:szCs w:val="22"/>
        </w:rPr>
        <w:t xml:space="preserve"> daun mimba sebanyak</w:t>
      </w:r>
      <w:r w:rsidR="0089015F" w:rsidRPr="009219A8">
        <w:rPr>
          <w:rFonts w:ascii="Times New Roman" w:hAnsi="Times New Roman"/>
          <w:sz w:val="22"/>
          <w:szCs w:val="22"/>
        </w:rPr>
        <w:t xml:space="preserve"> satu kilogram </w:t>
      </w:r>
      <w:r w:rsidR="006C2D9F" w:rsidRPr="009219A8">
        <w:rPr>
          <w:rFonts w:ascii="Times New Roman" w:hAnsi="Times New Roman"/>
          <w:sz w:val="22"/>
          <w:szCs w:val="22"/>
        </w:rPr>
        <w:t xml:space="preserve">yang diperoleh dari lingkungan Fakultas Sains dan Matematika, Universitas Diponegoro, sediaan nanokitosan ekstrak etanol daun mimba, sekam padi, kertas label, tisu, Hi Pro-Vite A594, kloroform, lateks, masker, kapas. Alat-alat yang digunakan adalah </w:t>
      </w:r>
      <w:r w:rsidR="006C2D9F" w:rsidRPr="009219A8">
        <w:rPr>
          <w:rFonts w:ascii="Times New Roman" w:hAnsi="Times New Roman"/>
          <w:i/>
          <w:iCs/>
          <w:sz w:val="22"/>
          <w:szCs w:val="22"/>
        </w:rPr>
        <w:t xml:space="preserve">magnetic stirer, </w:t>
      </w:r>
      <w:r w:rsidR="006C2D9F" w:rsidRPr="009219A8">
        <w:rPr>
          <w:rFonts w:ascii="Times New Roman" w:hAnsi="Times New Roman"/>
          <w:sz w:val="22"/>
          <w:szCs w:val="22"/>
        </w:rPr>
        <w:t xml:space="preserve">jarum sonde, spuit, alat  bedah, mikroskop, alat tulis, set kandang. </w:t>
      </w:r>
    </w:p>
    <w:p w14:paraId="0B93A4CC" w14:textId="723AA124" w:rsidR="00B77E75" w:rsidRPr="009219A8" w:rsidRDefault="00B77E75" w:rsidP="00132D03">
      <w:pPr>
        <w:pBdr>
          <w:top w:val="nil"/>
          <w:left w:val="nil"/>
          <w:bottom w:val="nil"/>
          <w:right w:val="nil"/>
          <w:between w:val="nil"/>
        </w:pBdr>
        <w:spacing w:line="276" w:lineRule="auto"/>
        <w:ind w:leftChars="0" w:left="0" w:firstLineChars="0" w:hanging="2"/>
        <w:rPr>
          <w:rFonts w:ascii="Times New Roman" w:eastAsia="Times New Roman" w:hAnsi="Times New Roman" w:cs="Times New Roman"/>
          <w:b/>
          <w:sz w:val="22"/>
          <w:szCs w:val="22"/>
        </w:rPr>
      </w:pPr>
      <w:r w:rsidRPr="009219A8">
        <w:rPr>
          <w:rFonts w:ascii="Times New Roman" w:eastAsia="Times New Roman" w:hAnsi="Times New Roman" w:cs="Times New Roman"/>
          <w:b/>
          <w:sz w:val="22"/>
          <w:szCs w:val="22"/>
        </w:rPr>
        <w:t>Rancangan Penelitian</w:t>
      </w:r>
    </w:p>
    <w:p w14:paraId="411ED5B4" w14:textId="0B8BFE5D" w:rsidR="0089015F" w:rsidRPr="0089015F" w:rsidRDefault="0089015F" w:rsidP="00132D03">
      <w:pPr>
        <w:spacing w:line="276" w:lineRule="auto"/>
        <w:ind w:left="0" w:hanging="2"/>
        <w:rPr>
          <w:rFonts w:ascii="Times New Roman" w:hAnsi="Times New Roman"/>
          <w:sz w:val="22"/>
          <w:szCs w:val="22"/>
          <w:lang w:val="fi-FI"/>
        </w:rPr>
      </w:pPr>
      <w:bookmarkStart w:id="3" w:name="_Hlk124983279"/>
      <w:r w:rsidRPr="0089015F">
        <w:rPr>
          <w:rFonts w:ascii="Times New Roman" w:hAnsi="Times New Roman"/>
          <w:sz w:val="22"/>
          <w:szCs w:val="22"/>
        </w:rPr>
        <w:t>Penelitian ini dilakukan dengan menggunakan rnacangan acak lengkap (RAL).</w:t>
      </w:r>
      <w:bookmarkEnd w:id="3"/>
      <w:r w:rsidRPr="0089015F">
        <w:rPr>
          <w:rFonts w:ascii="Times New Roman" w:hAnsi="Times New Roman"/>
          <w:sz w:val="22"/>
          <w:szCs w:val="22"/>
        </w:rPr>
        <w:t xml:space="preserve"> </w:t>
      </w:r>
      <w:r w:rsidRPr="0089015F">
        <w:rPr>
          <w:rFonts w:ascii="Times New Roman" w:hAnsi="Times New Roman"/>
          <w:sz w:val="22"/>
          <w:szCs w:val="22"/>
          <w:lang w:val="fi-FI"/>
        </w:rPr>
        <w:t>Pada penelitian ini dilakukan 4 perlakuan dengan 8 ulangan di setiap perlakuannya. Hewan uji dibagi menjadi 4 kelompok perlakuan yaitu</w:t>
      </w:r>
    </w:p>
    <w:p w14:paraId="4851FC0A" w14:textId="56D6F56E" w:rsidR="000A6536" w:rsidRPr="0089015F" w:rsidRDefault="0089015F" w:rsidP="00B26A32">
      <w:pPr>
        <w:spacing w:line="276" w:lineRule="auto"/>
        <w:ind w:left="0" w:hanging="2"/>
        <w:rPr>
          <w:rFonts w:ascii="Times New Roman" w:hAnsi="Times New Roman"/>
          <w:sz w:val="22"/>
          <w:szCs w:val="22"/>
          <w:lang w:val="fi-FI"/>
        </w:rPr>
      </w:pPr>
      <w:r w:rsidRPr="0089015F">
        <w:rPr>
          <w:rFonts w:ascii="Times New Roman" w:hAnsi="Times New Roman"/>
          <w:sz w:val="22"/>
          <w:szCs w:val="22"/>
          <w:lang w:val="fi-FI"/>
        </w:rPr>
        <w:t xml:space="preserve">K+ </w:t>
      </w:r>
      <w:r>
        <w:rPr>
          <w:rFonts w:ascii="Times New Roman" w:hAnsi="Times New Roman"/>
          <w:sz w:val="22"/>
          <w:szCs w:val="22"/>
          <w:lang w:val="fi-FI"/>
        </w:rPr>
        <w:t>(</w:t>
      </w:r>
      <w:r w:rsidRPr="0089015F">
        <w:rPr>
          <w:rFonts w:ascii="Times New Roman" w:hAnsi="Times New Roman"/>
          <w:sz w:val="22"/>
          <w:szCs w:val="22"/>
          <w:lang w:val="fi-FI"/>
        </w:rPr>
        <w:t>Tikus normal diberi larutan NaTTP dan kitosan sebanyak 2 ml</w:t>
      </w:r>
      <w:r>
        <w:rPr>
          <w:rFonts w:ascii="Times New Roman" w:hAnsi="Times New Roman"/>
          <w:sz w:val="22"/>
          <w:szCs w:val="22"/>
          <w:lang w:val="fi-FI"/>
        </w:rPr>
        <w:t xml:space="preserve">), </w:t>
      </w:r>
      <w:r w:rsidRPr="0089015F">
        <w:rPr>
          <w:rFonts w:ascii="Times New Roman" w:hAnsi="Times New Roman"/>
          <w:sz w:val="22"/>
          <w:szCs w:val="22"/>
          <w:lang w:val="fi-FI"/>
        </w:rPr>
        <w:t>K-</w:t>
      </w:r>
      <w:r>
        <w:rPr>
          <w:rFonts w:ascii="Times New Roman" w:hAnsi="Times New Roman"/>
          <w:sz w:val="22"/>
          <w:szCs w:val="22"/>
          <w:lang w:val="fi-FI"/>
        </w:rPr>
        <w:t xml:space="preserve"> </w:t>
      </w:r>
      <w:r w:rsidRPr="0089015F">
        <w:rPr>
          <w:rFonts w:ascii="Times New Roman" w:hAnsi="Times New Roman"/>
          <w:sz w:val="22"/>
          <w:szCs w:val="22"/>
          <w:lang w:val="fi-FI"/>
        </w:rPr>
        <w:t>(Kelompok tikus normal diberi akuades sebanyak 2 ml</w:t>
      </w:r>
      <w:r>
        <w:rPr>
          <w:rFonts w:ascii="Times New Roman" w:hAnsi="Times New Roman"/>
          <w:sz w:val="22"/>
          <w:szCs w:val="22"/>
          <w:lang w:val="fi-FI"/>
        </w:rPr>
        <w:t xml:space="preserve">), </w:t>
      </w:r>
      <w:r w:rsidRPr="0089015F">
        <w:rPr>
          <w:rFonts w:ascii="Times New Roman" w:hAnsi="Times New Roman"/>
          <w:sz w:val="22"/>
          <w:szCs w:val="22"/>
          <w:lang w:val="fi-FI"/>
        </w:rPr>
        <w:t>P1</w:t>
      </w:r>
      <w:r>
        <w:rPr>
          <w:rFonts w:ascii="Times New Roman" w:hAnsi="Times New Roman"/>
          <w:sz w:val="22"/>
          <w:szCs w:val="22"/>
          <w:lang w:val="fi-FI"/>
        </w:rPr>
        <w:t xml:space="preserve"> (</w:t>
      </w:r>
      <w:r w:rsidRPr="0089015F">
        <w:rPr>
          <w:rFonts w:ascii="Times New Roman" w:hAnsi="Times New Roman"/>
          <w:sz w:val="22"/>
          <w:szCs w:val="22"/>
          <w:lang w:val="fi-FI"/>
        </w:rPr>
        <w:t>Tikus normal diberi larutan kitosan dan ekstrak etanol daun mimba 1:0,5 sebanyak 2 ml</w:t>
      </w:r>
      <w:r>
        <w:rPr>
          <w:rFonts w:ascii="Times New Roman" w:hAnsi="Times New Roman"/>
          <w:sz w:val="22"/>
          <w:szCs w:val="22"/>
          <w:lang w:val="fi-FI"/>
        </w:rPr>
        <w:t xml:space="preserve">), </w:t>
      </w:r>
      <w:r w:rsidRPr="0089015F">
        <w:rPr>
          <w:rFonts w:ascii="Times New Roman" w:hAnsi="Times New Roman"/>
          <w:sz w:val="22"/>
          <w:szCs w:val="22"/>
          <w:lang w:val="fi-FI"/>
        </w:rPr>
        <w:t>P2</w:t>
      </w:r>
      <w:r>
        <w:rPr>
          <w:rFonts w:ascii="Times New Roman" w:hAnsi="Times New Roman"/>
          <w:sz w:val="22"/>
          <w:szCs w:val="22"/>
          <w:lang w:val="fi-FI"/>
        </w:rPr>
        <w:t xml:space="preserve"> (</w:t>
      </w:r>
      <w:r w:rsidRPr="0089015F">
        <w:rPr>
          <w:rFonts w:ascii="Times New Roman" w:hAnsi="Times New Roman"/>
          <w:sz w:val="22"/>
          <w:szCs w:val="22"/>
          <w:lang w:val="fi-FI"/>
        </w:rPr>
        <w:t>Tikus normal diberi larutan kitosan dan ekstrak etanol daun mimba 1:1 sebanyak 2 ml</w:t>
      </w:r>
      <w:r>
        <w:rPr>
          <w:rFonts w:ascii="Times New Roman" w:hAnsi="Times New Roman"/>
          <w:sz w:val="22"/>
          <w:szCs w:val="22"/>
          <w:lang w:val="fi-FI"/>
        </w:rPr>
        <w:t xml:space="preserve">). </w:t>
      </w:r>
    </w:p>
    <w:p w14:paraId="21C52185" w14:textId="0C3EE1E1" w:rsidR="00B77E75" w:rsidRDefault="00B77E75" w:rsidP="00132D03">
      <w:pPr>
        <w:pBdr>
          <w:top w:val="nil"/>
          <w:left w:val="nil"/>
          <w:bottom w:val="nil"/>
          <w:right w:val="nil"/>
          <w:between w:val="nil"/>
        </w:pBdr>
        <w:spacing w:line="276" w:lineRule="auto"/>
        <w:ind w:leftChars="0" w:left="0" w:firstLineChars="0" w:hanging="2"/>
        <w:rPr>
          <w:rFonts w:ascii="Times New Roman" w:eastAsia="Times New Roman" w:hAnsi="Times New Roman" w:cs="Times New Roman"/>
          <w:b/>
          <w:sz w:val="22"/>
          <w:szCs w:val="22"/>
          <w:lang w:val="fi-FI"/>
        </w:rPr>
      </w:pPr>
      <w:r w:rsidRPr="000A6536">
        <w:rPr>
          <w:rFonts w:ascii="Times New Roman" w:eastAsia="Times New Roman" w:hAnsi="Times New Roman" w:cs="Times New Roman"/>
          <w:b/>
          <w:sz w:val="22"/>
          <w:szCs w:val="22"/>
          <w:lang w:val="fi-FI"/>
        </w:rPr>
        <w:t>Preparasai Bahan Uji</w:t>
      </w:r>
    </w:p>
    <w:p w14:paraId="7DAF2C30" w14:textId="0F9273CD" w:rsidR="000A6536" w:rsidRPr="00B26A32" w:rsidRDefault="000A6536" w:rsidP="00B26A32">
      <w:pPr>
        <w:pBdr>
          <w:top w:val="nil"/>
          <w:left w:val="nil"/>
          <w:bottom w:val="nil"/>
          <w:right w:val="nil"/>
          <w:between w:val="nil"/>
        </w:pBdr>
        <w:spacing w:line="276" w:lineRule="auto"/>
        <w:ind w:leftChars="0" w:left="0" w:firstLineChars="0" w:hanging="2"/>
        <w:rPr>
          <w:rFonts w:ascii="Times New Roman" w:hAnsi="Times New Roman"/>
          <w:sz w:val="22"/>
          <w:szCs w:val="22"/>
          <w:lang w:val="fi-FI"/>
        </w:rPr>
      </w:pPr>
      <w:r w:rsidRPr="000A6536">
        <w:rPr>
          <w:rFonts w:ascii="Times New Roman" w:hAnsi="Times New Roman"/>
          <w:sz w:val="22"/>
          <w:szCs w:val="22"/>
          <w:lang w:val="fi-FI"/>
        </w:rPr>
        <w:t xml:space="preserve">Nanokitosan </w:t>
      </w:r>
      <w:r>
        <w:rPr>
          <w:rFonts w:ascii="Times New Roman" w:hAnsi="Times New Roman"/>
          <w:sz w:val="22"/>
          <w:szCs w:val="22"/>
          <w:lang w:val="fi-FI"/>
        </w:rPr>
        <w:t xml:space="preserve">dilakukan sesuai metode </w:t>
      </w:r>
      <w:r w:rsidRPr="000A6536">
        <w:rPr>
          <w:rFonts w:ascii="Times New Roman" w:hAnsi="Times New Roman"/>
          <w:sz w:val="22"/>
          <w:szCs w:val="22"/>
          <w:lang w:val="fi-FI"/>
        </w:rPr>
        <w:t>Fitri dkk.</w:t>
      </w:r>
      <w:r>
        <w:rPr>
          <w:rFonts w:ascii="Times New Roman" w:hAnsi="Times New Roman"/>
          <w:sz w:val="22"/>
          <w:szCs w:val="22"/>
          <w:lang w:val="fi-FI"/>
        </w:rPr>
        <w:t xml:space="preserve"> (</w:t>
      </w:r>
      <w:r w:rsidRPr="000A6536">
        <w:rPr>
          <w:rFonts w:ascii="Times New Roman" w:hAnsi="Times New Roman"/>
          <w:sz w:val="22"/>
          <w:szCs w:val="22"/>
          <w:lang w:val="fi-FI"/>
        </w:rPr>
        <w:t>2019</w:t>
      </w:r>
      <w:r>
        <w:rPr>
          <w:rFonts w:ascii="Times New Roman" w:hAnsi="Times New Roman"/>
          <w:sz w:val="22"/>
          <w:szCs w:val="22"/>
          <w:lang w:val="fi-FI"/>
        </w:rPr>
        <w:t>)</w:t>
      </w:r>
      <w:r w:rsidRPr="000A6536">
        <w:rPr>
          <w:rFonts w:ascii="Times New Roman" w:hAnsi="Times New Roman"/>
          <w:szCs w:val="20"/>
          <w:lang w:val="fi-FI"/>
        </w:rPr>
        <w:t xml:space="preserve"> </w:t>
      </w:r>
      <w:r w:rsidRPr="000A6536">
        <w:rPr>
          <w:rFonts w:ascii="Times New Roman" w:hAnsi="Times New Roman"/>
          <w:sz w:val="22"/>
          <w:szCs w:val="22"/>
          <w:lang w:val="fi-FI"/>
        </w:rPr>
        <w:t xml:space="preserve">melarutkan 1 gram ekstrak yang sudah disiapkan ke dalam 35 mL etanol yang kemudian ditambahkan dengan 15 mL akuades. Larutan dilarutkan kedalam 100 mL larutan kitosan dengan menggunakan pengaduk </w:t>
      </w:r>
      <w:r w:rsidRPr="000A6536">
        <w:rPr>
          <w:rFonts w:ascii="Times New Roman" w:hAnsi="Times New Roman"/>
          <w:i/>
          <w:iCs/>
          <w:sz w:val="22"/>
          <w:szCs w:val="22"/>
          <w:lang w:val="fi-FI"/>
        </w:rPr>
        <w:t>magnetic stirer</w:t>
      </w:r>
      <w:r w:rsidRPr="000A6536">
        <w:rPr>
          <w:rFonts w:ascii="Times New Roman" w:hAnsi="Times New Roman"/>
          <w:sz w:val="22"/>
          <w:szCs w:val="22"/>
          <w:lang w:val="fi-FI"/>
        </w:rPr>
        <w:t xml:space="preserve"> dan dilarutkan kedalam larutan natrium tripolifosfat (NaTPP) 0,1%. Bahan tercampur diaduk menggunakan </w:t>
      </w:r>
      <w:r w:rsidRPr="000A6536">
        <w:rPr>
          <w:rFonts w:ascii="Times New Roman" w:hAnsi="Times New Roman"/>
          <w:i/>
          <w:iCs/>
          <w:sz w:val="22"/>
          <w:szCs w:val="22"/>
          <w:lang w:val="fi-FI"/>
        </w:rPr>
        <w:t>magnetic stirrer</w:t>
      </w:r>
      <w:r w:rsidRPr="000A6536">
        <w:rPr>
          <w:rFonts w:ascii="Times New Roman" w:hAnsi="Times New Roman"/>
          <w:sz w:val="22"/>
          <w:szCs w:val="22"/>
          <w:lang w:val="fi-FI"/>
        </w:rPr>
        <w:t xml:space="preserve"> selama 2 jam. </w:t>
      </w:r>
      <w:r w:rsidRPr="009219A8">
        <w:rPr>
          <w:rFonts w:ascii="Times New Roman" w:hAnsi="Times New Roman"/>
          <w:sz w:val="22"/>
          <w:szCs w:val="22"/>
          <w:lang w:val="fi-FI"/>
        </w:rPr>
        <w:t xml:space="preserve">Ukuran partikel dan zeta potensial diukur menggunakan </w:t>
      </w:r>
      <w:r w:rsidRPr="009219A8">
        <w:rPr>
          <w:rFonts w:ascii="Times New Roman" w:hAnsi="Times New Roman"/>
          <w:i/>
          <w:iCs/>
          <w:sz w:val="22"/>
          <w:szCs w:val="22"/>
          <w:lang w:val="fi-FI"/>
        </w:rPr>
        <w:t xml:space="preserve">Malvern particle size analyzer. </w:t>
      </w:r>
    </w:p>
    <w:p w14:paraId="09F5CDE4" w14:textId="2063CA0B" w:rsidR="00B77E75" w:rsidRDefault="00B77E75" w:rsidP="00132D03">
      <w:pPr>
        <w:pBdr>
          <w:top w:val="nil"/>
          <w:left w:val="nil"/>
          <w:bottom w:val="nil"/>
          <w:right w:val="nil"/>
          <w:between w:val="nil"/>
        </w:pBdr>
        <w:spacing w:line="276" w:lineRule="auto"/>
        <w:ind w:leftChars="0" w:left="0" w:firstLineChars="0" w:hanging="2"/>
        <w:rPr>
          <w:rFonts w:ascii="Times New Roman" w:eastAsia="Times New Roman" w:hAnsi="Times New Roman" w:cs="Times New Roman"/>
          <w:b/>
          <w:sz w:val="22"/>
          <w:szCs w:val="22"/>
          <w:lang w:val="fi-FI"/>
        </w:rPr>
      </w:pPr>
      <w:r w:rsidRPr="000A6536">
        <w:rPr>
          <w:rFonts w:ascii="Times New Roman" w:eastAsia="Times New Roman" w:hAnsi="Times New Roman" w:cs="Times New Roman"/>
          <w:b/>
          <w:sz w:val="22"/>
          <w:szCs w:val="22"/>
          <w:lang w:val="fi-FI"/>
        </w:rPr>
        <w:t>Pemberian Bahan Uji</w:t>
      </w:r>
    </w:p>
    <w:p w14:paraId="59C198C3" w14:textId="77777777" w:rsidR="00132D03" w:rsidRPr="009219A8" w:rsidRDefault="009219A8" w:rsidP="00132D03">
      <w:pPr>
        <w:spacing w:line="276" w:lineRule="auto"/>
        <w:ind w:left="0" w:hanging="2"/>
        <w:rPr>
          <w:rFonts w:ascii="Times New Roman" w:hAnsi="Times New Roman"/>
          <w:sz w:val="22"/>
          <w:szCs w:val="22"/>
          <w:lang w:val="fi-FI"/>
        </w:rPr>
      </w:pPr>
      <w:r w:rsidRPr="009219A8">
        <w:rPr>
          <w:rFonts w:ascii="Times New Roman" w:hAnsi="Times New Roman"/>
          <w:sz w:val="22"/>
          <w:szCs w:val="22"/>
          <w:lang w:val="fi-FI"/>
        </w:rPr>
        <w:t>Pemberian perlakuan terhadap hewan uji dilakukan secara oral setiap sore selama 28 hari. Perlakuan yang diberikan sesuai dengan takaran dosis yang telah ditentukan.</w:t>
      </w:r>
      <w:r>
        <w:rPr>
          <w:rFonts w:ascii="Times New Roman" w:hAnsi="Times New Roman"/>
          <w:sz w:val="22"/>
          <w:szCs w:val="22"/>
          <w:lang w:val="fi-FI"/>
        </w:rPr>
        <w:t xml:space="preserve"> </w:t>
      </w:r>
      <w:r w:rsidRPr="009219A8">
        <w:rPr>
          <w:rFonts w:ascii="Times New Roman" w:hAnsi="Times New Roman"/>
          <w:sz w:val="22"/>
          <w:szCs w:val="22"/>
          <w:lang w:val="fi-FI"/>
        </w:rPr>
        <w:t xml:space="preserve">Pemberian perlakuan dilakukan dengan menggunakan sonde dengan panjang ± 12 cm, yang dipasang pada spuit berukuran 3 ml. </w:t>
      </w:r>
      <w:r w:rsidRPr="009219A8">
        <w:rPr>
          <w:rFonts w:ascii="Times New Roman" w:hAnsi="Times New Roman"/>
          <w:i/>
          <w:iCs/>
          <w:sz w:val="22"/>
          <w:szCs w:val="22"/>
          <w:lang w:val="fi-FI"/>
        </w:rPr>
        <w:t>Handling</w:t>
      </w:r>
      <w:r w:rsidRPr="009219A8">
        <w:rPr>
          <w:rFonts w:ascii="Times New Roman" w:hAnsi="Times New Roman"/>
          <w:sz w:val="22"/>
          <w:szCs w:val="22"/>
          <w:lang w:val="fi-FI"/>
        </w:rPr>
        <w:t xml:space="preserve"> tikus dilakukan dengan memegang ekor tikus dan diangkat secara perlahan keluar dari kandangnya. Posisi kepala tikus diapit oleh jari tengah dan jari telunjuk, sedangkan jari manis dan ibu jari berada diantara kaki depan dan </w:t>
      </w:r>
      <w:r w:rsidRPr="009219A8">
        <w:rPr>
          <w:rFonts w:ascii="Times New Roman" w:hAnsi="Times New Roman"/>
          <w:sz w:val="22"/>
          <w:szCs w:val="22"/>
          <w:lang w:val="fi-FI"/>
        </w:rPr>
        <w:lastRenderedPageBreak/>
        <w:t xml:space="preserve">kaki belakang baik bagian kiri maupun kanan. Tikus ditenangkan hingga tidak berontak. Tikus yang sudah tenang dapat diberikan pelakuan secara oral dengan memasukkan sonde sepanjang 3/4 bagian sonde atau 9 cm panjang jarum sonde melalui mulut secara perlahan hingga ke bagian lambung. Saat sudah menyentuh bagian </w:t>
      </w:r>
    </w:p>
    <w:p w14:paraId="7135D8F1" w14:textId="00713619" w:rsidR="009219A8" w:rsidRPr="00B26A32" w:rsidRDefault="009219A8" w:rsidP="00B26A32">
      <w:pPr>
        <w:spacing w:line="276" w:lineRule="auto"/>
        <w:ind w:left="0" w:hanging="2"/>
        <w:rPr>
          <w:rFonts w:ascii="Times New Roman" w:hAnsi="Times New Roman"/>
          <w:sz w:val="22"/>
          <w:szCs w:val="22"/>
          <w:lang w:val="fi-FI"/>
        </w:rPr>
      </w:pPr>
      <w:r w:rsidRPr="00132D03">
        <w:rPr>
          <w:rFonts w:ascii="Times New Roman" w:hAnsi="Times New Roman"/>
          <w:sz w:val="22"/>
          <w:szCs w:val="22"/>
        </w:rPr>
        <w:t xml:space="preserve">lambung spuit dapat ditekan hingga larutan dapat masuk ke dalam lambung. </w:t>
      </w:r>
      <w:r w:rsidRPr="009219A8">
        <w:rPr>
          <w:rFonts w:ascii="Times New Roman" w:hAnsi="Times New Roman"/>
          <w:sz w:val="22"/>
          <w:szCs w:val="22"/>
          <w:lang w:val="fi-FI"/>
        </w:rPr>
        <w:t xml:space="preserve">Sonde dapat dikeluarkan dari lambung tikus secara perlahan saat sudah selesai dan tikus dikembalikan ke dalam kandangnya. </w:t>
      </w:r>
    </w:p>
    <w:p w14:paraId="40DE96B4" w14:textId="3CC073A5" w:rsidR="00B77E75" w:rsidRDefault="00B77E75" w:rsidP="00132D03">
      <w:pPr>
        <w:pBdr>
          <w:top w:val="nil"/>
          <w:left w:val="nil"/>
          <w:bottom w:val="nil"/>
          <w:right w:val="nil"/>
          <w:between w:val="nil"/>
        </w:pBdr>
        <w:spacing w:line="276" w:lineRule="auto"/>
        <w:ind w:leftChars="0" w:left="0" w:firstLineChars="0" w:hanging="2"/>
        <w:rPr>
          <w:rFonts w:ascii="Times New Roman" w:eastAsia="Times New Roman" w:hAnsi="Times New Roman" w:cs="Times New Roman"/>
          <w:b/>
          <w:sz w:val="22"/>
          <w:szCs w:val="22"/>
          <w:lang w:val="fi-FI"/>
        </w:rPr>
      </w:pPr>
      <w:r w:rsidRPr="009219A8">
        <w:rPr>
          <w:rFonts w:ascii="Times New Roman" w:eastAsia="Times New Roman" w:hAnsi="Times New Roman" w:cs="Times New Roman"/>
          <w:b/>
          <w:sz w:val="22"/>
          <w:szCs w:val="22"/>
          <w:lang w:val="fi-FI"/>
        </w:rPr>
        <w:t>Pengamatan variabel Penelitian</w:t>
      </w:r>
    </w:p>
    <w:p w14:paraId="401286CE" w14:textId="1B2D5414" w:rsidR="005744EF" w:rsidRPr="00B26A32" w:rsidRDefault="005744EF" w:rsidP="00B26A32">
      <w:pPr>
        <w:pBdr>
          <w:top w:val="nil"/>
          <w:left w:val="nil"/>
          <w:bottom w:val="nil"/>
          <w:right w:val="nil"/>
          <w:between w:val="nil"/>
        </w:pBdr>
        <w:spacing w:line="276" w:lineRule="auto"/>
        <w:ind w:leftChars="0" w:left="0" w:firstLineChars="0" w:hanging="2"/>
        <w:rPr>
          <w:rFonts w:ascii="Times New Roman" w:hAnsi="Times New Roman"/>
          <w:szCs w:val="20"/>
          <w:lang w:val="id-ID"/>
        </w:rPr>
      </w:pPr>
      <w:r w:rsidRPr="005744EF">
        <w:rPr>
          <w:rFonts w:ascii="Times New Roman" w:hAnsi="Times New Roman"/>
          <w:sz w:val="22"/>
          <w:szCs w:val="22"/>
          <w:lang w:val="fi-FI"/>
        </w:rPr>
        <w:t xml:space="preserve">       </w:t>
      </w:r>
      <w:r w:rsidRPr="005744EF">
        <w:rPr>
          <w:rFonts w:ascii="Times New Roman" w:hAnsi="Times New Roman"/>
          <w:sz w:val="22"/>
          <w:szCs w:val="22"/>
          <w:lang w:val="id-ID"/>
        </w:rPr>
        <w:t>Pengukuran preparat diameter tubulus seminiferus dilakukan dengan menggunakan mikrometer pada</w:t>
      </w:r>
      <w:r w:rsidRPr="00132D03">
        <w:rPr>
          <w:rFonts w:ascii="Times New Roman" w:hAnsi="Times New Roman"/>
          <w:sz w:val="22"/>
          <w:szCs w:val="22"/>
          <w:lang w:val="fi-FI"/>
        </w:rPr>
        <w:t xml:space="preserve"> </w:t>
      </w:r>
      <w:r w:rsidRPr="005744EF">
        <w:rPr>
          <w:rFonts w:ascii="Times New Roman" w:hAnsi="Times New Roman"/>
          <w:sz w:val="22"/>
          <w:szCs w:val="22"/>
          <w:lang w:val="id-ID"/>
        </w:rPr>
        <w:t xml:space="preserve">lensa okuler. Pengukuran diameter tubulus seminiferus menggunakan mikroskop fotomikrograf dengan perbesaran Lensa obyektif 40x dan lensa okuler 10x. Berdasarkan Munaya </w:t>
      </w:r>
      <w:r w:rsidRPr="005744EF">
        <w:rPr>
          <w:rFonts w:ascii="Times New Roman" w:hAnsi="Times New Roman"/>
          <w:i/>
          <w:iCs/>
          <w:sz w:val="22"/>
          <w:szCs w:val="22"/>
          <w:lang w:val="id-ID"/>
        </w:rPr>
        <w:t>et al.</w:t>
      </w:r>
      <w:r w:rsidRPr="005744EF">
        <w:rPr>
          <w:rFonts w:ascii="Times New Roman" w:hAnsi="Times New Roman"/>
          <w:sz w:val="22"/>
          <w:szCs w:val="22"/>
          <w:lang w:val="id-ID"/>
        </w:rPr>
        <w:t xml:space="preserve"> (2018) diameter tubulus seminiferus merupakan garis tengah tubulus seminiferus yang bulat atau hampir bulat. Pengukuran diameter dilakukan sebanyak dua kali pada setiap tubulus seminiferus. Pengukuran dilakukan dengan cara menarik garis pada jarak terpanjang dan terpendek yang menghubungkan garis tepi terluar tubulus seminiferus. Garis terpendek ditarik secara tegak lurus terhadap garis terpanjang. Ketebalan epitel tubulus seminiferus diukur dengan cara menarik garis dari jarak terdekat pada batas antara lapisan sel spermatogonia hingga permukaan lumen setiap tubulus seminiferus. Pengukuran ketebalan epitel dilakukan pengukuran lima buah tubulus seminiferus pada setiap layang pandang. Pengukuran dilakukan pengulangan sebanyak dua kali di tempat yang berbeda pada setiap tubulus seminiferus.</w:t>
      </w:r>
    </w:p>
    <w:p w14:paraId="0C3B9751" w14:textId="34CA3F40" w:rsidR="00B77E75" w:rsidRPr="005744EF" w:rsidRDefault="00B77E75" w:rsidP="00132D03">
      <w:pPr>
        <w:pBdr>
          <w:top w:val="nil"/>
          <w:left w:val="nil"/>
          <w:bottom w:val="nil"/>
          <w:right w:val="nil"/>
          <w:between w:val="nil"/>
        </w:pBdr>
        <w:spacing w:line="276" w:lineRule="auto"/>
        <w:ind w:leftChars="0" w:left="0" w:firstLineChars="0" w:hanging="2"/>
        <w:rPr>
          <w:rFonts w:ascii="Times New Roman" w:eastAsia="Times New Roman" w:hAnsi="Times New Roman" w:cs="Times New Roman"/>
          <w:b/>
          <w:sz w:val="22"/>
          <w:szCs w:val="22"/>
          <w:lang w:val="id-ID"/>
        </w:rPr>
      </w:pPr>
      <w:r w:rsidRPr="005744EF">
        <w:rPr>
          <w:rFonts w:ascii="Times New Roman" w:eastAsia="Times New Roman" w:hAnsi="Times New Roman" w:cs="Times New Roman"/>
          <w:b/>
          <w:sz w:val="22"/>
          <w:szCs w:val="22"/>
          <w:lang w:val="id-ID"/>
        </w:rPr>
        <w:t>Analisa Data</w:t>
      </w:r>
    </w:p>
    <w:p w14:paraId="31AA3AFF" w14:textId="76E6C113" w:rsidR="00E319E4" w:rsidRDefault="005744EF" w:rsidP="00132D03">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2060"/>
          <w:sz w:val="22"/>
          <w:szCs w:val="22"/>
          <w:lang w:val="fi-FI"/>
        </w:rPr>
      </w:pPr>
      <w:r w:rsidRPr="005744EF">
        <w:rPr>
          <w:rFonts w:ascii="Times New Roman" w:hAnsi="Times New Roman"/>
          <w:sz w:val="24"/>
          <w:lang w:val="id-ID"/>
        </w:rPr>
        <w:t xml:space="preserve">       </w:t>
      </w:r>
      <w:r w:rsidRPr="005744EF">
        <w:rPr>
          <w:rFonts w:ascii="Times New Roman" w:hAnsi="Times New Roman"/>
          <w:sz w:val="22"/>
          <w:szCs w:val="22"/>
          <w:lang w:val="id-ID"/>
        </w:rPr>
        <w:t xml:space="preserve">Analisis data dilakukan sesuai dengan Wahyono (2012) dengan uji normalitas dan uji homogenitas dari data hasil pengamatan preparat histologis variabel penelitian yang diamati yaitu bobot testis, diameter tubulus seminiferus, dan persentase kerusakan tubulus seminiferus dan tebal epitel seminiferus. Data dikatakan distribusi normal apabila P&gt;0,05. Analisis data dilakukan dengan uji statistik ANOVA pada taraf kepercayaan 95% dan hasil uji ANOVA tebal epitel seminiferus menunjukkan perbedaan nyata maka dilanjutkan dengan Uji Duncan. </w:t>
      </w:r>
      <w:r w:rsidRPr="00F359A2">
        <w:rPr>
          <w:rFonts w:ascii="Times New Roman" w:hAnsi="Times New Roman"/>
          <w:sz w:val="22"/>
          <w:szCs w:val="22"/>
          <w:lang w:val="fi-FI"/>
        </w:rPr>
        <w:t>Pengujian statistik dilakukan dengan menggunakan aplikasi SPSS versi 26.</w:t>
      </w:r>
    </w:p>
    <w:p w14:paraId="49B7BAFA" w14:textId="77777777" w:rsidR="005744EF" w:rsidRPr="00E319E4" w:rsidRDefault="005744EF" w:rsidP="00132D03">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sz w:val="22"/>
          <w:szCs w:val="22"/>
          <w:lang w:val="fi-FI"/>
        </w:rPr>
      </w:pPr>
    </w:p>
    <w:p w14:paraId="530F6151" w14:textId="77777777" w:rsidR="00DC24DF" w:rsidRPr="00F359A2" w:rsidRDefault="00DC24DF" w:rsidP="00132D03">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lang w:val="fi-FI"/>
        </w:rPr>
      </w:pPr>
      <w:r w:rsidRPr="00F359A2">
        <w:rPr>
          <w:rFonts w:ascii="Times New Roman" w:eastAsia="Times New Roman" w:hAnsi="Times New Roman" w:cs="Times New Roman"/>
          <w:b/>
          <w:color w:val="000000"/>
          <w:sz w:val="22"/>
          <w:szCs w:val="22"/>
          <w:lang w:val="fi-FI"/>
        </w:rPr>
        <w:t>HASIL DAN PEMBAHASAN</w:t>
      </w:r>
    </w:p>
    <w:p w14:paraId="3E8C5A91" w14:textId="7AB268D4" w:rsidR="00F359A2" w:rsidRPr="00F359A2" w:rsidRDefault="00F359A2" w:rsidP="00132D03">
      <w:pPr>
        <w:spacing w:line="276" w:lineRule="auto"/>
        <w:ind w:left="0" w:hanging="2"/>
        <w:rPr>
          <w:rFonts w:ascii="Times New Roman" w:hAnsi="Times New Roman"/>
          <w:sz w:val="22"/>
          <w:szCs w:val="28"/>
          <w:lang w:val="fi-FI"/>
        </w:rPr>
      </w:pPr>
      <w:r w:rsidRPr="00F359A2">
        <w:rPr>
          <w:rFonts w:ascii="Times New Roman" w:hAnsi="Times New Roman"/>
          <w:sz w:val="22"/>
          <w:szCs w:val="28"/>
          <w:lang w:val="fi-FI"/>
        </w:rPr>
        <w:t xml:space="preserve">Tabel 1. Bobot organ, diameter tubulus seminiferus, tebal epitel tubulus seminiferus, dan persentase kerusakan tubulus seminiferus </w:t>
      </w:r>
      <w:r w:rsidRPr="00F359A2">
        <w:rPr>
          <w:rFonts w:ascii="Times New Roman" w:hAnsi="Times New Roman"/>
          <w:color w:val="000000"/>
          <w:sz w:val="22"/>
          <w:szCs w:val="28"/>
          <w:lang w:val="fi-FI"/>
        </w:rPr>
        <w:t>setelah pemberian sediaan nanokitosan ekstrak etanol daun mimba (</w:t>
      </w:r>
      <w:r w:rsidRPr="00F359A2">
        <w:rPr>
          <w:rFonts w:ascii="Times New Roman" w:hAnsi="Times New Roman"/>
          <w:i/>
          <w:iCs/>
          <w:color w:val="000000"/>
          <w:sz w:val="22"/>
          <w:szCs w:val="28"/>
          <w:lang w:val="fi-FI"/>
        </w:rPr>
        <w:t xml:space="preserve">A. indica </w:t>
      </w:r>
      <w:r w:rsidRPr="00F359A2">
        <w:rPr>
          <w:rFonts w:ascii="Times New Roman" w:hAnsi="Times New Roman"/>
          <w:color w:val="000000"/>
          <w:sz w:val="22"/>
          <w:szCs w:val="28"/>
          <w:lang w:val="fi-FI"/>
        </w:rPr>
        <w:t>A. Juss) tikus putih jantan (</w:t>
      </w:r>
      <w:r w:rsidRPr="00F359A2">
        <w:rPr>
          <w:rFonts w:ascii="Times New Roman" w:hAnsi="Times New Roman"/>
          <w:i/>
          <w:iCs/>
          <w:color w:val="000000"/>
          <w:sz w:val="22"/>
          <w:szCs w:val="28"/>
          <w:lang w:val="fi-FI"/>
        </w:rPr>
        <w:t xml:space="preserve">R. noervegicus </w:t>
      </w:r>
      <w:r w:rsidRPr="00F359A2">
        <w:rPr>
          <w:rFonts w:ascii="Times New Roman" w:hAnsi="Times New Roman"/>
          <w:color w:val="000000"/>
          <w:sz w:val="22"/>
          <w:szCs w:val="28"/>
          <w:lang w:val="fi-FI"/>
        </w:rPr>
        <w:t>L.) selama 28 hari.</w:t>
      </w:r>
    </w:p>
    <w:p w14:paraId="055BF6E8" w14:textId="77777777" w:rsidR="00F359A2" w:rsidRPr="00F359A2" w:rsidRDefault="00F359A2" w:rsidP="00132D03">
      <w:pPr>
        <w:pStyle w:val="NoSpacing"/>
        <w:spacing w:line="276" w:lineRule="auto"/>
        <w:ind w:hanging="2"/>
        <w:rPr>
          <w:lang w:val="fi-FI"/>
        </w:rPr>
      </w:pPr>
    </w:p>
    <w:p w14:paraId="148E0E36" w14:textId="77777777" w:rsidR="00F359A2" w:rsidRDefault="00F359A2" w:rsidP="00132D03">
      <w:pPr>
        <w:spacing w:line="276" w:lineRule="auto"/>
        <w:ind w:left="0" w:hanging="2"/>
        <w:rPr>
          <w:rFonts w:ascii="Times New Roman" w:hAnsi="Times New Roman"/>
          <w:szCs w:val="20"/>
        </w:rPr>
      </w:pPr>
    </w:p>
    <w:tbl>
      <w:tblPr>
        <w:tblpPr w:leftFromText="180" w:rightFromText="180" w:vertAnchor="page" w:horzAnchor="margin" w:tblpXSpec="center" w:tblpY="10119"/>
        <w:tblW w:w="8478" w:type="dxa"/>
        <w:tblBorders>
          <w:top w:val="single" w:sz="4" w:space="0" w:color="auto"/>
          <w:bottom w:val="single" w:sz="4" w:space="0" w:color="auto"/>
          <w:insideH w:val="single" w:sz="4" w:space="0" w:color="auto"/>
        </w:tblBorders>
        <w:tblLook w:val="04A0" w:firstRow="1" w:lastRow="0" w:firstColumn="1" w:lastColumn="0" w:noHBand="0" w:noVBand="1"/>
      </w:tblPr>
      <w:tblGrid>
        <w:gridCol w:w="1176"/>
        <w:gridCol w:w="1632"/>
        <w:gridCol w:w="1955"/>
        <w:gridCol w:w="1748"/>
        <w:gridCol w:w="1967"/>
      </w:tblGrid>
      <w:tr w:rsidR="00B26A32" w:rsidRPr="00F359A2" w14:paraId="26969841" w14:textId="77777777" w:rsidTr="00B26A32">
        <w:tc>
          <w:tcPr>
            <w:tcW w:w="1176" w:type="dxa"/>
            <w:vMerge w:val="restart"/>
            <w:shd w:val="clear" w:color="auto" w:fill="auto"/>
            <w:vAlign w:val="center"/>
          </w:tcPr>
          <w:p w14:paraId="51E4E412"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sz w:val="22"/>
                <w:szCs w:val="22"/>
                <w:lang w:val="fi-FI"/>
              </w:rPr>
              <w:t>Perlakuan</w:t>
            </w:r>
          </w:p>
        </w:tc>
        <w:tc>
          <w:tcPr>
            <w:tcW w:w="7302" w:type="dxa"/>
            <w:gridSpan w:val="4"/>
            <w:shd w:val="clear" w:color="auto" w:fill="auto"/>
            <w:vAlign w:val="bottom"/>
          </w:tcPr>
          <w:p w14:paraId="550E7475"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sz w:val="22"/>
                <w:szCs w:val="22"/>
                <w:lang w:val="fi-FI"/>
              </w:rPr>
              <w:t>Variabel</w:t>
            </w:r>
          </w:p>
        </w:tc>
      </w:tr>
      <w:tr w:rsidR="00B26A32" w:rsidRPr="00132D03" w14:paraId="57160566" w14:textId="77777777" w:rsidTr="00B26A32">
        <w:trPr>
          <w:trHeight w:val="953"/>
        </w:trPr>
        <w:tc>
          <w:tcPr>
            <w:tcW w:w="1176" w:type="dxa"/>
            <w:vMerge/>
            <w:shd w:val="clear" w:color="auto" w:fill="auto"/>
            <w:vAlign w:val="bottom"/>
          </w:tcPr>
          <w:p w14:paraId="7A5BB0BA"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p>
        </w:tc>
        <w:tc>
          <w:tcPr>
            <w:tcW w:w="1632" w:type="dxa"/>
            <w:shd w:val="clear" w:color="auto" w:fill="auto"/>
            <w:vAlign w:val="center"/>
          </w:tcPr>
          <w:p w14:paraId="2A97DBD6"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sz w:val="22"/>
                <w:szCs w:val="22"/>
                <w:lang w:val="fi-FI"/>
              </w:rPr>
              <w:t>Bobot organ</w:t>
            </w:r>
          </w:p>
          <w:p w14:paraId="1ED97BC8"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sz w:val="22"/>
                <w:szCs w:val="22"/>
                <w:lang w:val="fi-FI"/>
              </w:rPr>
              <w:t>(</w:t>
            </w:r>
            <w:r w:rsidRPr="00F359A2">
              <w:rPr>
                <w:rFonts w:ascii="Times New Roman" w:hAnsi="Times New Roman"/>
                <w:color w:val="404040"/>
                <w:sz w:val="22"/>
                <w:szCs w:val="22"/>
                <w:shd w:val="clear" w:color="auto" w:fill="FFFFFF"/>
              </w:rPr>
              <w:t>x̄</w:t>
            </w:r>
            <w:r w:rsidRPr="00F359A2">
              <w:rPr>
                <w:rFonts w:ascii="Times New Roman" w:hAnsi="Times New Roman"/>
                <w:sz w:val="22"/>
                <w:szCs w:val="22"/>
              </w:rPr>
              <w:t>±SD)</w:t>
            </w:r>
          </w:p>
        </w:tc>
        <w:tc>
          <w:tcPr>
            <w:tcW w:w="1955" w:type="dxa"/>
            <w:shd w:val="clear" w:color="auto" w:fill="auto"/>
            <w:vAlign w:val="center"/>
          </w:tcPr>
          <w:p w14:paraId="186E75BC" w14:textId="77777777" w:rsidR="00B26A32" w:rsidRPr="00F359A2" w:rsidRDefault="00B26A32" w:rsidP="00B26A32">
            <w:pPr>
              <w:spacing w:line="276" w:lineRule="auto"/>
              <w:ind w:left="0" w:hanging="2"/>
              <w:jc w:val="center"/>
              <w:textDirection w:val="lrTb"/>
              <w:rPr>
                <w:rFonts w:ascii="Times New Roman" w:hAnsi="Times New Roman"/>
                <w:sz w:val="22"/>
                <w:szCs w:val="22"/>
              </w:rPr>
            </w:pPr>
            <w:r w:rsidRPr="00F359A2">
              <w:rPr>
                <w:rFonts w:ascii="Times New Roman" w:hAnsi="Times New Roman"/>
                <w:sz w:val="22"/>
                <w:szCs w:val="22"/>
              </w:rPr>
              <w:t>Diameter tubulus seminiferus</w:t>
            </w:r>
          </w:p>
          <w:p w14:paraId="60A76B1C" w14:textId="77777777" w:rsidR="00B26A32" w:rsidRPr="00F359A2" w:rsidRDefault="00B26A32" w:rsidP="00B26A32">
            <w:pPr>
              <w:spacing w:line="276" w:lineRule="auto"/>
              <w:ind w:left="0" w:hanging="2"/>
              <w:jc w:val="center"/>
              <w:textDirection w:val="lrTb"/>
              <w:rPr>
                <w:rFonts w:ascii="Times New Roman" w:hAnsi="Times New Roman"/>
                <w:sz w:val="22"/>
                <w:szCs w:val="22"/>
              </w:rPr>
            </w:pPr>
            <w:r w:rsidRPr="00F359A2">
              <w:rPr>
                <w:rFonts w:ascii="Times New Roman" w:hAnsi="Times New Roman"/>
                <w:sz w:val="22"/>
                <w:szCs w:val="22"/>
              </w:rPr>
              <w:t>(</w:t>
            </w:r>
            <w:r w:rsidRPr="00F359A2">
              <w:rPr>
                <w:rFonts w:ascii="Times New Roman" w:hAnsi="Times New Roman"/>
                <w:color w:val="404040"/>
                <w:sz w:val="22"/>
                <w:szCs w:val="22"/>
                <w:shd w:val="clear" w:color="auto" w:fill="FFFFFF"/>
              </w:rPr>
              <w:t>x̄</w:t>
            </w:r>
            <w:r w:rsidRPr="00F359A2">
              <w:rPr>
                <w:rFonts w:ascii="Times New Roman" w:hAnsi="Times New Roman"/>
                <w:sz w:val="22"/>
                <w:szCs w:val="22"/>
              </w:rPr>
              <w:t>±SD)</w:t>
            </w:r>
          </w:p>
        </w:tc>
        <w:tc>
          <w:tcPr>
            <w:tcW w:w="1748" w:type="dxa"/>
            <w:shd w:val="clear" w:color="auto" w:fill="auto"/>
            <w:vAlign w:val="center"/>
          </w:tcPr>
          <w:p w14:paraId="11C50BC2" w14:textId="77777777" w:rsidR="00B26A32" w:rsidRPr="00F359A2" w:rsidRDefault="00B26A32" w:rsidP="00B26A32">
            <w:pPr>
              <w:spacing w:line="276" w:lineRule="auto"/>
              <w:ind w:left="0" w:right="315" w:hanging="2"/>
              <w:jc w:val="center"/>
              <w:textDirection w:val="lrTb"/>
              <w:rPr>
                <w:rFonts w:ascii="Times New Roman" w:hAnsi="Times New Roman"/>
                <w:sz w:val="22"/>
                <w:szCs w:val="22"/>
              </w:rPr>
            </w:pPr>
            <w:r w:rsidRPr="00F359A2">
              <w:rPr>
                <w:rFonts w:ascii="Times New Roman" w:hAnsi="Times New Roman"/>
                <w:sz w:val="22"/>
                <w:szCs w:val="22"/>
              </w:rPr>
              <w:t>Tebal epitel tubulus seminiferus</w:t>
            </w:r>
          </w:p>
          <w:p w14:paraId="4F60CB3F" w14:textId="77777777" w:rsidR="00B26A32" w:rsidRPr="00F359A2" w:rsidRDefault="00B26A32" w:rsidP="00B26A32">
            <w:pPr>
              <w:spacing w:line="276" w:lineRule="auto"/>
              <w:ind w:left="0" w:right="315" w:hanging="2"/>
              <w:jc w:val="center"/>
              <w:textDirection w:val="lrTb"/>
              <w:rPr>
                <w:rFonts w:ascii="Times New Roman" w:hAnsi="Times New Roman"/>
                <w:sz w:val="22"/>
                <w:szCs w:val="22"/>
              </w:rPr>
            </w:pPr>
            <w:r w:rsidRPr="00F359A2">
              <w:rPr>
                <w:rFonts w:ascii="Times New Roman" w:hAnsi="Times New Roman"/>
                <w:sz w:val="22"/>
                <w:szCs w:val="22"/>
              </w:rPr>
              <w:t>(</w:t>
            </w:r>
            <w:r w:rsidRPr="00F359A2">
              <w:rPr>
                <w:rFonts w:ascii="Times New Roman" w:hAnsi="Times New Roman"/>
                <w:color w:val="404040"/>
                <w:sz w:val="22"/>
                <w:szCs w:val="22"/>
                <w:shd w:val="clear" w:color="auto" w:fill="FFFFFF"/>
              </w:rPr>
              <w:t>x̄</w:t>
            </w:r>
            <w:r w:rsidRPr="00F359A2">
              <w:rPr>
                <w:rFonts w:ascii="Times New Roman" w:hAnsi="Times New Roman"/>
                <w:sz w:val="22"/>
                <w:szCs w:val="22"/>
              </w:rPr>
              <w:t>±SD)</w:t>
            </w:r>
          </w:p>
        </w:tc>
        <w:tc>
          <w:tcPr>
            <w:tcW w:w="1967" w:type="dxa"/>
            <w:shd w:val="clear" w:color="auto" w:fill="auto"/>
            <w:vAlign w:val="bottom"/>
          </w:tcPr>
          <w:p w14:paraId="4F620B73"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sz w:val="22"/>
                <w:szCs w:val="22"/>
                <w:lang w:val="fi-FI"/>
              </w:rPr>
              <w:t>Persentase kerusakan tubulus seminiferus</w:t>
            </w:r>
          </w:p>
          <w:p w14:paraId="7F5E1344"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sz w:val="22"/>
                <w:szCs w:val="22"/>
                <w:lang w:val="fi-FI"/>
              </w:rPr>
              <w:t>(</w:t>
            </w:r>
            <w:r w:rsidRPr="00F359A2">
              <w:rPr>
                <w:rFonts w:ascii="Times New Roman" w:hAnsi="Times New Roman"/>
                <w:color w:val="404040"/>
                <w:sz w:val="22"/>
                <w:szCs w:val="22"/>
                <w:shd w:val="clear" w:color="auto" w:fill="FFFFFF"/>
                <w:lang w:val="fi-FI"/>
              </w:rPr>
              <w:t>x̄</w:t>
            </w:r>
            <w:r w:rsidRPr="00F359A2">
              <w:rPr>
                <w:rFonts w:ascii="Times New Roman" w:hAnsi="Times New Roman"/>
                <w:sz w:val="22"/>
                <w:szCs w:val="22"/>
                <w:lang w:val="fi-FI"/>
              </w:rPr>
              <w:t>±SD)</w:t>
            </w:r>
          </w:p>
        </w:tc>
      </w:tr>
      <w:tr w:rsidR="00B26A32" w:rsidRPr="00F359A2" w14:paraId="695B742F" w14:textId="77777777" w:rsidTr="00B26A32">
        <w:trPr>
          <w:trHeight w:val="359"/>
        </w:trPr>
        <w:tc>
          <w:tcPr>
            <w:tcW w:w="1176" w:type="dxa"/>
            <w:shd w:val="clear" w:color="auto" w:fill="auto"/>
            <w:vAlign w:val="center"/>
          </w:tcPr>
          <w:p w14:paraId="02D9F0E7"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sz w:val="22"/>
                <w:szCs w:val="22"/>
                <w:lang w:val="fi-FI"/>
              </w:rPr>
              <w:t>K-</w:t>
            </w:r>
          </w:p>
        </w:tc>
        <w:tc>
          <w:tcPr>
            <w:tcW w:w="1632" w:type="dxa"/>
            <w:shd w:val="clear" w:color="auto" w:fill="auto"/>
            <w:vAlign w:val="center"/>
          </w:tcPr>
          <w:p w14:paraId="7DFB6F08"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1.596</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±0.229</w:t>
            </w:r>
          </w:p>
        </w:tc>
        <w:tc>
          <w:tcPr>
            <w:tcW w:w="1955" w:type="dxa"/>
            <w:shd w:val="clear" w:color="auto" w:fill="auto"/>
            <w:vAlign w:val="center"/>
          </w:tcPr>
          <w:p w14:paraId="31DF910D" w14:textId="77777777" w:rsidR="00B26A32" w:rsidRPr="00F359A2" w:rsidRDefault="00B26A32" w:rsidP="00B26A32">
            <w:pPr>
              <w:spacing w:line="276" w:lineRule="auto"/>
              <w:ind w:left="0" w:hanging="2"/>
              <w:jc w:val="center"/>
              <w:textDirection w:val="lrTb"/>
              <w:rPr>
                <w:rFonts w:ascii="Times New Roman" w:hAnsi="Times New Roman"/>
                <w:color w:val="010205"/>
                <w:sz w:val="22"/>
                <w:szCs w:val="22"/>
              </w:rPr>
            </w:pPr>
            <w:r w:rsidRPr="00F359A2">
              <w:rPr>
                <w:rFonts w:ascii="Times New Roman" w:hAnsi="Times New Roman"/>
                <w:color w:val="010205"/>
                <w:sz w:val="22"/>
                <w:szCs w:val="22"/>
              </w:rPr>
              <w:t>264.756</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±12.433</w:t>
            </w:r>
          </w:p>
        </w:tc>
        <w:tc>
          <w:tcPr>
            <w:tcW w:w="1748" w:type="dxa"/>
            <w:shd w:val="clear" w:color="auto" w:fill="auto"/>
            <w:vAlign w:val="center"/>
          </w:tcPr>
          <w:p w14:paraId="68CC75F7"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71.670</w:t>
            </w:r>
            <w:r w:rsidRPr="00F359A2">
              <w:rPr>
                <w:rFonts w:ascii="Times New Roman" w:hAnsi="Times New Roman"/>
                <w:color w:val="010205"/>
                <w:sz w:val="22"/>
                <w:szCs w:val="22"/>
                <w:vertAlign w:val="superscript"/>
              </w:rPr>
              <w:t>d</w:t>
            </w:r>
            <w:r w:rsidRPr="00F359A2">
              <w:rPr>
                <w:rFonts w:ascii="Times New Roman" w:hAnsi="Times New Roman"/>
                <w:color w:val="010205"/>
                <w:sz w:val="22"/>
                <w:szCs w:val="22"/>
              </w:rPr>
              <w:t>±6.294</w:t>
            </w:r>
          </w:p>
        </w:tc>
        <w:tc>
          <w:tcPr>
            <w:tcW w:w="1967" w:type="dxa"/>
            <w:shd w:val="clear" w:color="auto" w:fill="auto"/>
            <w:vAlign w:val="center"/>
          </w:tcPr>
          <w:p w14:paraId="06D66132"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57.220</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±14.970</w:t>
            </w:r>
          </w:p>
        </w:tc>
      </w:tr>
      <w:tr w:rsidR="00B26A32" w:rsidRPr="00F359A2" w14:paraId="0225F1E6" w14:textId="77777777" w:rsidTr="00B26A32">
        <w:trPr>
          <w:trHeight w:val="368"/>
        </w:trPr>
        <w:tc>
          <w:tcPr>
            <w:tcW w:w="1176" w:type="dxa"/>
            <w:shd w:val="clear" w:color="auto" w:fill="auto"/>
            <w:vAlign w:val="center"/>
          </w:tcPr>
          <w:p w14:paraId="748511AD"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sz w:val="22"/>
                <w:szCs w:val="22"/>
                <w:lang w:val="fi-FI"/>
              </w:rPr>
              <w:t>K+</w:t>
            </w:r>
          </w:p>
        </w:tc>
        <w:tc>
          <w:tcPr>
            <w:tcW w:w="1632" w:type="dxa"/>
            <w:shd w:val="clear" w:color="auto" w:fill="auto"/>
            <w:vAlign w:val="center"/>
          </w:tcPr>
          <w:p w14:paraId="30041B8D"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1.730</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±0.080</w:t>
            </w:r>
          </w:p>
        </w:tc>
        <w:tc>
          <w:tcPr>
            <w:tcW w:w="1955" w:type="dxa"/>
            <w:shd w:val="clear" w:color="auto" w:fill="auto"/>
            <w:vAlign w:val="center"/>
          </w:tcPr>
          <w:p w14:paraId="28A1B3E2"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247.047</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±11.944</w:t>
            </w:r>
          </w:p>
        </w:tc>
        <w:tc>
          <w:tcPr>
            <w:tcW w:w="1748" w:type="dxa"/>
            <w:shd w:val="clear" w:color="auto" w:fill="auto"/>
            <w:vAlign w:val="center"/>
          </w:tcPr>
          <w:p w14:paraId="5E7EBFC3"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59.483</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±5.567</w:t>
            </w:r>
          </w:p>
        </w:tc>
        <w:tc>
          <w:tcPr>
            <w:tcW w:w="1967" w:type="dxa"/>
            <w:shd w:val="clear" w:color="auto" w:fill="auto"/>
            <w:vAlign w:val="center"/>
          </w:tcPr>
          <w:p w14:paraId="3F8F93CD"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52.775</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±30.723</w:t>
            </w:r>
          </w:p>
        </w:tc>
      </w:tr>
      <w:tr w:rsidR="00B26A32" w:rsidRPr="00F359A2" w14:paraId="40F03924" w14:textId="77777777" w:rsidTr="00B26A32">
        <w:trPr>
          <w:trHeight w:val="386"/>
        </w:trPr>
        <w:tc>
          <w:tcPr>
            <w:tcW w:w="1176" w:type="dxa"/>
            <w:shd w:val="clear" w:color="auto" w:fill="auto"/>
            <w:vAlign w:val="center"/>
          </w:tcPr>
          <w:p w14:paraId="04BDB08B"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sz w:val="22"/>
                <w:szCs w:val="22"/>
                <w:lang w:val="fi-FI"/>
              </w:rPr>
              <w:t>P1</w:t>
            </w:r>
          </w:p>
        </w:tc>
        <w:tc>
          <w:tcPr>
            <w:tcW w:w="1632" w:type="dxa"/>
            <w:shd w:val="clear" w:color="auto" w:fill="auto"/>
            <w:vAlign w:val="center"/>
          </w:tcPr>
          <w:p w14:paraId="7C2A6982"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1.685</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±.0.134</w:t>
            </w:r>
          </w:p>
        </w:tc>
        <w:tc>
          <w:tcPr>
            <w:tcW w:w="1955" w:type="dxa"/>
            <w:shd w:val="clear" w:color="auto" w:fill="auto"/>
            <w:vAlign w:val="center"/>
          </w:tcPr>
          <w:p w14:paraId="021EAD16"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261.919</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±7.377</w:t>
            </w:r>
          </w:p>
        </w:tc>
        <w:tc>
          <w:tcPr>
            <w:tcW w:w="1748" w:type="dxa"/>
            <w:shd w:val="clear" w:color="auto" w:fill="auto"/>
            <w:vAlign w:val="center"/>
          </w:tcPr>
          <w:p w14:paraId="6DE2DBEA"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68.828</w:t>
            </w:r>
            <w:r w:rsidRPr="00F359A2">
              <w:rPr>
                <w:rFonts w:ascii="Times New Roman" w:hAnsi="Times New Roman"/>
                <w:color w:val="010205"/>
                <w:sz w:val="22"/>
                <w:szCs w:val="22"/>
                <w:vertAlign w:val="superscript"/>
              </w:rPr>
              <w:t>c</w:t>
            </w:r>
            <w:r w:rsidRPr="00F359A2">
              <w:rPr>
                <w:rFonts w:ascii="Times New Roman" w:hAnsi="Times New Roman"/>
                <w:color w:val="010205"/>
                <w:sz w:val="22"/>
                <w:szCs w:val="22"/>
              </w:rPr>
              <w:t xml:space="preserve"> ±4.433</w:t>
            </w:r>
          </w:p>
        </w:tc>
        <w:tc>
          <w:tcPr>
            <w:tcW w:w="1967" w:type="dxa"/>
            <w:shd w:val="clear" w:color="auto" w:fill="auto"/>
            <w:vAlign w:val="center"/>
          </w:tcPr>
          <w:p w14:paraId="331B7F52"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55.553</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±17.594</w:t>
            </w:r>
          </w:p>
        </w:tc>
      </w:tr>
      <w:tr w:rsidR="00B26A32" w:rsidRPr="00F359A2" w14:paraId="2FBAA22B" w14:textId="77777777" w:rsidTr="00B26A32">
        <w:trPr>
          <w:trHeight w:val="327"/>
        </w:trPr>
        <w:tc>
          <w:tcPr>
            <w:tcW w:w="1176" w:type="dxa"/>
            <w:shd w:val="clear" w:color="auto" w:fill="auto"/>
            <w:vAlign w:val="center"/>
          </w:tcPr>
          <w:p w14:paraId="5ACCF770"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sz w:val="22"/>
                <w:szCs w:val="22"/>
                <w:lang w:val="fi-FI"/>
              </w:rPr>
              <w:t>P2</w:t>
            </w:r>
          </w:p>
        </w:tc>
        <w:tc>
          <w:tcPr>
            <w:tcW w:w="1632" w:type="dxa"/>
            <w:shd w:val="clear" w:color="auto" w:fill="auto"/>
            <w:vAlign w:val="center"/>
          </w:tcPr>
          <w:p w14:paraId="043D69F8"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1.711</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±0.186</w:t>
            </w:r>
          </w:p>
        </w:tc>
        <w:tc>
          <w:tcPr>
            <w:tcW w:w="1955" w:type="dxa"/>
            <w:shd w:val="clear" w:color="auto" w:fill="auto"/>
            <w:vAlign w:val="center"/>
          </w:tcPr>
          <w:p w14:paraId="4317003F"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249.622</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±19.357</w:t>
            </w:r>
          </w:p>
        </w:tc>
        <w:tc>
          <w:tcPr>
            <w:tcW w:w="1748" w:type="dxa"/>
            <w:shd w:val="clear" w:color="auto" w:fill="auto"/>
            <w:vAlign w:val="center"/>
          </w:tcPr>
          <w:p w14:paraId="647150B8"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61.980</w:t>
            </w:r>
            <w:r w:rsidRPr="00F359A2">
              <w:rPr>
                <w:rFonts w:ascii="Times New Roman" w:hAnsi="Times New Roman"/>
                <w:color w:val="010205"/>
                <w:sz w:val="22"/>
                <w:szCs w:val="22"/>
                <w:vertAlign w:val="superscript"/>
              </w:rPr>
              <w:t>b</w:t>
            </w:r>
            <w:r w:rsidRPr="00F359A2">
              <w:rPr>
                <w:rFonts w:ascii="Times New Roman" w:hAnsi="Times New Roman"/>
                <w:color w:val="010205"/>
                <w:sz w:val="22"/>
                <w:szCs w:val="22"/>
              </w:rPr>
              <w:t>±4.172</w:t>
            </w:r>
          </w:p>
        </w:tc>
        <w:tc>
          <w:tcPr>
            <w:tcW w:w="1967" w:type="dxa"/>
            <w:shd w:val="clear" w:color="auto" w:fill="auto"/>
            <w:vAlign w:val="center"/>
          </w:tcPr>
          <w:p w14:paraId="6A3288E5" w14:textId="77777777" w:rsidR="00B26A32" w:rsidRPr="00F359A2" w:rsidRDefault="00B26A32" w:rsidP="00B26A32">
            <w:pPr>
              <w:spacing w:line="276" w:lineRule="auto"/>
              <w:ind w:left="0" w:hanging="2"/>
              <w:jc w:val="center"/>
              <w:textDirection w:val="lrTb"/>
              <w:rPr>
                <w:rFonts w:ascii="Times New Roman" w:hAnsi="Times New Roman"/>
                <w:sz w:val="22"/>
                <w:szCs w:val="22"/>
                <w:lang w:val="fi-FI"/>
              </w:rPr>
            </w:pPr>
            <w:r w:rsidRPr="00F359A2">
              <w:rPr>
                <w:rFonts w:ascii="Times New Roman" w:hAnsi="Times New Roman"/>
                <w:color w:val="010205"/>
                <w:sz w:val="22"/>
                <w:szCs w:val="22"/>
              </w:rPr>
              <w:t>60.555</w:t>
            </w:r>
            <w:r w:rsidRPr="00F359A2">
              <w:rPr>
                <w:rFonts w:ascii="Times New Roman" w:hAnsi="Times New Roman"/>
                <w:color w:val="010205"/>
                <w:sz w:val="22"/>
                <w:szCs w:val="22"/>
                <w:vertAlign w:val="superscript"/>
              </w:rPr>
              <w:t>a</w:t>
            </w:r>
            <w:r w:rsidRPr="00F359A2">
              <w:rPr>
                <w:rFonts w:ascii="Times New Roman" w:hAnsi="Times New Roman"/>
                <w:color w:val="010205"/>
                <w:sz w:val="22"/>
                <w:szCs w:val="22"/>
              </w:rPr>
              <w:t xml:space="preserve"> ±15.117</w:t>
            </w:r>
          </w:p>
        </w:tc>
      </w:tr>
    </w:tbl>
    <w:p w14:paraId="285A465F" w14:textId="77777777" w:rsidR="00F359A2" w:rsidRDefault="00F359A2" w:rsidP="00132D03">
      <w:pPr>
        <w:spacing w:line="276" w:lineRule="auto"/>
        <w:ind w:left="0" w:hanging="2"/>
        <w:rPr>
          <w:rFonts w:ascii="Times New Roman" w:hAnsi="Times New Roman"/>
          <w:szCs w:val="20"/>
        </w:rPr>
      </w:pPr>
    </w:p>
    <w:p w14:paraId="072EC919" w14:textId="77777777" w:rsidR="00F359A2" w:rsidRDefault="00F359A2" w:rsidP="00132D03">
      <w:pPr>
        <w:spacing w:line="276" w:lineRule="auto"/>
        <w:ind w:left="0" w:hanging="2"/>
        <w:rPr>
          <w:rFonts w:ascii="Times New Roman" w:hAnsi="Times New Roman"/>
          <w:szCs w:val="20"/>
        </w:rPr>
      </w:pPr>
    </w:p>
    <w:p w14:paraId="03B5D6D1" w14:textId="77777777" w:rsidR="00F359A2" w:rsidRDefault="00F359A2" w:rsidP="00132D03">
      <w:pPr>
        <w:spacing w:line="276" w:lineRule="auto"/>
        <w:ind w:left="0" w:hanging="2"/>
        <w:rPr>
          <w:rFonts w:ascii="Times New Roman" w:hAnsi="Times New Roman"/>
          <w:szCs w:val="20"/>
        </w:rPr>
      </w:pPr>
    </w:p>
    <w:p w14:paraId="57F0FD30" w14:textId="77777777" w:rsidR="00F359A2" w:rsidRDefault="00F359A2" w:rsidP="00132D03">
      <w:pPr>
        <w:spacing w:line="276" w:lineRule="auto"/>
        <w:ind w:left="0" w:hanging="2"/>
        <w:rPr>
          <w:rFonts w:ascii="Times New Roman" w:hAnsi="Times New Roman"/>
          <w:szCs w:val="20"/>
        </w:rPr>
      </w:pPr>
    </w:p>
    <w:p w14:paraId="28BB6E88" w14:textId="77777777" w:rsidR="00F359A2" w:rsidRDefault="00F359A2" w:rsidP="00132D03">
      <w:pPr>
        <w:spacing w:line="276" w:lineRule="auto"/>
        <w:ind w:left="0" w:hanging="2"/>
        <w:rPr>
          <w:rFonts w:ascii="Times New Roman" w:hAnsi="Times New Roman"/>
          <w:szCs w:val="20"/>
        </w:rPr>
      </w:pPr>
    </w:p>
    <w:p w14:paraId="4E677C4E" w14:textId="77777777" w:rsidR="00F359A2" w:rsidRDefault="00F359A2" w:rsidP="00132D03">
      <w:pPr>
        <w:spacing w:line="276" w:lineRule="auto"/>
        <w:ind w:left="0" w:hanging="2"/>
        <w:rPr>
          <w:rFonts w:ascii="Times New Roman" w:hAnsi="Times New Roman"/>
          <w:szCs w:val="20"/>
        </w:rPr>
      </w:pPr>
    </w:p>
    <w:p w14:paraId="122C03AD" w14:textId="77777777" w:rsidR="00F359A2" w:rsidRDefault="00F359A2" w:rsidP="00132D03">
      <w:pPr>
        <w:spacing w:line="276" w:lineRule="auto"/>
        <w:ind w:left="0" w:hanging="2"/>
        <w:rPr>
          <w:rFonts w:ascii="Times New Roman" w:hAnsi="Times New Roman"/>
          <w:szCs w:val="20"/>
        </w:rPr>
      </w:pPr>
    </w:p>
    <w:p w14:paraId="318A1812" w14:textId="77777777" w:rsidR="00F359A2" w:rsidRDefault="00F359A2" w:rsidP="00132D03">
      <w:pPr>
        <w:spacing w:line="276" w:lineRule="auto"/>
        <w:ind w:leftChars="0" w:left="0" w:firstLineChars="0" w:firstLine="0"/>
        <w:rPr>
          <w:rFonts w:ascii="Times New Roman" w:hAnsi="Times New Roman"/>
          <w:szCs w:val="20"/>
        </w:rPr>
      </w:pPr>
    </w:p>
    <w:p w14:paraId="341BE2A5" w14:textId="73CA3630" w:rsidR="00F359A2" w:rsidRDefault="00F359A2" w:rsidP="00132D03">
      <w:pPr>
        <w:spacing w:line="276" w:lineRule="auto"/>
        <w:ind w:left="0" w:hanging="2"/>
        <w:rPr>
          <w:rFonts w:ascii="Times New Roman" w:hAnsi="Times New Roman"/>
          <w:color w:val="000000"/>
          <w:szCs w:val="20"/>
        </w:rPr>
      </w:pPr>
      <w:r w:rsidRPr="001A7391">
        <w:rPr>
          <w:rFonts w:ascii="Times New Roman" w:hAnsi="Times New Roman"/>
          <w:szCs w:val="20"/>
        </w:rPr>
        <w:t xml:space="preserve">Keterangan: </w:t>
      </w:r>
      <w:r>
        <w:rPr>
          <w:rFonts w:ascii="Times New Roman" w:hAnsi="Times New Roman"/>
          <w:szCs w:val="20"/>
        </w:rPr>
        <w:t xml:space="preserve">Data disajikan berupa rataan </w:t>
      </w:r>
      <w:r w:rsidRPr="0017296F">
        <w:rPr>
          <w:rFonts w:ascii="Times New Roman" w:hAnsi="Times New Roman"/>
          <w:color w:val="404040"/>
          <w:sz w:val="24"/>
          <w:shd w:val="clear" w:color="auto" w:fill="FFFFFF"/>
        </w:rPr>
        <w:t>x̄</w:t>
      </w:r>
      <w:r>
        <w:rPr>
          <w:rFonts w:ascii="Times New Roman" w:hAnsi="Times New Roman"/>
          <w:szCs w:val="20"/>
        </w:rPr>
        <w:t xml:space="preserve"> </w:t>
      </w:r>
      <w:r>
        <w:rPr>
          <w:rFonts w:ascii="Abadi" w:hAnsi="Abadi"/>
          <w:szCs w:val="20"/>
        </w:rPr>
        <w:t xml:space="preserve">± </w:t>
      </w:r>
      <w:r>
        <w:rPr>
          <w:rFonts w:ascii="Times New Roman" w:hAnsi="Times New Roman"/>
          <w:szCs w:val="20"/>
        </w:rPr>
        <w:t>standar deviasi (SD). A</w:t>
      </w:r>
      <w:r w:rsidRPr="001A7391">
        <w:rPr>
          <w:rFonts w:ascii="Times New Roman" w:hAnsi="Times New Roman"/>
          <w:szCs w:val="20"/>
        </w:rPr>
        <w:t xml:space="preserve">ngka yang diikuti superskrip yang sama pada kolom yang sama menunjukkan perbedaan tidak nyata (P&gt;0.05) ; K- = kontrol normal, </w:t>
      </w:r>
      <w:r w:rsidRPr="000F1B04">
        <w:rPr>
          <w:rFonts w:ascii="Times New Roman" w:hAnsi="Times New Roman"/>
          <w:color w:val="000000"/>
          <w:szCs w:val="20"/>
        </w:rPr>
        <w:t xml:space="preserve">(tikus normal diberi aqudes), K+ =Kontrol positif (tikus diberi NaTPP-kitosan), P1 = Perlakuan (tikus normal diberi NaTPP-kitosan dan ekstrak dengan perbandingan 1:0.05), P2 = Perlakuan (tikus normal diberi NaTPP-kitosan dan ekstrak dengan perbandingan 1:1). </w:t>
      </w:r>
    </w:p>
    <w:p w14:paraId="2F8DCF6B" w14:textId="77777777" w:rsidR="00F359A2" w:rsidRPr="000F1B04" w:rsidRDefault="00F359A2" w:rsidP="00132D03">
      <w:pPr>
        <w:spacing w:line="276" w:lineRule="auto"/>
        <w:ind w:left="0" w:hanging="2"/>
        <w:rPr>
          <w:rFonts w:ascii="Times New Roman" w:hAnsi="Times New Roman"/>
          <w:color w:val="000000"/>
          <w:szCs w:val="20"/>
        </w:rPr>
      </w:pPr>
    </w:p>
    <w:p w14:paraId="6C667411" w14:textId="77777777" w:rsidR="00B26A32" w:rsidRDefault="00B26A32" w:rsidP="00132D03">
      <w:pPr>
        <w:spacing w:line="276" w:lineRule="auto"/>
        <w:ind w:leftChars="0" w:left="0" w:firstLineChars="0" w:firstLine="0"/>
        <w:rPr>
          <w:rFonts w:ascii="Times New Roman" w:hAnsi="Times New Roman" w:cs="Times New Roman"/>
          <w:b/>
          <w:bCs/>
          <w:sz w:val="22"/>
          <w:szCs w:val="22"/>
        </w:rPr>
      </w:pPr>
    </w:p>
    <w:p w14:paraId="08B880EB" w14:textId="77777777" w:rsidR="00B26A32" w:rsidRDefault="00B26A32" w:rsidP="00132D03">
      <w:pPr>
        <w:spacing w:line="276" w:lineRule="auto"/>
        <w:ind w:leftChars="0" w:left="0" w:firstLineChars="0" w:firstLine="0"/>
        <w:rPr>
          <w:rFonts w:ascii="Times New Roman" w:hAnsi="Times New Roman" w:cs="Times New Roman"/>
          <w:b/>
          <w:bCs/>
          <w:sz w:val="22"/>
          <w:szCs w:val="22"/>
        </w:rPr>
      </w:pPr>
    </w:p>
    <w:p w14:paraId="4A19101F" w14:textId="317FA3B7" w:rsidR="00F359A2" w:rsidRPr="00F359A2" w:rsidRDefault="00F359A2" w:rsidP="00132D03">
      <w:pPr>
        <w:spacing w:line="276" w:lineRule="auto"/>
        <w:ind w:leftChars="0" w:left="0" w:firstLineChars="0" w:firstLine="0"/>
        <w:rPr>
          <w:rFonts w:ascii="Times New Roman" w:hAnsi="Times New Roman" w:cs="Times New Roman"/>
          <w:b/>
          <w:bCs/>
          <w:sz w:val="22"/>
          <w:szCs w:val="22"/>
        </w:rPr>
      </w:pPr>
      <w:r w:rsidRPr="00F359A2">
        <w:rPr>
          <w:rFonts w:ascii="Times New Roman" w:hAnsi="Times New Roman" w:cs="Times New Roman"/>
          <w:b/>
          <w:bCs/>
          <w:sz w:val="22"/>
          <w:szCs w:val="22"/>
        </w:rPr>
        <w:lastRenderedPageBreak/>
        <w:t>Bobot organ</w:t>
      </w:r>
    </w:p>
    <w:p w14:paraId="040F9721" w14:textId="710EC964" w:rsidR="005D31F0" w:rsidRPr="00861737" w:rsidRDefault="005D31F0" w:rsidP="00132D03">
      <w:pPr>
        <w:spacing w:line="276" w:lineRule="auto"/>
        <w:ind w:left="0" w:hanging="2"/>
        <w:rPr>
          <w:rFonts w:ascii="Times New Roman" w:hAnsi="Times New Roman"/>
          <w:color w:val="000000"/>
          <w:sz w:val="24"/>
          <w:lang w:val="fi-FI"/>
        </w:rPr>
      </w:pPr>
      <w:r w:rsidRPr="00F359A2">
        <w:rPr>
          <w:rFonts w:ascii="Times New Roman" w:hAnsi="Times New Roman"/>
        </w:rPr>
        <w:t xml:space="preserve">       </w:t>
      </w:r>
      <w:r w:rsidRPr="00F359A2">
        <w:rPr>
          <w:rFonts w:ascii="Times New Roman" w:hAnsi="Times New Roman" w:cs="Times New Roman"/>
          <w:sz w:val="22"/>
          <w:szCs w:val="22"/>
        </w:rPr>
        <w:t xml:space="preserve">Hasil uji ANOVA pada Tabel 1. dengan taraf signifikansi 5% menyatakan bahwa pemberian sediaan nanokitosan ekstrak etanol daun mimba (SNEEDM) terdapat perbedaan yang tidak nyata terhadap bobot testis hewan uji. </w:t>
      </w:r>
      <w:r w:rsidRPr="00132D03">
        <w:rPr>
          <w:rFonts w:ascii="Times New Roman" w:hAnsi="Times New Roman" w:cs="Times New Roman"/>
          <w:sz w:val="22"/>
          <w:szCs w:val="22"/>
        </w:rPr>
        <w:t xml:space="preserve">Hal tersebut membuktikan bahwa pemberian perlakuan K-, K+, P1, dan P2 selama 28 hari tidak mempengaruhi pertambahan atau penurunan bobot organ testis secara signifikan. </w:t>
      </w:r>
      <w:r w:rsidR="007E26A4" w:rsidRPr="00132D03">
        <w:rPr>
          <w:rFonts w:ascii="Times New Roman" w:eastAsia="Calibri" w:hAnsi="Times New Roman" w:cs="Times New Roman"/>
          <w:sz w:val="22"/>
          <w:szCs w:val="22"/>
        </w:rPr>
        <w:t xml:space="preserve">Hardiyono dan Soekanto (2013) menyatakan bahwa faktor utama yang mempengaruhi penurunan bobot testis yaitu jika terjadi kerusakan pada sel-sel penyusun tubulus seminiferus. </w:t>
      </w:r>
      <w:r w:rsidRPr="00132D03">
        <w:rPr>
          <w:rFonts w:ascii="Times New Roman" w:hAnsi="Times New Roman" w:cs="Times New Roman"/>
          <w:sz w:val="22"/>
          <w:szCs w:val="22"/>
        </w:rPr>
        <w:t xml:space="preserve">Saputra dkk. (2020) menyatakan salah satu faktor yang menyebabkan bobot testis tidak mengalami perbedaan yang bermakna karena dalam testis telah terjadi pematangan spermatozoa. </w:t>
      </w:r>
      <w:r w:rsidR="00861737" w:rsidRPr="00132D03">
        <w:rPr>
          <w:rFonts w:ascii="Times New Roman" w:hAnsi="Times New Roman"/>
          <w:color w:val="000000"/>
          <w:sz w:val="24"/>
        </w:rPr>
        <w:t xml:space="preserve">Hasil penelitian ini menunjukkan bahwa sediaan nanokitosan ekstrak etanol daun mimba belum dapat mempengaruhi bobot organ testis. Hal tersebut diduga disebabkan oleh adanya perbedaan pada konsentrasi bahan uji yang diberikan. </w:t>
      </w:r>
      <w:r w:rsidR="00861737" w:rsidRPr="007261DA">
        <w:rPr>
          <w:rFonts w:ascii="Times New Roman" w:hAnsi="Times New Roman"/>
          <w:color w:val="000000"/>
          <w:sz w:val="24"/>
          <w:lang w:val="fi-FI"/>
        </w:rPr>
        <w:t>Konsntrasi yang diberikan pada penelitian ini lebih kecil dari konsentrasi yang diberikan oleh F</w:t>
      </w:r>
      <w:r w:rsidR="00861737">
        <w:rPr>
          <w:rFonts w:ascii="Times New Roman" w:hAnsi="Times New Roman"/>
          <w:color w:val="000000"/>
          <w:sz w:val="24"/>
          <w:lang w:val="fi-FI"/>
        </w:rPr>
        <w:t>auziah</w:t>
      </w:r>
      <w:r w:rsidR="00861737" w:rsidRPr="007261DA">
        <w:rPr>
          <w:rFonts w:ascii="Times New Roman" w:hAnsi="Times New Roman"/>
          <w:color w:val="000000"/>
          <w:sz w:val="24"/>
          <w:lang w:val="fi-FI"/>
        </w:rPr>
        <w:t xml:space="preserve"> (201</w:t>
      </w:r>
      <w:r w:rsidR="00861737">
        <w:rPr>
          <w:rFonts w:ascii="Times New Roman" w:hAnsi="Times New Roman"/>
          <w:color w:val="000000"/>
          <w:sz w:val="24"/>
          <w:lang w:val="fi-FI"/>
        </w:rPr>
        <w:t>6</w:t>
      </w:r>
      <w:r w:rsidR="00861737" w:rsidRPr="007261DA">
        <w:rPr>
          <w:rFonts w:ascii="Times New Roman" w:hAnsi="Times New Roman"/>
          <w:color w:val="000000"/>
          <w:sz w:val="24"/>
          <w:lang w:val="fi-FI"/>
        </w:rPr>
        <w:t xml:space="preserve">). Hardiyono </w:t>
      </w:r>
      <w:r w:rsidR="00861737">
        <w:rPr>
          <w:rFonts w:ascii="Times New Roman" w:hAnsi="Times New Roman"/>
          <w:color w:val="000000"/>
          <w:sz w:val="24"/>
          <w:lang w:val="fi-FI"/>
        </w:rPr>
        <w:t xml:space="preserve">&amp; </w:t>
      </w:r>
      <w:r w:rsidR="00861737" w:rsidRPr="007261DA">
        <w:rPr>
          <w:rFonts w:ascii="Times New Roman" w:hAnsi="Times New Roman"/>
          <w:color w:val="000000"/>
          <w:sz w:val="24"/>
          <w:lang w:val="fi-FI"/>
        </w:rPr>
        <w:t xml:space="preserve">Soekanto (2013) menyatakan faktor utama yang mempengaruhi bobot testis adalah </w:t>
      </w:r>
      <w:r w:rsidR="00861737">
        <w:rPr>
          <w:rFonts w:ascii="Times New Roman" w:hAnsi="Times New Roman"/>
          <w:color w:val="000000"/>
          <w:sz w:val="24"/>
          <w:lang w:val="fi-FI"/>
        </w:rPr>
        <w:t xml:space="preserve">saluran </w:t>
      </w:r>
      <w:r w:rsidR="00861737" w:rsidRPr="007261DA">
        <w:rPr>
          <w:rFonts w:ascii="Times New Roman" w:hAnsi="Times New Roman"/>
          <w:color w:val="000000"/>
          <w:sz w:val="24"/>
          <w:lang w:val="fi-FI"/>
        </w:rPr>
        <w:t xml:space="preserve">tubulus seminiferus. </w:t>
      </w:r>
      <w:r w:rsidR="00861737" w:rsidRPr="007312E9">
        <w:rPr>
          <w:rFonts w:ascii="Times New Roman" w:hAnsi="Times New Roman"/>
          <w:color w:val="000000"/>
          <w:sz w:val="24"/>
          <w:lang w:val="fi-FI"/>
        </w:rPr>
        <w:t xml:space="preserve">Bobot organ testis </w:t>
      </w:r>
      <w:r w:rsidR="00861737">
        <w:rPr>
          <w:rFonts w:ascii="Times New Roman" w:hAnsi="Times New Roman"/>
          <w:color w:val="000000"/>
          <w:sz w:val="24"/>
          <w:lang w:val="fi-FI"/>
        </w:rPr>
        <w:t>dapat</w:t>
      </w:r>
      <w:r w:rsidR="00861737" w:rsidRPr="007312E9">
        <w:rPr>
          <w:rFonts w:ascii="Times New Roman" w:hAnsi="Times New Roman"/>
          <w:color w:val="000000"/>
          <w:sz w:val="24"/>
          <w:lang w:val="fi-FI"/>
        </w:rPr>
        <w:t xml:space="preserve"> mengalami penurunan </w:t>
      </w:r>
      <w:r w:rsidR="00861737">
        <w:rPr>
          <w:rFonts w:ascii="Times New Roman" w:hAnsi="Times New Roman"/>
          <w:color w:val="000000"/>
          <w:sz w:val="24"/>
          <w:lang w:val="fi-FI"/>
        </w:rPr>
        <w:t>j</w:t>
      </w:r>
      <w:r w:rsidR="00861737" w:rsidRPr="007312E9">
        <w:rPr>
          <w:rFonts w:ascii="Times New Roman" w:hAnsi="Times New Roman"/>
          <w:color w:val="000000"/>
          <w:sz w:val="24"/>
          <w:lang w:val="fi-FI"/>
        </w:rPr>
        <w:t>ika terjadi kerusakan pada sel-sel penyusun tubulus seminiferus</w:t>
      </w:r>
      <w:r w:rsidR="00861737">
        <w:rPr>
          <w:rFonts w:ascii="Times New Roman" w:hAnsi="Times New Roman"/>
          <w:color w:val="000000"/>
          <w:sz w:val="24"/>
          <w:lang w:val="fi-FI"/>
        </w:rPr>
        <w:t xml:space="preserve">. </w:t>
      </w:r>
    </w:p>
    <w:p w14:paraId="5DCCE433" w14:textId="77777777" w:rsidR="00A83384" w:rsidRDefault="00A83384" w:rsidP="00132D03">
      <w:pPr>
        <w:spacing w:line="276" w:lineRule="auto"/>
        <w:ind w:left="0" w:hanging="2"/>
        <w:rPr>
          <w:rFonts w:ascii="Times New Roman" w:hAnsi="Times New Roman" w:cs="Times New Roman"/>
          <w:sz w:val="22"/>
          <w:szCs w:val="22"/>
          <w:lang w:val="fi-FI"/>
        </w:rPr>
      </w:pPr>
    </w:p>
    <w:p w14:paraId="3A33669A" w14:textId="296C76D1" w:rsidR="005D31F0" w:rsidRPr="00F359A2" w:rsidRDefault="005D31F0" w:rsidP="00132D03">
      <w:pPr>
        <w:spacing w:line="276" w:lineRule="auto"/>
        <w:ind w:left="0" w:hanging="2"/>
        <w:rPr>
          <w:rFonts w:ascii="Times New Roman" w:hAnsi="Times New Roman" w:cs="Times New Roman"/>
          <w:b/>
          <w:bCs/>
          <w:sz w:val="22"/>
          <w:szCs w:val="22"/>
          <w:lang w:val="fi-FI"/>
        </w:rPr>
      </w:pPr>
      <w:r w:rsidRPr="00A83384">
        <w:rPr>
          <w:rFonts w:ascii="Times New Roman" w:hAnsi="Times New Roman" w:cs="Times New Roman"/>
          <w:b/>
          <w:bCs/>
          <w:sz w:val="22"/>
          <w:szCs w:val="22"/>
          <w:lang w:val="fi-FI"/>
        </w:rPr>
        <w:t>Diameter tubulus seminiferus</w:t>
      </w:r>
    </w:p>
    <w:p w14:paraId="60F3FBC9" w14:textId="77D393EC" w:rsidR="005D31F0" w:rsidRDefault="005D31F0" w:rsidP="00132D03">
      <w:pPr>
        <w:tabs>
          <w:tab w:val="left" w:pos="720"/>
        </w:tabs>
        <w:spacing w:line="276" w:lineRule="auto"/>
        <w:ind w:left="0" w:hanging="2"/>
        <w:rPr>
          <w:rFonts w:ascii="Times New Roman" w:hAnsi="Times New Roman" w:cs="Times New Roman"/>
          <w:color w:val="000000"/>
          <w:sz w:val="22"/>
          <w:szCs w:val="22"/>
          <w:lang w:val="fi-FI"/>
        </w:rPr>
      </w:pPr>
      <w:r>
        <w:rPr>
          <w:rFonts w:ascii="Times New Roman" w:hAnsi="Times New Roman"/>
          <w:color w:val="000000"/>
          <w:lang w:val="fi-FI"/>
        </w:rPr>
        <w:t xml:space="preserve">       </w:t>
      </w:r>
      <w:r w:rsidRPr="000A132E">
        <w:rPr>
          <w:rFonts w:ascii="Times New Roman" w:hAnsi="Times New Roman" w:cs="Times New Roman"/>
          <w:color w:val="000000"/>
          <w:sz w:val="22"/>
          <w:szCs w:val="22"/>
          <w:lang w:val="fi-FI"/>
        </w:rPr>
        <w:t xml:space="preserve">Hasil penelitian pada Tabel </w:t>
      </w:r>
      <w:r w:rsidR="00C5691C">
        <w:rPr>
          <w:rFonts w:ascii="Times New Roman" w:hAnsi="Times New Roman" w:cs="Times New Roman"/>
          <w:color w:val="000000"/>
          <w:sz w:val="22"/>
          <w:szCs w:val="22"/>
          <w:lang w:val="fi-FI"/>
        </w:rPr>
        <w:t>1</w:t>
      </w:r>
      <w:r w:rsidRPr="000A132E">
        <w:rPr>
          <w:rFonts w:ascii="Times New Roman" w:hAnsi="Times New Roman" w:cs="Times New Roman"/>
          <w:color w:val="000000"/>
          <w:sz w:val="22"/>
          <w:szCs w:val="22"/>
          <w:lang w:val="fi-FI"/>
        </w:rPr>
        <w:t>. menunjukkan hasil bahwa sediaan nanokitosan ekstrak etanol daun mimba juga tidak menunjukkan perbedaan yang nyata terhadap perubahan diameter tubulus seminiferus (P&gt;0.05).</w:t>
      </w:r>
      <w:r w:rsidRPr="000A132E">
        <w:rPr>
          <w:rFonts w:ascii="Times New Roman" w:hAnsi="Times New Roman" w:cs="Times New Roman"/>
          <w:sz w:val="22"/>
          <w:szCs w:val="22"/>
          <w:lang w:val="fi-FI"/>
        </w:rPr>
        <w:t xml:space="preserve"> Hal tersebut membuktikan bahwa pemberian perlakuan K-, K+, P1, dan P2 selama 28 hari tidak mempengaruhi pertambahan atau penurunan diameter tubulus seminiferus secara signifikan. </w:t>
      </w:r>
      <w:r w:rsidRPr="000A132E">
        <w:rPr>
          <w:rFonts w:ascii="Times New Roman" w:hAnsi="Times New Roman" w:cs="Times New Roman"/>
          <w:color w:val="000000"/>
          <w:sz w:val="22"/>
          <w:szCs w:val="22"/>
          <w:lang w:val="fi-FI"/>
        </w:rPr>
        <w:t xml:space="preserve">Diameter tubulus seminiferus tidak mengalami perbedaan yang nyata diduga karena tubulus seminiferus memiliki sifat reversibel. Hal ini sesuai dengan Hafez &amp; Hafez (2009) yang menyatakan bahwa tubulus seminiferus bersifat reversibel karena terjadi proses spermatogenesis atau pembentukan spermatozoa yang kembali mengalami peningkatan dengan munculnya kembali sel-sel spermatogenik pada tiap penampang tubulus seminiferus testis mencit. Hal tersebut menyebabkan lapisan sel-sel spermatogenik menjadi semakin banyak dan diameter tubulus dapat kembali mengalami peningkatan. </w:t>
      </w:r>
    </w:p>
    <w:p w14:paraId="1E9FCC30" w14:textId="3A707D99"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r>
        <w:rPr>
          <w:noProof/>
        </w:rPr>
        <w:drawing>
          <wp:anchor distT="0" distB="0" distL="114300" distR="114300" simplePos="0" relativeHeight="251655680" behindDoc="0" locked="0" layoutInCell="1" allowOverlap="1" wp14:anchorId="3D2A9379" wp14:editId="66721A8B">
            <wp:simplePos x="0" y="0"/>
            <wp:positionH relativeFrom="column">
              <wp:posOffset>3118485</wp:posOffset>
            </wp:positionH>
            <wp:positionV relativeFrom="paragraph">
              <wp:posOffset>123825</wp:posOffset>
            </wp:positionV>
            <wp:extent cx="2885440" cy="19659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25834" t="27368" r="21929" b="9325"/>
                    <a:stretch/>
                  </pic:blipFill>
                  <pic:spPr bwMode="auto">
                    <a:xfrm>
                      <a:off x="0" y="0"/>
                      <a:ext cx="2885440" cy="1965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1344" behindDoc="0" locked="0" layoutInCell="1" allowOverlap="1" wp14:anchorId="26E6A670" wp14:editId="54E0D74E">
            <wp:simplePos x="0" y="0"/>
            <wp:positionH relativeFrom="column">
              <wp:posOffset>146685</wp:posOffset>
            </wp:positionH>
            <wp:positionV relativeFrom="paragraph">
              <wp:posOffset>123825</wp:posOffset>
            </wp:positionV>
            <wp:extent cx="2886075" cy="196652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25377" t="26957" r="22383" b="9725"/>
                    <a:stretch/>
                  </pic:blipFill>
                  <pic:spPr bwMode="auto">
                    <a:xfrm>
                      <a:off x="0" y="0"/>
                      <a:ext cx="2886075" cy="19665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A970E8" w14:textId="0D9F7C4E"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p>
    <w:p w14:paraId="06DAF25F" w14:textId="002E5FFB"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p>
    <w:p w14:paraId="0843EDDF" w14:textId="31092D39"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p>
    <w:p w14:paraId="4818B9CD" w14:textId="779CBBFF"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p>
    <w:p w14:paraId="52E50D43" w14:textId="383AA546"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p>
    <w:p w14:paraId="3CE3316B" w14:textId="72EB982E"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p>
    <w:p w14:paraId="533A1366" w14:textId="7606FF1A"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p>
    <w:p w14:paraId="05757A7D" w14:textId="06E8D293"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p>
    <w:p w14:paraId="2CE2F79E" w14:textId="1A42344E"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p>
    <w:p w14:paraId="78DD47E2" w14:textId="5C1BA81B"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p>
    <w:p w14:paraId="2C0CE927" w14:textId="065952BD" w:rsidR="00861737" w:rsidRDefault="00861737" w:rsidP="00132D03">
      <w:pPr>
        <w:tabs>
          <w:tab w:val="left" w:pos="720"/>
        </w:tabs>
        <w:spacing w:line="276" w:lineRule="auto"/>
        <w:ind w:left="0" w:hanging="2"/>
        <w:rPr>
          <w:rFonts w:ascii="Times New Roman" w:hAnsi="Times New Roman" w:cs="Times New Roman"/>
          <w:color w:val="000000"/>
          <w:sz w:val="22"/>
          <w:szCs w:val="22"/>
          <w:lang w:val="fi-FI"/>
        </w:rPr>
      </w:pPr>
    </w:p>
    <w:p w14:paraId="222553FE" w14:textId="1459CC1C" w:rsidR="00861737" w:rsidRDefault="00861737" w:rsidP="00132D03">
      <w:pPr>
        <w:tabs>
          <w:tab w:val="left" w:pos="720"/>
        </w:tabs>
        <w:spacing w:line="276" w:lineRule="auto"/>
        <w:ind w:leftChars="0" w:left="0" w:firstLineChars="0" w:firstLine="0"/>
        <w:rPr>
          <w:rFonts w:ascii="Times New Roman" w:hAnsi="Times New Roman" w:cs="Times New Roman"/>
          <w:color w:val="000000"/>
          <w:sz w:val="22"/>
          <w:szCs w:val="22"/>
          <w:lang w:val="fi-FI"/>
        </w:rPr>
      </w:pPr>
    </w:p>
    <w:p w14:paraId="06147E85" w14:textId="79750311" w:rsidR="00861737" w:rsidRPr="00C5691C" w:rsidRDefault="00861737" w:rsidP="00132D03">
      <w:pPr>
        <w:spacing w:line="276" w:lineRule="auto"/>
        <w:ind w:left="0" w:hanging="2"/>
        <w:jc w:val="center"/>
        <w:rPr>
          <w:rFonts w:ascii="Times New Roman" w:hAnsi="Times New Roman"/>
          <w:sz w:val="24"/>
        </w:rPr>
      </w:pPr>
      <w:r w:rsidRPr="00C5691C">
        <w:rPr>
          <w:rFonts w:ascii="Times New Roman" w:hAnsi="Times New Roman"/>
          <w:color w:val="000000"/>
          <w:szCs w:val="20"/>
          <w:lang w:val="fi-FI"/>
        </w:rPr>
        <w:t xml:space="preserve">Gambar 1. Sediaan histologis tubulus seminiferus pada hewan uji K-, K+, P1, dan P2 dengan pewarnaan HE pada perbesaran 100x. </w:t>
      </w:r>
      <w:r w:rsidRPr="00C5691C">
        <w:rPr>
          <w:rFonts w:ascii="Times New Roman" w:hAnsi="Times New Roman"/>
          <w:color w:val="000000"/>
          <w:szCs w:val="20"/>
        </w:rPr>
        <w:t>Keterangan: panah kuning = jarak diameter terpanjang, panah merah = jarak diameter terpendek.</w:t>
      </w:r>
    </w:p>
    <w:p w14:paraId="239F052E" w14:textId="047EDA49" w:rsidR="005D31F0" w:rsidRPr="00861737" w:rsidRDefault="005D31F0" w:rsidP="00132D03">
      <w:pPr>
        <w:tabs>
          <w:tab w:val="left" w:pos="720"/>
        </w:tabs>
        <w:spacing w:line="276" w:lineRule="auto"/>
        <w:ind w:leftChars="0" w:left="0" w:firstLineChars="0" w:firstLine="0"/>
        <w:rPr>
          <w:rFonts w:ascii="Times New Roman" w:hAnsi="Times New Roman" w:cs="Times New Roman"/>
          <w:color w:val="000000"/>
          <w:sz w:val="22"/>
          <w:szCs w:val="22"/>
        </w:rPr>
      </w:pPr>
    </w:p>
    <w:p w14:paraId="6AC97B43" w14:textId="50F3AAE5" w:rsidR="005D31F0" w:rsidRPr="00C5691C" w:rsidRDefault="00A83384" w:rsidP="00132D03">
      <w:pPr>
        <w:tabs>
          <w:tab w:val="left" w:pos="720"/>
        </w:tabs>
        <w:spacing w:line="276" w:lineRule="auto"/>
        <w:ind w:leftChars="0" w:left="0" w:firstLineChars="0" w:firstLine="0"/>
        <w:rPr>
          <w:rFonts w:ascii="Times New Roman" w:hAnsi="Times New Roman"/>
          <w:b/>
          <w:bCs/>
          <w:color w:val="000000"/>
        </w:rPr>
      </w:pPr>
      <w:r w:rsidRPr="00C5691C">
        <w:rPr>
          <w:rFonts w:ascii="Times New Roman" w:hAnsi="Times New Roman" w:cs="Times New Roman"/>
          <w:b/>
          <w:bCs/>
          <w:color w:val="000000"/>
          <w:sz w:val="22"/>
          <w:szCs w:val="22"/>
        </w:rPr>
        <w:t>Persentase kerusakan tubulus seminiferus</w:t>
      </w:r>
    </w:p>
    <w:p w14:paraId="4E8A9713" w14:textId="1E78264A" w:rsidR="005D31F0" w:rsidRDefault="005D31F0" w:rsidP="00132D03">
      <w:pPr>
        <w:spacing w:line="276" w:lineRule="auto"/>
        <w:ind w:left="0" w:hanging="2"/>
        <w:rPr>
          <w:rFonts w:ascii="Times New Roman" w:hAnsi="Times New Roman"/>
          <w:color w:val="010205"/>
          <w:lang w:val="fi-FI"/>
        </w:rPr>
      </w:pPr>
      <w:r w:rsidRPr="00C5691C">
        <w:rPr>
          <w:rFonts w:ascii="Times New Roman" w:hAnsi="Times New Roman"/>
          <w:color w:val="000000"/>
        </w:rPr>
        <w:t xml:space="preserve">     </w:t>
      </w:r>
      <w:r w:rsidR="00F359A2" w:rsidRPr="00C5691C">
        <w:rPr>
          <w:rFonts w:ascii="Times New Roman" w:hAnsi="Times New Roman"/>
          <w:color w:val="000000"/>
        </w:rPr>
        <w:t xml:space="preserve">  </w:t>
      </w:r>
      <w:r w:rsidRPr="00C5691C">
        <w:rPr>
          <w:rFonts w:ascii="Times New Roman" w:hAnsi="Times New Roman"/>
          <w:color w:val="000000"/>
        </w:rPr>
        <w:t>H</w:t>
      </w:r>
      <w:r w:rsidRPr="00C5691C">
        <w:rPr>
          <w:rFonts w:ascii="Times New Roman" w:hAnsi="Times New Roman" w:cs="Times New Roman"/>
          <w:color w:val="000000"/>
          <w:sz w:val="22"/>
          <w:szCs w:val="22"/>
        </w:rPr>
        <w:t xml:space="preserve">asil penelitian pada Tabel </w:t>
      </w:r>
      <w:r w:rsidR="00C5691C" w:rsidRPr="00C5691C">
        <w:rPr>
          <w:rFonts w:ascii="Times New Roman" w:hAnsi="Times New Roman"/>
          <w:color w:val="000000"/>
          <w:sz w:val="22"/>
          <w:szCs w:val="22"/>
        </w:rPr>
        <w:t>1</w:t>
      </w:r>
      <w:r w:rsidRPr="00C5691C">
        <w:rPr>
          <w:rFonts w:ascii="Times New Roman" w:hAnsi="Times New Roman" w:cs="Times New Roman"/>
          <w:color w:val="000000"/>
          <w:sz w:val="22"/>
          <w:szCs w:val="22"/>
        </w:rPr>
        <w:t xml:space="preserve">. menunjukkan hasil bahwa sediaan nanokitosan ekstrak etanol daun mimba juga tidak menunjukkan perbedaan yang nyata terhadap </w:t>
      </w:r>
      <w:r w:rsidRPr="00C5691C">
        <w:rPr>
          <w:rFonts w:ascii="Times New Roman" w:hAnsi="Times New Roman"/>
          <w:color w:val="000000"/>
          <w:sz w:val="22"/>
          <w:szCs w:val="22"/>
        </w:rPr>
        <w:t>persentase kerusakan tubulus seminiferus</w:t>
      </w:r>
      <w:r w:rsidRPr="00C5691C">
        <w:rPr>
          <w:rFonts w:ascii="Times New Roman" w:hAnsi="Times New Roman" w:cs="Times New Roman"/>
          <w:color w:val="000000"/>
          <w:sz w:val="22"/>
          <w:szCs w:val="22"/>
        </w:rPr>
        <w:t xml:space="preserve"> (P&gt;0.05).</w:t>
      </w:r>
      <w:r w:rsidRPr="00C5691C">
        <w:rPr>
          <w:rFonts w:ascii="Times New Roman" w:hAnsi="Times New Roman"/>
          <w:color w:val="000000"/>
          <w:sz w:val="22"/>
          <w:szCs w:val="22"/>
        </w:rPr>
        <w:t xml:space="preserve"> </w:t>
      </w:r>
      <w:r w:rsidRPr="00132D03">
        <w:rPr>
          <w:rFonts w:ascii="Times New Roman" w:hAnsi="Times New Roman"/>
          <w:color w:val="010205"/>
          <w:sz w:val="22"/>
          <w:szCs w:val="22"/>
        </w:rPr>
        <w:t xml:space="preserve">Kerusakan tubulus seminiferus dapat dilihat melalui epitel tubulus seminiferus yang terlepas. Menurut </w:t>
      </w:r>
      <w:r w:rsidR="00A012B5" w:rsidRPr="00132D03">
        <w:rPr>
          <w:rFonts w:ascii="Times New Roman" w:hAnsi="Times New Roman"/>
          <w:color w:val="010205"/>
          <w:sz w:val="22"/>
          <w:szCs w:val="22"/>
        </w:rPr>
        <w:lastRenderedPageBreak/>
        <w:t xml:space="preserve">Anindita dkk. (2009) </w:t>
      </w:r>
      <w:r w:rsidRPr="00132D03">
        <w:rPr>
          <w:rFonts w:ascii="Times New Roman" w:hAnsi="Times New Roman"/>
          <w:color w:val="010205"/>
          <w:sz w:val="22"/>
          <w:szCs w:val="22"/>
        </w:rPr>
        <w:t xml:space="preserve">kerusakan tubulus seminiferus dapat dilihat melalui lumen yang mengalami penurunan kualitas karena tampak terisi penuh oleh spermatozoa baik yang masih menempel pada sel sertoli maupun yang mengalami spermiasi. Hasil penelitian ini menunjuukan bahwa kerusakan tubulus seminiferus dapat dilihat pada terdapat beberapa tubulus seminiferus yang terlepas dari membrannya. </w:t>
      </w:r>
      <w:r w:rsidRPr="00B00A41">
        <w:rPr>
          <w:rFonts w:ascii="Times New Roman" w:hAnsi="Times New Roman"/>
          <w:color w:val="010205"/>
          <w:sz w:val="22"/>
          <w:szCs w:val="22"/>
          <w:lang w:val="fi-FI"/>
        </w:rPr>
        <w:t>Lumen pada tubulus seminiferus terisi penuh oleh spermatozoa.</w:t>
      </w:r>
      <w:r w:rsidRPr="00B00A41">
        <w:rPr>
          <w:rFonts w:ascii="Times New Roman" w:hAnsi="Times New Roman"/>
          <w:color w:val="010205"/>
          <w:lang w:val="fi-FI"/>
        </w:rPr>
        <w:t xml:space="preserve"> </w:t>
      </w:r>
    </w:p>
    <w:p w14:paraId="3884E686" w14:textId="500BA535" w:rsidR="00A83384" w:rsidRDefault="00A83384" w:rsidP="00132D03">
      <w:pPr>
        <w:spacing w:line="276" w:lineRule="auto"/>
        <w:ind w:left="0" w:hanging="2"/>
        <w:rPr>
          <w:rFonts w:ascii="Times New Roman" w:hAnsi="Times New Roman"/>
          <w:color w:val="010205"/>
          <w:lang w:val="fi-FI"/>
        </w:rPr>
      </w:pPr>
    </w:p>
    <w:p w14:paraId="69CDB44C" w14:textId="1EA34B3A" w:rsidR="00A83384" w:rsidRPr="00956953" w:rsidRDefault="00A83384" w:rsidP="00132D03">
      <w:pPr>
        <w:spacing w:line="276" w:lineRule="auto"/>
        <w:ind w:left="0" w:hanging="2"/>
        <w:rPr>
          <w:rFonts w:ascii="Times New Roman" w:hAnsi="Times New Roman"/>
          <w:b/>
          <w:bCs/>
          <w:color w:val="010205"/>
          <w:sz w:val="22"/>
          <w:szCs w:val="28"/>
          <w:lang w:val="fi-FI"/>
        </w:rPr>
      </w:pPr>
      <w:r w:rsidRPr="00956953">
        <w:rPr>
          <w:rFonts w:ascii="Times New Roman" w:hAnsi="Times New Roman"/>
          <w:b/>
          <w:bCs/>
          <w:color w:val="010205"/>
          <w:sz w:val="22"/>
          <w:szCs w:val="28"/>
          <w:lang w:val="fi-FI"/>
        </w:rPr>
        <w:t>Tebal epitel tubulus seminiferus</w:t>
      </w:r>
    </w:p>
    <w:p w14:paraId="0CD38A17" w14:textId="798494CE" w:rsidR="005D31F0" w:rsidRDefault="005D31F0" w:rsidP="00132D03">
      <w:pPr>
        <w:spacing w:line="276" w:lineRule="auto"/>
        <w:ind w:left="0" w:hanging="2"/>
        <w:rPr>
          <w:rFonts w:ascii="Times New Roman" w:hAnsi="Times New Roman"/>
          <w:color w:val="010205"/>
          <w:lang w:val="fi-FI"/>
        </w:rPr>
      </w:pPr>
      <w:r>
        <w:rPr>
          <w:rFonts w:ascii="Times New Roman" w:hAnsi="Times New Roman"/>
          <w:color w:val="000000"/>
          <w:lang w:val="fi-FI"/>
        </w:rPr>
        <w:t xml:space="preserve">       </w:t>
      </w:r>
      <w:r w:rsidRPr="00B00A41">
        <w:rPr>
          <w:rFonts w:ascii="Times New Roman" w:hAnsi="Times New Roman"/>
          <w:color w:val="000000"/>
          <w:sz w:val="22"/>
          <w:szCs w:val="22"/>
          <w:lang w:val="fi-FI"/>
        </w:rPr>
        <w:t>Hasil uji ANOVA yang dapat dilihat pada Tabel 4.1. dan Lampiran 5. menunjukkan bahwa ketebalan epitel tubulus seminiferus mengalami perbedaan yang nyata (P&lt;0.05) setelah pemberian sediaan nanokitosan ekstrak etanol daun mimba. Rerata ketebalan epitel tubulus seminiferus pada kelompok K- yaitu 71.670±6.294. Rerata pada kelompok K+ yaitu 59.483±5.567. Rerata pada kelompok P1 yaitu 68.828±4.433, sedangkan pada kelompok P2 yaitu 61.980±4.172. Berdasarkan uji duncan kelompok K- tidak terdapat perbedaan yang nyata terhadap kelompok P1 namun terdapat perbedaan yang nyata terhadap kelompok P2 dan K+. Kelompok perlakuan K- dan P1 memiliki rerata ketebalan epitel tubulus seminiferus lebih besar dibandingkan dengan kelompok perlakuan K+ dan P2. Rerata tertinggi yaitu pada kelompok K- sedangkan yang terkecil adalah kelompok K+. Hal ini diduga bahwa terdapat efek penurunan ketebalan epitel pada tubulus seminiferus.</w:t>
      </w:r>
      <w:r>
        <w:rPr>
          <w:rFonts w:ascii="Times New Roman" w:hAnsi="Times New Roman"/>
          <w:color w:val="000000"/>
          <w:lang w:val="fi-FI"/>
        </w:rPr>
        <w:t xml:space="preserve"> </w:t>
      </w:r>
      <w:r w:rsidRPr="00B00A41">
        <w:rPr>
          <w:rFonts w:ascii="Times New Roman" w:hAnsi="Times New Roman"/>
          <w:color w:val="010205"/>
          <w:sz w:val="22"/>
          <w:szCs w:val="22"/>
          <w:lang w:val="fi-FI"/>
        </w:rPr>
        <w:t>Anindita dkk. (2009) menyatakan bahwa tebal lapisan epitel tubulus seminiferus berhubungan dengan komponen penyusunnya seperti sel spermatogenik dan non spermatogenik.</w:t>
      </w:r>
      <w:r>
        <w:rPr>
          <w:rFonts w:ascii="Times New Roman" w:hAnsi="Times New Roman"/>
          <w:color w:val="010205"/>
          <w:lang w:val="fi-FI"/>
        </w:rPr>
        <w:t xml:space="preserve"> </w:t>
      </w:r>
    </w:p>
    <w:p w14:paraId="166675A0" w14:textId="25908F1C" w:rsidR="00C5691C" w:rsidRDefault="00C5691C" w:rsidP="00132D03">
      <w:pPr>
        <w:spacing w:line="276" w:lineRule="auto"/>
        <w:ind w:left="0" w:hanging="2"/>
        <w:rPr>
          <w:rFonts w:ascii="Times New Roman" w:hAnsi="Times New Roman"/>
          <w:color w:val="010205"/>
          <w:lang w:val="fi-FI"/>
        </w:rPr>
      </w:pPr>
      <w:r>
        <w:rPr>
          <w:noProof/>
        </w:rPr>
        <w:drawing>
          <wp:anchor distT="0" distB="0" distL="114300" distR="114300" simplePos="0" relativeHeight="251672064" behindDoc="0" locked="0" layoutInCell="1" allowOverlap="1" wp14:anchorId="23138308" wp14:editId="729D0118">
            <wp:simplePos x="0" y="0"/>
            <wp:positionH relativeFrom="column">
              <wp:posOffset>308610</wp:posOffset>
            </wp:positionH>
            <wp:positionV relativeFrom="paragraph">
              <wp:posOffset>106045</wp:posOffset>
            </wp:positionV>
            <wp:extent cx="2735580" cy="182880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l="29740" t="27775" r="24225" b="17486"/>
                    <a:stretch/>
                  </pic:blipFill>
                  <pic:spPr bwMode="auto">
                    <a:xfrm>
                      <a:off x="0" y="0"/>
                      <a:ext cx="273558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376" behindDoc="0" locked="0" layoutInCell="1" allowOverlap="1" wp14:anchorId="4B060E6A" wp14:editId="12F090A5">
            <wp:simplePos x="0" y="0"/>
            <wp:positionH relativeFrom="column">
              <wp:posOffset>3194685</wp:posOffset>
            </wp:positionH>
            <wp:positionV relativeFrom="paragraph">
              <wp:posOffset>104775</wp:posOffset>
            </wp:positionV>
            <wp:extent cx="2754630" cy="1847215"/>
            <wp:effectExtent l="0" t="0" r="762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29514" t="30029" r="24094" b="14635"/>
                    <a:stretch/>
                  </pic:blipFill>
                  <pic:spPr bwMode="auto">
                    <a:xfrm>
                      <a:off x="0" y="0"/>
                      <a:ext cx="2754630" cy="1847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F1B56D" w14:textId="4367DE16" w:rsidR="00C5691C" w:rsidRDefault="00C5691C" w:rsidP="00132D03">
      <w:pPr>
        <w:spacing w:line="276" w:lineRule="auto"/>
        <w:ind w:left="0" w:hanging="2"/>
        <w:rPr>
          <w:rFonts w:ascii="Times New Roman" w:hAnsi="Times New Roman"/>
          <w:color w:val="010205"/>
          <w:lang w:val="fi-FI"/>
        </w:rPr>
      </w:pPr>
    </w:p>
    <w:p w14:paraId="4482F514" w14:textId="1247E8B4" w:rsidR="00C5691C" w:rsidRDefault="00C5691C" w:rsidP="00132D03">
      <w:pPr>
        <w:spacing w:line="276" w:lineRule="auto"/>
        <w:ind w:left="0" w:hanging="2"/>
        <w:rPr>
          <w:rFonts w:ascii="Times New Roman" w:hAnsi="Times New Roman"/>
          <w:color w:val="010205"/>
          <w:lang w:val="fi-FI"/>
        </w:rPr>
      </w:pPr>
    </w:p>
    <w:p w14:paraId="104E7D61" w14:textId="2E2CA3EB" w:rsidR="00C5691C" w:rsidRDefault="00C5691C" w:rsidP="00132D03">
      <w:pPr>
        <w:spacing w:line="276" w:lineRule="auto"/>
        <w:ind w:left="0" w:hanging="2"/>
        <w:rPr>
          <w:rFonts w:ascii="Times New Roman" w:hAnsi="Times New Roman"/>
          <w:color w:val="010205"/>
          <w:lang w:val="fi-FI"/>
        </w:rPr>
      </w:pPr>
    </w:p>
    <w:p w14:paraId="01993243" w14:textId="6D29D72E" w:rsidR="00C5691C" w:rsidRDefault="00C5691C" w:rsidP="00132D03">
      <w:pPr>
        <w:spacing w:line="276" w:lineRule="auto"/>
        <w:ind w:left="0" w:hanging="2"/>
        <w:rPr>
          <w:rFonts w:ascii="Times New Roman" w:hAnsi="Times New Roman"/>
          <w:color w:val="010205"/>
          <w:lang w:val="fi-FI"/>
        </w:rPr>
      </w:pPr>
    </w:p>
    <w:p w14:paraId="7930EB4E" w14:textId="64C014C8" w:rsidR="00C5691C" w:rsidRDefault="00C5691C" w:rsidP="00132D03">
      <w:pPr>
        <w:spacing w:line="276" w:lineRule="auto"/>
        <w:ind w:left="0" w:hanging="2"/>
        <w:rPr>
          <w:rFonts w:ascii="Times New Roman" w:hAnsi="Times New Roman"/>
          <w:color w:val="010205"/>
          <w:lang w:val="fi-FI"/>
        </w:rPr>
      </w:pPr>
    </w:p>
    <w:p w14:paraId="37EA29D4" w14:textId="1459EBF9" w:rsidR="00C5691C" w:rsidRDefault="00C5691C" w:rsidP="00132D03">
      <w:pPr>
        <w:spacing w:line="276" w:lineRule="auto"/>
        <w:ind w:left="0" w:hanging="2"/>
        <w:rPr>
          <w:rFonts w:ascii="Times New Roman" w:hAnsi="Times New Roman"/>
          <w:color w:val="010205"/>
          <w:lang w:val="fi-FI"/>
        </w:rPr>
      </w:pPr>
    </w:p>
    <w:p w14:paraId="75F3B160" w14:textId="20E8B866" w:rsidR="00C5691C" w:rsidRDefault="00C5691C" w:rsidP="00132D03">
      <w:pPr>
        <w:spacing w:line="276" w:lineRule="auto"/>
        <w:ind w:left="0" w:hanging="2"/>
        <w:rPr>
          <w:rFonts w:ascii="Times New Roman" w:hAnsi="Times New Roman"/>
          <w:color w:val="010205"/>
          <w:lang w:val="fi-FI"/>
        </w:rPr>
      </w:pPr>
    </w:p>
    <w:p w14:paraId="1AF6D2BC" w14:textId="09FF3A2F" w:rsidR="00C5691C" w:rsidRDefault="00C5691C" w:rsidP="00132D03">
      <w:pPr>
        <w:spacing w:line="276" w:lineRule="auto"/>
        <w:ind w:left="0" w:hanging="2"/>
        <w:rPr>
          <w:rFonts w:ascii="Times New Roman" w:hAnsi="Times New Roman"/>
          <w:color w:val="010205"/>
          <w:lang w:val="fi-FI"/>
        </w:rPr>
      </w:pPr>
    </w:p>
    <w:p w14:paraId="1F67E648" w14:textId="0AB49329" w:rsidR="00C5691C" w:rsidRDefault="00C5691C" w:rsidP="00132D03">
      <w:pPr>
        <w:spacing w:line="276" w:lineRule="auto"/>
        <w:ind w:left="0" w:hanging="2"/>
        <w:rPr>
          <w:rFonts w:ascii="Times New Roman" w:hAnsi="Times New Roman"/>
          <w:color w:val="010205"/>
          <w:lang w:val="fi-FI"/>
        </w:rPr>
      </w:pPr>
    </w:p>
    <w:p w14:paraId="694658DF" w14:textId="77777777" w:rsidR="00C5691C" w:rsidRDefault="00C5691C" w:rsidP="00132D03">
      <w:pPr>
        <w:spacing w:line="276" w:lineRule="auto"/>
        <w:ind w:left="0" w:hanging="2"/>
        <w:rPr>
          <w:rFonts w:ascii="Times New Roman" w:hAnsi="Times New Roman"/>
          <w:color w:val="010205"/>
          <w:lang w:val="fi-FI"/>
        </w:rPr>
      </w:pPr>
    </w:p>
    <w:p w14:paraId="1FC8AD58" w14:textId="33606580" w:rsidR="00C5691C" w:rsidRDefault="00C5691C" w:rsidP="00132D03">
      <w:pPr>
        <w:spacing w:line="276" w:lineRule="auto"/>
        <w:ind w:left="0" w:hanging="2"/>
        <w:rPr>
          <w:rFonts w:ascii="Times New Roman" w:hAnsi="Times New Roman"/>
          <w:color w:val="010205"/>
          <w:lang w:val="fi-FI"/>
        </w:rPr>
      </w:pPr>
      <w:r>
        <w:rPr>
          <w:rFonts w:ascii="Times New Roman" w:hAnsi="Times New Roman"/>
          <w:color w:val="010205"/>
          <w:lang w:val="fi-FI"/>
        </w:rPr>
        <w:t xml:space="preserve"> </w:t>
      </w:r>
    </w:p>
    <w:p w14:paraId="1C9892BC" w14:textId="77777777" w:rsidR="00C5691C" w:rsidRDefault="00C5691C" w:rsidP="00132D03">
      <w:pPr>
        <w:spacing w:line="276" w:lineRule="auto"/>
        <w:ind w:left="0" w:hanging="2"/>
        <w:rPr>
          <w:rFonts w:ascii="Times New Roman" w:hAnsi="Times New Roman"/>
          <w:color w:val="000000"/>
          <w:sz w:val="24"/>
          <w:lang w:val="fi-FI"/>
        </w:rPr>
      </w:pPr>
    </w:p>
    <w:p w14:paraId="56FFFB6F" w14:textId="7BA72158" w:rsidR="00C5691C" w:rsidRPr="00C5691C" w:rsidRDefault="00C5691C" w:rsidP="00132D03">
      <w:pPr>
        <w:spacing w:line="276" w:lineRule="auto"/>
        <w:ind w:left="-2" w:firstLineChars="0" w:firstLine="0"/>
        <w:jc w:val="center"/>
        <w:rPr>
          <w:rFonts w:ascii="Times New Roman" w:hAnsi="Times New Roman"/>
          <w:color w:val="000000"/>
          <w:szCs w:val="20"/>
          <w:lang w:val="fi-FI"/>
        </w:rPr>
      </w:pPr>
      <w:r w:rsidRPr="00C5691C">
        <w:rPr>
          <w:rFonts w:ascii="Times New Roman" w:hAnsi="Times New Roman"/>
          <w:color w:val="000000"/>
          <w:szCs w:val="20"/>
          <w:lang w:val="fi-FI"/>
        </w:rPr>
        <w:t>Gambar 4.2. Sayatan histologis tubulus seminiferus pada K-, K+, P1, dan P2 dengan pewarnaan HE pada perbesaran 400x. Keterangan: garis kuning = tebal epitel tubulus seminiferus</w:t>
      </w:r>
      <w:r>
        <w:rPr>
          <w:rFonts w:ascii="Times New Roman" w:hAnsi="Times New Roman"/>
          <w:color w:val="000000"/>
          <w:szCs w:val="20"/>
          <w:lang w:val="fi-FI"/>
        </w:rPr>
        <w:t xml:space="preserve">. </w:t>
      </w:r>
    </w:p>
    <w:p w14:paraId="57FE339D" w14:textId="77777777" w:rsidR="00C5691C" w:rsidRDefault="00C5691C" w:rsidP="00132D03">
      <w:pPr>
        <w:spacing w:line="276" w:lineRule="auto"/>
        <w:ind w:left="0" w:hanging="2"/>
        <w:rPr>
          <w:rFonts w:ascii="Times New Roman" w:hAnsi="Times New Roman"/>
          <w:color w:val="000000"/>
          <w:sz w:val="22"/>
          <w:szCs w:val="22"/>
          <w:lang w:val="fi-FI"/>
        </w:rPr>
      </w:pPr>
    </w:p>
    <w:p w14:paraId="2A6547E8" w14:textId="34E39EAD" w:rsidR="005D31F0" w:rsidRPr="00132D03" w:rsidRDefault="00A83384" w:rsidP="00132D03">
      <w:pPr>
        <w:spacing w:line="276" w:lineRule="auto"/>
        <w:ind w:left="0" w:hanging="2"/>
        <w:rPr>
          <w:rFonts w:ascii="Times New Roman" w:hAnsi="Times New Roman"/>
          <w:color w:val="000000"/>
          <w:sz w:val="22"/>
          <w:szCs w:val="22"/>
        </w:rPr>
      </w:pPr>
      <w:r>
        <w:rPr>
          <w:rFonts w:ascii="Times New Roman" w:hAnsi="Times New Roman"/>
          <w:color w:val="000000"/>
          <w:sz w:val="22"/>
          <w:szCs w:val="22"/>
          <w:lang w:val="fi-FI"/>
        </w:rPr>
        <w:t xml:space="preserve">       </w:t>
      </w:r>
      <w:r w:rsidR="005D31F0" w:rsidRPr="003065B9">
        <w:rPr>
          <w:rFonts w:ascii="Times New Roman" w:hAnsi="Times New Roman"/>
          <w:color w:val="000000"/>
          <w:sz w:val="22"/>
          <w:szCs w:val="22"/>
          <w:lang w:val="fi-FI"/>
        </w:rPr>
        <w:t>Pembuatan sediaan nanokitosan ekstrak etanol daun mimba ini dikatakan berhasil karena ukuran partikel yang diperoleh berkisar pada 300 nm.</w:t>
      </w:r>
      <w:r w:rsidR="00C5691C">
        <w:rPr>
          <w:rFonts w:ascii="Times New Roman" w:hAnsi="Times New Roman"/>
          <w:color w:val="000000"/>
          <w:sz w:val="22"/>
          <w:szCs w:val="22"/>
          <w:lang w:val="fi-FI"/>
        </w:rPr>
        <w:t xml:space="preserve"> </w:t>
      </w:r>
      <w:r w:rsidR="00C5691C" w:rsidRPr="00C5691C">
        <w:rPr>
          <w:rFonts w:ascii="Times New Roman" w:hAnsi="Times New Roman"/>
          <w:color w:val="010205"/>
          <w:sz w:val="22"/>
          <w:szCs w:val="22"/>
          <w:lang w:val="fi-FI"/>
        </w:rPr>
        <w:t xml:space="preserve">Pengujian nanopartikel dengan menggunakan PSA </w:t>
      </w:r>
      <w:r w:rsidR="00C5691C" w:rsidRPr="00C5691C">
        <w:rPr>
          <w:rFonts w:ascii="Times New Roman" w:hAnsi="Times New Roman"/>
          <w:color w:val="000000"/>
          <w:sz w:val="22"/>
          <w:szCs w:val="22"/>
          <w:lang w:val="fi-FI"/>
        </w:rPr>
        <w:t>(</w:t>
      </w:r>
      <w:r w:rsidR="00C5691C" w:rsidRPr="00C5691C">
        <w:rPr>
          <w:rFonts w:ascii="Times New Roman" w:hAnsi="Times New Roman"/>
          <w:i/>
          <w:color w:val="000000"/>
          <w:sz w:val="22"/>
          <w:szCs w:val="22"/>
          <w:lang w:val="fi-FI"/>
        </w:rPr>
        <w:t>Particle Size Analyzer</w:t>
      </w:r>
      <w:r w:rsidR="00C5691C" w:rsidRPr="00C5691C">
        <w:rPr>
          <w:rFonts w:ascii="Times New Roman" w:hAnsi="Times New Roman"/>
          <w:color w:val="000000"/>
          <w:sz w:val="22"/>
          <w:szCs w:val="22"/>
          <w:lang w:val="fi-FI"/>
        </w:rPr>
        <w:t xml:space="preserve">) menunjukkan bahwa materi ekstrak berhasil dibuat nanopartikel. Ukuran nanopartikel pada NaTPP: kitosan yaitu 202,3 nm. Ukuran nanopartikel 1 NaTPP-Khitosan: 0,5 Ekstrak Etanol Daun Mimba yaitu 324,9 nm, sedangkan pada bahan 1 NaTPP-Khitosan: 1 Ekstrak Etanol Daun Mimba yaitu berukuran 297.3 nm. </w:t>
      </w:r>
      <w:r w:rsidR="005D31F0" w:rsidRPr="003065B9">
        <w:rPr>
          <w:rFonts w:ascii="Times New Roman" w:hAnsi="Times New Roman"/>
          <w:color w:val="000000"/>
          <w:sz w:val="22"/>
          <w:szCs w:val="22"/>
          <w:lang w:val="fi-FI"/>
        </w:rPr>
        <w:t xml:space="preserve">Bahan yang diuji memiliki ukuran partikel yang kecil sehingga dapat menyebabkan kandungan senyawa fitokimia yang ada di dalamnya dapat sampai ke organ target yaitu testis, yang ditunjukkan dengan adanya pengaruh yang nyata terhadap tebal epitel tubulus seminiferus. </w:t>
      </w:r>
      <w:r w:rsidR="005D31F0" w:rsidRPr="00EC38DE">
        <w:rPr>
          <w:rFonts w:ascii="Times New Roman" w:hAnsi="Times New Roman"/>
          <w:color w:val="000000"/>
          <w:sz w:val="22"/>
          <w:szCs w:val="22"/>
          <w:lang w:val="fi-FI"/>
        </w:rPr>
        <w:t xml:space="preserve">Penelitian ini menunjukkan </w:t>
      </w:r>
      <w:r w:rsidR="005D31F0" w:rsidRPr="00EC38DE">
        <w:rPr>
          <w:rFonts w:ascii="Times New Roman" w:hAnsi="Times New Roman"/>
          <w:i/>
          <w:iCs/>
          <w:color w:val="000000"/>
          <w:sz w:val="22"/>
          <w:szCs w:val="22"/>
          <w:lang w:val="fi-FI"/>
        </w:rPr>
        <w:t>blood tissue barrier</w:t>
      </w:r>
      <w:r w:rsidR="005D31F0" w:rsidRPr="00EC38DE">
        <w:rPr>
          <w:rFonts w:ascii="Times New Roman" w:hAnsi="Times New Roman"/>
          <w:color w:val="000000"/>
          <w:sz w:val="22"/>
          <w:szCs w:val="22"/>
          <w:lang w:val="fi-FI"/>
        </w:rPr>
        <w:t xml:space="preserve"> dapat dilewati sehingga memberi efek pada tubulus seminiferus yaitu menurunkan ketebalan epitel tubulus seminiferus. Mruk &amp; Chen (2015) menyatakan bahwa testis memiliki </w:t>
      </w:r>
      <w:r w:rsidR="005D31F0" w:rsidRPr="00EC38DE">
        <w:rPr>
          <w:rFonts w:ascii="Times New Roman" w:hAnsi="Times New Roman"/>
          <w:i/>
          <w:color w:val="000000"/>
          <w:sz w:val="22"/>
          <w:szCs w:val="22"/>
          <w:lang w:val="fi-FI"/>
        </w:rPr>
        <w:t>blood testis barrier</w:t>
      </w:r>
      <w:r w:rsidR="005D31F0" w:rsidRPr="00EC38DE">
        <w:rPr>
          <w:rFonts w:ascii="Times New Roman" w:hAnsi="Times New Roman"/>
          <w:color w:val="000000"/>
          <w:sz w:val="22"/>
          <w:szCs w:val="22"/>
          <w:lang w:val="fi-FI"/>
        </w:rPr>
        <w:t xml:space="preserve"> (BTB) yang tidak dapat ditembus jika senyawa yang masuk ke dalam tubuh berukuran besar. </w:t>
      </w:r>
      <w:r w:rsidR="005D31F0" w:rsidRPr="00EC38DE">
        <w:rPr>
          <w:rFonts w:ascii="Times New Roman" w:hAnsi="Times New Roman"/>
          <w:sz w:val="22"/>
          <w:szCs w:val="22"/>
        </w:rPr>
        <w:t xml:space="preserve">Terdapat penghalang fisik yang memisahkan pembuluh darah dari tubulus seminiferus yang disebut </w:t>
      </w:r>
      <w:r w:rsidR="005D31F0" w:rsidRPr="00EC38DE">
        <w:rPr>
          <w:rFonts w:ascii="Times New Roman" w:hAnsi="Times New Roman"/>
          <w:i/>
          <w:iCs/>
          <w:sz w:val="22"/>
          <w:szCs w:val="22"/>
        </w:rPr>
        <w:t>Blood testis barrier</w:t>
      </w:r>
      <w:r w:rsidR="005D31F0" w:rsidRPr="003065B9">
        <w:rPr>
          <w:rFonts w:ascii="Times New Roman" w:hAnsi="Times New Roman"/>
          <w:sz w:val="22"/>
          <w:szCs w:val="22"/>
        </w:rPr>
        <w:t xml:space="preserve">. </w:t>
      </w:r>
      <w:r w:rsidR="005D31F0" w:rsidRPr="003065B9">
        <w:rPr>
          <w:rFonts w:ascii="Times New Roman" w:hAnsi="Times New Roman"/>
          <w:i/>
          <w:iCs/>
          <w:color w:val="000000"/>
          <w:sz w:val="22"/>
          <w:szCs w:val="22"/>
        </w:rPr>
        <w:t>Blood testis barrier</w:t>
      </w:r>
      <w:r w:rsidR="005D31F0" w:rsidRPr="003065B9">
        <w:rPr>
          <w:rFonts w:ascii="Times New Roman" w:hAnsi="Times New Roman"/>
          <w:color w:val="000000"/>
          <w:sz w:val="22"/>
          <w:szCs w:val="22"/>
        </w:rPr>
        <w:t xml:space="preserve"> merupakan lapisan yang dapat ditembus molekul yang berukuran kecil, ion dan metabolit. </w:t>
      </w:r>
    </w:p>
    <w:p w14:paraId="585D2FBB" w14:textId="0EF65B31" w:rsidR="00A83384" w:rsidRDefault="00A83384" w:rsidP="00132D03">
      <w:pPr>
        <w:spacing w:line="276" w:lineRule="auto"/>
        <w:ind w:left="0" w:hanging="2"/>
        <w:rPr>
          <w:rFonts w:ascii="Times New Roman" w:hAnsi="Times New Roman"/>
          <w:color w:val="010205"/>
          <w:sz w:val="22"/>
          <w:szCs w:val="22"/>
        </w:rPr>
      </w:pPr>
    </w:p>
    <w:p w14:paraId="1C1529A4" w14:textId="34F08914" w:rsidR="00C5691C" w:rsidRPr="00C5691C" w:rsidRDefault="00C5691C" w:rsidP="00132D03">
      <w:pPr>
        <w:spacing w:line="276" w:lineRule="auto"/>
        <w:ind w:left="0" w:hanging="2"/>
        <w:rPr>
          <w:rFonts w:ascii="Times New Roman" w:hAnsi="Times New Roman"/>
          <w:color w:val="000000"/>
          <w:sz w:val="22"/>
          <w:szCs w:val="22"/>
          <w:lang w:val="fi-FI"/>
        </w:rPr>
      </w:pPr>
      <w:r w:rsidRPr="00132D03">
        <w:rPr>
          <w:rFonts w:ascii="Times New Roman" w:hAnsi="Times New Roman"/>
          <w:color w:val="000000"/>
          <w:sz w:val="22"/>
          <w:szCs w:val="22"/>
        </w:rPr>
        <w:lastRenderedPageBreak/>
        <w:t xml:space="preserve">       </w:t>
      </w:r>
      <w:r w:rsidRPr="00C5691C">
        <w:rPr>
          <w:rFonts w:ascii="Times New Roman" w:hAnsi="Times New Roman"/>
          <w:color w:val="000000"/>
          <w:sz w:val="22"/>
          <w:szCs w:val="22"/>
          <w:lang w:val="fi-FI"/>
        </w:rPr>
        <w:t xml:space="preserve">Senyawa yang mempunyai inti steroid dapat berikatan pada reseptor testosteron karena merupakan prekursor testosterone. </w:t>
      </w:r>
      <w:r w:rsidRPr="00C5691C">
        <w:rPr>
          <w:rFonts w:ascii="Times New Roman" w:hAnsi="Times New Roman"/>
          <w:i/>
          <w:sz w:val="22"/>
          <w:szCs w:val="22"/>
        </w:rPr>
        <w:t>Gonadotrophin releasing hormone</w:t>
      </w:r>
      <w:r w:rsidRPr="00C5691C">
        <w:rPr>
          <w:rFonts w:ascii="Times New Roman" w:hAnsi="Times New Roman"/>
          <w:color w:val="000000"/>
          <w:sz w:val="24"/>
        </w:rPr>
        <w:t xml:space="preserve"> </w:t>
      </w:r>
      <w:r w:rsidRPr="00C5691C">
        <w:rPr>
          <w:rFonts w:ascii="Times New Roman" w:hAnsi="Times New Roman"/>
          <w:color w:val="000000"/>
          <w:sz w:val="22"/>
          <w:szCs w:val="22"/>
        </w:rPr>
        <w:t xml:space="preserve">yang disekresikan oleh sel-sel hipotalamus yang memiliki reseptor testosteron. Sel-sel pituitari anterior dan GnRH juga mensekresikan gonadotropin. Reseptor testosteron tersebut dapat menyebabkan pengaruh negatif terhadap sekresi GnRH dan LH. </w:t>
      </w:r>
      <w:r w:rsidRPr="00C5691C">
        <w:rPr>
          <w:rFonts w:ascii="Times New Roman" w:hAnsi="Times New Roman"/>
          <w:i/>
          <w:sz w:val="22"/>
          <w:szCs w:val="22"/>
        </w:rPr>
        <w:t>Gonadotrophin releasing hormone</w:t>
      </w:r>
      <w:r w:rsidRPr="00C5691C">
        <w:rPr>
          <w:rFonts w:ascii="Times New Roman" w:hAnsi="Times New Roman"/>
          <w:color w:val="000000"/>
          <w:sz w:val="22"/>
          <w:szCs w:val="22"/>
        </w:rPr>
        <w:t xml:space="preserve"> dan LH yang mengalami penurunan dapat menyebabkan sekresi FSH dan testosteron juga mengalami penurunan (Wiryawan dkk., 2009). Spermatogenesis sangat dipengaruhi oleh hormon gonadotropin yaitu LH, FSH, dan testosteron. Fungsi dari hormon-hormon tersebut adalah untuk mengontrol proses selular pada sistem reproduksi. </w:t>
      </w:r>
      <w:r w:rsidRPr="00C5691C">
        <w:rPr>
          <w:rFonts w:ascii="Times New Roman" w:hAnsi="Times New Roman"/>
          <w:color w:val="000000"/>
          <w:sz w:val="22"/>
          <w:szCs w:val="22"/>
          <w:lang w:val="fi-FI"/>
        </w:rPr>
        <w:t xml:space="preserve">Sistem selular yaitu aliran ion-ion, aktivitas enzim, sintesis protein, sekresi hormon testosteron, maturasi spermatozoa, dan komunikasi antar sel. Habatan yang terjadi pada biosintesis dan transportasi hormon-hormon reproduksi, maka dapat menyebabkan infertilitas pada jantan (Sutyarso &amp; Busman, 2003). </w:t>
      </w:r>
    </w:p>
    <w:p w14:paraId="2ECD244D" w14:textId="77777777" w:rsidR="00C5691C" w:rsidRPr="00C5691C" w:rsidRDefault="00C5691C" w:rsidP="00132D03">
      <w:pPr>
        <w:spacing w:line="276" w:lineRule="auto"/>
        <w:ind w:left="0" w:hanging="2"/>
        <w:rPr>
          <w:rFonts w:ascii="Times New Roman" w:hAnsi="Times New Roman"/>
          <w:color w:val="010205"/>
          <w:sz w:val="22"/>
          <w:szCs w:val="22"/>
          <w:lang w:val="fi-FI"/>
        </w:rPr>
      </w:pPr>
    </w:p>
    <w:p w14:paraId="0A8467ED" w14:textId="5D00FBC2" w:rsidR="005D31F0" w:rsidRPr="00132D03" w:rsidRDefault="00A83384" w:rsidP="00132D03">
      <w:pPr>
        <w:spacing w:line="276" w:lineRule="auto"/>
        <w:ind w:left="0" w:hanging="2"/>
        <w:rPr>
          <w:rFonts w:ascii="Times New Roman" w:hAnsi="Times New Roman"/>
          <w:color w:val="000000"/>
          <w:sz w:val="22"/>
          <w:szCs w:val="22"/>
          <w:lang w:val="fi-FI"/>
        </w:rPr>
      </w:pPr>
      <w:r w:rsidRPr="00C5691C">
        <w:rPr>
          <w:rFonts w:ascii="Times New Roman" w:hAnsi="Times New Roman"/>
          <w:color w:val="010205"/>
          <w:sz w:val="22"/>
          <w:szCs w:val="22"/>
          <w:lang w:val="fi-FI"/>
        </w:rPr>
        <w:t xml:space="preserve">       </w:t>
      </w:r>
      <w:r w:rsidR="005D31F0" w:rsidRPr="00132D03">
        <w:rPr>
          <w:rFonts w:ascii="Times New Roman" w:hAnsi="Times New Roman"/>
          <w:color w:val="010205"/>
          <w:sz w:val="22"/>
          <w:szCs w:val="22"/>
          <w:lang w:val="fi-FI"/>
        </w:rPr>
        <w:t xml:space="preserve">Senyawa dalam ekstrak etanol daun mimba sebelum mencapai organ target akan melalui proses detoksifikasi pada hepar. Hal ini sesuai dengan pernyataan Batticaca (2009) yaitu senyawa toksik akan mengalami proses detoksifikasi pada hepar. </w:t>
      </w:r>
      <w:r w:rsidR="005D31F0" w:rsidRPr="00132D03">
        <w:rPr>
          <w:rFonts w:ascii="Times New Roman" w:hAnsi="Times New Roman"/>
          <w:sz w:val="22"/>
          <w:szCs w:val="22"/>
          <w:lang w:val="fi-FI"/>
        </w:rPr>
        <w:t xml:space="preserve">Singh </w:t>
      </w:r>
      <w:r w:rsidR="008F3B2E" w:rsidRPr="00132D03">
        <w:rPr>
          <w:rFonts w:ascii="Times New Roman" w:hAnsi="Times New Roman"/>
          <w:sz w:val="22"/>
          <w:szCs w:val="22"/>
          <w:lang w:val="fi-FI"/>
        </w:rPr>
        <w:t>&amp;</w:t>
      </w:r>
      <w:r w:rsidR="005D31F0" w:rsidRPr="00132D03">
        <w:rPr>
          <w:rFonts w:ascii="Times New Roman" w:hAnsi="Times New Roman"/>
          <w:sz w:val="22"/>
          <w:szCs w:val="22"/>
          <w:lang w:val="fi-FI"/>
        </w:rPr>
        <w:t xml:space="preserve"> Cauhan (2014) juga menyatakan bahwa dalam ekstrak etanol daun mimba terdapat senyawa aktif yang mengalami detosifikasi dalam hepar. Senyawa aktif tersebut yaitu fenol, tannin, saponin, flavonoid dan glikosida. Detoksifikasi yang terjadi di hepar mampu mengubah senyawa aktif yang berperan dalam sistem regulasi hormone reproduksi. </w:t>
      </w:r>
      <w:r w:rsidR="005D31F0" w:rsidRPr="00132D03">
        <w:rPr>
          <w:rFonts w:ascii="Times New Roman" w:hAnsi="Times New Roman"/>
          <w:color w:val="000000"/>
          <w:sz w:val="22"/>
          <w:szCs w:val="22"/>
          <w:lang w:val="fi-FI"/>
        </w:rPr>
        <w:t>Penelitian yang dilakukan Avycena, dkk (2019) menyatakan flavonoid yang terdapat pada ekstrak etanol daun mimba telah mengalami detoksifikasi pada hepar sehingga berakibat pada fungsi hipotalamus yang tidak terpengaruhi sehingga biosintesis dan sekresi gonadotrophin yaitu LH</w:t>
      </w:r>
      <w:r w:rsidR="005D31F0" w:rsidRPr="00132D03">
        <w:rPr>
          <w:rFonts w:ascii="Times New Roman" w:hAnsi="Times New Roman"/>
          <w:i/>
          <w:iCs/>
          <w:color w:val="000000"/>
          <w:sz w:val="22"/>
          <w:szCs w:val="22"/>
          <w:lang w:val="fi-FI"/>
        </w:rPr>
        <w:t xml:space="preserve"> </w:t>
      </w:r>
      <w:r w:rsidR="005D31F0" w:rsidRPr="00132D03">
        <w:rPr>
          <w:rFonts w:ascii="Times New Roman" w:hAnsi="Times New Roman"/>
          <w:color w:val="000000"/>
          <w:sz w:val="22"/>
          <w:szCs w:val="22"/>
          <w:lang w:val="fi-FI"/>
        </w:rPr>
        <w:t xml:space="preserve">dan FSH tidak mengalami gangguan. Hasil dari penelitian ini menunjukkan tidak ada perbedaan yang nyata pada bobot organ, diameter tubulus seminiferus, dan persentase kerusakan tubulus seminiferus, hal itu berarti senyawa pada bahan uji menyebabkan biosintesis maupun sekresi hormon testosteron tetap normal. Senyawa pada bahan uji yang bersifat toksik walaupun telah mengalami detoksifikasi pada hepar diduga masih dapat menembus tubulus seminiferus dan mempengaruhi ketebalan epitel melalui pembuluh darah. Hal ini ditunjukkan dengan rerata ketebalan epitel pada kelompok perlakuan K+, P1, dan P2 yang lebih kecil dibandingkan dengan kelompok kontrol normal. </w:t>
      </w:r>
    </w:p>
    <w:p w14:paraId="48EBDCBD" w14:textId="77777777" w:rsidR="00A83384" w:rsidRPr="00132D03" w:rsidRDefault="00A83384" w:rsidP="00132D03">
      <w:pPr>
        <w:spacing w:line="276" w:lineRule="auto"/>
        <w:ind w:left="0" w:hanging="2"/>
        <w:rPr>
          <w:rFonts w:ascii="Times New Roman" w:hAnsi="Times New Roman"/>
          <w:color w:val="000000"/>
          <w:szCs w:val="20"/>
          <w:lang w:val="fi-FI"/>
        </w:rPr>
      </w:pPr>
    </w:p>
    <w:p w14:paraId="33FBAF6F" w14:textId="748694C8" w:rsidR="00956953" w:rsidRPr="00C5691C" w:rsidRDefault="00A83384" w:rsidP="00132D03">
      <w:pPr>
        <w:spacing w:line="276" w:lineRule="auto"/>
        <w:ind w:left="0" w:hanging="2"/>
        <w:rPr>
          <w:rFonts w:ascii="Times New Roman" w:hAnsi="Times New Roman"/>
          <w:color w:val="000000"/>
          <w:sz w:val="22"/>
          <w:szCs w:val="22"/>
          <w:lang w:val="fi-FI"/>
        </w:rPr>
      </w:pPr>
      <w:r w:rsidRPr="00C5691C">
        <w:rPr>
          <w:rFonts w:ascii="Times New Roman" w:hAnsi="Times New Roman"/>
          <w:color w:val="000000"/>
          <w:szCs w:val="20"/>
          <w:lang w:val="fi-FI"/>
        </w:rPr>
        <w:t xml:space="preserve">       </w:t>
      </w:r>
      <w:r w:rsidR="00C5691C" w:rsidRPr="00C5691C">
        <w:rPr>
          <w:rFonts w:ascii="Times New Roman" w:hAnsi="Times New Roman"/>
          <w:color w:val="000000"/>
          <w:sz w:val="22"/>
          <w:szCs w:val="22"/>
          <w:lang w:val="fi-FI"/>
        </w:rPr>
        <w:t xml:space="preserve">Akanji </w:t>
      </w:r>
      <w:r w:rsidR="00C5691C" w:rsidRPr="00C5691C">
        <w:rPr>
          <w:rFonts w:ascii="Times New Roman" w:hAnsi="Times New Roman"/>
          <w:i/>
          <w:iCs/>
          <w:color w:val="000000"/>
          <w:sz w:val="22"/>
          <w:szCs w:val="22"/>
          <w:lang w:val="fi-FI"/>
        </w:rPr>
        <w:t>et al.</w:t>
      </w:r>
      <w:r w:rsidR="00C5691C" w:rsidRPr="00C5691C">
        <w:rPr>
          <w:rFonts w:ascii="Times New Roman" w:hAnsi="Times New Roman"/>
          <w:color w:val="000000"/>
          <w:sz w:val="22"/>
          <w:szCs w:val="22"/>
          <w:lang w:val="fi-FI"/>
        </w:rPr>
        <w:t xml:space="preserve"> (2014) menyatakan bahwa tanin merupakan salah satu zat yang berpengaruh dan dapat menurunkan konsentrasi spermatozoa. Senyawa pada bahan uji yang bersifat toksik walaupun telah mengalami detoksifikasi pada hepar diduga masih dapat menembus tubulus seminiferus dan mempengaruhi ketebalan epitel melalui pembuluh darah. Hal ini ditunjukkan dengan rerata ketebalan epitel pada kelompok perlakuan K+, P1, dan P2 yang lebih kecil dibandingkan dengan kelompok kontrol normal. </w:t>
      </w:r>
      <w:r w:rsidR="005D31F0" w:rsidRPr="00132D03">
        <w:rPr>
          <w:rFonts w:ascii="Times New Roman" w:hAnsi="Times New Roman"/>
          <w:color w:val="000000"/>
          <w:sz w:val="22"/>
          <w:szCs w:val="22"/>
          <w:lang w:val="fi-FI"/>
        </w:rPr>
        <w:t xml:space="preserve">Parhizkar dkk. (2014) menyatakan bahwa senyawa alkaloid, flavonoid, dan saponin dapat mempengaruhi struktur mikroanatomi testis. </w:t>
      </w:r>
      <w:r w:rsidR="005D31F0" w:rsidRPr="00EC38DE">
        <w:rPr>
          <w:rFonts w:ascii="Times New Roman" w:hAnsi="Times New Roman"/>
          <w:color w:val="000000"/>
          <w:sz w:val="22"/>
          <w:szCs w:val="22"/>
          <w:lang w:val="fi-FI"/>
        </w:rPr>
        <w:t>Saponin dapat meningkatkan sifat afrodisiak karena memiliki efek stimulasi pada produksi androgen. Saponin juga dapat meningkatkan kadar testosteron yang merupakan hormon utama untuk spermatogenesis. Kadar testosteron yang meningkat dapat menyebabkan terjadinya peningkatan konsentrasi sperma. Hal tersebut menyebabkan testosteron dapat membuat ketebalan epitel tubulus seminiferus mengalami penurunan.</w:t>
      </w:r>
    </w:p>
    <w:p w14:paraId="0670D666" w14:textId="77777777" w:rsidR="00956953" w:rsidRDefault="00956953" w:rsidP="00132D03">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lang w:val="fi-FI"/>
        </w:rPr>
      </w:pPr>
    </w:p>
    <w:p w14:paraId="5928D318" w14:textId="59860B6A" w:rsidR="00DC24DF" w:rsidRPr="00925E93" w:rsidRDefault="00DC24DF" w:rsidP="00132D03">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lang w:val="fi-FI"/>
        </w:rPr>
      </w:pPr>
      <w:r w:rsidRPr="00925E93">
        <w:rPr>
          <w:rFonts w:ascii="Times New Roman" w:eastAsia="Times New Roman" w:hAnsi="Times New Roman" w:cs="Times New Roman"/>
          <w:b/>
          <w:color w:val="000000"/>
          <w:sz w:val="22"/>
          <w:szCs w:val="22"/>
          <w:lang w:val="fi-FI"/>
        </w:rPr>
        <w:t>KESIMPULAN</w:t>
      </w:r>
    </w:p>
    <w:p w14:paraId="0E372C5E" w14:textId="77777777" w:rsidR="00DC24DF" w:rsidRPr="00925E93" w:rsidRDefault="00DC24DF" w:rsidP="00132D03">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lang w:val="fi-FI"/>
        </w:rPr>
      </w:pPr>
    </w:p>
    <w:p w14:paraId="63450C5B" w14:textId="45B68589" w:rsidR="007E26A4" w:rsidRDefault="00A83384" w:rsidP="00132D03">
      <w:pPr>
        <w:spacing w:line="276" w:lineRule="auto"/>
        <w:ind w:left="0" w:hanging="2"/>
        <w:rPr>
          <w:rFonts w:ascii="Times New Roman" w:hAnsi="Times New Roman"/>
          <w:sz w:val="24"/>
          <w:lang w:val="fi-FI"/>
        </w:rPr>
      </w:pPr>
      <w:r>
        <w:rPr>
          <w:rFonts w:ascii="Times New Roman" w:hAnsi="Times New Roman"/>
          <w:sz w:val="22"/>
          <w:szCs w:val="22"/>
          <w:lang w:val="fi-FI"/>
        </w:rPr>
        <w:t xml:space="preserve">       </w:t>
      </w:r>
      <w:r w:rsidRPr="00A83384">
        <w:rPr>
          <w:rFonts w:ascii="Times New Roman" w:hAnsi="Times New Roman"/>
          <w:sz w:val="22"/>
          <w:szCs w:val="22"/>
          <w:lang w:val="fi-FI"/>
        </w:rPr>
        <w:t xml:space="preserve">Hasil penelitian ini dapat disimpulkan bahwa penggunaan sediaan ekstrak etanol daun mimba </w:t>
      </w:r>
      <w:r w:rsidRPr="00A83384">
        <w:rPr>
          <w:rFonts w:ascii="Times New Roman" w:hAnsi="Times New Roman"/>
          <w:i/>
          <w:iCs/>
          <w:sz w:val="22"/>
          <w:szCs w:val="22"/>
          <w:lang w:val="fi-FI"/>
        </w:rPr>
        <w:t xml:space="preserve">(A. Indica </w:t>
      </w:r>
      <w:r w:rsidRPr="00A83384">
        <w:rPr>
          <w:rFonts w:ascii="Times New Roman" w:hAnsi="Times New Roman"/>
          <w:sz w:val="22"/>
          <w:szCs w:val="22"/>
          <w:lang w:val="fi-FI"/>
        </w:rPr>
        <w:t>A. Juss</w:t>
      </w:r>
      <w:r w:rsidRPr="00A83384">
        <w:rPr>
          <w:rFonts w:ascii="Times New Roman" w:hAnsi="Times New Roman"/>
          <w:i/>
          <w:iCs/>
          <w:sz w:val="22"/>
          <w:szCs w:val="22"/>
          <w:lang w:val="fi-FI"/>
        </w:rPr>
        <w:t>)</w:t>
      </w:r>
      <w:r w:rsidRPr="00A83384">
        <w:rPr>
          <w:rFonts w:ascii="Times New Roman" w:hAnsi="Times New Roman"/>
          <w:sz w:val="22"/>
          <w:szCs w:val="22"/>
          <w:lang w:val="fi-FI"/>
        </w:rPr>
        <w:t xml:space="preserve"> dalam bentuk nanokitosan dapat mempengaruhi histologis testis tikus putih </w:t>
      </w:r>
      <w:r w:rsidRPr="00A83384">
        <w:rPr>
          <w:rFonts w:ascii="Times New Roman" w:hAnsi="Times New Roman"/>
          <w:i/>
          <w:iCs/>
          <w:sz w:val="22"/>
          <w:szCs w:val="22"/>
          <w:lang w:val="fi-FI"/>
        </w:rPr>
        <w:t xml:space="preserve">(R. Norvegicus </w:t>
      </w:r>
      <w:r w:rsidRPr="00A83384">
        <w:rPr>
          <w:rFonts w:ascii="Times New Roman" w:hAnsi="Times New Roman"/>
          <w:sz w:val="22"/>
          <w:szCs w:val="22"/>
          <w:lang w:val="fi-FI"/>
        </w:rPr>
        <w:t>L.</w:t>
      </w:r>
      <w:r w:rsidRPr="00A83384">
        <w:rPr>
          <w:rFonts w:ascii="Times New Roman" w:hAnsi="Times New Roman"/>
          <w:i/>
          <w:iCs/>
          <w:sz w:val="22"/>
          <w:szCs w:val="22"/>
          <w:lang w:val="fi-FI"/>
        </w:rPr>
        <w:t>)</w:t>
      </w:r>
      <w:r w:rsidRPr="00A83384">
        <w:rPr>
          <w:rFonts w:ascii="Times New Roman" w:hAnsi="Times New Roman"/>
          <w:sz w:val="22"/>
          <w:szCs w:val="22"/>
          <w:lang w:val="fi-FI"/>
        </w:rPr>
        <w:t xml:space="preserve"> yang ditunjukkan dengan penurunan ketebalan lapisan epitel pada tubulus seminiferus</w:t>
      </w:r>
      <w:r w:rsidRPr="000F1B04">
        <w:rPr>
          <w:rFonts w:ascii="Times New Roman" w:hAnsi="Times New Roman"/>
          <w:sz w:val="24"/>
          <w:lang w:val="fi-FI"/>
        </w:rPr>
        <w:t xml:space="preserve">. </w:t>
      </w:r>
    </w:p>
    <w:p w14:paraId="560D3F99" w14:textId="77777777" w:rsidR="00A83384" w:rsidRPr="00A83384" w:rsidRDefault="00A83384" w:rsidP="00132D03">
      <w:pPr>
        <w:spacing w:line="276" w:lineRule="auto"/>
        <w:ind w:left="0" w:hanging="2"/>
        <w:rPr>
          <w:rFonts w:ascii="Times New Roman" w:hAnsi="Times New Roman"/>
          <w:sz w:val="24"/>
          <w:lang w:val="fi-FI"/>
        </w:rPr>
      </w:pPr>
    </w:p>
    <w:p w14:paraId="2A965703" w14:textId="77777777" w:rsidR="00B26A32" w:rsidRDefault="00B26A32" w:rsidP="00132D03">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lang w:val="fi-FI"/>
        </w:rPr>
      </w:pPr>
    </w:p>
    <w:p w14:paraId="29E8164A" w14:textId="29367E41" w:rsidR="00DC24DF" w:rsidRPr="00A83384" w:rsidRDefault="00DC24DF" w:rsidP="00132D03">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lang w:val="fi-FI"/>
        </w:rPr>
      </w:pPr>
      <w:r w:rsidRPr="00A83384">
        <w:rPr>
          <w:rFonts w:ascii="Times New Roman" w:eastAsia="Times New Roman" w:hAnsi="Times New Roman" w:cs="Times New Roman"/>
          <w:b/>
          <w:color w:val="000000"/>
          <w:sz w:val="22"/>
          <w:szCs w:val="22"/>
          <w:lang w:val="fi-FI"/>
        </w:rPr>
        <w:lastRenderedPageBreak/>
        <w:t>UCAPAN TERIMA KASIH</w:t>
      </w:r>
    </w:p>
    <w:p w14:paraId="47ABDF10" w14:textId="23B21300" w:rsidR="00DC24DF" w:rsidRPr="008E0D81" w:rsidRDefault="00A83384" w:rsidP="00132D03">
      <w:pPr>
        <w:pBdr>
          <w:top w:val="nil"/>
          <w:left w:val="nil"/>
          <w:bottom w:val="nil"/>
          <w:right w:val="nil"/>
          <w:between w:val="nil"/>
        </w:pBdr>
        <w:spacing w:line="276" w:lineRule="auto"/>
        <w:ind w:left="0" w:hanging="2"/>
        <w:rPr>
          <w:rFonts w:ascii="Times New Roman" w:eastAsia="Times New Roman" w:hAnsi="Times New Roman" w:cs="Times New Roman"/>
          <w:bCs/>
          <w:color w:val="000000"/>
          <w:sz w:val="22"/>
          <w:szCs w:val="22"/>
          <w:lang w:val="fi-FI"/>
        </w:rPr>
      </w:pPr>
      <w:r w:rsidRPr="00A83384">
        <w:rPr>
          <w:rFonts w:ascii="Times New Roman" w:eastAsia="Times New Roman" w:hAnsi="Times New Roman" w:cs="Times New Roman"/>
          <w:bCs/>
          <w:color w:val="000000"/>
          <w:sz w:val="22"/>
          <w:szCs w:val="22"/>
          <w:lang w:val="fi-FI"/>
        </w:rPr>
        <w:t>Penulis m</w:t>
      </w:r>
      <w:r>
        <w:rPr>
          <w:rFonts w:ascii="Times New Roman" w:eastAsia="Times New Roman" w:hAnsi="Times New Roman" w:cs="Times New Roman"/>
          <w:bCs/>
          <w:color w:val="000000"/>
          <w:sz w:val="22"/>
          <w:szCs w:val="22"/>
          <w:lang w:val="fi-FI"/>
        </w:rPr>
        <w:t xml:space="preserve">engucapkan terimakasih kepada Fakultas Sains dan Matematika Universitas Diponegoro </w:t>
      </w:r>
      <w:r w:rsidR="00C5691C">
        <w:rPr>
          <w:rFonts w:ascii="Times New Roman" w:eastAsia="Times New Roman" w:hAnsi="Times New Roman" w:cs="Times New Roman"/>
          <w:bCs/>
          <w:color w:val="000000"/>
          <w:sz w:val="22"/>
          <w:szCs w:val="22"/>
          <w:lang w:val="fi-FI"/>
        </w:rPr>
        <w:t xml:space="preserve">atas dukungan dana serta fasilitas penelitian yang diberikan. </w:t>
      </w:r>
      <w:r w:rsidR="00C5691C" w:rsidRPr="008E0D81">
        <w:rPr>
          <w:rFonts w:ascii="Times New Roman" w:eastAsia="Times New Roman" w:hAnsi="Times New Roman" w:cs="Times New Roman"/>
          <w:bCs/>
          <w:color w:val="000000"/>
          <w:sz w:val="22"/>
          <w:szCs w:val="22"/>
          <w:lang w:val="fi-FI"/>
        </w:rPr>
        <w:t xml:space="preserve">Penelitian </w:t>
      </w:r>
      <w:r w:rsidR="008E0D81" w:rsidRPr="008E0D81">
        <w:rPr>
          <w:rFonts w:ascii="Times New Roman" w:eastAsia="Times New Roman" w:hAnsi="Times New Roman" w:cs="Times New Roman"/>
          <w:bCs/>
          <w:color w:val="000000"/>
          <w:sz w:val="22"/>
          <w:szCs w:val="22"/>
          <w:lang w:val="fi-FI"/>
        </w:rPr>
        <w:t>ini terlaksana dengan sumber dana APBN Fakultas Sains dan Matematika UNDIP Tahun Anggaran 2021 dengan Nomer Kontrak: 2173/UN7.5.8.2/PP/2021 dengan K</w:t>
      </w:r>
      <w:r w:rsidR="008E0D81">
        <w:rPr>
          <w:rFonts w:ascii="Times New Roman" w:eastAsia="Times New Roman" w:hAnsi="Times New Roman" w:cs="Times New Roman"/>
          <w:bCs/>
          <w:color w:val="000000"/>
          <w:sz w:val="22"/>
          <w:szCs w:val="22"/>
          <w:lang w:val="fi-FI"/>
        </w:rPr>
        <w:t xml:space="preserve">etua Penelitian: Dr. Agung Janika Sitasiwi, M.Si. </w:t>
      </w:r>
    </w:p>
    <w:p w14:paraId="3C9C1DFB" w14:textId="77777777" w:rsidR="00DC24DF" w:rsidRPr="008E0D81" w:rsidRDefault="00DC24DF" w:rsidP="00132D03">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sz w:val="22"/>
          <w:szCs w:val="22"/>
          <w:lang w:val="fi-FI"/>
        </w:rPr>
      </w:pPr>
    </w:p>
    <w:p w14:paraId="112D8120" w14:textId="7B5960B8" w:rsidR="000B0C60" w:rsidRPr="000B0C60" w:rsidRDefault="00DC24DF" w:rsidP="002B5107">
      <w:pPr>
        <w:pBdr>
          <w:top w:val="nil"/>
          <w:left w:val="nil"/>
          <w:bottom w:val="nil"/>
          <w:right w:val="nil"/>
          <w:between w:val="nil"/>
        </w:pBdr>
        <w:spacing w:line="240" w:lineRule="auto"/>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DAFTAR PUSTAKA</w:t>
      </w:r>
    </w:p>
    <w:p w14:paraId="4E2D3F17" w14:textId="483F4D8C" w:rsidR="000B0C60" w:rsidRPr="002B5107" w:rsidRDefault="000B0C60" w:rsidP="000B0C60">
      <w:pPr>
        <w:spacing w:line="240" w:lineRule="auto"/>
        <w:ind w:left="0" w:hanging="2"/>
        <w:rPr>
          <w:rFonts w:ascii="Times New Roman" w:hAnsi="Times New Roman"/>
          <w:sz w:val="22"/>
          <w:szCs w:val="22"/>
        </w:rPr>
      </w:pPr>
      <w:r w:rsidRPr="002B5107">
        <w:rPr>
          <w:rFonts w:ascii="Times New Roman" w:hAnsi="Times New Roman"/>
          <w:sz w:val="22"/>
          <w:szCs w:val="22"/>
        </w:rPr>
        <w:t xml:space="preserve">Akanji, A.M., A. M. Ogungbesan and I. A. Emiola. (2014). Toxicological Effect Of Raw Jack Beans, Bambara Groundnuts And Benne Seeds On Semen And Sperm Quality Of Cockerels. </w:t>
      </w:r>
      <w:r w:rsidRPr="002B5107">
        <w:rPr>
          <w:rFonts w:ascii="Times New Roman" w:hAnsi="Times New Roman"/>
          <w:i/>
          <w:iCs/>
          <w:sz w:val="22"/>
          <w:szCs w:val="22"/>
        </w:rPr>
        <w:t>J. Agricult Env Sci</w:t>
      </w:r>
      <w:r w:rsidRPr="002B5107">
        <w:rPr>
          <w:rFonts w:ascii="Times New Roman" w:hAnsi="Times New Roman"/>
          <w:sz w:val="22"/>
          <w:szCs w:val="22"/>
        </w:rPr>
        <w:t xml:space="preserve">. 4(1): 204-211. </w:t>
      </w:r>
    </w:p>
    <w:p w14:paraId="5BC4940F" w14:textId="77777777" w:rsidR="000B0C60" w:rsidRPr="002B5107" w:rsidRDefault="000B0C60" w:rsidP="000B0C60">
      <w:pPr>
        <w:spacing w:line="240" w:lineRule="auto"/>
        <w:ind w:left="0" w:hanging="2"/>
        <w:rPr>
          <w:rFonts w:ascii="Times New Roman" w:hAnsi="Times New Roman"/>
          <w:sz w:val="22"/>
          <w:szCs w:val="22"/>
        </w:rPr>
      </w:pPr>
    </w:p>
    <w:p w14:paraId="38DA36EA" w14:textId="3F8EC096" w:rsidR="000B0C60" w:rsidRPr="002B5107" w:rsidRDefault="000B0C60" w:rsidP="0074426F">
      <w:pPr>
        <w:spacing w:line="276" w:lineRule="auto"/>
        <w:ind w:left="0" w:hanging="2"/>
        <w:rPr>
          <w:rFonts w:ascii="Times New Roman" w:hAnsi="Times New Roman"/>
          <w:sz w:val="22"/>
          <w:szCs w:val="22"/>
          <w:lang w:val="fi-FI"/>
        </w:rPr>
      </w:pPr>
      <w:r w:rsidRPr="002B5107">
        <w:rPr>
          <w:rFonts w:ascii="Times New Roman" w:hAnsi="Times New Roman"/>
          <w:sz w:val="22"/>
          <w:szCs w:val="22"/>
        </w:rPr>
        <w:t>Anindita, R., M. A. Djaelani, and S. M. Mardiati. (2009). Diameter Dan Tebal Lapisan Epitel Tubulus Seminiferus Serta Bobot Testis Mencit (</w:t>
      </w:r>
      <w:r w:rsidRPr="002B5107">
        <w:rPr>
          <w:rFonts w:ascii="Times New Roman" w:hAnsi="Times New Roman"/>
          <w:i/>
          <w:iCs/>
          <w:sz w:val="22"/>
          <w:szCs w:val="22"/>
        </w:rPr>
        <w:t>Mus Musculus</w:t>
      </w:r>
      <w:r w:rsidRPr="002B5107">
        <w:rPr>
          <w:rFonts w:ascii="Times New Roman" w:hAnsi="Times New Roman"/>
          <w:sz w:val="22"/>
          <w:szCs w:val="22"/>
        </w:rPr>
        <w:t>) Setelah Pemberian Tauge Kacang Hijau (</w:t>
      </w:r>
      <w:r w:rsidRPr="002B5107">
        <w:rPr>
          <w:rFonts w:ascii="Times New Roman" w:hAnsi="Times New Roman"/>
          <w:i/>
          <w:iCs/>
          <w:sz w:val="22"/>
          <w:szCs w:val="22"/>
        </w:rPr>
        <w:t>Vigna Radiata</w:t>
      </w:r>
      <w:r w:rsidRPr="002B5107">
        <w:rPr>
          <w:rFonts w:ascii="Times New Roman" w:hAnsi="Times New Roman"/>
          <w:sz w:val="22"/>
          <w:szCs w:val="22"/>
        </w:rPr>
        <w:t>). </w:t>
      </w:r>
      <w:r w:rsidRPr="002B5107">
        <w:rPr>
          <w:rFonts w:ascii="Times New Roman" w:hAnsi="Times New Roman"/>
          <w:i/>
          <w:iCs/>
          <w:sz w:val="22"/>
          <w:szCs w:val="22"/>
          <w:lang w:val="fi-FI"/>
        </w:rPr>
        <w:t>Buletin Anatomi Dan Fisiologi</w:t>
      </w:r>
      <w:r w:rsidRPr="002B5107">
        <w:rPr>
          <w:rFonts w:ascii="Times New Roman" w:hAnsi="Times New Roman"/>
          <w:sz w:val="22"/>
          <w:szCs w:val="22"/>
          <w:lang w:val="fi-FI"/>
        </w:rPr>
        <w:t xml:space="preserve"> dh Sellula. Vol 7(2). </w:t>
      </w:r>
    </w:p>
    <w:p w14:paraId="627F1454" w14:textId="77777777" w:rsidR="000B0C60" w:rsidRPr="002B5107" w:rsidRDefault="000B0C60" w:rsidP="0074426F">
      <w:pPr>
        <w:spacing w:line="276" w:lineRule="auto"/>
        <w:ind w:left="0" w:hanging="2"/>
        <w:rPr>
          <w:rFonts w:ascii="Times New Roman" w:hAnsi="Times New Roman"/>
          <w:sz w:val="22"/>
          <w:szCs w:val="22"/>
          <w:lang w:val="fi-FI"/>
        </w:rPr>
      </w:pPr>
    </w:p>
    <w:p w14:paraId="26797584" w14:textId="403BD28D" w:rsidR="000B0C60" w:rsidRPr="002B5107" w:rsidRDefault="000B0C60" w:rsidP="0074426F">
      <w:pPr>
        <w:shd w:val="clear" w:color="auto" w:fill="FFFFFF"/>
        <w:spacing w:line="276" w:lineRule="auto"/>
        <w:ind w:left="0" w:hanging="2"/>
        <w:rPr>
          <w:rFonts w:ascii="Times New Roman" w:eastAsia="Times New Roman" w:hAnsi="Times New Roman"/>
          <w:sz w:val="22"/>
          <w:szCs w:val="22"/>
        </w:rPr>
      </w:pPr>
      <w:r w:rsidRPr="002B5107">
        <w:rPr>
          <w:rFonts w:ascii="Times New Roman" w:eastAsia="Times New Roman" w:hAnsi="Times New Roman"/>
          <w:sz w:val="22"/>
          <w:szCs w:val="22"/>
          <w:lang w:val="fi-FI"/>
        </w:rPr>
        <w:t xml:space="preserve">Apolonia, M., dan S. Sukajarti. </w:t>
      </w:r>
      <w:r w:rsidRPr="002B5107">
        <w:rPr>
          <w:rFonts w:ascii="Times New Roman" w:eastAsia="Times New Roman" w:hAnsi="Times New Roman"/>
          <w:sz w:val="22"/>
          <w:szCs w:val="22"/>
        </w:rPr>
        <w:t xml:space="preserve">(2017). Pengaruh Ekstrak  Biji  Pepaya  </w:t>
      </w:r>
      <w:r w:rsidRPr="002B5107">
        <w:rPr>
          <w:rFonts w:ascii="Times New Roman" w:eastAsia="Times New Roman" w:hAnsi="Times New Roman"/>
          <w:i/>
          <w:iCs/>
          <w:sz w:val="22"/>
          <w:szCs w:val="22"/>
        </w:rPr>
        <w:t>(Carica  papaya L.)</w:t>
      </w:r>
      <w:r w:rsidRPr="002B5107">
        <w:rPr>
          <w:rFonts w:ascii="Times New Roman" w:eastAsia="Times New Roman" w:hAnsi="Times New Roman"/>
          <w:sz w:val="22"/>
          <w:szCs w:val="22"/>
        </w:rPr>
        <w:t xml:space="preserve">     dan Ekstrak     Daun     Mimba </w:t>
      </w:r>
      <w:r w:rsidRPr="002B5107">
        <w:rPr>
          <w:rFonts w:ascii="Times New Roman" w:eastAsia="Times New Roman" w:hAnsi="Times New Roman"/>
          <w:i/>
          <w:iCs/>
          <w:sz w:val="22"/>
          <w:szCs w:val="22"/>
        </w:rPr>
        <w:t>(Azadirachta  indica A. Juss)</w:t>
      </w:r>
      <w:r w:rsidRPr="002B5107">
        <w:rPr>
          <w:rFonts w:ascii="Times New Roman" w:eastAsia="Times New Roman" w:hAnsi="Times New Roman"/>
          <w:sz w:val="22"/>
          <w:szCs w:val="22"/>
        </w:rPr>
        <w:t xml:space="preserve">  terhadap Diameter    Tubulus    Seminiferus, Sel Leydig dan Bobot  Testis Mencit </w:t>
      </w:r>
      <w:r w:rsidRPr="002B5107">
        <w:rPr>
          <w:rFonts w:ascii="Times New Roman" w:eastAsia="Times New Roman" w:hAnsi="Times New Roman"/>
          <w:i/>
          <w:iCs/>
          <w:sz w:val="22"/>
          <w:szCs w:val="22"/>
        </w:rPr>
        <w:t>(Mus musculus)</w:t>
      </w:r>
      <w:r w:rsidRPr="002B5107">
        <w:rPr>
          <w:rFonts w:ascii="Times New Roman" w:eastAsia="Times New Roman" w:hAnsi="Times New Roman"/>
          <w:sz w:val="22"/>
          <w:szCs w:val="22"/>
        </w:rPr>
        <w:t xml:space="preserve">. </w:t>
      </w:r>
      <w:r w:rsidRPr="002B5107">
        <w:rPr>
          <w:rFonts w:ascii="Times New Roman" w:eastAsia="Times New Roman" w:hAnsi="Times New Roman"/>
          <w:i/>
          <w:iCs/>
          <w:sz w:val="22"/>
          <w:szCs w:val="22"/>
        </w:rPr>
        <w:t>Stigma Journal of Science.</w:t>
      </w:r>
      <w:r w:rsidRPr="002B5107">
        <w:rPr>
          <w:rFonts w:ascii="Times New Roman" w:eastAsia="Times New Roman" w:hAnsi="Times New Roman"/>
          <w:sz w:val="22"/>
          <w:szCs w:val="22"/>
        </w:rPr>
        <w:t>10(1): 5-11.</w:t>
      </w:r>
    </w:p>
    <w:p w14:paraId="5209449D" w14:textId="77777777" w:rsidR="000B0C60" w:rsidRPr="002B5107" w:rsidRDefault="000B0C60" w:rsidP="0074426F">
      <w:pPr>
        <w:shd w:val="clear" w:color="auto" w:fill="FFFFFF"/>
        <w:spacing w:line="276" w:lineRule="auto"/>
        <w:ind w:left="0" w:hanging="2"/>
        <w:rPr>
          <w:rFonts w:ascii="Times New Roman" w:eastAsia="Times New Roman" w:hAnsi="Times New Roman"/>
          <w:sz w:val="22"/>
          <w:szCs w:val="22"/>
        </w:rPr>
      </w:pPr>
    </w:p>
    <w:p w14:paraId="1C9E1FDF" w14:textId="489A0943" w:rsidR="000B0C60" w:rsidRPr="002B5107" w:rsidRDefault="000B0C60" w:rsidP="0074426F">
      <w:pPr>
        <w:shd w:val="clear" w:color="auto" w:fill="FFFFFF"/>
        <w:spacing w:line="276" w:lineRule="auto"/>
        <w:ind w:left="0" w:hanging="2"/>
        <w:rPr>
          <w:rFonts w:ascii="Times New Roman" w:eastAsia="Times New Roman" w:hAnsi="Times New Roman"/>
          <w:sz w:val="22"/>
          <w:szCs w:val="22"/>
        </w:rPr>
      </w:pPr>
      <w:r w:rsidRPr="00132D03">
        <w:rPr>
          <w:rFonts w:ascii="Times New Roman" w:hAnsi="Times New Roman"/>
          <w:sz w:val="22"/>
          <w:szCs w:val="22"/>
        </w:rPr>
        <w:t xml:space="preserve">Avycena, S., A. J. Sitasiwi, dan S. M. Mardiati. </w:t>
      </w:r>
      <w:r w:rsidRPr="002B5107">
        <w:rPr>
          <w:rFonts w:ascii="Times New Roman" w:hAnsi="Times New Roman"/>
          <w:sz w:val="22"/>
          <w:szCs w:val="22"/>
        </w:rPr>
        <w:t xml:space="preserve">(2019). </w:t>
      </w:r>
      <w:r w:rsidRPr="002B5107">
        <w:rPr>
          <w:rFonts w:ascii="Times New Roman" w:eastAsia="Times New Roman" w:hAnsi="Times New Roman"/>
          <w:sz w:val="22"/>
          <w:szCs w:val="22"/>
        </w:rPr>
        <w:t xml:space="preserve">Struktur Tubulus Seminiferus Mencit </w:t>
      </w:r>
      <w:r w:rsidRPr="002B5107">
        <w:rPr>
          <w:rFonts w:ascii="Times New Roman" w:eastAsia="Times New Roman" w:hAnsi="Times New Roman"/>
          <w:i/>
          <w:iCs/>
          <w:sz w:val="22"/>
          <w:szCs w:val="22"/>
        </w:rPr>
        <w:t>(Mus musculus L.)</w:t>
      </w:r>
      <w:r w:rsidRPr="002B5107">
        <w:rPr>
          <w:rFonts w:ascii="Times New Roman" w:eastAsia="Times New Roman" w:hAnsi="Times New Roman"/>
          <w:sz w:val="22"/>
          <w:szCs w:val="22"/>
        </w:rPr>
        <w:t xml:space="preserve"> Setelah Paparan Ekstrak Etanol Daun Mimba </w:t>
      </w:r>
      <w:r w:rsidRPr="002B5107">
        <w:rPr>
          <w:rFonts w:ascii="Times New Roman" w:eastAsia="Times New Roman" w:hAnsi="Times New Roman"/>
          <w:i/>
          <w:iCs/>
          <w:sz w:val="22"/>
          <w:szCs w:val="22"/>
        </w:rPr>
        <w:t>(Azadirachta Indica A.Juss)</w:t>
      </w:r>
      <w:r w:rsidRPr="002B5107">
        <w:rPr>
          <w:rFonts w:ascii="Times New Roman" w:eastAsia="Times New Roman" w:hAnsi="Times New Roman"/>
          <w:sz w:val="22"/>
          <w:szCs w:val="22"/>
        </w:rPr>
        <w:t xml:space="preserve">. </w:t>
      </w:r>
      <w:r w:rsidRPr="002B5107">
        <w:rPr>
          <w:rFonts w:ascii="Times New Roman" w:eastAsia="Times New Roman" w:hAnsi="Times New Roman"/>
          <w:i/>
          <w:iCs/>
          <w:sz w:val="22"/>
          <w:szCs w:val="22"/>
        </w:rPr>
        <w:t>Jurnal Pro-Life</w:t>
      </w:r>
      <w:r w:rsidRPr="002B5107">
        <w:rPr>
          <w:rFonts w:ascii="Times New Roman" w:eastAsia="Times New Roman" w:hAnsi="Times New Roman"/>
          <w:sz w:val="22"/>
          <w:szCs w:val="22"/>
        </w:rPr>
        <w:t xml:space="preserve">. 1(7): 42-48. </w:t>
      </w:r>
    </w:p>
    <w:p w14:paraId="58621B17" w14:textId="77777777" w:rsidR="000B0C60" w:rsidRPr="002B5107" w:rsidRDefault="000B0C60" w:rsidP="0074426F">
      <w:pPr>
        <w:shd w:val="clear" w:color="auto" w:fill="FFFFFF"/>
        <w:spacing w:line="276" w:lineRule="auto"/>
        <w:ind w:left="0" w:hanging="2"/>
        <w:rPr>
          <w:rFonts w:ascii="Times New Roman" w:eastAsia="Times New Roman" w:hAnsi="Times New Roman"/>
          <w:sz w:val="22"/>
          <w:szCs w:val="22"/>
        </w:rPr>
      </w:pPr>
    </w:p>
    <w:p w14:paraId="79397C75" w14:textId="77777777" w:rsidR="000B0C60" w:rsidRPr="002B5107" w:rsidRDefault="000B0C60" w:rsidP="0074426F">
      <w:pPr>
        <w:tabs>
          <w:tab w:val="left" w:pos="720"/>
        </w:tabs>
        <w:spacing w:line="276" w:lineRule="auto"/>
        <w:ind w:left="0" w:hanging="2"/>
        <w:rPr>
          <w:rFonts w:ascii="Times New Roman" w:hAnsi="Times New Roman"/>
          <w:sz w:val="22"/>
          <w:szCs w:val="22"/>
        </w:rPr>
      </w:pPr>
      <w:r w:rsidRPr="002B5107">
        <w:rPr>
          <w:rFonts w:ascii="Times New Roman" w:hAnsi="Times New Roman"/>
          <w:sz w:val="22"/>
          <w:szCs w:val="22"/>
        </w:rPr>
        <w:t xml:space="preserve">Batticaca, F.B.. (2009). </w:t>
      </w:r>
      <w:r w:rsidRPr="002B5107">
        <w:rPr>
          <w:rFonts w:ascii="Times New Roman" w:hAnsi="Times New Roman"/>
          <w:i/>
          <w:iCs/>
          <w:sz w:val="22"/>
          <w:szCs w:val="22"/>
        </w:rPr>
        <w:t>Asupan Keperawatan Klien dengan Gangguan Sistem Metabolisme.</w:t>
      </w:r>
      <w:r w:rsidRPr="002B5107">
        <w:rPr>
          <w:rFonts w:ascii="Times New Roman" w:hAnsi="Times New Roman"/>
          <w:sz w:val="22"/>
          <w:szCs w:val="22"/>
        </w:rPr>
        <w:t xml:space="preserve"> Jakarta: Salemba Medika</w:t>
      </w:r>
    </w:p>
    <w:p w14:paraId="2D689B87" w14:textId="75AB45E1" w:rsidR="000B0C60" w:rsidRPr="002B5107" w:rsidRDefault="000B0C60" w:rsidP="000B0C60">
      <w:pPr>
        <w:spacing w:line="240" w:lineRule="auto"/>
        <w:ind w:left="0" w:hanging="2"/>
        <w:rPr>
          <w:rFonts w:ascii="Times New Roman" w:hAnsi="Times New Roman"/>
          <w:i/>
          <w:iCs/>
          <w:sz w:val="22"/>
          <w:szCs w:val="22"/>
        </w:rPr>
      </w:pPr>
      <w:r w:rsidRPr="002B5107">
        <w:rPr>
          <w:rFonts w:ascii="Times New Roman" w:hAnsi="Times New Roman"/>
          <w:sz w:val="22"/>
          <w:szCs w:val="22"/>
        </w:rPr>
        <w:t>Fauziah, K.R.. (2016). Profil Tekanan Darah Normal Tikus Putih (</w:t>
      </w:r>
      <w:r w:rsidRPr="002B5107">
        <w:rPr>
          <w:rFonts w:ascii="Times New Roman" w:hAnsi="Times New Roman"/>
          <w:i/>
          <w:iCs/>
          <w:sz w:val="22"/>
          <w:szCs w:val="22"/>
        </w:rPr>
        <w:t>Rattus Norvegicus</w:t>
      </w:r>
      <w:r w:rsidRPr="002B5107">
        <w:rPr>
          <w:rFonts w:ascii="Times New Roman" w:hAnsi="Times New Roman"/>
          <w:sz w:val="22"/>
          <w:szCs w:val="22"/>
        </w:rPr>
        <w:t xml:space="preserve">) Galur Wistar Dan Sprague-Dawley. </w:t>
      </w:r>
      <w:r w:rsidRPr="002B5107">
        <w:rPr>
          <w:rFonts w:ascii="Times New Roman" w:hAnsi="Times New Roman"/>
          <w:i/>
          <w:iCs/>
          <w:sz w:val="22"/>
          <w:szCs w:val="22"/>
        </w:rPr>
        <w:t xml:space="preserve">Acta Veterinaria Indonesia. </w:t>
      </w:r>
      <w:r w:rsidRPr="002B5107">
        <w:rPr>
          <w:rFonts w:ascii="Times New Roman" w:hAnsi="Times New Roman"/>
          <w:sz w:val="22"/>
          <w:szCs w:val="22"/>
        </w:rPr>
        <w:t>2(6):32-37</w:t>
      </w:r>
      <w:r w:rsidRPr="002B5107">
        <w:rPr>
          <w:rFonts w:ascii="Times New Roman" w:hAnsi="Times New Roman"/>
          <w:i/>
          <w:iCs/>
          <w:sz w:val="22"/>
          <w:szCs w:val="22"/>
        </w:rPr>
        <w:t>.</w:t>
      </w:r>
    </w:p>
    <w:p w14:paraId="56EA148C" w14:textId="77777777" w:rsidR="000B0C60" w:rsidRPr="002B5107" w:rsidRDefault="000B0C60" w:rsidP="000B0C60">
      <w:pPr>
        <w:spacing w:line="240" w:lineRule="auto"/>
        <w:ind w:left="0" w:hanging="2"/>
        <w:rPr>
          <w:rFonts w:ascii="Times New Roman" w:hAnsi="Times New Roman"/>
          <w:i/>
          <w:iCs/>
          <w:sz w:val="22"/>
          <w:szCs w:val="22"/>
        </w:rPr>
      </w:pPr>
    </w:p>
    <w:p w14:paraId="212349CF" w14:textId="46DD7275" w:rsidR="000B0C60" w:rsidRPr="002B5107" w:rsidRDefault="000B0C60" w:rsidP="000B0C60">
      <w:pPr>
        <w:spacing w:line="240" w:lineRule="auto"/>
        <w:ind w:left="0" w:hanging="2"/>
        <w:rPr>
          <w:rFonts w:ascii="Times New Roman" w:eastAsia="Times New Roman" w:hAnsi="Times New Roman"/>
          <w:sz w:val="22"/>
          <w:szCs w:val="22"/>
        </w:rPr>
      </w:pPr>
      <w:r w:rsidRPr="002B5107">
        <w:rPr>
          <w:rFonts w:ascii="Times New Roman" w:eastAsia="Times New Roman" w:hAnsi="Times New Roman"/>
          <w:sz w:val="22"/>
          <w:szCs w:val="22"/>
        </w:rPr>
        <w:t xml:space="preserve">Fitri, D., N. Z. W. Kiromah, dan T. C. Widiastuti. (2019). Formulasi Dan Karakterisasi Nanopartikel Ekstrak Etanol Daun Salam </w:t>
      </w:r>
      <w:r w:rsidRPr="002B5107">
        <w:rPr>
          <w:rFonts w:ascii="Times New Roman" w:eastAsia="Times New Roman" w:hAnsi="Times New Roman"/>
          <w:i/>
          <w:iCs/>
          <w:sz w:val="22"/>
          <w:szCs w:val="22"/>
        </w:rPr>
        <w:t>(Syzygium polyanthum)</w:t>
      </w:r>
      <w:r w:rsidRPr="002B5107">
        <w:rPr>
          <w:rFonts w:ascii="Times New Roman" w:eastAsia="Times New Roman" w:hAnsi="Times New Roman"/>
          <w:sz w:val="22"/>
          <w:szCs w:val="22"/>
        </w:rPr>
        <w:t xml:space="preserve"> Pada Berbagai Variasi Komposisi Kitosan Dengan Metode Gelasi Ionik. </w:t>
      </w:r>
      <w:r w:rsidRPr="002B5107">
        <w:rPr>
          <w:rFonts w:ascii="Times New Roman" w:eastAsia="Times New Roman" w:hAnsi="Times New Roman"/>
          <w:i/>
          <w:iCs/>
          <w:sz w:val="22"/>
          <w:szCs w:val="22"/>
        </w:rPr>
        <w:t>Journal of Pharmaceutical Science and Clinical Research</w:t>
      </w:r>
      <w:r w:rsidRPr="002B5107">
        <w:rPr>
          <w:rFonts w:ascii="Times New Roman" w:eastAsia="Times New Roman" w:hAnsi="Times New Roman"/>
          <w:sz w:val="22"/>
          <w:szCs w:val="22"/>
        </w:rPr>
        <w:t xml:space="preserve">. 1(5):61-69. </w:t>
      </w:r>
    </w:p>
    <w:p w14:paraId="388A30A5" w14:textId="77777777" w:rsidR="000B0C60" w:rsidRPr="002B5107" w:rsidRDefault="000B0C60" w:rsidP="000B0C60">
      <w:pPr>
        <w:spacing w:line="240" w:lineRule="auto"/>
        <w:ind w:left="0" w:hanging="2"/>
        <w:rPr>
          <w:rFonts w:ascii="Times New Roman" w:eastAsia="Times New Roman" w:hAnsi="Times New Roman"/>
          <w:sz w:val="22"/>
          <w:szCs w:val="22"/>
        </w:rPr>
      </w:pPr>
    </w:p>
    <w:p w14:paraId="2815C2D7" w14:textId="68137DDE" w:rsidR="000B0C60" w:rsidRPr="002B5107" w:rsidRDefault="000B0C60" w:rsidP="000B0C60">
      <w:pPr>
        <w:spacing w:line="240" w:lineRule="auto"/>
        <w:ind w:left="0" w:hanging="2"/>
        <w:rPr>
          <w:rFonts w:ascii="Times New Roman" w:eastAsia="Times New Roman" w:hAnsi="Times New Roman"/>
          <w:sz w:val="22"/>
          <w:szCs w:val="22"/>
        </w:rPr>
      </w:pPr>
      <w:r w:rsidRPr="002B5107">
        <w:rPr>
          <w:rFonts w:ascii="Times New Roman" w:eastAsia="Times New Roman" w:hAnsi="Times New Roman"/>
          <w:sz w:val="22"/>
          <w:szCs w:val="22"/>
        </w:rPr>
        <w:t xml:space="preserve">Hafez, B., and E. S. E. Hafez. (2009). </w:t>
      </w:r>
      <w:r w:rsidRPr="002B5107">
        <w:rPr>
          <w:rFonts w:ascii="Times New Roman" w:eastAsia="Times New Roman" w:hAnsi="Times New Roman"/>
          <w:i/>
          <w:iCs/>
          <w:sz w:val="22"/>
          <w:szCs w:val="22"/>
        </w:rPr>
        <w:t>Reproduction in Farm Animals</w:t>
      </w:r>
      <w:r w:rsidRPr="002B5107">
        <w:rPr>
          <w:rFonts w:ascii="Times New Roman" w:eastAsia="Times New Roman" w:hAnsi="Times New Roman"/>
          <w:sz w:val="22"/>
          <w:szCs w:val="22"/>
        </w:rPr>
        <w:t>.7</w:t>
      </w:r>
      <w:r w:rsidRPr="002B5107">
        <w:rPr>
          <w:rFonts w:ascii="Times New Roman" w:eastAsia="Times New Roman" w:hAnsi="Times New Roman"/>
          <w:sz w:val="22"/>
          <w:szCs w:val="22"/>
          <w:vertAlign w:val="superscript"/>
        </w:rPr>
        <w:t xml:space="preserve">th </w:t>
      </w:r>
      <w:r w:rsidRPr="002B5107">
        <w:rPr>
          <w:rFonts w:ascii="Times New Roman" w:eastAsia="Times New Roman" w:hAnsi="Times New Roman"/>
          <w:sz w:val="22"/>
          <w:szCs w:val="22"/>
        </w:rPr>
        <w:t>edition  Wiley Online Library. p. 110-125.</w:t>
      </w:r>
    </w:p>
    <w:p w14:paraId="140B6368" w14:textId="77777777" w:rsidR="000B0C60" w:rsidRPr="002B5107" w:rsidRDefault="000B0C60" w:rsidP="0074426F">
      <w:pPr>
        <w:spacing w:line="276" w:lineRule="auto"/>
        <w:ind w:left="0" w:hanging="2"/>
        <w:rPr>
          <w:rFonts w:ascii="Times New Roman" w:eastAsia="Times New Roman" w:hAnsi="Times New Roman"/>
          <w:sz w:val="22"/>
          <w:szCs w:val="22"/>
        </w:rPr>
      </w:pPr>
    </w:p>
    <w:p w14:paraId="0341E15F" w14:textId="387CBE55" w:rsidR="000B0C60" w:rsidRPr="002B5107" w:rsidRDefault="000B0C60" w:rsidP="0074426F">
      <w:pPr>
        <w:spacing w:line="276" w:lineRule="auto"/>
        <w:ind w:left="0" w:hanging="2"/>
        <w:rPr>
          <w:rFonts w:ascii="Times New Roman" w:hAnsi="Times New Roman"/>
          <w:sz w:val="22"/>
          <w:szCs w:val="22"/>
        </w:rPr>
      </w:pPr>
      <w:r w:rsidRPr="002B5107">
        <w:rPr>
          <w:rFonts w:ascii="Times New Roman" w:hAnsi="Times New Roman"/>
          <w:sz w:val="22"/>
          <w:szCs w:val="22"/>
        </w:rPr>
        <w:t>Hardiyono, dan Soekanto. (2013). Pengaruh Pemberian Royal Jelly Peroral Terhadap Berat Testis dan Proporsi Berat Testis Terhadap Berat Badan Tikus Putih (</w:t>
      </w:r>
      <w:r w:rsidRPr="002B5107">
        <w:rPr>
          <w:rFonts w:ascii="Times New Roman" w:hAnsi="Times New Roman"/>
          <w:i/>
          <w:iCs/>
          <w:sz w:val="22"/>
          <w:szCs w:val="22"/>
        </w:rPr>
        <w:t>Rattus Norvegicus</w:t>
      </w:r>
      <w:r w:rsidRPr="002B5107">
        <w:rPr>
          <w:rFonts w:ascii="Times New Roman" w:hAnsi="Times New Roman"/>
          <w:sz w:val="22"/>
          <w:szCs w:val="22"/>
        </w:rPr>
        <w:t xml:space="preserve"> Strain Wistar) Jantan. </w:t>
      </w:r>
      <w:r w:rsidRPr="002B5107">
        <w:rPr>
          <w:rFonts w:ascii="Times New Roman" w:hAnsi="Times New Roman"/>
          <w:i/>
          <w:iCs/>
          <w:sz w:val="22"/>
          <w:szCs w:val="22"/>
        </w:rPr>
        <w:t>Jurnal Ilmiah Kedokteran.</w:t>
      </w:r>
      <w:r w:rsidRPr="002B5107">
        <w:rPr>
          <w:rFonts w:ascii="Times New Roman" w:hAnsi="Times New Roman"/>
          <w:sz w:val="22"/>
          <w:szCs w:val="22"/>
        </w:rPr>
        <w:t xml:space="preserve"> 10(2): 176-182. </w:t>
      </w:r>
    </w:p>
    <w:p w14:paraId="249E95D4" w14:textId="77777777" w:rsidR="000B0C60" w:rsidRPr="002B5107" w:rsidRDefault="000B0C60" w:rsidP="0074426F">
      <w:pPr>
        <w:spacing w:line="276" w:lineRule="auto"/>
        <w:ind w:left="0" w:hanging="2"/>
        <w:rPr>
          <w:rFonts w:ascii="Times New Roman" w:hAnsi="Times New Roman"/>
          <w:sz w:val="22"/>
          <w:szCs w:val="22"/>
        </w:rPr>
      </w:pPr>
    </w:p>
    <w:p w14:paraId="116FB874" w14:textId="09B61831" w:rsidR="000B0C60" w:rsidRPr="002B5107" w:rsidRDefault="000B0C60" w:rsidP="0074426F">
      <w:pPr>
        <w:shd w:val="clear" w:color="auto" w:fill="FFFFFF"/>
        <w:spacing w:line="276" w:lineRule="auto"/>
        <w:ind w:left="0" w:hanging="2"/>
        <w:rPr>
          <w:rFonts w:ascii="Times New Roman" w:eastAsia="Times New Roman" w:hAnsi="Times New Roman"/>
          <w:sz w:val="22"/>
          <w:szCs w:val="22"/>
        </w:rPr>
      </w:pPr>
      <w:r w:rsidRPr="002B5107">
        <w:rPr>
          <w:rFonts w:ascii="Times New Roman" w:eastAsia="Times New Roman" w:hAnsi="Times New Roman"/>
          <w:sz w:val="22"/>
          <w:szCs w:val="22"/>
        </w:rPr>
        <w:t xml:space="preserve">Hasmat, I., H. A., dan A. Ahmed. (2012). Neem </w:t>
      </w:r>
      <w:r w:rsidRPr="002B5107">
        <w:rPr>
          <w:rFonts w:ascii="Times New Roman" w:eastAsia="Times New Roman" w:hAnsi="Times New Roman"/>
          <w:i/>
          <w:iCs/>
          <w:sz w:val="22"/>
          <w:szCs w:val="22"/>
        </w:rPr>
        <w:t>(Azadirachta indica A. Juss)</w:t>
      </w:r>
      <w:r w:rsidRPr="002B5107">
        <w:rPr>
          <w:rFonts w:ascii="Times New Roman" w:eastAsia="Times New Roman" w:hAnsi="Times New Roman"/>
          <w:sz w:val="22"/>
          <w:szCs w:val="22"/>
        </w:rPr>
        <w:t xml:space="preserve"> - A Nature's Drugstore: An overview. </w:t>
      </w:r>
      <w:r w:rsidRPr="002B5107">
        <w:rPr>
          <w:rFonts w:ascii="Times New Roman" w:eastAsia="Times New Roman" w:hAnsi="Times New Roman"/>
          <w:i/>
          <w:iCs/>
          <w:sz w:val="22"/>
          <w:szCs w:val="22"/>
        </w:rPr>
        <w:t>International Research Journal of Biological Sciences.</w:t>
      </w:r>
      <w:r w:rsidRPr="002B5107">
        <w:rPr>
          <w:rFonts w:ascii="Times New Roman" w:eastAsia="Times New Roman" w:hAnsi="Times New Roman"/>
          <w:sz w:val="22"/>
          <w:szCs w:val="22"/>
        </w:rPr>
        <w:t xml:space="preserve"> 6(1):76-79. </w:t>
      </w:r>
    </w:p>
    <w:p w14:paraId="29CABCAF" w14:textId="77777777" w:rsidR="000B0C60" w:rsidRPr="002B5107" w:rsidRDefault="000B0C60" w:rsidP="0074426F">
      <w:pPr>
        <w:shd w:val="clear" w:color="auto" w:fill="FFFFFF"/>
        <w:spacing w:line="276" w:lineRule="auto"/>
        <w:ind w:left="0" w:hanging="2"/>
        <w:rPr>
          <w:rFonts w:ascii="Times New Roman" w:eastAsia="Times New Roman" w:hAnsi="Times New Roman"/>
          <w:sz w:val="22"/>
          <w:szCs w:val="22"/>
        </w:rPr>
      </w:pPr>
    </w:p>
    <w:p w14:paraId="060403CD" w14:textId="61B557D8" w:rsidR="000B0C60" w:rsidRPr="002B5107" w:rsidRDefault="000B0C60" w:rsidP="0074426F">
      <w:pPr>
        <w:spacing w:line="276" w:lineRule="auto"/>
        <w:ind w:left="0" w:hanging="2"/>
        <w:rPr>
          <w:rFonts w:ascii="Times New Roman" w:eastAsia="Times New Roman" w:hAnsi="Times New Roman"/>
          <w:sz w:val="22"/>
          <w:szCs w:val="22"/>
        </w:rPr>
      </w:pPr>
      <w:r w:rsidRPr="00132D03">
        <w:rPr>
          <w:rFonts w:ascii="Times New Roman" w:eastAsia="Times New Roman" w:hAnsi="Times New Roman"/>
          <w:sz w:val="22"/>
          <w:szCs w:val="22"/>
        </w:rPr>
        <w:t xml:space="preserve">Martien, R., Adhyatmika, I. D. K. Irianto, V. Farida, dan D. P. Sari. </w:t>
      </w:r>
      <w:r w:rsidRPr="002B5107">
        <w:rPr>
          <w:rFonts w:ascii="Times New Roman" w:eastAsia="Times New Roman" w:hAnsi="Times New Roman"/>
          <w:sz w:val="22"/>
          <w:szCs w:val="22"/>
        </w:rPr>
        <w:t xml:space="preserve">(2012). Perkembangan Teknologi Nanopartikel Sebagai Sistem Penghantaran Obat. </w:t>
      </w:r>
      <w:r w:rsidRPr="002B5107">
        <w:rPr>
          <w:rFonts w:ascii="Times New Roman" w:eastAsia="Times New Roman" w:hAnsi="Times New Roman"/>
          <w:i/>
          <w:iCs/>
          <w:sz w:val="22"/>
          <w:szCs w:val="22"/>
        </w:rPr>
        <w:t xml:space="preserve">Majalah Farmaseutik. </w:t>
      </w:r>
      <w:r w:rsidRPr="002B5107">
        <w:rPr>
          <w:rFonts w:ascii="Times New Roman" w:eastAsia="Times New Roman" w:hAnsi="Times New Roman"/>
          <w:sz w:val="22"/>
          <w:szCs w:val="22"/>
        </w:rPr>
        <w:t xml:space="preserve">1(8): 133-144. </w:t>
      </w:r>
    </w:p>
    <w:p w14:paraId="04F7E43F" w14:textId="77777777" w:rsidR="000B0C60" w:rsidRPr="002B5107" w:rsidRDefault="000B0C60" w:rsidP="0074426F">
      <w:pPr>
        <w:spacing w:line="276" w:lineRule="auto"/>
        <w:ind w:left="0" w:hanging="2"/>
        <w:rPr>
          <w:rFonts w:ascii="Times New Roman" w:eastAsia="Times New Roman" w:hAnsi="Times New Roman"/>
          <w:sz w:val="22"/>
          <w:szCs w:val="22"/>
        </w:rPr>
      </w:pPr>
    </w:p>
    <w:p w14:paraId="631288CA" w14:textId="34FBF225" w:rsidR="000B0C60" w:rsidRPr="002B5107" w:rsidRDefault="000B0C60" w:rsidP="0074426F">
      <w:pPr>
        <w:spacing w:line="276" w:lineRule="auto"/>
        <w:ind w:left="0" w:hanging="2"/>
        <w:rPr>
          <w:rFonts w:ascii="Times New Roman" w:hAnsi="Times New Roman"/>
          <w:color w:val="000000"/>
          <w:sz w:val="22"/>
          <w:szCs w:val="22"/>
        </w:rPr>
      </w:pPr>
      <w:r w:rsidRPr="002B5107">
        <w:rPr>
          <w:rFonts w:ascii="Times New Roman" w:hAnsi="Times New Roman"/>
          <w:color w:val="000000"/>
          <w:sz w:val="22"/>
          <w:szCs w:val="22"/>
        </w:rPr>
        <w:t xml:space="preserve">Mruk, D. D., and C.Y. Chen, (2015). The Mammalian Blood-Testis Barrier: Its Biology and Regulation. </w:t>
      </w:r>
      <w:r w:rsidRPr="002B5107">
        <w:rPr>
          <w:rFonts w:ascii="Times New Roman" w:hAnsi="Times New Roman"/>
          <w:i/>
          <w:color w:val="000000"/>
          <w:sz w:val="22"/>
          <w:szCs w:val="22"/>
        </w:rPr>
        <w:t>Endocrine Reviews</w:t>
      </w:r>
      <w:r w:rsidRPr="002B5107">
        <w:rPr>
          <w:rFonts w:ascii="Times New Roman" w:hAnsi="Times New Roman"/>
          <w:color w:val="000000"/>
          <w:sz w:val="22"/>
          <w:szCs w:val="22"/>
        </w:rPr>
        <w:t>. 36(5): 564-591.</w:t>
      </w:r>
    </w:p>
    <w:p w14:paraId="40854431" w14:textId="77777777" w:rsidR="000B0C60" w:rsidRPr="002B5107" w:rsidRDefault="000B0C60" w:rsidP="0074426F">
      <w:pPr>
        <w:spacing w:line="276" w:lineRule="auto"/>
        <w:ind w:left="0" w:hanging="2"/>
        <w:rPr>
          <w:rFonts w:ascii="Times New Roman" w:hAnsi="Times New Roman"/>
          <w:color w:val="000000"/>
          <w:sz w:val="22"/>
          <w:szCs w:val="22"/>
        </w:rPr>
      </w:pPr>
    </w:p>
    <w:p w14:paraId="5916ABDC" w14:textId="4ED08C82" w:rsidR="000B0C60" w:rsidRPr="002B5107" w:rsidRDefault="000B0C60" w:rsidP="000B0C60">
      <w:pPr>
        <w:spacing w:line="240" w:lineRule="auto"/>
        <w:ind w:left="0" w:hanging="2"/>
        <w:rPr>
          <w:rFonts w:ascii="Times New Roman" w:eastAsia="Times New Roman" w:hAnsi="Times New Roman"/>
          <w:sz w:val="22"/>
          <w:szCs w:val="22"/>
        </w:rPr>
      </w:pPr>
      <w:r w:rsidRPr="002B5107">
        <w:rPr>
          <w:rFonts w:ascii="Times New Roman" w:eastAsia="Times New Roman" w:hAnsi="Times New Roman"/>
          <w:sz w:val="22"/>
          <w:szCs w:val="22"/>
          <w:lang w:val="fi-FI"/>
        </w:rPr>
        <w:t xml:space="preserve">Munaya, N., A. Brahmadhi, dan Y. B. H. Sakti. </w:t>
      </w:r>
      <w:r w:rsidRPr="00132D03">
        <w:rPr>
          <w:rFonts w:ascii="Times New Roman" w:eastAsia="Times New Roman" w:hAnsi="Times New Roman"/>
          <w:sz w:val="22"/>
          <w:szCs w:val="22"/>
        </w:rPr>
        <w:t>(</w:t>
      </w:r>
      <w:r w:rsidRPr="002B5107">
        <w:rPr>
          <w:rFonts w:ascii="Times New Roman" w:eastAsia="Times New Roman" w:hAnsi="Times New Roman"/>
          <w:sz w:val="22"/>
          <w:szCs w:val="22"/>
        </w:rPr>
        <w:t xml:space="preserve">2018). Efek Stres Puasa terhadap Ketebalan Epitel dan Diameter Tubulus Seminiferus </w:t>
      </w:r>
      <w:r w:rsidRPr="002B5107">
        <w:rPr>
          <w:rFonts w:ascii="Times New Roman" w:eastAsia="Times New Roman" w:hAnsi="Times New Roman"/>
          <w:i/>
          <w:iCs/>
          <w:sz w:val="22"/>
          <w:szCs w:val="22"/>
        </w:rPr>
        <w:t>Rattus norvegicus.</w:t>
      </w:r>
      <w:r w:rsidRPr="002B5107">
        <w:rPr>
          <w:rFonts w:ascii="Times New Roman" w:eastAsia="Times New Roman" w:hAnsi="Times New Roman"/>
          <w:sz w:val="22"/>
          <w:szCs w:val="22"/>
        </w:rPr>
        <w:t xml:space="preserve"> </w:t>
      </w:r>
      <w:r w:rsidRPr="002B5107">
        <w:rPr>
          <w:rFonts w:ascii="Times New Roman" w:eastAsia="Times New Roman" w:hAnsi="Times New Roman"/>
          <w:i/>
          <w:iCs/>
          <w:sz w:val="22"/>
          <w:szCs w:val="22"/>
        </w:rPr>
        <w:t>Mutiara Medika Jurnal Kedokteran dan Kesehatan.</w:t>
      </w:r>
      <w:r w:rsidRPr="002B5107">
        <w:rPr>
          <w:rFonts w:ascii="Times New Roman" w:eastAsia="Times New Roman" w:hAnsi="Times New Roman"/>
          <w:sz w:val="22"/>
          <w:szCs w:val="22"/>
        </w:rPr>
        <w:t xml:space="preserve"> 1(18):1-7. </w:t>
      </w:r>
    </w:p>
    <w:p w14:paraId="31AB2F6B" w14:textId="77777777" w:rsidR="000B0C60" w:rsidRPr="002B5107" w:rsidRDefault="000B0C60" w:rsidP="000B0C60">
      <w:pPr>
        <w:spacing w:line="240" w:lineRule="auto"/>
        <w:ind w:left="0" w:hanging="2"/>
        <w:rPr>
          <w:rFonts w:ascii="Times New Roman" w:eastAsia="Times New Roman" w:hAnsi="Times New Roman"/>
          <w:sz w:val="22"/>
          <w:szCs w:val="22"/>
        </w:rPr>
      </w:pPr>
    </w:p>
    <w:p w14:paraId="55CC0823" w14:textId="0F46EDB2" w:rsidR="000B0C60" w:rsidRPr="002B5107" w:rsidRDefault="000B0C60" w:rsidP="0074426F">
      <w:pPr>
        <w:spacing w:line="276" w:lineRule="auto"/>
        <w:ind w:left="0" w:hanging="2"/>
        <w:rPr>
          <w:rFonts w:ascii="Times New Roman" w:hAnsi="Times New Roman"/>
          <w:sz w:val="22"/>
          <w:szCs w:val="22"/>
        </w:rPr>
      </w:pPr>
      <w:r w:rsidRPr="002B5107">
        <w:rPr>
          <w:rFonts w:ascii="Times New Roman" w:hAnsi="Times New Roman"/>
          <w:sz w:val="22"/>
          <w:szCs w:val="22"/>
        </w:rPr>
        <w:t xml:space="preserve">Parhizkar, S., S. B. Zulkifli, and M. A. Dollah. (2014). Testicular morphology of male rats exposed to </w:t>
      </w:r>
      <w:r w:rsidRPr="002B5107">
        <w:rPr>
          <w:rFonts w:ascii="Times New Roman" w:hAnsi="Times New Roman"/>
          <w:i/>
          <w:iCs/>
          <w:sz w:val="22"/>
          <w:szCs w:val="22"/>
        </w:rPr>
        <w:t>Phaleria macrocarpa</w:t>
      </w:r>
      <w:r w:rsidRPr="002B5107">
        <w:rPr>
          <w:rFonts w:ascii="Times New Roman" w:hAnsi="Times New Roman"/>
          <w:sz w:val="22"/>
          <w:szCs w:val="22"/>
        </w:rPr>
        <w:t xml:space="preserve"> (Mahkota Dewa) aqueous extract. </w:t>
      </w:r>
      <w:r w:rsidRPr="002B5107">
        <w:rPr>
          <w:rFonts w:ascii="Times New Roman" w:hAnsi="Times New Roman"/>
          <w:i/>
          <w:iCs/>
          <w:sz w:val="22"/>
          <w:szCs w:val="22"/>
        </w:rPr>
        <w:t>Iran J Basic Med Sci.</w:t>
      </w:r>
      <w:r w:rsidRPr="002B5107">
        <w:rPr>
          <w:rFonts w:ascii="Times New Roman" w:hAnsi="Times New Roman"/>
          <w:sz w:val="22"/>
          <w:szCs w:val="22"/>
        </w:rPr>
        <w:t xml:space="preserve"> 17(5):384-390. </w:t>
      </w:r>
    </w:p>
    <w:p w14:paraId="2F1986A1" w14:textId="77777777" w:rsidR="000B0C60" w:rsidRPr="002B5107" w:rsidRDefault="000B0C60" w:rsidP="0074426F">
      <w:pPr>
        <w:spacing w:line="276" w:lineRule="auto"/>
        <w:ind w:left="0" w:hanging="2"/>
        <w:rPr>
          <w:rFonts w:ascii="Times New Roman" w:hAnsi="Times New Roman"/>
          <w:sz w:val="22"/>
          <w:szCs w:val="22"/>
        </w:rPr>
      </w:pPr>
    </w:p>
    <w:p w14:paraId="0F61122A" w14:textId="42074656" w:rsidR="000B0C60" w:rsidRPr="002B5107" w:rsidRDefault="000B0C60" w:rsidP="0074426F">
      <w:pPr>
        <w:spacing w:line="276" w:lineRule="auto"/>
        <w:ind w:left="0" w:hanging="2"/>
        <w:rPr>
          <w:rFonts w:ascii="Times New Roman" w:hAnsi="Times New Roman"/>
          <w:sz w:val="22"/>
          <w:szCs w:val="22"/>
        </w:rPr>
      </w:pPr>
      <w:r w:rsidRPr="002B5107">
        <w:rPr>
          <w:rFonts w:ascii="Times New Roman" w:hAnsi="Times New Roman"/>
          <w:sz w:val="22"/>
          <w:szCs w:val="22"/>
        </w:rPr>
        <w:t xml:space="preserve">Puspitasari, A., Sudarso, dan B. A. Dhiani. (2009). Aktivitas Antijamur Ekstrak Etanol Soxhletasi Dan Maserasi Daun Mimba </w:t>
      </w:r>
      <w:r w:rsidRPr="002B5107">
        <w:rPr>
          <w:rFonts w:ascii="Times New Roman" w:hAnsi="Times New Roman"/>
          <w:i/>
          <w:iCs/>
          <w:sz w:val="22"/>
          <w:szCs w:val="22"/>
        </w:rPr>
        <w:t>(Azadirachta Indica</w:t>
      </w:r>
      <w:r w:rsidRPr="002B5107">
        <w:rPr>
          <w:rFonts w:ascii="Times New Roman" w:hAnsi="Times New Roman"/>
          <w:sz w:val="22"/>
          <w:szCs w:val="22"/>
        </w:rPr>
        <w:t xml:space="preserve">) Terhadap Candida Albicans. </w:t>
      </w:r>
      <w:r w:rsidRPr="002B5107">
        <w:rPr>
          <w:rFonts w:ascii="Times New Roman" w:hAnsi="Times New Roman"/>
          <w:i/>
          <w:iCs/>
          <w:sz w:val="22"/>
          <w:szCs w:val="22"/>
        </w:rPr>
        <w:t>PHARMACY</w:t>
      </w:r>
      <w:r w:rsidRPr="002B5107">
        <w:rPr>
          <w:rFonts w:ascii="Times New Roman" w:hAnsi="Times New Roman"/>
          <w:sz w:val="22"/>
          <w:szCs w:val="22"/>
        </w:rPr>
        <w:t xml:space="preserve">. 2(6):6-12. </w:t>
      </w:r>
    </w:p>
    <w:p w14:paraId="2C222982" w14:textId="77777777" w:rsidR="002B5107" w:rsidRPr="002B5107" w:rsidRDefault="002B5107" w:rsidP="0074426F">
      <w:pPr>
        <w:spacing w:line="276" w:lineRule="auto"/>
        <w:ind w:left="0" w:hanging="2"/>
        <w:rPr>
          <w:rFonts w:ascii="Times New Roman" w:hAnsi="Times New Roman"/>
          <w:sz w:val="22"/>
          <w:szCs w:val="22"/>
        </w:rPr>
      </w:pPr>
    </w:p>
    <w:p w14:paraId="1A029ADE" w14:textId="359F3904" w:rsidR="000B0C60" w:rsidRPr="002B5107" w:rsidRDefault="000B0C60" w:rsidP="0074426F">
      <w:pPr>
        <w:spacing w:line="276" w:lineRule="auto"/>
        <w:ind w:left="0" w:hanging="2"/>
        <w:rPr>
          <w:rFonts w:ascii="Times New Roman" w:eastAsia="Times New Roman" w:hAnsi="Times New Roman"/>
          <w:sz w:val="22"/>
          <w:szCs w:val="22"/>
          <w:lang w:val="fi-FI"/>
        </w:rPr>
      </w:pPr>
      <w:r w:rsidRPr="002B5107">
        <w:rPr>
          <w:rFonts w:ascii="Times New Roman" w:eastAsia="Times New Roman" w:hAnsi="Times New Roman"/>
          <w:sz w:val="22"/>
          <w:szCs w:val="22"/>
        </w:rPr>
        <w:t xml:space="preserve">Putri, A. I., A. Sundaryono, dan I N. Candra. </w:t>
      </w:r>
      <w:r w:rsidRPr="002B5107">
        <w:rPr>
          <w:rFonts w:ascii="Times New Roman" w:eastAsia="Times New Roman" w:hAnsi="Times New Roman"/>
          <w:sz w:val="22"/>
          <w:szCs w:val="22"/>
          <w:lang w:val="fi-FI"/>
        </w:rPr>
        <w:t xml:space="preserve">(2012). Karakterisasi Nanopartikel Kitosan Ekstrak Daun Ubijalar </w:t>
      </w:r>
      <w:r w:rsidRPr="002B5107">
        <w:rPr>
          <w:rFonts w:ascii="Times New Roman" w:eastAsia="Times New Roman" w:hAnsi="Times New Roman"/>
          <w:i/>
          <w:iCs/>
          <w:sz w:val="22"/>
          <w:szCs w:val="22"/>
          <w:lang w:val="fi-FI"/>
        </w:rPr>
        <w:t>(Ipomoea Batatas L.)</w:t>
      </w:r>
      <w:r w:rsidRPr="002B5107">
        <w:rPr>
          <w:rFonts w:ascii="Times New Roman" w:eastAsia="Times New Roman" w:hAnsi="Times New Roman"/>
          <w:sz w:val="22"/>
          <w:szCs w:val="22"/>
          <w:lang w:val="fi-FI"/>
        </w:rPr>
        <w:t xml:space="preserve"> Menggunakan Metode Gelasi Ionik.</w:t>
      </w:r>
      <w:r w:rsidRPr="002B5107">
        <w:rPr>
          <w:rFonts w:ascii="Times New Roman" w:eastAsia="Times New Roman" w:hAnsi="Times New Roman"/>
          <w:i/>
          <w:iCs/>
          <w:sz w:val="22"/>
          <w:szCs w:val="22"/>
          <w:lang w:val="fi-FI"/>
        </w:rPr>
        <w:t xml:space="preserve"> Jurnal Pendidikan Dan Ilmu Kimia. </w:t>
      </w:r>
      <w:r w:rsidRPr="002B5107">
        <w:rPr>
          <w:rFonts w:ascii="Times New Roman" w:eastAsia="Times New Roman" w:hAnsi="Times New Roman"/>
          <w:sz w:val="22"/>
          <w:szCs w:val="22"/>
          <w:lang w:val="fi-FI"/>
        </w:rPr>
        <w:t xml:space="preserve">2(2): 203-207. </w:t>
      </w:r>
    </w:p>
    <w:p w14:paraId="385B31A9" w14:textId="77777777" w:rsidR="002B5107" w:rsidRPr="002B5107" w:rsidRDefault="002B5107" w:rsidP="0074426F">
      <w:pPr>
        <w:spacing w:line="276" w:lineRule="auto"/>
        <w:ind w:left="0" w:hanging="2"/>
        <w:rPr>
          <w:rFonts w:ascii="Times New Roman" w:eastAsia="Times New Roman" w:hAnsi="Times New Roman"/>
          <w:sz w:val="22"/>
          <w:szCs w:val="22"/>
          <w:lang w:val="fi-FI"/>
        </w:rPr>
      </w:pPr>
    </w:p>
    <w:p w14:paraId="70FC06AB" w14:textId="1D8CE6C1" w:rsidR="000B0C60" w:rsidRPr="002B5107" w:rsidRDefault="000B0C60" w:rsidP="0074426F">
      <w:pPr>
        <w:spacing w:line="276" w:lineRule="auto"/>
        <w:ind w:left="0" w:hanging="2"/>
        <w:rPr>
          <w:rFonts w:ascii="Times New Roman" w:eastAsia="Times New Roman" w:hAnsi="Times New Roman"/>
          <w:sz w:val="22"/>
          <w:szCs w:val="22"/>
        </w:rPr>
      </w:pPr>
      <w:r w:rsidRPr="002B5107">
        <w:rPr>
          <w:rFonts w:ascii="Times New Roman" w:eastAsia="Times New Roman" w:hAnsi="Times New Roman"/>
          <w:sz w:val="22"/>
          <w:szCs w:val="22"/>
          <w:lang w:val="fi-FI"/>
        </w:rPr>
        <w:t>Saputra, A. R., A. J. Sitasiwi, dan T. R. Saraswati. (2020). Gonadosomatic Index Tikus Jantan (</w:t>
      </w:r>
      <w:r w:rsidRPr="002B5107">
        <w:rPr>
          <w:rFonts w:ascii="Times New Roman" w:eastAsia="Times New Roman" w:hAnsi="Times New Roman"/>
          <w:i/>
          <w:iCs/>
          <w:sz w:val="22"/>
          <w:szCs w:val="22"/>
          <w:lang w:val="fi-FI"/>
        </w:rPr>
        <w:t>Rattus Norvegicus</w:t>
      </w:r>
      <w:r w:rsidRPr="002B5107">
        <w:rPr>
          <w:rFonts w:ascii="Times New Roman" w:eastAsia="Times New Roman" w:hAnsi="Times New Roman"/>
          <w:sz w:val="22"/>
          <w:szCs w:val="22"/>
          <w:lang w:val="fi-FI"/>
        </w:rPr>
        <w:t>) Setelah Paparan Ekstrak Daun Mimba (</w:t>
      </w:r>
      <w:r w:rsidRPr="002B5107">
        <w:rPr>
          <w:rFonts w:ascii="Times New Roman" w:eastAsia="Times New Roman" w:hAnsi="Times New Roman"/>
          <w:i/>
          <w:iCs/>
          <w:sz w:val="22"/>
          <w:szCs w:val="22"/>
          <w:lang w:val="fi-FI"/>
        </w:rPr>
        <w:t>Azadirachta Indica</w:t>
      </w:r>
      <w:r w:rsidRPr="002B5107">
        <w:rPr>
          <w:rFonts w:ascii="Times New Roman" w:eastAsia="Times New Roman" w:hAnsi="Times New Roman"/>
          <w:sz w:val="22"/>
          <w:szCs w:val="22"/>
          <w:lang w:val="fi-FI"/>
        </w:rPr>
        <w:t xml:space="preserve">) Sebagai Senyawa Antifertilitas. </w:t>
      </w:r>
      <w:r w:rsidRPr="002B5107">
        <w:rPr>
          <w:rFonts w:ascii="Times New Roman" w:eastAsia="Times New Roman" w:hAnsi="Times New Roman"/>
          <w:i/>
          <w:iCs/>
          <w:sz w:val="22"/>
          <w:szCs w:val="22"/>
        </w:rPr>
        <w:t>Jurnal Pro-Life</w:t>
      </w:r>
      <w:r w:rsidRPr="002B5107">
        <w:rPr>
          <w:rFonts w:ascii="Times New Roman" w:eastAsia="Times New Roman" w:hAnsi="Times New Roman"/>
          <w:sz w:val="22"/>
          <w:szCs w:val="22"/>
        </w:rPr>
        <w:t xml:space="preserve">. 3(7):288-298. </w:t>
      </w:r>
    </w:p>
    <w:p w14:paraId="417D4318" w14:textId="77777777" w:rsidR="002B5107" w:rsidRPr="002B5107" w:rsidRDefault="002B5107" w:rsidP="0074426F">
      <w:pPr>
        <w:spacing w:line="276" w:lineRule="auto"/>
        <w:ind w:left="0" w:hanging="2"/>
        <w:rPr>
          <w:rFonts w:ascii="Times New Roman" w:eastAsia="Times New Roman" w:hAnsi="Times New Roman"/>
          <w:sz w:val="22"/>
          <w:szCs w:val="22"/>
        </w:rPr>
      </w:pPr>
    </w:p>
    <w:p w14:paraId="0F98CE07" w14:textId="7D83C668" w:rsidR="000B0C60" w:rsidRPr="002B5107" w:rsidRDefault="000B0C60" w:rsidP="0074426F">
      <w:pPr>
        <w:spacing w:line="276" w:lineRule="auto"/>
        <w:ind w:left="0" w:hanging="2"/>
        <w:rPr>
          <w:rFonts w:ascii="Times New Roman" w:hAnsi="Times New Roman"/>
          <w:sz w:val="22"/>
          <w:szCs w:val="22"/>
        </w:rPr>
      </w:pPr>
      <w:r w:rsidRPr="002B5107">
        <w:rPr>
          <w:rFonts w:ascii="Times New Roman" w:hAnsi="Times New Roman"/>
          <w:sz w:val="22"/>
          <w:szCs w:val="22"/>
        </w:rPr>
        <w:t>Singh, V. and D. Chauhan. (2014). Phytocemical Evaluation of Aqueous and Ethanolic Extract of Neem Leaves (</w:t>
      </w:r>
      <w:r w:rsidRPr="002B5107">
        <w:rPr>
          <w:rFonts w:ascii="Times New Roman" w:hAnsi="Times New Roman"/>
          <w:i/>
          <w:iCs/>
          <w:sz w:val="22"/>
          <w:szCs w:val="22"/>
        </w:rPr>
        <w:t>Azadirachta Indica</w:t>
      </w:r>
      <w:r w:rsidRPr="002B5107">
        <w:rPr>
          <w:rFonts w:ascii="Times New Roman" w:hAnsi="Times New Roman"/>
          <w:sz w:val="22"/>
          <w:szCs w:val="22"/>
        </w:rPr>
        <w:t xml:space="preserve">) Indo American. </w:t>
      </w:r>
      <w:r w:rsidRPr="002B5107">
        <w:rPr>
          <w:rFonts w:ascii="Times New Roman" w:hAnsi="Times New Roman"/>
          <w:i/>
          <w:iCs/>
          <w:sz w:val="22"/>
          <w:szCs w:val="22"/>
        </w:rPr>
        <w:t>Journal of Pharmaceutical research</w:t>
      </w:r>
      <w:r w:rsidRPr="002B5107">
        <w:rPr>
          <w:rFonts w:ascii="Times New Roman" w:hAnsi="Times New Roman"/>
          <w:sz w:val="22"/>
          <w:szCs w:val="22"/>
        </w:rPr>
        <w:t xml:space="preserve">. 14(12): 5943-5948. </w:t>
      </w:r>
    </w:p>
    <w:p w14:paraId="435F8A0E" w14:textId="77777777" w:rsidR="002B5107" w:rsidRPr="002B5107" w:rsidRDefault="002B5107" w:rsidP="0074426F">
      <w:pPr>
        <w:spacing w:line="276" w:lineRule="auto"/>
        <w:ind w:left="0" w:hanging="2"/>
        <w:rPr>
          <w:rFonts w:ascii="Times New Roman" w:hAnsi="Times New Roman"/>
          <w:sz w:val="22"/>
          <w:szCs w:val="22"/>
        </w:rPr>
      </w:pPr>
    </w:p>
    <w:p w14:paraId="7424986A" w14:textId="6A010FF2" w:rsidR="000B0C60" w:rsidRPr="002B5107" w:rsidRDefault="000B0C60" w:rsidP="000B0C60">
      <w:pPr>
        <w:spacing w:line="240" w:lineRule="auto"/>
        <w:ind w:left="0" w:hanging="2"/>
        <w:rPr>
          <w:rFonts w:ascii="Times New Roman" w:hAnsi="Times New Roman"/>
          <w:color w:val="000000"/>
          <w:sz w:val="22"/>
          <w:szCs w:val="22"/>
        </w:rPr>
      </w:pPr>
      <w:r w:rsidRPr="002B5107">
        <w:rPr>
          <w:rFonts w:ascii="Times New Roman" w:hAnsi="Times New Roman"/>
          <w:color w:val="000000"/>
          <w:sz w:val="22"/>
          <w:szCs w:val="22"/>
        </w:rPr>
        <w:t xml:space="preserve">Sutyarso, dan H. Busman. </w:t>
      </w:r>
      <w:r w:rsidR="002B5107" w:rsidRPr="002B5107">
        <w:rPr>
          <w:rFonts w:ascii="Times New Roman" w:hAnsi="Times New Roman"/>
          <w:color w:val="000000"/>
          <w:sz w:val="22"/>
          <w:szCs w:val="22"/>
        </w:rPr>
        <w:t>(</w:t>
      </w:r>
      <w:r w:rsidRPr="002B5107">
        <w:rPr>
          <w:rFonts w:ascii="Times New Roman" w:hAnsi="Times New Roman"/>
          <w:color w:val="000000"/>
          <w:sz w:val="22"/>
          <w:szCs w:val="22"/>
        </w:rPr>
        <w:t>2003</w:t>
      </w:r>
      <w:r w:rsidR="002B5107" w:rsidRPr="002B5107">
        <w:rPr>
          <w:rFonts w:ascii="Times New Roman" w:hAnsi="Times New Roman"/>
          <w:color w:val="000000"/>
          <w:sz w:val="22"/>
          <w:szCs w:val="22"/>
        </w:rPr>
        <w:t>)</w:t>
      </w:r>
      <w:r w:rsidRPr="002B5107">
        <w:rPr>
          <w:rFonts w:ascii="Times New Roman" w:hAnsi="Times New Roman"/>
          <w:color w:val="000000"/>
          <w:sz w:val="22"/>
          <w:szCs w:val="22"/>
        </w:rPr>
        <w:t xml:space="preserve">. Hubungan Keadaan Hormon Testosteron Terikat dengan Jumlah dan Kualitas Spermatozoa Pria Infertil Idiopatik. </w:t>
      </w:r>
      <w:r w:rsidRPr="002B5107">
        <w:rPr>
          <w:rFonts w:ascii="Times New Roman" w:hAnsi="Times New Roman"/>
          <w:i/>
          <w:iCs/>
          <w:color w:val="000000"/>
          <w:sz w:val="22"/>
          <w:szCs w:val="22"/>
        </w:rPr>
        <w:t>Jurnal Sains Tek</w:t>
      </w:r>
      <w:r w:rsidRPr="002B5107">
        <w:rPr>
          <w:rFonts w:ascii="Times New Roman" w:hAnsi="Times New Roman"/>
          <w:color w:val="000000"/>
          <w:sz w:val="22"/>
          <w:szCs w:val="22"/>
        </w:rPr>
        <w:t xml:space="preserve">. 3(9): 29-34. </w:t>
      </w:r>
    </w:p>
    <w:p w14:paraId="45CD9852" w14:textId="77777777" w:rsidR="002B5107" w:rsidRPr="002B5107" w:rsidRDefault="002B5107" w:rsidP="000B0C60">
      <w:pPr>
        <w:spacing w:line="240" w:lineRule="auto"/>
        <w:ind w:left="0" w:hanging="2"/>
        <w:rPr>
          <w:rFonts w:ascii="Times New Roman" w:hAnsi="Times New Roman"/>
          <w:color w:val="000000"/>
          <w:sz w:val="22"/>
          <w:szCs w:val="22"/>
        </w:rPr>
      </w:pPr>
    </w:p>
    <w:p w14:paraId="3AF80B5A" w14:textId="77777777" w:rsidR="000B0C60" w:rsidRPr="002B5107" w:rsidRDefault="000B0C60" w:rsidP="0074426F">
      <w:pPr>
        <w:spacing w:line="276" w:lineRule="auto"/>
        <w:ind w:left="0" w:hanging="2"/>
        <w:rPr>
          <w:rFonts w:ascii="Times New Roman" w:eastAsia="Times New Roman" w:hAnsi="Times New Roman"/>
          <w:sz w:val="22"/>
          <w:szCs w:val="22"/>
        </w:rPr>
      </w:pPr>
      <w:r w:rsidRPr="002B5107">
        <w:rPr>
          <w:rFonts w:ascii="Times New Roman" w:eastAsia="Times New Roman" w:hAnsi="Times New Roman"/>
          <w:sz w:val="22"/>
          <w:szCs w:val="22"/>
        </w:rPr>
        <w:t xml:space="preserve">Wiryawan, S., I. G. Nyoman, I. Wahyuniari, dan I. Ayu. </w:t>
      </w:r>
      <w:r w:rsidRPr="002B5107">
        <w:rPr>
          <w:rFonts w:ascii="Times New Roman" w:eastAsia="Times New Roman" w:hAnsi="Times New Roman"/>
          <w:sz w:val="22"/>
          <w:szCs w:val="22"/>
          <w:lang w:val="fi-FI"/>
        </w:rPr>
        <w:t xml:space="preserve">(2009). Ekstrak Biji Klabet Menurunkan Jumlah Sel Spermatozoa pada Kelinci. </w:t>
      </w:r>
      <w:r w:rsidRPr="002B5107">
        <w:rPr>
          <w:rFonts w:ascii="Times New Roman" w:eastAsia="Times New Roman" w:hAnsi="Times New Roman"/>
          <w:i/>
          <w:iCs/>
          <w:sz w:val="22"/>
          <w:szCs w:val="22"/>
        </w:rPr>
        <w:t>Jurnal Veteriner</w:t>
      </w:r>
      <w:r w:rsidRPr="002B5107">
        <w:rPr>
          <w:rFonts w:ascii="Times New Roman" w:eastAsia="Times New Roman" w:hAnsi="Times New Roman"/>
          <w:sz w:val="22"/>
          <w:szCs w:val="22"/>
        </w:rPr>
        <w:t>. 10(2): 71-76.</w:t>
      </w:r>
    </w:p>
    <w:sectPr w:rsidR="000B0C60" w:rsidRPr="002B5107" w:rsidSect="00132D03">
      <w:headerReference w:type="even" r:id="rId15"/>
      <w:headerReference w:type="first" r:id="rId16"/>
      <w:pgSz w:w="11907" w:h="16840"/>
      <w:pgMar w:top="1440" w:right="1080" w:bottom="1440" w:left="108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2DF59" w14:textId="77777777" w:rsidR="008835DE" w:rsidRDefault="008835DE">
      <w:pPr>
        <w:spacing w:line="240" w:lineRule="auto"/>
        <w:ind w:left="0" w:hanging="2"/>
      </w:pPr>
      <w:r>
        <w:separator/>
      </w:r>
    </w:p>
  </w:endnote>
  <w:endnote w:type="continuationSeparator" w:id="0">
    <w:p w14:paraId="636C80BF" w14:textId="77777777" w:rsidR="008835DE" w:rsidRDefault="008835D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C349E" w14:textId="77777777" w:rsidR="008835DE" w:rsidRDefault="008835DE">
      <w:pPr>
        <w:spacing w:line="240" w:lineRule="auto"/>
        <w:ind w:left="0" w:hanging="2"/>
      </w:pPr>
      <w:r>
        <w:separator/>
      </w:r>
    </w:p>
  </w:footnote>
  <w:footnote w:type="continuationSeparator" w:id="0">
    <w:p w14:paraId="4DC22596" w14:textId="77777777" w:rsidR="008835DE" w:rsidRDefault="008835D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FD1B" w14:textId="77777777" w:rsidR="005F76F6" w:rsidRDefault="008835DE">
    <w:pPr>
      <w:pBdr>
        <w:top w:val="nil"/>
        <w:left w:val="nil"/>
        <w:bottom w:val="nil"/>
        <w:right w:val="nil"/>
        <w:between w:val="nil"/>
      </w:pBdr>
      <w:tabs>
        <w:tab w:val="center" w:pos="4320"/>
        <w:tab w:val="right" w:pos="8640"/>
      </w:tabs>
      <w:spacing w:line="240" w:lineRule="auto"/>
      <w:ind w:left="0" w:hanging="2"/>
      <w:rPr>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110B6" w14:textId="77777777" w:rsidR="005F76F6" w:rsidRDefault="008835DE">
    <w:pPr>
      <w:widowControl w:val="0"/>
      <w:pBdr>
        <w:top w:val="nil"/>
        <w:left w:val="nil"/>
        <w:bottom w:val="nil"/>
        <w:right w:val="nil"/>
        <w:between w:val="nil"/>
      </w:pBdr>
      <w:spacing w:line="276" w:lineRule="auto"/>
      <w:ind w:left="0" w:hanging="2"/>
      <w:jc w:val="left"/>
      <w:rPr>
        <w:color w:val="000000"/>
        <w:szCs w:val="20"/>
      </w:rPr>
    </w:pPr>
  </w:p>
  <w:tbl>
    <w:tblPr>
      <w:tblW w:w="9720" w:type="dxa"/>
      <w:jc w:val="center"/>
      <w:tblLayout w:type="fixed"/>
      <w:tblLook w:val="0000" w:firstRow="0" w:lastRow="0" w:firstColumn="0" w:lastColumn="0" w:noHBand="0" w:noVBand="0"/>
    </w:tblPr>
    <w:tblGrid>
      <w:gridCol w:w="4873"/>
      <w:gridCol w:w="4847"/>
    </w:tblGrid>
    <w:tr w:rsidR="005F76F6" w14:paraId="72B6CCFC" w14:textId="77777777">
      <w:trPr>
        <w:jc w:val="center"/>
      </w:trPr>
      <w:tc>
        <w:tcPr>
          <w:tcW w:w="4873" w:type="dxa"/>
        </w:tcPr>
        <w:p w14:paraId="2A0B0FA7" w14:textId="77777777" w:rsidR="005F76F6" w:rsidRDefault="007E26A4">
          <w:pPr>
            <w:tabs>
              <w:tab w:val="center" w:pos="4320"/>
              <w:tab w:val="right" w:pos="8640"/>
            </w:tabs>
            <w:ind w:left="0" w:hanging="2"/>
            <w:rPr>
              <w:rFonts w:ascii="Times New Roman" w:eastAsia="Times New Roman" w:hAnsi="Times New Roman" w:cs="Times New Roman"/>
              <w:sz w:val="24"/>
            </w:rPr>
          </w:pPr>
          <w:r>
            <w:rPr>
              <w:rFonts w:ascii="Times New Roman" w:eastAsia="Times New Roman" w:hAnsi="Times New Roman" w:cs="Times New Roman"/>
              <w:b/>
              <w:sz w:val="24"/>
            </w:rPr>
            <w:t>Buletin Anatomi dan Fisiologi</w:t>
          </w:r>
        </w:p>
      </w:tc>
      <w:tc>
        <w:tcPr>
          <w:tcW w:w="4847" w:type="dxa"/>
        </w:tcPr>
        <w:p w14:paraId="056444FA" w14:textId="77777777" w:rsidR="005F76F6" w:rsidRDefault="007E26A4">
          <w:pPr>
            <w:tabs>
              <w:tab w:val="center" w:pos="4320"/>
              <w:tab w:val="right" w:pos="8640"/>
            </w:tabs>
            <w:ind w:left="0" w:hanging="2"/>
            <w:jc w:val="right"/>
            <w:rPr>
              <w:rFonts w:ascii="Times New Roman" w:eastAsia="Times New Roman" w:hAnsi="Times New Roman" w:cs="Times New Roman"/>
              <w:sz w:val="24"/>
            </w:rPr>
          </w:pPr>
          <w:r>
            <w:rPr>
              <w:rFonts w:ascii="Times New Roman" w:eastAsia="Times New Roman" w:hAnsi="Times New Roman" w:cs="Times New Roman"/>
              <w:b/>
              <w:sz w:val="24"/>
            </w:rPr>
            <w:t>Volume XX Nomor XX Bulan Tahun</w:t>
          </w:r>
        </w:p>
      </w:tc>
    </w:tr>
    <w:tr w:rsidR="005F76F6" w14:paraId="4035741E" w14:textId="77777777">
      <w:trPr>
        <w:jc w:val="center"/>
      </w:trPr>
      <w:tc>
        <w:tcPr>
          <w:tcW w:w="4873" w:type="dxa"/>
          <w:vAlign w:val="center"/>
        </w:tcPr>
        <w:p w14:paraId="69E2D927" w14:textId="77777777" w:rsidR="005F76F6" w:rsidRDefault="008835DE">
          <w:pPr>
            <w:tabs>
              <w:tab w:val="center" w:pos="4320"/>
              <w:tab w:val="right" w:pos="8640"/>
            </w:tabs>
            <w:ind w:left="0" w:hanging="2"/>
            <w:jc w:val="center"/>
            <w:rPr>
              <w:rFonts w:ascii="Times New Roman" w:eastAsia="Times New Roman" w:hAnsi="Times New Roman" w:cs="Times New Roman"/>
            </w:rPr>
          </w:pPr>
        </w:p>
      </w:tc>
      <w:tc>
        <w:tcPr>
          <w:tcW w:w="4847" w:type="dxa"/>
        </w:tcPr>
        <w:p w14:paraId="3EB1A5E1" w14:textId="77777777" w:rsidR="005F76F6" w:rsidRDefault="007E26A4">
          <w:pPr>
            <w:tabs>
              <w:tab w:val="center" w:pos="4320"/>
              <w:tab w:val="right" w:pos="8640"/>
            </w:tabs>
            <w:ind w:left="0" w:hanging="2"/>
            <w:jc w:val="right"/>
            <w:rPr>
              <w:rFonts w:ascii="Times New Roman" w:eastAsia="Times New Roman" w:hAnsi="Times New Roman" w:cs="Times New Roman"/>
            </w:rPr>
          </w:pPr>
          <w:r>
            <w:rPr>
              <w:rFonts w:ascii="Times New Roman" w:eastAsia="Times New Roman" w:hAnsi="Times New Roman" w:cs="Times New Roman"/>
            </w:rPr>
            <w:t>e-ISSN 2541-0083</w:t>
          </w:r>
        </w:p>
      </w:tc>
    </w:tr>
    <w:tr w:rsidR="005F76F6" w14:paraId="78AFF15B" w14:textId="77777777">
      <w:trPr>
        <w:jc w:val="center"/>
      </w:trPr>
      <w:tc>
        <w:tcPr>
          <w:tcW w:w="4873" w:type="dxa"/>
          <w:tcBorders>
            <w:bottom w:val="single" w:sz="4" w:space="0" w:color="000000"/>
          </w:tcBorders>
          <w:vAlign w:val="center"/>
        </w:tcPr>
        <w:p w14:paraId="5DB47265" w14:textId="77777777" w:rsidR="005F76F6" w:rsidRDefault="007E26A4">
          <w:pPr>
            <w:tabs>
              <w:tab w:val="center" w:pos="4320"/>
              <w:tab w:val="right" w:pos="8640"/>
            </w:tabs>
            <w:ind w:left="0" w:hanging="2"/>
            <w:rPr>
              <w:rFonts w:ascii="Times New Roman" w:eastAsia="Times New Roman" w:hAnsi="Times New Roman" w:cs="Times New Roman"/>
            </w:rPr>
          </w:pPr>
          <w:r>
            <w:rPr>
              <w:rFonts w:ascii="Times New Roman" w:eastAsia="Times New Roman" w:hAnsi="Times New Roman" w:cs="Times New Roman"/>
            </w:rPr>
            <w:t>ejournal2.undip.ac.id/index.php/baf/index</w:t>
          </w:r>
        </w:p>
      </w:tc>
      <w:tc>
        <w:tcPr>
          <w:tcW w:w="4847" w:type="dxa"/>
          <w:tcBorders>
            <w:bottom w:val="single" w:sz="4" w:space="0" w:color="000000"/>
          </w:tcBorders>
          <w:vAlign w:val="center"/>
        </w:tcPr>
        <w:p w14:paraId="6E95822D" w14:textId="77777777" w:rsidR="005F76F6" w:rsidRDefault="007E26A4">
          <w:pPr>
            <w:tabs>
              <w:tab w:val="center" w:pos="4320"/>
              <w:tab w:val="right" w:pos="8640"/>
            </w:tabs>
            <w:ind w:left="0" w:hanging="2"/>
            <w:jc w:val="right"/>
            <w:rPr>
              <w:rFonts w:ascii="Times New Roman" w:eastAsia="Times New Roman" w:hAnsi="Times New Roman" w:cs="Times New Roman"/>
            </w:rPr>
          </w:pPr>
          <w:r>
            <w:rPr>
              <w:rFonts w:ascii="Times New Roman" w:eastAsia="Times New Roman" w:hAnsi="Times New Roman" w:cs="Times New Roman"/>
            </w:rPr>
            <w:t>p-ISSN 2527-6751</w:t>
          </w:r>
        </w:p>
      </w:tc>
    </w:tr>
  </w:tbl>
  <w:p w14:paraId="10CB1763" w14:textId="77777777" w:rsidR="005F76F6" w:rsidRDefault="008835DE">
    <w:pPr>
      <w:pBdr>
        <w:top w:val="nil"/>
        <w:left w:val="nil"/>
        <w:bottom w:val="nil"/>
        <w:right w:val="nil"/>
        <w:between w:val="nil"/>
      </w:pBdr>
      <w:tabs>
        <w:tab w:val="center" w:pos="4320"/>
        <w:tab w:val="right" w:pos="8640"/>
      </w:tabs>
      <w:spacing w:line="240" w:lineRule="auto"/>
      <w:ind w:left="0" w:hanging="2"/>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44AD1"/>
    <w:multiLevelType w:val="hybridMultilevel"/>
    <w:tmpl w:val="20A4B190"/>
    <w:lvl w:ilvl="0" w:tplc="00CCF170">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16cid:durableId="33249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24DF"/>
    <w:rsid w:val="00022B05"/>
    <w:rsid w:val="000311CD"/>
    <w:rsid w:val="000A6536"/>
    <w:rsid w:val="000B0C60"/>
    <w:rsid w:val="00132D03"/>
    <w:rsid w:val="001509B9"/>
    <w:rsid w:val="00187ABB"/>
    <w:rsid w:val="002B5107"/>
    <w:rsid w:val="003F54BD"/>
    <w:rsid w:val="004F26F9"/>
    <w:rsid w:val="00506926"/>
    <w:rsid w:val="005124B3"/>
    <w:rsid w:val="005744EF"/>
    <w:rsid w:val="005865AF"/>
    <w:rsid w:val="00587F45"/>
    <w:rsid w:val="005D31F0"/>
    <w:rsid w:val="006C2D9F"/>
    <w:rsid w:val="006F251A"/>
    <w:rsid w:val="007162DA"/>
    <w:rsid w:val="0074426F"/>
    <w:rsid w:val="007E26A4"/>
    <w:rsid w:val="00861737"/>
    <w:rsid w:val="008835DE"/>
    <w:rsid w:val="0089015F"/>
    <w:rsid w:val="008E0D81"/>
    <w:rsid w:val="008F3B2E"/>
    <w:rsid w:val="009219A8"/>
    <w:rsid w:val="00956953"/>
    <w:rsid w:val="00A012B5"/>
    <w:rsid w:val="00A55D2E"/>
    <w:rsid w:val="00A83384"/>
    <w:rsid w:val="00AE5CAA"/>
    <w:rsid w:val="00B26A32"/>
    <w:rsid w:val="00B77E75"/>
    <w:rsid w:val="00C5691C"/>
    <w:rsid w:val="00DA0B69"/>
    <w:rsid w:val="00DC24DF"/>
    <w:rsid w:val="00E27401"/>
    <w:rsid w:val="00E319E4"/>
    <w:rsid w:val="00E859E7"/>
    <w:rsid w:val="00F359A2"/>
    <w:rsid w:val="00F4291B"/>
    <w:rsid w:val="00F43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19899"/>
  <w15:chartTrackingRefBased/>
  <w15:docId w15:val="{428EED78-513A-470D-8A2B-77EC68B7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4DF"/>
    <w:pPr>
      <w:suppressAutoHyphens/>
      <w:adjustRightInd w:val="0"/>
      <w:spacing w:after="0" w:line="1" w:lineRule="atLeast"/>
      <w:ind w:leftChars="-1" w:left="-1" w:hangingChars="1" w:hanging="1"/>
      <w:jc w:val="both"/>
      <w:textDirection w:val="btLr"/>
      <w:textAlignment w:val="top"/>
      <w:outlineLvl w:val="0"/>
    </w:pPr>
    <w:rPr>
      <w:rFonts w:ascii="Arial" w:eastAsia="Arial" w:hAnsi="Arial" w:cs="Arial"/>
      <w:position w:val="-1"/>
      <w:sz w:val="20"/>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3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7E75"/>
    <w:pPr>
      <w:ind w:left="720"/>
      <w:contextualSpacing/>
    </w:pPr>
  </w:style>
  <w:style w:type="paragraph" w:styleId="NoSpacing">
    <w:name w:val="No Spacing"/>
    <w:uiPriority w:val="1"/>
    <w:qFormat/>
    <w:rsid w:val="00F359A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hdphoto" Target="media/hdphoto3.wdp"/><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4.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8</Pages>
  <Words>3794</Words>
  <Characters>21626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bff 52155</dc:creator>
  <cp:keywords/>
  <dc:description/>
  <cp:lastModifiedBy>bff 52155</cp:lastModifiedBy>
  <cp:revision>16</cp:revision>
  <dcterms:created xsi:type="dcterms:W3CDTF">2023-03-28T03:33:00Z</dcterms:created>
  <dcterms:modified xsi:type="dcterms:W3CDTF">2023-04-04T03:23:00Z</dcterms:modified>
</cp:coreProperties>
</file>