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A2" w:rsidRDefault="00C016A2" w:rsidP="004B335B">
      <w:pPr>
        <w:spacing w:after="0" w:line="320" w:lineRule="exact"/>
        <w:jc w:val="center"/>
        <w:rPr>
          <w:rFonts w:ascii="Times New Roman" w:hAnsi="Times New Roman" w:cs="Times New Roman"/>
          <w:b/>
          <w:sz w:val="24"/>
          <w:szCs w:val="24"/>
        </w:rPr>
      </w:pPr>
    </w:p>
    <w:p w:rsidR="00B21C69" w:rsidRPr="00500B38" w:rsidRDefault="00181E89" w:rsidP="004B335B">
      <w:pPr>
        <w:spacing w:after="0" w:line="320" w:lineRule="exact"/>
        <w:jc w:val="center"/>
        <w:rPr>
          <w:rFonts w:ascii="Times New Roman" w:hAnsi="Times New Roman" w:cs="Times New Roman"/>
          <w:b/>
          <w:sz w:val="24"/>
          <w:szCs w:val="24"/>
        </w:rPr>
      </w:pPr>
      <w:r w:rsidRPr="00500B38">
        <w:rPr>
          <w:rFonts w:ascii="Times New Roman" w:hAnsi="Times New Roman" w:cs="Times New Roman"/>
          <w:b/>
          <w:sz w:val="24"/>
          <w:szCs w:val="24"/>
        </w:rPr>
        <w:t xml:space="preserve">KONTRIBUSI PUSTAKAWAN PERPUSTAKAAN NASIONAL REPUBLIK INDONESIA SEBAGAI </w:t>
      </w:r>
      <w:r w:rsidRPr="00500B38">
        <w:rPr>
          <w:rFonts w:ascii="Times New Roman" w:hAnsi="Times New Roman" w:cs="Times New Roman"/>
          <w:b/>
          <w:i/>
          <w:sz w:val="24"/>
          <w:szCs w:val="24"/>
        </w:rPr>
        <w:t>INFORMATION SPECIALIST</w:t>
      </w:r>
      <w:r w:rsidRPr="00500B38">
        <w:rPr>
          <w:rFonts w:ascii="Times New Roman" w:hAnsi="Times New Roman" w:cs="Times New Roman"/>
          <w:b/>
          <w:sz w:val="24"/>
          <w:szCs w:val="24"/>
        </w:rPr>
        <w:t xml:space="preserve"> </w:t>
      </w:r>
      <w:r w:rsidR="00BB70AD" w:rsidRPr="00500B38">
        <w:rPr>
          <w:rFonts w:ascii="Times New Roman" w:hAnsi="Times New Roman" w:cs="Times New Roman"/>
          <w:b/>
          <w:sz w:val="24"/>
          <w:szCs w:val="24"/>
        </w:rPr>
        <w:t>DALAM PROSES MENGATASI INFODEMI</w:t>
      </w:r>
    </w:p>
    <w:p w:rsidR="00B21C69" w:rsidRPr="00A44181" w:rsidRDefault="00B21C69" w:rsidP="004B335B">
      <w:pPr>
        <w:spacing w:after="0" w:line="320" w:lineRule="exact"/>
        <w:ind w:left="777" w:right="618"/>
        <w:jc w:val="center"/>
        <w:rPr>
          <w:rFonts w:ascii="Times New Roman" w:hAnsi="Times New Roman" w:cs="Times New Roman"/>
          <w:sz w:val="28"/>
          <w:szCs w:val="28"/>
        </w:rPr>
      </w:pPr>
    </w:p>
    <w:p w:rsidR="00B21C69" w:rsidRPr="00A44181" w:rsidRDefault="00B21C69" w:rsidP="004B335B">
      <w:pPr>
        <w:spacing w:after="0" w:line="240" w:lineRule="auto"/>
        <w:rPr>
          <w:rFonts w:ascii="Times New Roman" w:hAnsi="Times New Roman" w:cs="Times New Roman"/>
          <w:sz w:val="18"/>
          <w:szCs w:val="18"/>
        </w:rPr>
      </w:pPr>
    </w:p>
    <w:p w:rsidR="00B21C69" w:rsidRPr="00A44181" w:rsidRDefault="00B21C69" w:rsidP="004B335B">
      <w:pPr>
        <w:spacing w:after="0" w:line="240" w:lineRule="auto"/>
        <w:rPr>
          <w:rFonts w:ascii="Times New Roman" w:hAnsi="Times New Roman" w:cs="Times New Roman"/>
        </w:rPr>
      </w:pPr>
    </w:p>
    <w:p w:rsidR="00B21C69" w:rsidRPr="00F2218D" w:rsidRDefault="008E402C" w:rsidP="004B335B">
      <w:pPr>
        <w:spacing w:after="0" w:line="240" w:lineRule="auto"/>
        <w:ind w:right="-18"/>
        <w:jc w:val="center"/>
        <w:rPr>
          <w:rFonts w:ascii="Times New Roman" w:hAnsi="Times New Roman" w:cs="Times New Roman"/>
          <w:sz w:val="24"/>
          <w:szCs w:val="24"/>
          <w:vertAlign w:val="superscript"/>
        </w:rPr>
      </w:pPr>
      <w:r>
        <w:rPr>
          <w:rFonts w:ascii="Times New Roman" w:hAnsi="Times New Roman" w:cs="Times New Roman"/>
          <w:b/>
          <w:sz w:val="24"/>
          <w:szCs w:val="24"/>
        </w:rPr>
        <w:t>Imroatul Anisa</w:t>
      </w:r>
      <w:r w:rsidR="00F2218D">
        <w:rPr>
          <w:rFonts w:ascii="Times New Roman" w:hAnsi="Times New Roman" w:cs="Times New Roman"/>
          <w:b/>
          <w:sz w:val="24"/>
          <w:szCs w:val="24"/>
          <w:vertAlign w:val="superscript"/>
        </w:rPr>
        <w:t>1</w:t>
      </w:r>
      <w:r w:rsidR="00B21C69" w:rsidRPr="00A44181">
        <w:rPr>
          <w:rFonts w:ascii="Times New Roman" w:hAnsi="Times New Roman" w:cs="Times New Roman"/>
          <w:b/>
          <w:spacing w:val="-1"/>
          <w:position w:val="11"/>
          <w:sz w:val="16"/>
          <w:szCs w:val="16"/>
        </w:rPr>
        <w:t>*)</w:t>
      </w:r>
      <w:r w:rsidR="00B21C69" w:rsidRPr="00A44181">
        <w:rPr>
          <w:rFonts w:ascii="Times New Roman" w:hAnsi="Times New Roman" w:cs="Times New Roman"/>
          <w:b/>
          <w:sz w:val="24"/>
          <w:szCs w:val="24"/>
        </w:rPr>
        <w:t xml:space="preserve">, </w:t>
      </w:r>
      <w:r w:rsidR="00181E89">
        <w:rPr>
          <w:rFonts w:ascii="Times New Roman" w:hAnsi="Times New Roman" w:cs="Times New Roman"/>
          <w:b/>
          <w:sz w:val="24"/>
          <w:szCs w:val="24"/>
        </w:rPr>
        <w:t>Rukiyah</w:t>
      </w:r>
      <w:r w:rsidR="00F2218D">
        <w:rPr>
          <w:rFonts w:ascii="Times New Roman" w:hAnsi="Times New Roman" w:cs="Times New Roman"/>
          <w:b/>
          <w:sz w:val="24"/>
          <w:szCs w:val="24"/>
          <w:vertAlign w:val="superscript"/>
        </w:rPr>
        <w:t>1</w:t>
      </w:r>
    </w:p>
    <w:p w:rsidR="00B21C69" w:rsidRPr="00A44181" w:rsidRDefault="00B21C69" w:rsidP="004B335B">
      <w:pPr>
        <w:spacing w:after="0" w:line="240" w:lineRule="auto"/>
        <w:rPr>
          <w:rFonts w:ascii="Times New Roman" w:hAnsi="Times New Roman" w:cs="Times New Roman"/>
          <w:sz w:val="26"/>
          <w:szCs w:val="26"/>
        </w:rPr>
      </w:pPr>
    </w:p>
    <w:p w:rsidR="00A44181" w:rsidRPr="00A44181" w:rsidRDefault="00B21C69" w:rsidP="004B335B">
      <w:pPr>
        <w:spacing w:after="0" w:line="240" w:lineRule="auto"/>
        <w:ind w:right="-1"/>
        <w:jc w:val="center"/>
        <w:rPr>
          <w:rFonts w:ascii="Times New Roman" w:hAnsi="Times New Roman" w:cs="Times New Roman"/>
          <w:i/>
          <w:w w:val="99"/>
        </w:rPr>
      </w:pPr>
      <w:r w:rsidRPr="00A44181">
        <w:rPr>
          <w:rFonts w:ascii="Times New Roman" w:hAnsi="Times New Roman" w:cs="Times New Roman"/>
          <w:i/>
        </w:rPr>
        <w:t>P</w:t>
      </w:r>
      <w:r w:rsidRPr="00A44181">
        <w:rPr>
          <w:rFonts w:ascii="Times New Roman" w:hAnsi="Times New Roman" w:cs="Times New Roman"/>
          <w:i/>
          <w:spacing w:val="-1"/>
        </w:rPr>
        <w:t>r</w:t>
      </w:r>
      <w:r w:rsidRPr="00A44181">
        <w:rPr>
          <w:rFonts w:ascii="Times New Roman" w:hAnsi="Times New Roman" w:cs="Times New Roman"/>
          <w:i/>
          <w:spacing w:val="1"/>
        </w:rPr>
        <w:t>og</w:t>
      </w:r>
      <w:r w:rsidRPr="00A44181">
        <w:rPr>
          <w:rFonts w:ascii="Times New Roman" w:hAnsi="Times New Roman" w:cs="Times New Roman"/>
          <w:i/>
          <w:spacing w:val="-1"/>
        </w:rPr>
        <w:t>r</w:t>
      </w:r>
      <w:r w:rsidRPr="00A44181">
        <w:rPr>
          <w:rFonts w:ascii="Times New Roman" w:hAnsi="Times New Roman" w:cs="Times New Roman"/>
          <w:i/>
          <w:spacing w:val="1"/>
        </w:rPr>
        <w:t>a</w:t>
      </w:r>
      <w:r w:rsidRPr="00A44181">
        <w:rPr>
          <w:rFonts w:ascii="Times New Roman" w:hAnsi="Times New Roman" w:cs="Times New Roman"/>
          <w:i/>
        </w:rPr>
        <w:t>m</w:t>
      </w:r>
      <w:r w:rsidRPr="00A44181">
        <w:rPr>
          <w:rFonts w:ascii="Times New Roman" w:hAnsi="Times New Roman" w:cs="Times New Roman"/>
          <w:i/>
          <w:spacing w:val="-7"/>
        </w:rPr>
        <w:t xml:space="preserve"> </w:t>
      </w:r>
      <w:r w:rsidRPr="00A44181">
        <w:rPr>
          <w:rFonts w:ascii="Times New Roman" w:hAnsi="Times New Roman" w:cs="Times New Roman"/>
          <w:i/>
          <w:spacing w:val="1"/>
        </w:rPr>
        <w:t>S</w:t>
      </w:r>
      <w:r w:rsidRPr="00A44181">
        <w:rPr>
          <w:rFonts w:ascii="Times New Roman" w:hAnsi="Times New Roman" w:cs="Times New Roman"/>
          <w:i/>
        </w:rPr>
        <w:t>t</w:t>
      </w:r>
      <w:r w:rsidRPr="00A44181">
        <w:rPr>
          <w:rFonts w:ascii="Times New Roman" w:hAnsi="Times New Roman" w:cs="Times New Roman"/>
          <w:i/>
          <w:spacing w:val="1"/>
        </w:rPr>
        <w:t>ud</w:t>
      </w:r>
      <w:r w:rsidRPr="00A44181">
        <w:rPr>
          <w:rFonts w:ascii="Times New Roman" w:hAnsi="Times New Roman" w:cs="Times New Roman"/>
          <w:i/>
        </w:rPr>
        <w:t>i</w:t>
      </w:r>
      <w:r w:rsidRPr="00A44181">
        <w:rPr>
          <w:rFonts w:ascii="Times New Roman" w:hAnsi="Times New Roman" w:cs="Times New Roman"/>
          <w:i/>
          <w:spacing w:val="-4"/>
        </w:rPr>
        <w:t xml:space="preserve"> </w:t>
      </w:r>
      <w:r w:rsidRPr="00A44181">
        <w:rPr>
          <w:rFonts w:ascii="Times New Roman" w:hAnsi="Times New Roman" w:cs="Times New Roman"/>
          <w:i/>
          <w:spacing w:val="-1"/>
        </w:rPr>
        <w:t>S</w:t>
      </w:r>
      <w:r w:rsidRPr="00A44181">
        <w:rPr>
          <w:rFonts w:ascii="Times New Roman" w:hAnsi="Times New Roman" w:cs="Times New Roman"/>
          <w:i/>
        </w:rPr>
        <w:t>1</w:t>
      </w:r>
      <w:r w:rsidRPr="00A44181">
        <w:rPr>
          <w:rFonts w:ascii="Times New Roman" w:hAnsi="Times New Roman" w:cs="Times New Roman"/>
          <w:i/>
          <w:spacing w:val="1"/>
        </w:rPr>
        <w:t xml:space="preserve"> I</w:t>
      </w:r>
      <w:r w:rsidRPr="00A44181">
        <w:rPr>
          <w:rFonts w:ascii="Times New Roman" w:hAnsi="Times New Roman" w:cs="Times New Roman"/>
          <w:i/>
        </w:rPr>
        <w:t>lmu</w:t>
      </w:r>
      <w:r w:rsidRPr="00A44181">
        <w:rPr>
          <w:rFonts w:ascii="Times New Roman" w:hAnsi="Times New Roman" w:cs="Times New Roman"/>
          <w:i/>
          <w:spacing w:val="-5"/>
        </w:rPr>
        <w:t xml:space="preserve"> </w:t>
      </w:r>
      <w:r w:rsidRPr="00A44181">
        <w:rPr>
          <w:rFonts w:ascii="Times New Roman" w:hAnsi="Times New Roman" w:cs="Times New Roman"/>
          <w:i/>
        </w:rPr>
        <w:t>Per</w:t>
      </w:r>
      <w:r w:rsidRPr="00A44181">
        <w:rPr>
          <w:rFonts w:ascii="Times New Roman" w:hAnsi="Times New Roman" w:cs="Times New Roman"/>
          <w:i/>
          <w:spacing w:val="-2"/>
        </w:rPr>
        <w:t>p</w:t>
      </w:r>
      <w:r w:rsidRPr="00A44181">
        <w:rPr>
          <w:rFonts w:ascii="Times New Roman" w:hAnsi="Times New Roman" w:cs="Times New Roman"/>
          <w:i/>
          <w:spacing w:val="1"/>
        </w:rPr>
        <w:t>u</w:t>
      </w:r>
      <w:r w:rsidRPr="00A44181">
        <w:rPr>
          <w:rFonts w:ascii="Times New Roman" w:hAnsi="Times New Roman" w:cs="Times New Roman"/>
          <w:i/>
          <w:spacing w:val="-1"/>
        </w:rPr>
        <w:t>s</w:t>
      </w:r>
      <w:r w:rsidRPr="00A44181">
        <w:rPr>
          <w:rFonts w:ascii="Times New Roman" w:hAnsi="Times New Roman" w:cs="Times New Roman"/>
          <w:i/>
        </w:rPr>
        <w:t>t</w:t>
      </w:r>
      <w:r w:rsidRPr="00A44181">
        <w:rPr>
          <w:rFonts w:ascii="Times New Roman" w:hAnsi="Times New Roman" w:cs="Times New Roman"/>
          <w:i/>
          <w:spacing w:val="1"/>
        </w:rPr>
        <w:t>a</w:t>
      </w:r>
      <w:r w:rsidRPr="00A44181">
        <w:rPr>
          <w:rFonts w:ascii="Times New Roman" w:hAnsi="Times New Roman" w:cs="Times New Roman"/>
          <w:i/>
        </w:rPr>
        <w:t>k</w:t>
      </w:r>
      <w:r w:rsidRPr="00A44181">
        <w:rPr>
          <w:rFonts w:ascii="Times New Roman" w:hAnsi="Times New Roman" w:cs="Times New Roman"/>
          <w:i/>
          <w:spacing w:val="1"/>
        </w:rPr>
        <w:t>aan</w:t>
      </w:r>
      <w:r w:rsidRPr="00A44181">
        <w:rPr>
          <w:rFonts w:ascii="Times New Roman" w:hAnsi="Times New Roman" w:cs="Times New Roman"/>
          <w:i/>
        </w:rPr>
        <w:t>,</w:t>
      </w:r>
      <w:r w:rsidRPr="00A44181">
        <w:rPr>
          <w:rFonts w:ascii="Times New Roman" w:hAnsi="Times New Roman" w:cs="Times New Roman"/>
          <w:i/>
          <w:spacing w:val="-11"/>
        </w:rPr>
        <w:t xml:space="preserve"> </w:t>
      </w:r>
      <w:r w:rsidRPr="00A44181">
        <w:rPr>
          <w:rFonts w:ascii="Times New Roman" w:hAnsi="Times New Roman" w:cs="Times New Roman"/>
          <w:i/>
          <w:spacing w:val="-2"/>
        </w:rPr>
        <w:t>F</w:t>
      </w:r>
      <w:r w:rsidRPr="00A44181">
        <w:rPr>
          <w:rFonts w:ascii="Times New Roman" w:hAnsi="Times New Roman" w:cs="Times New Roman"/>
          <w:i/>
          <w:spacing w:val="1"/>
        </w:rPr>
        <w:t>a</w:t>
      </w:r>
      <w:r w:rsidRPr="00A44181">
        <w:rPr>
          <w:rFonts w:ascii="Times New Roman" w:hAnsi="Times New Roman" w:cs="Times New Roman"/>
          <w:i/>
        </w:rPr>
        <w:t>k</w:t>
      </w:r>
      <w:r w:rsidRPr="00A44181">
        <w:rPr>
          <w:rFonts w:ascii="Times New Roman" w:hAnsi="Times New Roman" w:cs="Times New Roman"/>
          <w:i/>
          <w:spacing w:val="1"/>
        </w:rPr>
        <w:t>u</w:t>
      </w:r>
      <w:r w:rsidRPr="00A44181">
        <w:rPr>
          <w:rFonts w:ascii="Times New Roman" w:hAnsi="Times New Roman" w:cs="Times New Roman"/>
          <w:i/>
        </w:rPr>
        <w:t>lt</w:t>
      </w:r>
      <w:r w:rsidRPr="00A44181">
        <w:rPr>
          <w:rFonts w:ascii="Times New Roman" w:hAnsi="Times New Roman" w:cs="Times New Roman"/>
          <w:i/>
          <w:spacing w:val="1"/>
        </w:rPr>
        <w:t>a</w:t>
      </w:r>
      <w:r w:rsidRPr="00A44181">
        <w:rPr>
          <w:rFonts w:ascii="Times New Roman" w:hAnsi="Times New Roman" w:cs="Times New Roman"/>
          <w:i/>
        </w:rPr>
        <w:t>s</w:t>
      </w:r>
      <w:r w:rsidRPr="00A44181">
        <w:rPr>
          <w:rFonts w:ascii="Times New Roman" w:hAnsi="Times New Roman" w:cs="Times New Roman"/>
          <w:i/>
          <w:spacing w:val="-5"/>
        </w:rPr>
        <w:t xml:space="preserve"> </w:t>
      </w:r>
      <w:r w:rsidRPr="00A44181">
        <w:rPr>
          <w:rFonts w:ascii="Times New Roman" w:hAnsi="Times New Roman" w:cs="Times New Roman"/>
          <w:i/>
          <w:spacing w:val="1"/>
        </w:rPr>
        <w:t>I</w:t>
      </w:r>
      <w:r w:rsidRPr="00A44181">
        <w:rPr>
          <w:rFonts w:ascii="Times New Roman" w:hAnsi="Times New Roman" w:cs="Times New Roman"/>
          <w:i/>
        </w:rPr>
        <w:t>lmu</w:t>
      </w:r>
      <w:r w:rsidRPr="00A44181">
        <w:rPr>
          <w:rFonts w:ascii="Times New Roman" w:hAnsi="Times New Roman" w:cs="Times New Roman"/>
          <w:i/>
          <w:spacing w:val="-2"/>
        </w:rPr>
        <w:t xml:space="preserve"> B</w:t>
      </w:r>
      <w:r w:rsidRPr="00A44181">
        <w:rPr>
          <w:rFonts w:ascii="Times New Roman" w:hAnsi="Times New Roman" w:cs="Times New Roman"/>
          <w:i/>
          <w:spacing w:val="1"/>
        </w:rPr>
        <w:t>ud</w:t>
      </w:r>
      <w:r w:rsidRPr="00A44181">
        <w:rPr>
          <w:rFonts w:ascii="Times New Roman" w:hAnsi="Times New Roman" w:cs="Times New Roman"/>
          <w:i/>
          <w:spacing w:val="-1"/>
        </w:rPr>
        <w:t>a</w:t>
      </w:r>
      <w:r w:rsidRPr="00A44181">
        <w:rPr>
          <w:rFonts w:ascii="Times New Roman" w:hAnsi="Times New Roman" w:cs="Times New Roman"/>
          <w:i/>
        </w:rPr>
        <w:t>y</w:t>
      </w:r>
      <w:r w:rsidRPr="00A44181">
        <w:rPr>
          <w:rFonts w:ascii="Times New Roman" w:hAnsi="Times New Roman" w:cs="Times New Roman"/>
          <w:i/>
          <w:spacing w:val="1"/>
        </w:rPr>
        <w:t>a</w:t>
      </w:r>
      <w:r w:rsidRPr="00A44181">
        <w:rPr>
          <w:rFonts w:ascii="Times New Roman" w:hAnsi="Times New Roman" w:cs="Times New Roman"/>
          <w:i/>
        </w:rPr>
        <w:t>,</w:t>
      </w:r>
      <w:r w:rsidRPr="00A44181">
        <w:rPr>
          <w:rFonts w:ascii="Times New Roman" w:hAnsi="Times New Roman" w:cs="Times New Roman"/>
          <w:i/>
          <w:spacing w:val="-6"/>
        </w:rPr>
        <w:t xml:space="preserve"> </w:t>
      </w:r>
      <w:r w:rsidRPr="00A44181">
        <w:rPr>
          <w:rFonts w:ascii="Times New Roman" w:hAnsi="Times New Roman" w:cs="Times New Roman"/>
          <w:i/>
        </w:rPr>
        <w:t>U</w:t>
      </w:r>
      <w:r w:rsidRPr="00A44181">
        <w:rPr>
          <w:rFonts w:ascii="Times New Roman" w:hAnsi="Times New Roman" w:cs="Times New Roman"/>
          <w:i/>
          <w:spacing w:val="1"/>
        </w:rPr>
        <w:t>n</w:t>
      </w:r>
      <w:r w:rsidRPr="00A44181">
        <w:rPr>
          <w:rFonts w:ascii="Times New Roman" w:hAnsi="Times New Roman" w:cs="Times New Roman"/>
          <w:i/>
        </w:rPr>
        <w:t>iver</w:t>
      </w:r>
      <w:r w:rsidRPr="00A44181">
        <w:rPr>
          <w:rFonts w:ascii="Times New Roman" w:hAnsi="Times New Roman" w:cs="Times New Roman"/>
          <w:i/>
          <w:spacing w:val="-1"/>
        </w:rPr>
        <w:t>s</w:t>
      </w:r>
      <w:r w:rsidRPr="00A44181">
        <w:rPr>
          <w:rFonts w:ascii="Times New Roman" w:hAnsi="Times New Roman" w:cs="Times New Roman"/>
          <w:i/>
        </w:rPr>
        <w:t>it</w:t>
      </w:r>
      <w:r w:rsidRPr="00A44181">
        <w:rPr>
          <w:rFonts w:ascii="Times New Roman" w:hAnsi="Times New Roman" w:cs="Times New Roman"/>
          <w:i/>
          <w:spacing w:val="1"/>
        </w:rPr>
        <w:t>a</w:t>
      </w:r>
      <w:r w:rsidRPr="00A44181">
        <w:rPr>
          <w:rFonts w:ascii="Times New Roman" w:hAnsi="Times New Roman" w:cs="Times New Roman"/>
          <w:i/>
        </w:rPr>
        <w:t>s</w:t>
      </w:r>
      <w:r w:rsidRPr="00A44181">
        <w:rPr>
          <w:rFonts w:ascii="Times New Roman" w:hAnsi="Times New Roman" w:cs="Times New Roman"/>
          <w:i/>
          <w:spacing w:val="-8"/>
        </w:rPr>
        <w:t xml:space="preserve"> </w:t>
      </w:r>
      <w:r w:rsidRPr="00A44181">
        <w:rPr>
          <w:rFonts w:ascii="Times New Roman" w:hAnsi="Times New Roman" w:cs="Times New Roman"/>
          <w:i/>
          <w:w w:val="99"/>
        </w:rPr>
        <w:t>Di</w:t>
      </w:r>
      <w:r w:rsidRPr="00A44181">
        <w:rPr>
          <w:rFonts w:ascii="Times New Roman" w:hAnsi="Times New Roman" w:cs="Times New Roman"/>
          <w:i/>
          <w:spacing w:val="1"/>
          <w:w w:val="99"/>
        </w:rPr>
        <w:t>pon</w:t>
      </w:r>
      <w:r w:rsidRPr="00A44181">
        <w:rPr>
          <w:rFonts w:ascii="Times New Roman" w:hAnsi="Times New Roman" w:cs="Times New Roman"/>
          <w:i/>
          <w:w w:val="99"/>
        </w:rPr>
        <w:t>e</w:t>
      </w:r>
      <w:r w:rsidRPr="00A44181">
        <w:rPr>
          <w:rFonts w:ascii="Times New Roman" w:hAnsi="Times New Roman" w:cs="Times New Roman"/>
          <w:i/>
          <w:spacing w:val="1"/>
          <w:w w:val="99"/>
        </w:rPr>
        <w:t>go</w:t>
      </w:r>
      <w:r w:rsidRPr="00A44181">
        <w:rPr>
          <w:rFonts w:ascii="Times New Roman" w:hAnsi="Times New Roman" w:cs="Times New Roman"/>
          <w:i/>
          <w:spacing w:val="-1"/>
          <w:w w:val="99"/>
        </w:rPr>
        <w:t>r</w:t>
      </w:r>
      <w:r w:rsidRPr="00A44181">
        <w:rPr>
          <w:rFonts w:ascii="Times New Roman" w:hAnsi="Times New Roman" w:cs="Times New Roman"/>
          <w:i/>
          <w:spacing w:val="1"/>
          <w:w w:val="99"/>
        </w:rPr>
        <w:t>o</w:t>
      </w:r>
      <w:r w:rsidRPr="00A44181">
        <w:rPr>
          <w:rFonts w:ascii="Times New Roman" w:hAnsi="Times New Roman" w:cs="Times New Roman"/>
          <w:i/>
          <w:w w:val="99"/>
        </w:rPr>
        <w:t xml:space="preserve">, </w:t>
      </w:r>
    </w:p>
    <w:p w:rsidR="00B21C69" w:rsidRDefault="00B21C69" w:rsidP="004B335B">
      <w:pPr>
        <w:spacing w:after="0" w:line="240" w:lineRule="auto"/>
        <w:ind w:right="-1"/>
        <w:jc w:val="center"/>
        <w:rPr>
          <w:rFonts w:ascii="Times New Roman" w:hAnsi="Times New Roman" w:cs="Times New Roman"/>
          <w:i/>
          <w:spacing w:val="-1"/>
          <w:w w:val="99"/>
        </w:rPr>
      </w:pPr>
      <w:r w:rsidRPr="00A44181">
        <w:rPr>
          <w:rFonts w:ascii="Times New Roman" w:hAnsi="Times New Roman" w:cs="Times New Roman"/>
          <w:i/>
        </w:rPr>
        <w:t>Jl.</w:t>
      </w:r>
      <w:r w:rsidRPr="00A44181">
        <w:rPr>
          <w:rFonts w:ascii="Times New Roman" w:hAnsi="Times New Roman" w:cs="Times New Roman"/>
          <w:i/>
          <w:spacing w:val="-1"/>
        </w:rPr>
        <w:t xml:space="preserve"> </w:t>
      </w:r>
      <w:r w:rsidRPr="00A44181">
        <w:rPr>
          <w:rFonts w:ascii="Times New Roman" w:hAnsi="Times New Roman" w:cs="Times New Roman"/>
          <w:i/>
        </w:rPr>
        <w:t>P</w:t>
      </w:r>
      <w:r w:rsidRPr="00A44181">
        <w:rPr>
          <w:rFonts w:ascii="Times New Roman" w:hAnsi="Times New Roman" w:cs="Times New Roman"/>
          <w:i/>
          <w:spacing w:val="-1"/>
        </w:rPr>
        <w:t>r</w:t>
      </w:r>
      <w:r w:rsidRPr="00A44181">
        <w:rPr>
          <w:rFonts w:ascii="Times New Roman" w:hAnsi="Times New Roman" w:cs="Times New Roman"/>
          <w:i/>
          <w:spacing w:val="1"/>
        </w:rPr>
        <w:t>o</w:t>
      </w:r>
      <w:r w:rsidRPr="00A44181">
        <w:rPr>
          <w:rFonts w:ascii="Times New Roman" w:hAnsi="Times New Roman" w:cs="Times New Roman"/>
          <w:i/>
        </w:rPr>
        <w:t>f.</w:t>
      </w:r>
      <w:r w:rsidRPr="00A44181">
        <w:rPr>
          <w:rFonts w:ascii="Times New Roman" w:hAnsi="Times New Roman" w:cs="Times New Roman"/>
          <w:i/>
          <w:spacing w:val="-3"/>
        </w:rPr>
        <w:t xml:space="preserve"> </w:t>
      </w:r>
      <w:r w:rsidRPr="00A44181">
        <w:rPr>
          <w:rFonts w:ascii="Times New Roman" w:hAnsi="Times New Roman" w:cs="Times New Roman"/>
          <w:i/>
          <w:spacing w:val="2"/>
        </w:rPr>
        <w:t>S</w:t>
      </w:r>
      <w:r w:rsidRPr="00A44181">
        <w:rPr>
          <w:rFonts w:ascii="Times New Roman" w:hAnsi="Times New Roman" w:cs="Times New Roman"/>
          <w:i/>
          <w:spacing w:val="1"/>
        </w:rPr>
        <w:t>o</w:t>
      </w:r>
      <w:r w:rsidRPr="00A44181">
        <w:rPr>
          <w:rFonts w:ascii="Times New Roman" w:hAnsi="Times New Roman" w:cs="Times New Roman"/>
          <w:i/>
        </w:rPr>
        <w:t>e</w:t>
      </w:r>
      <w:r w:rsidRPr="00A44181">
        <w:rPr>
          <w:rFonts w:ascii="Times New Roman" w:hAnsi="Times New Roman" w:cs="Times New Roman"/>
          <w:i/>
          <w:spacing w:val="-1"/>
        </w:rPr>
        <w:t>d</w:t>
      </w:r>
      <w:r w:rsidRPr="00A44181">
        <w:rPr>
          <w:rFonts w:ascii="Times New Roman" w:hAnsi="Times New Roman" w:cs="Times New Roman"/>
          <w:i/>
          <w:spacing w:val="1"/>
        </w:rPr>
        <w:t>a</w:t>
      </w:r>
      <w:r w:rsidRPr="00A44181">
        <w:rPr>
          <w:rFonts w:ascii="Times New Roman" w:hAnsi="Times New Roman" w:cs="Times New Roman"/>
          <w:i/>
          <w:spacing w:val="-1"/>
        </w:rPr>
        <w:t>r</w:t>
      </w:r>
      <w:r w:rsidRPr="00A44181">
        <w:rPr>
          <w:rFonts w:ascii="Times New Roman" w:hAnsi="Times New Roman" w:cs="Times New Roman"/>
          <w:i/>
        </w:rPr>
        <w:t>t</w:t>
      </w:r>
      <w:r w:rsidRPr="00A44181">
        <w:rPr>
          <w:rFonts w:ascii="Times New Roman" w:hAnsi="Times New Roman" w:cs="Times New Roman"/>
          <w:i/>
          <w:spacing w:val="2"/>
        </w:rPr>
        <w:t>o</w:t>
      </w:r>
      <w:r w:rsidRPr="00A44181">
        <w:rPr>
          <w:rFonts w:ascii="Times New Roman" w:hAnsi="Times New Roman" w:cs="Times New Roman"/>
          <w:i/>
        </w:rPr>
        <w:t>,</w:t>
      </w:r>
      <w:r w:rsidRPr="00A44181">
        <w:rPr>
          <w:rFonts w:ascii="Times New Roman" w:hAnsi="Times New Roman" w:cs="Times New Roman"/>
          <w:i/>
          <w:spacing w:val="-7"/>
        </w:rPr>
        <w:t xml:space="preserve"> </w:t>
      </w:r>
      <w:r w:rsidRPr="00A44181">
        <w:rPr>
          <w:rFonts w:ascii="Times New Roman" w:hAnsi="Times New Roman" w:cs="Times New Roman"/>
          <w:i/>
          <w:spacing w:val="1"/>
        </w:rPr>
        <w:t>SH</w:t>
      </w:r>
      <w:r w:rsidRPr="00A44181">
        <w:rPr>
          <w:rFonts w:ascii="Times New Roman" w:hAnsi="Times New Roman" w:cs="Times New Roman"/>
          <w:i/>
        </w:rPr>
        <w:t>,</w:t>
      </w:r>
      <w:r w:rsidRPr="00A44181">
        <w:rPr>
          <w:rFonts w:ascii="Times New Roman" w:hAnsi="Times New Roman" w:cs="Times New Roman"/>
          <w:i/>
          <w:spacing w:val="-2"/>
        </w:rPr>
        <w:t xml:space="preserve"> </w:t>
      </w:r>
      <w:r w:rsidRPr="00A44181">
        <w:rPr>
          <w:rFonts w:ascii="Times New Roman" w:hAnsi="Times New Roman" w:cs="Times New Roman"/>
          <w:i/>
          <w:spacing w:val="-1"/>
        </w:rPr>
        <w:t>K</w:t>
      </w:r>
      <w:r w:rsidRPr="00A44181">
        <w:rPr>
          <w:rFonts w:ascii="Times New Roman" w:hAnsi="Times New Roman" w:cs="Times New Roman"/>
          <w:i/>
          <w:spacing w:val="1"/>
        </w:rPr>
        <w:t>a</w:t>
      </w:r>
      <w:r w:rsidRPr="00A44181">
        <w:rPr>
          <w:rFonts w:ascii="Times New Roman" w:hAnsi="Times New Roman" w:cs="Times New Roman"/>
          <w:i/>
        </w:rPr>
        <w:t>m</w:t>
      </w:r>
      <w:r w:rsidRPr="00A44181">
        <w:rPr>
          <w:rFonts w:ascii="Times New Roman" w:hAnsi="Times New Roman" w:cs="Times New Roman"/>
          <w:i/>
          <w:spacing w:val="1"/>
        </w:rPr>
        <w:t>p</w:t>
      </w:r>
      <w:r w:rsidRPr="00A44181">
        <w:rPr>
          <w:rFonts w:ascii="Times New Roman" w:hAnsi="Times New Roman" w:cs="Times New Roman"/>
          <w:i/>
          <w:spacing w:val="-1"/>
        </w:rPr>
        <w:t>u</w:t>
      </w:r>
      <w:r w:rsidRPr="00A44181">
        <w:rPr>
          <w:rFonts w:ascii="Times New Roman" w:hAnsi="Times New Roman" w:cs="Times New Roman"/>
          <w:i/>
        </w:rPr>
        <w:t>s</w:t>
      </w:r>
      <w:r w:rsidRPr="00A44181">
        <w:rPr>
          <w:rFonts w:ascii="Times New Roman" w:hAnsi="Times New Roman" w:cs="Times New Roman"/>
          <w:i/>
          <w:spacing w:val="-7"/>
        </w:rPr>
        <w:t xml:space="preserve"> </w:t>
      </w:r>
      <w:r w:rsidRPr="00A44181">
        <w:rPr>
          <w:rFonts w:ascii="Times New Roman" w:hAnsi="Times New Roman" w:cs="Times New Roman"/>
          <w:i/>
        </w:rPr>
        <w:t>U</w:t>
      </w:r>
      <w:r w:rsidRPr="00A44181">
        <w:rPr>
          <w:rFonts w:ascii="Times New Roman" w:hAnsi="Times New Roman" w:cs="Times New Roman"/>
          <w:i/>
          <w:spacing w:val="1"/>
        </w:rPr>
        <w:t>nd</w:t>
      </w:r>
      <w:r w:rsidRPr="00A44181">
        <w:rPr>
          <w:rFonts w:ascii="Times New Roman" w:hAnsi="Times New Roman" w:cs="Times New Roman"/>
          <w:i/>
        </w:rPr>
        <w:t>ip</w:t>
      </w:r>
      <w:r w:rsidRPr="00A44181">
        <w:rPr>
          <w:rFonts w:ascii="Times New Roman" w:hAnsi="Times New Roman" w:cs="Times New Roman"/>
          <w:i/>
          <w:spacing w:val="-3"/>
        </w:rPr>
        <w:t xml:space="preserve"> </w:t>
      </w:r>
      <w:r w:rsidRPr="00A44181">
        <w:rPr>
          <w:rFonts w:ascii="Times New Roman" w:hAnsi="Times New Roman" w:cs="Times New Roman"/>
          <w:i/>
        </w:rPr>
        <w:t>Tem</w:t>
      </w:r>
      <w:r w:rsidRPr="00A44181">
        <w:rPr>
          <w:rFonts w:ascii="Times New Roman" w:hAnsi="Times New Roman" w:cs="Times New Roman"/>
          <w:i/>
          <w:spacing w:val="1"/>
        </w:rPr>
        <w:t>ba</w:t>
      </w:r>
      <w:r w:rsidRPr="00A44181">
        <w:rPr>
          <w:rFonts w:ascii="Times New Roman" w:hAnsi="Times New Roman" w:cs="Times New Roman"/>
          <w:i/>
        </w:rPr>
        <w:t>l</w:t>
      </w:r>
      <w:r w:rsidRPr="00A44181">
        <w:rPr>
          <w:rFonts w:ascii="Times New Roman" w:hAnsi="Times New Roman" w:cs="Times New Roman"/>
          <w:i/>
          <w:spacing w:val="1"/>
        </w:rPr>
        <w:t>a</w:t>
      </w:r>
      <w:r w:rsidRPr="00A44181">
        <w:rPr>
          <w:rFonts w:ascii="Times New Roman" w:hAnsi="Times New Roman" w:cs="Times New Roman"/>
          <w:i/>
          <w:spacing w:val="-1"/>
        </w:rPr>
        <w:t>n</w:t>
      </w:r>
      <w:r w:rsidRPr="00A44181">
        <w:rPr>
          <w:rFonts w:ascii="Times New Roman" w:hAnsi="Times New Roman" w:cs="Times New Roman"/>
          <w:i/>
          <w:spacing w:val="1"/>
        </w:rPr>
        <w:t>g</w:t>
      </w:r>
      <w:r w:rsidRPr="00A44181">
        <w:rPr>
          <w:rFonts w:ascii="Times New Roman" w:hAnsi="Times New Roman" w:cs="Times New Roman"/>
          <w:i/>
        </w:rPr>
        <w:t>,</w:t>
      </w:r>
      <w:r w:rsidRPr="00A44181">
        <w:rPr>
          <w:rFonts w:ascii="Times New Roman" w:hAnsi="Times New Roman" w:cs="Times New Roman"/>
          <w:i/>
          <w:spacing w:val="-8"/>
        </w:rPr>
        <w:t xml:space="preserve"> </w:t>
      </w:r>
      <w:r w:rsidRPr="00A44181">
        <w:rPr>
          <w:rFonts w:ascii="Times New Roman" w:hAnsi="Times New Roman" w:cs="Times New Roman"/>
          <w:i/>
          <w:spacing w:val="1"/>
        </w:rPr>
        <w:t>S</w:t>
      </w:r>
      <w:r w:rsidRPr="00A44181">
        <w:rPr>
          <w:rFonts w:ascii="Times New Roman" w:hAnsi="Times New Roman" w:cs="Times New Roman"/>
          <w:i/>
        </w:rPr>
        <w:t>em</w:t>
      </w:r>
      <w:r w:rsidRPr="00A44181">
        <w:rPr>
          <w:rFonts w:ascii="Times New Roman" w:hAnsi="Times New Roman" w:cs="Times New Roman"/>
          <w:i/>
          <w:spacing w:val="2"/>
        </w:rPr>
        <w:t>a</w:t>
      </w:r>
      <w:r w:rsidRPr="00A44181">
        <w:rPr>
          <w:rFonts w:ascii="Times New Roman" w:hAnsi="Times New Roman" w:cs="Times New Roman"/>
          <w:i/>
          <w:spacing w:val="-1"/>
        </w:rPr>
        <w:t>ran</w:t>
      </w:r>
      <w:r w:rsidRPr="00A44181">
        <w:rPr>
          <w:rFonts w:ascii="Times New Roman" w:hAnsi="Times New Roman" w:cs="Times New Roman"/>
          <w:i/>
          <w:spacing w:val="1"/>
        </w:rPr>
        <w:t>g</w:t>
      </w:r>
      <w:r w:rsidRPr="00A44181">
        <w:rPr>
          <w:rFonts w:ascii="Times New Roman" w:hAnsi="Times New Roman" w:cs="Times New Roman"/>
          <w:i/>
        </w:rPr>
        <w:t>,</w:t>
      </w:r>
      <w:r w:rsidRPr="00A44181">
        <w:rPr>
          <w:rFonts w:ascii="Times New Roman" w:hAnsi="Times New Roman" w:cs="Times New Roman"/>
          <w:i/>
          <w:spacing w:val="-8"/>
        </w:rPr>
        <w:t xml:space="preserve"> </w:t>
      </w:r>
      <w:r w:rsidRPr="00A44181">
        <w:rPr>
          <w:rFonts w:ascii="Times New Roman" w:hAnsi="Times New Roman" w:cs="Times New Roman"/>
          <w:i/>
          <w:spacing w:val="1"/>
        </w:rPr>
        <w:t>I</w:t>
      </w:r>
      <w:r w:rsidRPr="00A44181">
        <w:rPr>
          <w:rFonts w:ascii="Times New Roman" w:hAnsi="Times New Roman" w:cs="Times New Roman"/>
          <w:i/>
          <w:spacing w:val="-1"/>
        </w:rPr>
        <w:t>n</w:t>
      </w:r>
      <w:r w:rsidRPr="00A44181">
        <w:rPr>
          <w:rFonts w:ascii="Times New Roman" w:hAnsi="Times New Roman" w:cs="Times New Roman"/>
          <w:i/>
          <w:spacing w:val="1"/>
        </w:rPr>
        <w:t>don</w:t>
      </w:r>
      <w:r w:rsidRPr="00A44181">
        <w:rPr>
          <w:rFonts w:ascii="Times New Roman" w:hAnsi="Times New Roman" w:cs="Times New Roman"/>
          <w:i/>
        </w:rPr>
        <w:t>esia</w:t>
      </w:r>
      <w:r w:rsidRPr="00A44181">
        <w:rPr>
          <w:rFonts w:ascii="Times New Roman" w:hAnsi="Times New Roman" w:cs="Times New Roman"/>
          <w:i/>
          <w:spacing w:val="-6"/>
        </w:rPr>
        <w:t xml:space="preserve"> </w:t>
      </w:r>
      <w:r w:rsidRPr="00A44181">
        <w:rPr>
          <w:rFonts w:ascii="Times New Roman" w:hAnsi="Times New Roman" w:cs="Times New Roman"/>
          <w:i/>
          <w:spacing w:val="-1"/>
          <w:w w:val="99"/>
        </w:rPr>
        <w:t>5</w:t>
      </w:r>
      <w:r w:rsidRPr="00A44181">
        <w:rPr>
          <w:rFonts w:ascii="Times New Roman" w:hAnsi="Times New Roman" w:cs="Times New Roman"/>
          <w:i/>
          <w:spacing w:val="1"/>
          <w:w w:val="99"/>
        </w:rPr>
        <w:t>02</w:t>
      </w:r>
      <w:r w:rsidRPr="00A44181">
        <w:rPr>
          <w:rFonts w:ascii="Times New Roman" w:hAnsi="Times New Roman" w:cs="Times New Roman"/>
          <w:i/>
          <w:spacing w:val="-1"/>
          <w:w w:val="99"/>
        </w:rPr>
        <w:t>75</w:t>
      </w:r>
    </w:p>
    <w:p w:rsidR="00DD30C1" w:rsidRDefault="00DD30C1" w:rsidP="004B335B">
      <w:pPr>
        <w:spacing w:after="0" w:line="240" w:lineRule="auto"/>
        <w:ind w:right="-1"/>
        <w:jc w:val="center"/>
        <w:rPr>
          <w:rFonts w:ascii="Times New Roman" w:hAnsi="Times New Roman" w:cs="Times New Roman"/>
          <w:i/>
          <w:spacing w:val="-1"/>
          <w:w w:val="99"/>
        </w:rPr>
      </w:pPr>
    </w:p>
    <w:p w:rsidR="00DD30C1" w:rsidRPr="00DD30C1" w:rsidRDefault="00DD30C1" w:rsidP="00DD30C1">
      <w:pPr>
        <w:spacing w:after="0" w:line="240" w:lineRule="auto"/>
        <w:ind w:left="115"/>
        <w:jc w:val="center"/>
        <w:rPr>
          <w:rFonts w:ascii="Times New Roman" w:hAnsi="Times New Roman" w:cs="Times New Roman"/>
          <w:sz w:val="20"/>
          <w:szCs w:val="20"/>
        </w:rPr>
      </w:pPr>
      <w:r w:rsidRPr="00DD30C1">
        <w:rPr>
          <w:rFonts w:ascii="Times New Roman" w:hAnsi="Times New Roman" w:cs="Times New Roman"/>
          <w:spacing w:val="2"/>
          <w:sz w:val="20"/>
          <w:szCs w:val="20"/>
          <w:vertAlign w:val="superscript"/>
        </w:rPr>
        <w:t>*)</w:t>
      </w:r>
      <w:r w:rsidR="00F2218D">
        <w:rPr>
          <w:rFonts w:ascii="Times New Roman" w:hAnsi="Times New Roman" w:cs="Times New Roman"/>
          <w:spacing w:val="2"/>
          <w:sz w:val="20"/>
          <w:szCs w:val="20"/>
        </w:rPr>
        <w:t xml:space="preserve"> K</w:t>
      </w:r>
      <w:r w:rsidRPr="00DD30C1">
        <w:rPr>
          <w:rFonts w:ascii="Times New Roman" w:hAnsi="Times New Roman" w:cs="Times New Roman"/>
          <w:spacing w:val="1"/>
          <w:sz w:val="20"/>
          <w:szCs w:val="20"/>
        </w:rPr>
        <w:t>or</w:t>
      </w:r>
      <w:r w:rsidRPr="00DD30C1">
        <w:rPr>
          <w:rFonts w:ascii="Times New Roman" w:hAnsi="Times New Roman" w:cs="Times New Roman"/>
          <w:sz w:val="20"/>
          <w:szCs w:val="20"/>
        </w:rPr>
        <w:t>es</w:t>
      </w:r>
      <w:r w:rsidRPr="00DD30C1">
        <w:rPr>
          <w:rFonts w:ascii="Times New Roman" w:hAnsi="Times New Roman" w:cs="Times New Roman"/>
          <w:spacing w:val="1"/>
          <w:sz w:val="20"/>
          <w:szCs w:val="20"/>
        </w:rPr>
        <w:t>po</w:t>
      </w:r>
      <w:r w:rsidRPr="00DD30C1">
        <w:rPr>
          <w:rFonts w:ascii="Times New Roman" w:hAnsi="Times New Roman" w:cs="Times New Roman"/>
          <w:spacing w:val="-1"/>
          <w:sz w:val="20"/>
          <w:szCs w:val="20"/>
        </w:rPr>
        <w:t>n</w:t>
      </w:r>
      <w:r w:rsidRPr="00DD30C1">
        <w:rPr>
          <w:rFonts w:ascii="Times New Roman" w:hAnsi="Times New Roman" w:cs="Times New Roman"/>
          <w:spacing w:val="1"/>
          <w:sz w:val="20"/>
          <w:szCs w:val="20"/>
        </w:rPr>
        <w:t>d</w:t>
      </w:r>
      <w:r w:rsidRPr="00DD30C1">
        <w:rPr>
          <w:rFonts w:ascii="Times New Roman" w:hAnsi="Times New Roman" w:cs="Times New Roman"/>
          <w:spacing w:val="3"/>
          <w:sz w:val="20"/>
          <w:szCs w:val="20"/>
        </w:rPr>
        <w:t>e</w:t>
      </w:r>
      <w:r w:rsidRPr="00DD30C1">
        <w:rPr>
          <w:rFonts w:ascii="Times New Roman" w:hAnsi="Times New Roman" w:cs="Times New Roman"/>
          <w:spacing w:val="-1"/>
          <w:sz w:val="20"/>
          <w:szCs w:val="20"/>
        </w:rPr>
        <w:t>ns</w:t>
      </w:r>
      <w:r w:rsidRPr="00DD30C1">
        <w:rPr>
          <w:rFonts w:ascii="Times New Roman" w:hAnsi="Times New Roman" w:cs="Times New Roman"/>
          <w:sz w:val="20"/>
          <w:szCs w:val="20"/>
        </w:rPr>
        <w:t>i: imroatulanisa99@gmail.com</w:t>
      </w:r>
    </w:p>
    <w:p w:rsidR="00B21C69" w:rsidRPr="00A44181" w:rsidRDefault="00B21C69" w:rsidP="004B335B">
      <w:pPr>
        <w:spacing w:after="0" w:line="240" w:lineRule="auto"/>
        <w:rPr>
          <w:rFonts w:ascii="Times New Roman" w:hAnsi="Times New Roman" w:cs="Times New Roman"/>
        </w:rPr>
      </w:pPr>
    </w:p>
    <w:p w:rsidR="00B21C69" w:rsidRPr="00A44181" w:rsidRDefault="00B21C69" w:rsidP="004B335B">
      <w:pPr>
        <w:spacing w:after="0" w:line="240" w:lineRule="auto"/>
        <w:ind w:right="-1"/>
        <w:jc w:val="center"/>
        <w:rPr>
          <w:rFonts w:ascii="Times New Roman" w:hAnsi="Times New Roman" w:cs="Times New Roman"/>
          <w:sz w:val="24"/>
          <w:szCs w:val="24"/>
        </w:rPr>
      </w:pPr>
      <w:r w:rsidRPr="00A44181">
        <w:rPr>
          <w:rFonts w:ascii="Times New Roman" w:hAnsi="Times New Roman" w:cs="Times New Roman"/>
          <w:b/>
          <w:sz w:val="24"/>
          <w:szCs w:val="24"/>
        </w:rPr>
        <w:t>Abst</w:t>
      </w:r>
      <w:r w:rsidRPr="00A44181">
        <w:rPr>
          <w:rFonts w:ascii="Times New Roman" w:hAnsi="Times New Roman" w:cs="Times New Roman"/>
          <w:b/>
          <w:spacing w:val="-1"/>
          <w:sz w:val="24"/>
          <w:szCs w:val="24"/>
        </w:rPr>
        <w:t>r</w:t>
      </w:r>
      <w:r w:rsidRPr="00A44181">
        <w:rPr>
          <w:rFonts w:ascii="Times New Roman" w:hAnsi="Times New Roman" w:cs="Times New Roman"/>
          <w:b/>
          <w:sz w:val="24"/>
          <w:szCs w:val="24"/>
        </w:rPr>
        <w:t>ak</w:t>
      </w:r>
    </w:p>
    <w:p w:rsidR="00B21C69" w:rsidRPr="001875BF" w:rsidRDefault="00B21C69" w:rsidP="004B335B">
      <w:pPr>
        <w:spacing w:after="0" w:line="240" w:lineRule="auto"/>
        <w:jc w:val="both"/>
        <w:rPr>
          <w:rFonts w:ascii="Times New Roman" w:hAnsi="Times New Roman" w:cs="Times New Roman"/>
          <w:sz w:val="20"/>
          <w:szCs w:val="20"/>
        </w:rPr>
      </w:pPr>
    </w:p>
    <w:p w:rsidR="00924C6F" w:rsidRDefault="00181E89" w:rsidP="004B335B">
      <w:pPr>
        <w:spacing w:after="0" w:line="240" w:lineRule="auto"/>
        <w:jc w:val="both"/>
        <w:rPr>
          <w:rFonts w:ascii="Times New Roman" w:hAnsi="Times New Roman" w:cs="Times New Roman"/>
          <w:sz w:val="20"/>
          <w:szCs w:val="20"/>
        </w:rPr>
      </w:pPr>
      <w:r w:rsidRPr="00181E89">
        <w:rPr>
          <w:rFonts w:ascii="Times New Roman" w:hAnsi="Times New Roman" w:cs="Times New Roman"/>
          <w:sz w:val="20"/>
        </w:rPr>
        <w:t xml:space="preserve">Penelitian ini membahas mengenai kontribusi pustakawan Perpustakaan Nasional Republik Indonesia sebagai </w:t>
      </w:r>
      <w:r w:rsidRPr="00181E89">
        <w:rPr>
          <w:rFonts w:ascii="Times New Roman" w:hAnsi="Times New Roman" w:cs="Times New Roman"/>
          <w:i/>
          <w:sz w:val="20"/>
        </w:rPr>
        <w:t>information specialist</w:t>
      </w:r>
      <w:r w:rsidRPr="00181E89">
        <w:rPr>
          <w:rFonts w:ascii="Times New Roman" w:hAnsi="Times New Roman" w:cs="Times New Roman"/>
          <w:sz w:val="20"/>
        </w:rPr>
        <w:t xml:space="preserve"> dalam proses mengatasi infodemi pada masa pandemi Covid-19. Tujuan penelitian ini untuk mengetahui dan memahami kontribusi pustakawan Perpustakaan Nasional Republik Indonesia sebagai </w:t>
      </w:r>
      <w:r w:rsidRPr="00181E89">
        <w:rPr>
          <w:rFonts w:ascii="Times New Roman" w:hAnsi="Times New Roman" w:cs="Times New Roman"/>
          <w:i/>
          <w:sz w:val="20"/>
        </w:rPr>
        <w:t>information specialist</w:t>
      </w:r>
      <w:r w:rsidRPr="00181E89">
        <w:rPr>
          <w:rFonts w:ascii="Times New Roman" w:hAnsi="Times New Roman" w:cs="Times New Roman"/>
          <w:sz w:val="20"/>
        </w:rPr>
        <w:t xml:space="preserve"> dalam proses mengatasi infodemi pada masa pandemi Covid-19. Metode penelitian yang digunakan pada penelitian ini adalah kualitatif dengan pendekatan studi kasus. Metode pengambilan data yang digunakan dalam penelitian ini adalah observasi, wawancara, dan studi dokumen. Metode analisis data menggunakan model interaktif Miles, Huberman, dan Saldana. Hasil penelitian menunjukkan bahwa pustakawan Perpustakaan Nasional Republik Indonesia sebagai </w:t>
      </w:r>
      <w:r w:rsidRPr="00181E89">
        <w:rPr>
          <w:rFonts w:ascii="Times New Roman" w:hAnsi="Times New Roman" w:cs="Times New Roman"/>
          <w:i/>
          <w:sz w:val="20"/>
        </w:rPr>
        <w:t>information specialist</w:t>
      </w:r>
      <w:r w:rsidRPr="00181E89">
        <w:rPr>
          <w:rFonts w:ascii="Times New Roman" w:hAnsi="Times New Roman" w:cs="Times New Roman"/>
          <w:sz w:val="20"/>
        </w:rPr>
        <w:t xml:space="preserve"> telah berkontribusi dalam proses mengatasi infodemi sesuai dengan kualifikasi kompetensi </w:t>
      </w:r>
      <w:r w:rsidRPr="00181E89">
        <w:rPr>
          <w:rFonts w:ascii="Times New Roman" w:hAnsi="Times New Roman" w:cs="Times New Roman"/>
          <w:i/>
          <w:sz w:val="20"/>
        </w:rPr>
        <w:t>information specialist</w:t>
      </w:r>
      <w:r w:rsidRPr="00181E89">
        <w:rPr>
          <w:rFonts w:ascii="Times New Roman" w:hAnsi="Times New Roman" w:cs="Times New Roman"/>
          <w:sz w:val="20"/>
        </w:rPr>
        <w:t xml:space="preserve"> dan sifatnya menyesuaikan kondisi masyarakat pada masa pandemi Covid-19. Wujud nyata dari kontribusi pustakawan Perpustakaan Nasional Republik Indonesia dalam mengatasi infodemi pada masa pandemi Covid-19 dapat diketahui dari 4 (empat) kualifikasi kompetensi </w:t>
      </w:r>
      <w:r w:rsidRPr="00181E89">
        <w:rPr>
          <w:rFonts w:ascii="Times New Roman" w:hAnsi="Times New Roman" w:cs="Times New Roman"/>
          <w:i/>
          <w:sz w:val="20"/>
        </w:rPr>
        <w:t>information specialist,</w:t>
      </w:r>
      <w:r w:rsidRPr="00181E89">
        <w:rPr>
          <w:rFonts w:ascii="Times New Roman" w:hAnsi="Times New Roman" w:cs="Times New Roman"/>
          <w:sz w:val="20"/>
        </w:rPr>
        <w:t xml:space="preserve"> yaitu pemikiran analitis dan pengambil keputusan, mengolah sumber informasi secara fisik dan meningkatkan serta mendukung kualitas data dan informasi, merancang dan mengembangkan program dan layanan baru, mengadvokasi dan mempromosikan program &amp; layanan informasi, serta membangun hubungan baik dengan mitra internal dan eksternal. Bentuk kontribusi pustakawan Perpustakaan Nasional Republik Indonesia dalam proses mengatasi infodemi berupa layanan atau produk informasi yang dapat diakses secara terbuka oleh pemustaka</w:t>
      </w:r>
      <w:r w:rsidR="00CD6AC1">
        <w:rPr>
          <w:rFonts w:ascii="Times New Roman" w:hAnsi="Times New Roman" w:cs="Times New Roman"/>
          <w:sz w:val="20"/>
          <w:szCs w:val="20"/>
        </w:rPr>
        <w:t>.</w:t>
      </w:r>
    </w:p>
    <w:p w:rsidR="00BD02F4" w:rsidRPr="00125CAD" w:rsidRDefault="00BD02F4" w:rsidP="004B335B">
      <w:pPr>
        <w:spacing w:after="0" w:line="240" w:lineRule="auto"/>
        <w:jc w:val="both"/>
        <w:rPr>
          <w:rFonts w:ascii="Times New Roman" w:hAnsi="Times New Roman" w:cs="Times New Roman"/>
          <w:sz w:val="20"/>
          <w:szCs w:val="20"/>
        </w:rPr>
      </w:pPr>
    </w:p>
    <w:p w:rsidR="001875BF" w:rsidRPr="00BD02F4" w:rsidRDefault="001875BF" w:rsidP="00181E89">
      <w:pPr>
        <w:spacing w:after="0" w:line="240" w:lineRule="auto"/>
        <w:jc w:val="both"/>
        <w:rPr>
          <w:rFonts w:ascii="Times New Roman" w:hAnsi="Times New Roman" w:cs="Times New Roman"/>
          <w:b/>
          <w:sz w:val="20"/>
        </w:rPr>
      </w:pPr>
      <w:r w:rsidRPr="00BD02F4">
        <w:rPr>
          <w:rFonts w:ascii="Times New Roman" w:hAnsi="Times New Roman" w:cs="Times New Roman"/>
          <w:b/>
          <w:sz w:val="20"/>
          <w:szCs w:val="20"/>
        </w:rPr>
        <w:t xml:space="preserve">Kata Kunci: </w:t>
      </w:r>
      <w:r w:rsidR="00181E89" w:rsidRPr="00BD02F4">
        <w:rPr>
          <w:rFonts w:ascii="Times New Roman" w:hAnsi="Times New Roman" w:cs="Times New Roman"/>
          <w:b/>
          <w:sz w:val="20"/>
        </w:rPr>
        <w:t xml:space="preserve">kontribusi pustakawan Perpusnas RI; </w:t>
      </w:r>
      <w:r w:rsidR="00181E89" w:rsidRPr="00BD02F4">
        <w:rPr>
          <w:rFonts w:ascii="Times New Roman" w:hAnsi="Times New Roman" w:cs="Times New Roman"/>
          <w:b/>
          <w:i/>
          <w:sz w:val="20"/>
        </w:rPr>
        <w:t>information specialist</w:t>
      </w:r>
      <w:r w:rsidR="00181E89" w:rsidRPr="00BD02F4">
        <w:rPr>
          <w:rFonts w:ascii="Times New Roman" w:hAnsi="Times New Roman" w:cs="Times New Roman"/>
          <w:b/>
          <w:sz w:val="20"/>
        </w:rPr>
        <w:t>; infodemi; pandemi Covid-19</w:t>
      </w:r>
    </w:p>
    <w:p w:rsidR="00B21C69" w:rsidRPr="001875BF" w:rsidRDefault="00B21C69" w:rsidP="004B335B">
      <w:pPr>
        <w:spacing w:after="0" w:line="240" w:lineRule="auto"/>
        <w:jc w:val="both"/>
        <w:rPr>
          <w:rFonts w:ascii="Times New Roman" w:hAnsi="Times New Roman" w:cs="Times New Roman"/>
          <w:i/>
          <w:sz w:val="20"/>
          <w:szCs w:val="20"/>
        </w:rPr>
      </w:pPr>
    </w:p>
    <w:p w:rsidR="00B21C69" w:rsidRPr="001875BF" w:rsidRDefault="00B21C69" w:rsidP="004B335B">
      <w:pPr>
        <w:spacing w:after="0" w:line="240" w:lineRule="auto"/>
        <w:jc w:val="center"/>
        <w:rPr>
          <w:rFonts w:ascii="Times New Roman" w:hAnsi="Times New Roman" w:cs="Times New Roman"/>
          <w:b/>
          <w:i/>
          <w:sz w:val="24"/>
          <w:szCs w:val="24"/>
        </w:rPr>
      </w:pPr>
      <w:r w:rsidRPr="001875BF">
        <w:rPr>
          <w:rFonts w:ascii="Times New Roman" w:hAnsi="Times New Roman" w:cs="Times New Roman"/>
          <w:b/>
          <w:i/>
          <w:sz w:val="24"/>
          <w:szCs w:val="24"/>
        </w:rPr>
        <w:t>Abstract</w:t>
      </w:r>
    </w:p>
    <w:p w:rsidR="000D20E6" w:rsidRDefault="00F2218D" w:rsidP="004B335B">
      <w:pPr>
        <w:spacing w:after="0" w:line="240" w:lineRule="auto"/>
        <w:jc w:val="both"/>
        <w:rPr>
          <w:rFonts w:ascii="Times New Roman" w:eastAsia="Times New Roman" w:hAnsi="Times New Roman" w:cs="Times New Roman"/>
          <w:i/>
          <w:sz w:val="20"/>
          <w:szCs w:val="20"/>
        </w:rPr>
      </w:pPr>
      <w:r w:rsidRPr="006A6285">
        <w:rPr>
          <w:rFonts w:ascii="Times New Roman" w:hAnsi="Times New Roman" w:cs="Times New Roman"/>
          <w:b/>
          <w:i/>
          <w:sz w:val="20"/>
        </w:rPr>
        <w:t>[</w:t>
      </w:r>
      <w:r w:rsidR="006A6285">
        <w:rPr>
          <w:rFonts w:ascii="Times New Roman" w:hAnsi="Times New Roman" w:cs="Times New Roman"/>
          <w:b/>
          <w:i/>
          <w:sz w:val="20"/>
        </w:rPr>
        <w:t>The C</w:t>
      </w:r>
      <w:r w:rsidR="006A6285" w:rsidRPr="006A6285">
        <w:rPr>
          <w:rFonts w:ascii="Times New Roman" w:hAnsi="Times New Roman" w:cs="Times New Roman"/>
          <w:b/>
          <w:i/>
          <w:sz w:val="20"/>
        </w:rPr>
        <w:t xml:space="preserve">ontribution </w:t>
      </w:r>
      <w:r w:rsidR="006A6285">
        <w:rPr>
          <w:rFonts w:ascii="Times New Roman" w:hAnsi="Times New Roman" w:cs="Times New Roman"/>
          <w:b/>
          <w:i/>
          <w:sz w:val="20"/>
        </w:rPr>
        <w:t>of the National L</w:t>
      </w:r>
      <w:r w:rsidR="006A6285" w:rsidRPr="006A6285">
        <w:rPr>
          <w:rFonts w:ascii="Times New Roman" w:hAnsi="Times New Roman" w:cs="Times New Roman"/>
          <w:b/>
          <w:i/>
          <w:sz w:val="20"/>
        </w:rPr>
        <w:t>ibrary of the Republic of Indonesia</w:t>
      </w:r>
      <w:r w:rsidR="006A6285">
        <w:rPr>
          <w:rFonts w:ascii="Times New Roman" w:hAnsi="Times New Roman" w:cs="Times New Roman"/>
          <w:b/>
          <w:i/>
          <w:sz w:val="20"/>
        </w:rPr>
        <w:t xml:space="preserve"> Librarians as an Information Specialist in the Process of Overcoming the I</w:t>
      </w:r>
      <w:r w:rsidR="006A6285" w:rsidRPr="006A6285">
        <w:rPr>
          <w:rFonts w:ascii="Times New Roman" w:hAnsi="Times New Roman" w:cs="Times New Roman"/>
          <w:b/>
          <w:i/>
          <w:sz w:val="20"/>
        </w:rPr>
        <w:t>nfodemic</w:t>
      </w:r>
      <w:r w:rsidRPr="006A6285">
        <w:rPr>
          <w:rFonts w:ascii="Times New Roman" w:hAnsi="Times New Roman" w:cs="Times New Roman"/>
          <w:b/>
          <w:i/>
          <w:sz w:val="20"/>
        </w:rPr>
        <w:t>]</w:t>
      </w:r>
      <w:r>
        <w:rPr>
          <w:rFonts w:ascii="Times New Roman" w:hAnsi="Times New Roman" w:cs="Times New Roman"/>
          <w:i/>
          <w:sz w:val="20"/>
        </w:rPr>
        <w:t xml:space="preserve"> </w:t>
      </w:r>
      <w:r w:rsidR="00181E89" w:rsidRPr="00181E89">
        <w:rPr>
          <w:rFonts w:ascii="Times New Roman" w:hAnsi="Times New Roman" w:cs="Times New Roman"/>
          <w:i/>
          <w:sz w:val="20"/>
        </w:rPr>
        <w:t>This study discusses the contribution of the National Library of the Republic of Indonesia librarian as an information specialist in overcoming the infodemic during the Covid-19 pandemic. The research aims to find out and understand the the contribution of the National Library of the Republic of Indonesia librarian as an information specialist in overcoming the infodemic during the Covid-19 pandemic. The research method used in this study is qualitative with a case study approach. Data collected methods used in this research were interviews, observation, and document study. Data analysis method using the interactive model of Miles, Huberman, and Saldana. The results of this study show that the librarians of the National Library of the Republic of Indonesia as an information specialist has contributed to the proccess of overcoming the infodemic in accordance with the qualifications of information specialist competence and adapting to the conditions of society during the Covid-19. Thus, the real manifestation of the contribution of the National Library of the Republic of Indonesia librarian as an information specialist in overcoming the infodemic during the Covid-19 pandemic can be seen from four information specialist competency qualifications, namely analytical thinking and decision making, physically processes information resource and promotes and supports data and information quality, design and develops new programmes and services, and builds relationships with internal and external partners. The form of the contribution of the National Library of the Republic of Indonesia librarian in overcoming the infodemic is services or informations product can be accessed openly by users</w:t>
      </w:r>
      <w:r w:rsidR="002B6D97" w:rsidRPr="002B6D97">
        <w:rPr>
          <w:rFonts w:ascii="Times New Roman" w:eastAsia="Times New Roman" w:hAnsi="Times New Roman" w:cs="Times New Roman"/>
          <w:i/>
          <w:sz w:val="20"/>
          <w:szCs w:val="20"/>
        </w:rPr>
        <w:t>.</w:t>
      </w:r>
    </w:p>
    <w:p w:rsidR="000D20E6" w:rsidRDefault="000D20E6" w:rsidP="004B335B">
      <w:pPr>
        <w:spacing w:after="0" w:line="240" w:lineRule="auto"/>
        <w:jc w:val="both"/>
        <w:rPr>
          <w:rFonts w:ascii="Times New Roman" w:eastAsia="Times New Roman" w:hAnsi="Times New Roman" w:cs="Times New Roman"/>
          <w:i/>
          <w:sz w:val="20"/>
          <w:szCs w:val="20"/>
        </w:rPr>
      </w:pPr>
    </w:p>
    <w:p w:rsidR="00B21C69" w:rsidRPr="00BD02F4" w:rsidRDefault="001875BF" w:rsidP="00181E89">
      <w:pPr>
        <w:spacing w:after="0" w:line="240" w:lineRule="auto"/>
        <w:jc w:val="both"/>
        <w:rPr>
          <w:rFonts w:ascii="Times New Roman" w:hAnsi="Times New Roman" w:cs="Times New Roman"/>
          <w:b/>
          <w:i/>
          <w:sz w:val="20"/>
        </w:rPr>
      </w:pPr>
      <w:r w:rsidRPr="00BD02F4">
        <w:rPr>
          <w:rFonts w:ascii="Times New Roman" w:eastAsia="Times New Roman" w:hAnsi="Times New Roman" w:cs="Times New Roman"/>
          <w:b/>
          <w:i/>
          <w:sz w:val="20"/>
          <w:szCs w:val="20"/>
        </w:rPr>
        <w:t xml:space="preserve">Keywords: </w:t>
      </w:r>
      <w:r w:rsidR="00181E89" w:rsidRPr="00BD02F4">
        <w:rPr>
          <w:rFonts w:ascii="Times New Roman" w:hAnsi="Times New Roman" w:cs="Times New Roman"/>
          <w:b/>
          <w:i/>
          <w:sz w:val="20"/>
        </w:rPr>
        <w:t>the contribution of the National Library of the Republic of Indonesialibarian; information specialist; infodemic; Covid-19 pandemic</w:t>
      </w:r>
    </w:p>
    <w:p w:rsidR="00B21C69" w:rsidRPr="00C016A2" w:rsidRDefault="00B21C69" w:rsidP="004B335B">
      <w:pPr>
        <w:spacing w:after="0"/>
        <w:rPr>
          <w:rFonts w:ascii="Times New Roman" w:hAnsi="Times New Roman" w:cs="Times New Roman"/>
          <w:b/>
          <w:sz w:val="24"/>
          <w:szCs w:val="24"/>
          <w:lang w:val="id-ID"/>
        </w:rPr>
        <w:sectPr w:rsidR="00B21C69" w:rsidRPr="00C016A2" w:rsidSect="00487222">
          <w:footerReference w:type="default" r:id="rId8"/>
          <w:pgSz w:w="11907" w:h="16840" w:code="9"/>
          <w:pgMar w:top="1701" w:right="1134" w:bottom="1134" w:left="1418" w:header="720" w:footer="720" w:gutter="0"/>
          <w:pgNumType w:fmt="lowerRoman" w:start="1"/>
          <w:cols w:space="720"/>
          <w:docGrid w:linePitch="360"/>
        </w:sectPr>
      </w:pPr>
    </w:p>
    <w:p w:rsidR="00A44181" w:rsidRPr="00C016A2" w:rsidRDefault="00A44181" w:rsidP="00C016A2">
      <w:pPr>
        <w:pStyle w:val="ListParagraph"/>
        <w:numPr>
          <w:ilvl w:val="0"/>
          <w:numId w:val="21"/>
        </w:numPr>
        <w:spacing w:after="0" w:line="360" w:lineRule="auto"/>
        <w:jc w:val="both"/>
        <w:rPr>
          <w:rFonts w:ascii="Times New Roman" w:hAnsi="Times New Roman" w:cs="Times New Roman"/>
          <w:b/>
          <w:sz w:val="20"/>
          <w:szCs w:val="20"/>
        </w:rPr>
      </w:pPr>
      <w:r w:rsidRPr="00C016A2">
        <w:rPr>
          <w:rFonts w:ascii="Times New Roman" w:hAnsi="Times New Roman" w:cs="Times New Roman"/>
          <w:b/>
          <w:sz w:val="20"/>
          <w:szCs w:val="20"/>
        </w:rPr>
        <w:lastRenderedPageBreak/>
        <w:t>Pendahuluan</w:t>
      </w:r>
    </w:p>
    <w:p w:rsidR="00BE5351" w:rsidRPr="00500B38" w:rsidRDefault="00BE5351" w:rsidP="00500B38">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Infodemi ditandai dengan jumlah publikasi mengenai Covid-19 yang mengalami peningkatan</w:t>
      </w:r>
      <w:r w:rsidR="006061A0" w:rsidRPr="00500B38">
        <w:rPr>
          <w:rFonts w:ascii="Times New Roman" w:hAnsi="Times New Roman" w:cs="Times New Roman"/>
          <w:sz w:val="20"/>
          <w:szCs w:val="20"/>
        </w:rPr>
        <w:t xml:space="preserve"> </w:t>
      </w:r>
      <w:r w:rsidR="006061A0" w:rsidRPr="00500B38">
        <w:rPr>
          <w:rFonts w:ascii="Times New Roman" w:hAnsi="Times New Roman" w:cs="Times New Roman"/>
          <w:sz w:val="20"/>
          <w:szCs w:val="20"/>
        </w:rPr>
        <w:fldChar w:fldCharType="begin" w:fldLock="1"/>
      </w:r>
      <w:r w:rsidR="001F3FEA" w:rsidRPr="00500B38">
        <w:rPr>
          <w:rFonts w:ascii="Times New Roman" w:hAnsi="Times New Roman" w:cs="Times New Roman"/>
          <w:sz w:val="20"/>
          <w:szCs w:val="20"/>
        </w:rPr>
        <w:instrText>ADDIN CSL_CITATION {"citationItems":[{"id":"ITEM-1","itemData":{"ISBN":"10.1101/2021.01.2","abstract":"In the context of searching for COVID-19 related scientific literature, we present an information retrieval methodology for effectively finding relevant publications for different information needs. We discuss different components of our architecture consisting of traditional information retrieval models, as well as modern neural natural language processing algorithms. We present recipes to better adapt these components to the case of an infodemic, where, from one hand, the number of publications has an exponential growth and, from the other hand, the topics of interest evolve as the pandemic progresses. The methodology was evaluated in the TREC-COVID challenge, achieving competitive results with top ranking teams participating in the competition. In retrospect to this challenge, we provide additional insights with further useful impacts.","author":[{"dropping-particle":"","family":"Ferdowsi","given":"Sohrab","non-dropping-particle":"","parse-names":false,"suffix":""},{"dropping-particle":"","family":"Borissov","given":"Nikolay","non-dropping-particle":"","parse-names":false,"suffix":""},{"dropping-particle":"","family":"Kashani","given":"Elham","non-dropping-particle":"","parse-names":false,"suffix":""},{"dropping-particle":"","family":"Alvarez","given":"David Vicente","non-dropping-particle":"","parse-names":false,"suffix":""},{"dropping-particle":"","family":"Copara","given":"Jenny","non-dropping-particle":"","parse-names":false,"suffix":""},{"dropping-particle":"","family":"Gouareb","given":"Racha","non-dropping-particle":"","parse-names":false,"suffix":""},{"dropping-particle":"","family":"Amini","given":"Poorya","non-dropping-particle":"","parse-names":false,"suffix":""},{"dropping-particle":"","family":"Teodoro","given":"Douglas","non-dropping-particle":"","parse-names":false,"suffix":""}],"container-title":"bioRxiv","id":"ITEM-1","issued":{"date-parts":[["2021"]]},"page":"2021.01.29.428847","title":"Information retrieval in an infodemic: the case of COVID-19 publications","type":"article-journal"},"uris":["http://www.mendeley.com/documents/?uuid=575fda51-5e24-4a0b-bc23-56d3ebc1474f"]}],"mendeley":{"formattedCitation":"(Ferdowsi et al., 2021)","plainTextFormattedCitation":"(Ferdowsi et al., 2021)","previouslyFormattedCitation":"(Ferdowsi et al., 2021)"},"properties":{"noteIndex":0},"schema":"https://github.com/citation-style-language/schema/raw/master/csl-citation.json"}</w:instrText>
      </w:r>
      <w:r w:rsidR="006061A0" w:rsidRPr="00500B38">
        <w:rPr>
          <w:rFonts w:ascii="Times New Roman" w:hAnsi="Times New Roman" w:cs="Times New Roman"/>
          <w:sz w:val="20"/>
          <w:szCs w:val="20"/>
        </w:rPr>
        <w:fldChar w:fldCharType="separate"/>
      </w:r>
      <w:r w:rsidR="006061A0" w:rsidRPr="00500B38">
        <w:rPr>
          <w:rFonts w:ascii="Times New Roman" w:hAnsi="Times New Roman" w:cs="Times New Roman"/>
          <w:noProof/>
          <w:sz w:val="20"/>
          <w:szCs w:val="20"/>
        </w:rPr>
        <w:t>(Ferdowsi et al., 2021)</w:t>
      </w:r>
      <w:r w:rsidR="006061A0" w:rsidRPr="00500B38">
        <w:rPr>
          <w:rFonts w:ascii="Times New Roman" w:hAnsi="Times New Roman" w:cs="Times New Roman"/>
          <w:sz w:val="20"/>
          <w:szCs w:val="20"/>
        </w:rPr>
        <w:fldChar w:fldCharType="end"/>
      </w:r>
      <w:r w:rsidRPr="00500B38">
        <w:rPr>
          <w:rFonts w:ascii="Times New Roman" w:hAnsi="Times New Roman" w:cs="Times New Roman"/>
          <w:sz w:val="20"/>
          <w:szCs w:val="20"/>
        </w:rPr>
        <w:t>. Tidak heran bahwasannya ledakan informasi (</w:t>
      </w:r>
      <w:r w:rsidRPr="00500B38">
        <w:rPr>
          <w:rFonts w:ascii="Times New Roman" w:hAnsi="Times New Roman" w:cs="Times New Roman"/>
          <w:i/>
          <w:sz w:val="20"/>
          <w:szCs w:val="20"/>
        </w:rPr>
        <w:t>information explosion</w:t>
      </w:r>
      <w:r w:rsidRPr="00500B38">
        <w:rPr>
          <w:rFonts w:ascii="Times New Roman" w:hAnsi="Times New Roman" w:cs="Times New Roman"/>
          <w:sz w:val="20"/>
          <w:szCs w:val="20"/>
        </w:rPr>
        <w:t>) terjadi karena adanya infodemi apalagi di era digitalisasi semakin mudah dan cepat merebaknya informasi</w:t>
      </w:r>
      <w:r w:rsidR="001F3FEA" w:rsidRPr="00500B38">
        <w:rPr>
          <w:rFonts w:ascii="Times New Roman" w:hAnsi="Times New Roman" w:cs="Times New Roman"/>
          <w:sz w:val="20"/>
          <w:szCs w:val="20"/>
        </w:rPr>
        <w:t xml:space="preserve"> </w:t>
      </w:r>
      <w:r w:rsidR="001F3FEA" w:rsidRPr="00500B38">
        <w:rPr>
          <w:rFonts w:ascii="Times New Roman" w:hAnsi="Times New Roman" w:cs="Times New Roman"/>
          <w:sz w:val="20"/>
          <w:szCs w:val="20"/>
        </w:rPr>
        <w:fldChar w:fldCharType="begin" w:fldLock="1"/>
      </w:r>
      <w:r w:rsidR="001F3FEA" w:rsidRPr="00500B38">
        <w:rPr>
          <w:rFonts w:ascii="Times New Roman" w:hAnsi="Times New Roman" w:cs="Times New Roman"/>
          <w:sz w:val="20"/>
          <w:szCs w:val="20"/>
        </w:rPr>
        <w:instrText>ADDIN CSL_CITATION {"citationItems":[{"id":"ITEM-1","itemData":{"ISBN":"ISBN.978-602-50088-0-1","abstract":"Perkembangan teknologi ke arah serba digital saat ini semakin pesat. Pada era digital seperti ini, manusia secara umum memiliki gaya hidup baru yang tidak bisa dilepaskan dari perangkat yang serba elektronik. Teknologi menjadi alat yang mampu membantu sebagian besar kebutuhan manusia. Teknologi telah dapat digunakan oleh manusia untuk mempermudah melakukan apapun tugas dan pekerjaan. Peran penting teknologi inilah yang membawa peradaban manusia memasuki era digital. Era digital telah membawa berbagai perubahan yang baik sebagai dampak positif yang bisa gunakan sebaik-baiknya. Namun dalam waktu yang bersamaan, era digital juga membawa banyak dampak negatif, sehingga menjadi tantangan baru dalam kehidupan manusia di era digital ini. Tantangan pada era digital telah pula masuk ke dalam berbagai bidang seperti politik, ekonomi, sosial budaya, pertahanan, keamanan, dan teknologi informasi itu sendiri. Era digital terlahir dengan kemunculan digital, jaringan internet khususnya teknologi informasi komputer. Media baru era digital memiliki karakteristik dapat dimanipulasi, bersifat jaringan atau internet. Media massa beralih ke media baru atau internet karena ada pergeseran budaya dalam sebuah penyampaian informasi. Kemampuan media era digital ini lebih memudahkan masyarakat dalam menerima informasi lebih cepat. Dengan media internet membuat media massa berbondong-bondong pindah haluan. Semakin canggihnya teknologi digital masa kini membuat perubahan besar terhadap dunia, lahirnya berbagai macam teknologi digital yang semakin maju telah banyak bermunculan. Berbagai kalangan telah dimudahkan dalam mengakses suatu informasi melalui banyak cara, serta dapat menikmati fasilitas dari teknologi digital dengan bebas dan terkendali. Era digital juga membuat ranah privasi orang seolah-olah hilang. Data pribadi yang terekam di dalam otak komputer membuat penghuni internet mudah dilacak, baik dari segi kebiasaan berselancar atau hobi. Era digital bukan persoalan siap atau tidak dan bukan pula suatu opsi namun sudah merupakan suatu konsekuensi. Teknologi akan terus bergerak ibarat arus laut yang terus berjalan ditengah-tengah kehidupan manusia. Maka tidak ada pilihan lain selain menguasai dan mengendalikan teknologi dengan baik dan benar agar memberi manfaat yang sebesar-besarnya. ISBN.978-602-50088-0-1 Seminar Nasional Pendidikan 2017 2 Trend Era Digital Teknologi digital masa kini yang semakin canggih menyebabkan terjadinya perubahan besar dunia. Manusia telah dimudahkan…","author":[{"dropping-particle":"","family":"Setiawan","given":"Wawan","non-dropping-particle":"","parse-names":false,"suffix":""}],"container-title":"Seminar Nasional Pendidikan","id":"ITEM-1","issued":{"date-parts":[["2017"]]},"page":"1-9","title":"Era Digital dan Tantangannya","type":"article-journal"},"uris":["http://www.mendeley.com/documents/?uuid=aa7cb22c-a2a9-4488-ba57-933fedadfed4"]}],"mendeley":{"formattedCitation":"(Setiawan, 2017)","plainTextFormattedCitation":"(Setiawan, 2017)","previouslyFormattedCitation":"(Setiawan, 2017)"},"properties":{"noteIndex":0},"schema":"https://github.com/citation-style-language/schema/raw/master/csl-citation.json"}</w:instrText>
      </w:r>
      <w:r w:rsidR="001F3FEA" w:rsidRPr="00500B38">
        <w:rPr>
          <w:rFonts w:ascii="Times New Roman" w:hAnsi="Times New Roman" w:cs="Times New Roman"/>
          <w:sz w:val="20"/>
          <w:szCs w:val="20"/>
        </w:rPr>
        <w:fldChar w:fldCharType="separate"/>
      </w:r>
      <w:r w:rsidR="001F3FEA" w:rsidRPr="00500B38">
        <w:rPr>
          <w:rFonts w:ascii="Times New Roman" w:hAnsi="Times New Roman" w:cs="Times New Roman"/>
          <w:noProof/>
          <w:sz w:val="20"/>
          <w:szCs w:val="20"/>
        </w:rPr>
        <w:t>(Setiawan, 2017)</w:t>
      </w:r>
      <w:r w:rsidR="001F3FEA" w:rsidRPr="00500B38">
        <w:rPr>
          <w:rFonts w:ascii="Times New Roman" w:hAnsi="Times New Roman" w:cs="Times New Roman"/>
          <w:sz w:val="20"/>
          <w:szCs w:val="20"/>
        </w:rPr>
        <w:fldChar w:fldCharType="end"/>
      </w:r>
      <w:r w:rsidRPr="00500B38">
        <w:rPr>
          <w:rFonts w:ascii="Times New Roman" w:hAnsi="Times New Roman" w:cs="Times New Roman"/>
          <w:sz w:val="20"/>
          <w:szCs w:val="20"/>
        </w:rPr>
        <w:t>. Infodemi di dalamnya cukup banyak disinformasi, malinformasi, dan misinformasi yang beredar di masyarakat</w:t>
      </w:r>
      <w:r w:rsidR="001F3FEA" w:rsidRPr="00500B38">
        <w:rPr>
          <w:rFonts w:ascii="Times New Roman" w:hAnsi="Times New Roman" w:cs="Times New Roman"/>
          <w:sz w:val="20"/>
          <w:szCs w:val="20"/>
        </w:rPr>
        <w:t xml:space="preserve"> </w:t>
      </w:r>
      <w:r w:rsidR="001F3FEA" w:rsidRPr="00500B38">
        <w:rPr>
          <w:rFonts w:ascii="Times New Roman" w:hAnsi="Times New Roman" w:cs="Times New Roman"/>
          <w:sz w:val="20"/>
          <w:szCs w:val="20"/>
        </w:rPr>
        <w:fldChar w:fldCharType="begin" w:fldLock="1"/>
      </w:r>
      <w:r w:rsidR="001F3FEA" w:rsidRPr="00500B38">
        <w:rPr>
          <w:rFonts w:ascii="Times New Roman" w:hAnsi="Times New Roman" w:cs="Times New Roman"/>
          <w:sz w:val="20"/>
          <w:szCs w:val="20"/>
        </w:rPr>
        <w:instrText>ADDIN CSL_CITATION {"citationItems":[{"id":"ITEM-1","itemData":{"DOI":"10.5753/brasnam.2019.6553","abstract":"COVID-19 is an unprecedented global health crisis that will have immeasurable consequences for our economic and social well-being. Tedros Adhanom Ghebreyesus, the director general of the World Health Organization, stated “We’re not just fighting an epidemic; we’re fighting an infodemic”. Currently, there is no robust scientific basis to the existing definitions of false information used in the fight against the COVID-19 infodemic. The purpose of this paper is to demonstrate how the use of a novel taxonomy and related model (based upon a conceptual framework that synthesizes insights from information science, philosophy, media studies and politics) can produce new scientific definitions of mis-, dis- and malinformation. We undertake our analysis from the viewpoint of information systems research. The conceptual approach to defining mis-, dis- and malinformation can be applied to a wide range of empirical examples and, if applied properly, may prove useful in fighting the COVID-19 infodemic. In sum, our research suggests that: (i) analyzing all types of information is important in the battle against the COVID-19 infodemic; (ii) a scientific approach is required so that different methods are not used by different studies; (iii) “misinformation”, as an umbrella term, can be confusing and should be dropped from use; (iv) clear, scientific definitions of information types will be needed going forward; (v) malinformation is an overlooked phenomenon involving reconfigurations of the truth. Keywords:","author":[{"dropping-particle":"","family":"Baines","given":"Darrin","non-dropping-particle":"","parse-names":false,"suffix":""},{"dropping-particle":"","family":"Elliott","given":"Robert J R","non-dropping-particle":"","parse-names":false,"suffix":""}],"container-title":"Discussion Papers","id":"ITEM-1","issued":{"date-parts":[["2020"]]},"page":"1-23","title":"Defining misinformation, disinformation and malinformation: An urgent need for clarity during the COVID-19 infodemic","type":"article-journal","volume":"20"},"uris":["http://www.mendeley.com/documents/?uuid=ca079625-3917-4b79-a88c-f52865074c9a"]}],"mendeley":{"formattedCitation":"(Baines &amp; Elliott, 2020)","plainTextFormattedCitation":"(Baines &amp; Elliott, 2020)"},"properties":{"noteIndex":0},"schema":"https://github.com/citation-style-language/schema/raw/master/csl-citation.json"}</w:instrText>
      </w:r>
      <w:r w:rsidR="001F3FEA" w:rsidRPr="00500B38">
        <w:rPr>
          <w:rFonts w:ascii="Times New Roman" w:hAnsi="Times New Roman" w:cs="Times New Roman"/>
          <w:sz w:val="20"/>
          <w:szCs w:val="20"/>
        </w:rPr>
        <w:fldChar w:fldCharType="separate"/>
      </w:r>
      <w:r w:rsidR="001F3FEA" w:rsidRPr="00500B38">
        <w:rPr>
          <w:rFonts w:ascii="Times New Roman" w:hAnsi="Times New Roman" w:cs="Times New Roman"/>
          <w:noProof/>
          <w:sz w:val="20"/>
          <w:szCs w:val="20"/>
        </w:rPr>
        <w:t>(Baines &amp; Elliott, 2020)</w:t>
      </w:r>
      <w:r w:rsidR="001F3FEA"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Terlalu banyak informasi yang beredar menimbulkan kesulitan dalam menentukan informasi mana yang benar dan tidak benar karena biasanya informasi tidak benar menutupi informasi akurat dari sumber resmi (Rizkinaswara, 2021). Rumor hingga konspirasi terkait Covid-19 yang muncul di berbagai media sosial mengisi ruang publik yang membuat ketidakpercayaan terhadap pemerintah dan tenaga kesehatan dalam perjuangannya melawan covid (WHO, 2020c). </w:t>
      </w:r>
    </w:p>
    <w:p w:rsidR="00BE5351" w:rsidRPr="00500B38" w:rsidRDefault="00BE5351" w:rsidP="00500B38">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Sebagian masyarakat Indonesia sangat mudah termakan berita-berita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khususnya tentang pandemi Covid-19. Informasi tersebut sering diterima di berbagai media sosial salah satunya grub Whatsapp. Komsiah (2021) menyampaikan dalam penelitiannya bahwa sebagian masyarakat sangat mudah terpengaruh dan mempercayai berita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karena informasi yang diterima tersebut didukung dengan menunjukkan bukti foto, video, atau keduanya. Selain itu, Rahadi (2017) berpendapat bahwa kecenderungan masyarakat dengan mudah mempercayai informasi yang diterima karena informasi tersebut dikirim dari teman yang dipercaya. Pada dasarnya masyarakat umum mayoritas percaya dengan informasi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apabila informasi tersebut sesuai dengan opini dan sikap masyarakat itu sendiri (Respati, 2017).</w:t>
      </w:r>
    </w:p>
    <w:p w:rsidR="00BE5351" w:rsidRPr="00500B38" w:rsidRDefault="00BE5351" w:rsidP="00500B38">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Portal Informasi Indonesia (2020) menyatakan bahwa penyebaran disinformasi cukup meluas di berbagai sumber informasi hingga seruan pemerintah untuk tegas dalam memerangi infodemi sangat dibutuhkan masyarakat. Terkait penyebaran informasi dari berbagai sumber dan hadirnya peristiwa infodemi peran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sangat diperlukan. Seperti halnya tenaga kesehatan menghadapi pandemi secara langsung, pustakawan dalam melawan infodemi turut mengambil peran untuk mengatasi misinformasi, disinformasi, dan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(Faturahmi, 2020:244). </w:t>
      </w:r>
    </w:p>
    <w:p w:rsidR="00BE5351" w:rsidRPr="00500B38" w:rsidRDefault="00BE5351" w:rsidP="00500B38">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Pustakawan dalam menjalankan peran informasi dapat menjadi konsultan dalam menyediakan sumber-sumber informasi yang akurat (Wahyuni, 2015:203). Peran tersebut sangat dibutuhkan dalam penuntasan infodemi yang semakin merajalela. Penelitian yang dilakukan Froehlich (2019:130) menegaskan bahwa pustakawan sebagai profesional informasi memegang peran penting dalam penyebaran informasi (information dissemination) yang menimbulkan tumpukan informasi yang menyatu baik informasi akurat atau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di perpustakaan memiliki otoritas dalam menjalankan perannya. Peran yang diambil pustakawan dalam hal ini yaitu dalam mengatasi berita disinformasi atau misinformasi. Pustakawan harus memiliki komitmen sebagai tenaga profesional dalam menemukan kebenaran suatu informasi (Froehlich, 2019:131). </w:t>
      </w:r>
    </w:p>
    <w:p w:rsidR="00BE5351" w:rsidRPr="00500B38" w:rsidRDefault="00BE5351" w:rsidP="00500B38">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Infodemi di Indonesia menjadi fenomena yang telah mengglobal di tengah masyarakat menghadapi Covid-19. Pengetahuan dan informasi klarifikasi terkait infodemi masih sangat minim diterima masyarakat. Perpustakaan Nasional RI menjadi salah satu lembaga yang sejatinya mengemban tanggung jawab dalam mewujudkan strategi agar kebutuhan informasi masyarakat Indonesia terpenuhi di era pandemi dan khususnya di tengah fenomena infodemi. Perpustakaan Nasional RI perlu mewujudkan solusi terhadap permasalahan fenomena infodemi yang dirasakan masyarakat sebagai bentuk respons terhadap pandemi Covid-19. Mengingat bahwa Perpustakaan Nasional RI merupakan lembaga penyedia informasi resmi yang memiliki information specialist yang berkompeten di bidang informasi dan penyebarannya. Dalam hal ini pustakawan dinobatkan sebagai garda terdepan menghadapi infodemi, khususnya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w:t>
      </w:r>
    </w:p>
    <w:p w:rsidR="00373D70" w:rsidRPr="00500B38" w:rsidRDefault="00373D70" w:rsidP="00500B38">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lastRenderedPageBreak/>
        <w:t>Dalam penelitian sebelumnya yang telah dilakukan oleh Chakraborty, Kureshi, Gajbe, Upadhyay, &amp; Devi (2020) menerangkan bahwa peran pustakawan/profesional LIS selama pandemi Covid-19 adalah dengan memberikan sumber informasi yang valid dan menghentikan penyebaran berita palsu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melalui media sosial yang dapat dilakukan dengan perangkat online dan penyediaan layanan virtual kepada pengguna seperti mengajari penggunanya untuk memverifikasi keaslian situs web yang memosting berita yang telah diterima. Sedangkan,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{"citationItems":[{"id":"ITEM-1","itemData":{"ISBN":"0803490631","author":[{"dropping-particle":"","family":"Babalola","given":"Stephen Oludayo","non-dropping-particle":"","parse-names":false,"suffix":""},{"dropping-particle":"","family":"Bankole","given":"Olubanke Mofoluwaso","non-dropping-particle":"","parse-names":false,"suffix":""},{"dropping-particle":"","family":"Laoye","given":"O.A.","non-dropping-particle":"","parse-names":false,"suffix":""}],"container-title":"Livingspring Journal of Library and Information Science","id":"ITEM-1","issue":"1","issued":{"date-parts":[["2020"]]},"page":"54-62","title":"The potential role of libraries and librarians in the fight against Covid-19 pandemic in Nigeria","type":"article-journal","volume":"2"},"uris":["http://www.mendeley.com/documents/?uuid=ffcbbf4b-0eef-4426-b0d2-f75961f8180b"]}],"mendeley":{"formattedCitation":"(Babalola et al., 2020)","manualFormatting":"Babalola, Bankole, &amp; Laoye (2020)","plainTextFormattedCitation":"(Babalola et al., 2020)","previouslyFormattedCitation":"(Babalola et al., 2020)"},"properties":{"noteIndex":0},"schema":"https://github.com/citation-style-language/schema/raw/master/csl-citation.json"}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Babalola, Bankole, &amp; Laoye (2020)</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dalam penelitiannya menyampaikan bahwa peran pustakawan dalam menghadapi arus infodemi dengan mempromosikan kesadaran publik melalui pengembangan koleksi, membangun kolaborasi dan kemitraan dengan organisasi kesehatan, menyelenggarakan seminar tentang Covid-19, menyediakan layanan referensi melalui saluran telefon dan email, menyediakan informasi digital tentang Covid-19 dan mengajarkan keterampilan literasi kesehatan.</w:t>
      </w:r>
      <w:r w:rsidR="00954CF3" w:rsidRPr="00500B38">
        <w:rPr>
          <w:rFonts w:ascii="Times New Roman" w:hAnsi="Times New Roman" w:cs="Times New Roman"/>
          <w:sz w:val="20"/>
          <w:szCs w:val="20"/>
        </w:rPr>
        <w:t xml:space="preserve"> Pada penelitiannya, Bhati &amp; Kumar (2020:47) juga menegaskan bahwa profesional perpustakaan memiliki berbagai peran yang terintegrasi dengan perkembangan teknologi modern dalam menyediakan sumber daya elektronik sebagai pesebaran informasi untuk memenuhi permintaan masyarakat, khususnya selama pandemi Covid-19, dan pemanfaatan platform digital dalam memberikan layanan kepada masyarakat.</w:t>
      </w:r>
    </w:p>
    <w:p w:rsidR="004B0C1D" w:rsidRPr="00500B38" w:rsidRDefault="00BE5351" w:rsidP="00500B38">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Berdasarkan apa yang telah dipaparkan tersebut dapat dirumuskan permasalahannya yaitu bagaimana kontribusi pustakawan Perpustakaan Nasional Republik Indonesia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proses mengatasi infodemi pada masa pandemi Covid-19. Tujuan penelitian ini adalah untuk mengetahui kontribusi pustakawan Perpustakaan Nasional Republik Indonesia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mengatasi infodemi pada masa pandemi Covid-19.</w:t>
      </w:r>
    </w:p>
    <w:p w:rsidR="003E0EF3" w:rsidRPr="00500B38" w:rsidRDefault="003E0EF3" w:rsidP="00BD02F4">
      <w:pPr>
        <w:spacing w:after="0" w:line="360" w:lineRule="auto"/>
        <w:jc w:val="both"/>
        <w:rPr>
          <w:rFonts w:ascii="Times New Roman" w:hAnsi="Times New Roman" w:cs="Times New Roman"/>
          <w:sz w:val="20"/>
          <w:szCs w:val="20"/>
        </w:rPr>
      </w:pPr>
    </w:p>
    <w:p w:rsidR="00A44181" w:rsidRPr="00070C2B" w:rsidRDefault="00A44181" w:rsidP="00070C2B">
      <w:pPr>
        <w:pStyle w:val="ListParagraph"/>
        <w:numPr>
          <w:ilvl w:val="0"/>
          <w:numId w:val="22"/>
        </w:numPr>
        <w:spacing w:after="0" w:line="360" w:lineRule="auto"/>
        <w:jc w:val="both"/>
        <w:rPr>
          <w:rFonts w:ascii="Times New Roman" w:hAnsi="Times New Roman" w:cs="Times New Roman"/>
          <w:b/>
          <w:sz w:val="20"/>
          <w:szCs w:val="20"/>
        </w:rPr>
      </w:pPr>
      <w:bookmarkStart w:id="0" w:name="_GoBack"/>
      <w:bookmarkEnd w:id="0"/>
      <w:r w:rsidRPr="00070C2B">
        <w:rPr>
          <w:rFonts w:ascii="Times New Roman" w:hAnsi="Times New Roman" w:cs="Times New Roman"/>
          <w:b/>
          <w:sz w:val="20"/>
          <w:szCs w:val="20"/>
        </w:rPr>
        <w:t>Landasan Teori</w:t>
      </w:r>
    </w:p>
    <w:p w:rsidR="00A44181" w:rsidRPr="00C016A2" w:rsidRDefault="00555286" w:rsidP="00C016A2">
      <w:pPr>
        <w:pStyle w:val="ListParagraph"/>
        <w:numPr>
          <w:ilvl w:val="1"/>
          <w:numId w:val="22"/>
        </w:numPr>
        <w:spacing w:after="0" w:line="360" w:lineRule="auto"/>
        <w:jc w:val="both"/>
        <w:rPr>
          <w:rFonts w:ascii="Times New Roman" w:hAnsi="Times New Roman" w:cs="Times New Roman"/>
          <w:b/>
          <w:sz w:val="20"/>
          <w:szCs w:val="20"/>
        </w:rPr>
      </w:pPr>
      <w:r w:rsidRPr="00C016A2">
        <w:rPr>
          <w:rFonts w:ascii="Times New Roman" w:hAnsi="Times New Roman" w:cs="Times New Roman"/>
          <w:b/>
          <w:sz w:val="20"/>
          <w:szCs w:val="20"/>
        </w:rPr>
        <w:t>Konsep Spesialisasi Pustakawan</w:t>
      </w:r>
    </w:p>
    <w:p w:rsidR="0055704A" w:rsidRPr="00500B38" w:rsidRDefault="0055704A" w:rsidP="0001032B">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{"citationItems":[{"id":"ITEM-1","itemData":{"abstract":"The article deals with the best practices derived from coordinating embedded librarians in the online environment regardless of school size and online presence based on the experiences of Penn State University. Such best practices included starting at the program level, valuing collaborations, and respecting one's limits and expertise. The importance of asking questions related to learning management system (LMS) is also cited.","author":[{"dropping-particle":"","family":"Raish","given":"Victoria","non-dropping-particle":"","parse-names":false,"suffix":""}],"container-title":"Library Technology Reports","id":"ITEM-1","issue":"5","issued":{"date-parts":[["2018"]]},"page":"24-28","title":"Librarian Role and Embedded Librarianship.pdf","type":"article-journal","volume":"54"},"uris":["http://www.mendeley.com/documents/?uuid=103f9b44-0ca9-4985-9dc4-de00a732bfc8"]}],"mendeley":{"formattedCitation":"(Raish, 2018)","manualFormatting":"Raish (2018:26)","plainTextFormattedCitation":"(Raish, 2018)","previouslyFormattedCitation":"(Raish, 2018)"},"properties":{"noteIndex":0},"schema":"https://github.com/citation-style-language/schema/raw/master/csl-citation.json"}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Raish (2018:26)</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memaparkan bahwa pustakawan tidak terfokus pada tugas dan tanggung jawab yang telah ada, melainkan dituntut untuk menjalankan suatu program inovasi yang memberikan nilai tinggi pada eksistensi instansi. Pustakawan merupakan seseorang yang memiliki komitmen realis dan berpikir holistik dalam melanjutkan peran profesionalnya untuk membangun sinergi yang positif pada perpustakaan dengan intensionalitas yang ditanam dalam diri pustakawan melalui program-program kreatif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{"citationItems":[{"id":"ITEM-1","itemData":{"abstract":"The article deals with the best practices derived from coordinating embedded librarians in the online environment regardless of school size and online presence based on the experiences of Penn State University. Such best practices included starting at the program level, valuing collaborations, and respecting one's limits and expertise. The importance of asking questions related to learning management system (LMS) is also cited.","author":[{"dropping-particle":"","family":"Raish","given":"Victoria","non-dropping-particle":"","parse-names":false,"suffix":""}],"container-title":"Library Technology Reports","id":"ITEM-1","issue":"5","issued":{"date-parts":[["2018"]]},"page":"24-28","title":"Librarian Role and Embedded Librarianship.pdf","type":"article-journal","volume":"54"},"uris":["http://www.mendeley.com/documents/?uuid=103f9b44-0ca9-4985-9dc4-de00a732bfc8"]}],"mendeley":{"formattedCitation":"(Raish, 2018)","manualFormatting":"(Raish, 2018:25)","plainTextFormattedCitation":"(Raish, 2018)","previouslyFormattedCitation":"(Raish, 2018)"},"properties":{"noteIndex":0},"schema":"https://github.com/citation-style-language/schema/raw/master/csl-citation.json"}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(Raish, 2018:25)</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w:t>
      </w:r>
    </w:p>
    <w:p w:rsidR="0055704A" w:rsidRPr="00500B38" w:rsidRDefault="0055704A" w:rsidP="0001032B">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Royal School of Library and Information Science Denmark dalam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{"citationItems":[{"id":"ITEM-1","itemData":{"author":[{"dropping-particle":"","family":"Yaniasih &amp; Arwan Subakti","given":"","non-dropping-particle":"","parse-names":false,"suffix":""}],"container-title":"Visi Pustaka","id":"ITEM-1","issued":{"date-parts":[["2013","12","3"]]},"publisher-place":"Jakarta","title":"Urgensi dan Kelayakan Operasional Pengembangan Database Pakar Bidang Perpustakaan","type":"article-magazine"},"uris":["http://www.mendeley.com/documents/?uuid=798eaedc-4f4f-34c4-9de4-9ddb52b61f1f"]}],"mendeley":{"formattedCitation":"(Yaniasih &amp; Arwan Subakti, 2013)","manualFormatting":"Yaniasih &amp; Arwan Subakti (2013)","plainTextFormattedCitation":"(Yaniasih &amp; Arwan Subakti, 2013)","previouslyFormattedCitation":"(Yaniasih &amp; Arwan Subakti, 2013)"},"properties":{"noteIndex":0},"schema":"https://github.com/citation-style-language/schema/raw/master/csl-citation.json"}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Yaniasih &amp; Arwan Subakti (2013)</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memaparkan peran profesional atau profesi pustakawan dalam </w:t>
      </w:r>
      <w:r w:rsidRPr="00500B38">
        <w:rPr>
          <w:rFonts w:ascii="Times New Roman" w:hAnsi="Times New Roman" w:cs="Times New Roman"/>
          <w:i/>
          <w:sz w:val="20"/>
          <w:szCs w:val="20"/>
        </w:rPr>
        <w:t xml:space="preserve">Library and Information Science </w:t>
      </w:r>
      <w:r w:rsidRPr="00500B38">
        <w:rPr>
          <w:rFonts w:ascii="Times New Roman" w:hAnsi="Times New Roman" w:cs="Times New Roman"/>
          <w:sz w:val="20"/>
          <w:szCs w:val="20"/>
        </w:rPr>
        <w:t xml:space="preserve">(LIS) terbagi atas profesional pustakawan, </w:t>
      </w:r>
      <w:r w:rsidRPr="00500B38">
        <w:rPr>
          <w:rFonts w:ascii="Times New Roman" w:hAnsi="Times New Roman" w:cs="Times New Roman"/>
          <w:i/>
          <w:sz w:val="20"/>
          <w:szCs w:val="20"/>
        </w:rPr>
        <w:t>subject specialist</w:t>
      </w:r>
      <w:r w:rsidRPr="00500B38">
        <w:rPr>
          <w:rFonts w:ascii="Times New Roman" w:hAnsi="Times New Roman" w:cs="Times New Roman"/>
          <w:sz w:val="20"/>
          <w:szCs w:val="20"/>
        </w:rPr>
        <w:t xml:space="preserve">,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pustakawan riset, arsiparis, </w:t>
      </w:r>
      <w:r w:rsidRPr="00500B38">
        <w:rPr>
          <w:rFonts w:ascii="Times New Roman" w:hAnsi="Times New Roman" w:cs="Times New Roman"/>
          <w:i/>
          <w:sz w:val="20"/>
          <w:szCs w:val="20"/>
        </w:rPr>
        <w:t>information manager</w:t>
      </w:r>
      <w:r w:rsidRPr="00500B38">
        <w:rPr>
          <w:rFonts w:ascii="Times New Roman" w:hAnsi="Times New Roman" w:cs="Times New Roman"/>
          <w:sz w:val="20"/>
          <w:szCs w:val="20"/>
        </w:rPr>
        <w:t>, dan profesional lainnya. Pengembangan profesi pustakawan tersebut mendasari pada kompetensi yang dimiliki dan fungsi khusus dalam perannya. Fungsi khusus tesebut merujuk pada konsep spesialis para profesi pustakawan. Semula tidak ada pembatasan terhadap peran pustakawan, seiring perkembangan ICT (</w:t>
      </w:r>
      <w:r w:rsidRPr="00500B38">
        <w:rPr>
          <w:rFonts w:ascii="Times New Roman" w:hAnsi="Times New Roman" w:cs="Times New Roman"/>
          <w:i/>
          <w:sz w:val="20"/>
          <w:szCs w:val="20"/>
        </w:rPr>
        <w:t>Information and Communication Technology</w:t>
      </w:r>
      <w:r w:rsidRPr="00500B38">
        <w:rPr>
          <w:rFonts w:ascii="Times New Roman" w:hAnsi="Times New Roman" w:cs="Times New Roman"/>
          <w:sz w:val="20"/>
          <w:szCs w:val="20"/>
        </w:rPr>
        <w:t xml:space="preserve">) permintaan dan kualitas informasi meningkat, profesi pustakawan terdapat pembatasan melalui spesialisasi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{"citationItems":[{"id":"ITEM-1","itemData":{"DOI":"http://dx.doi.org/10.14203/j.baca.v15i3.14","abstract":"Dalam dunia perpustakaan selalu dibedakan minimal dua jenis tenaga yaitu tenaga profesional dan tenaga nonprofesional. Ada pula yang membedakannya menjadi tiga kelompok dengan menambahkan tenaga semi profesional ditengah dua kelompok disebut terdahulu.\r\nSaat ini, pustakawan juga telah diakui sebagai salah satu jabatan\r\nfungsional dalam sistem kepegawaian negeri di Indonesia. Namun\r\nmasih banyak pertanyaan menyangkut pelaksanaan jabatan fungsional tadi. Bahkan masih juga selalu muncul pertanyaan sekitar keprofesionalan pustakawan.","author":[{"dropping-particle":"","family":"Blasius Sudarsono","given":"","non-dropping-particle":"","parse-names":false,"suffix":""}],"container-title":"Baca: Jurnal Dokumentasi Dan Informasi","id":"ITEM-1","issue":"3","issued":{"date-parts":[["1990"]]},"page":"19-23","title":"Pustakawan Sebagai Tenaga Profesional Dan Jabatan Fungsional Pustakawan","type":"article-journal","volume":"15"},"uris":["http://www.mendeley.com/documents/?uuid=a219d13a-9e85-4236-9080-a90a0e64d1b4"]}],"mendeley":{"formattedCitation":"(Blasius Sudarsono, 1990)","manualFormatting":"(Blasius Sudarsono, 1990:20)","plainTextFormattedCitation":"(Blasius Sudarsono, 1990)","previouslyFormattedCitation":"(Blasius Sudarsono, 1990)"},"properties":{"noteIndex":0},"schema":"https://github.com/citation-style-language/schema/raw/master/csl-citation.json"}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(Blasius Sudarsono, 1990:20)</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{"citationItems":[{"id":"ITEM-1","itemData":{"DOI":"10.1108/00220410810858056","ISSN":"00220418","abstract":"Purpose - This paper aims to investigate whether academic reference librarians, archivists, catalogers, distance education librarians, public librarians, records managers, school librarians, special collections librarians, and systems librarians differ in personality traits measured by the Personal Style Inventory: i.e. adaptability, assertiveness, autonomy, conscientiousness, customer service orientation, emotional resilience, extraversion, openness, optimism, teamwork, tough-mindedness, visionary/operational work style, and work drive. It also aims to investigate whether personality traits of those in person-oriented library specialties differ from those in technique-oriented (technical) library specialties. Design/methodology/approach - A total of 2,075 librarians/information professionals were surveyed in non-random sample. The Personal Style Inventory is a normal personality inventory assessing important traits for the world of work. It was used in a two-step cluster analysis for the data analysis. Findings - The paper finds that distinct personality traits were associated with the different types of librarians. There was also a \"unadaptive\" cluster composed of individuals from all specialties. There were distinguishing traits associated with person-oriented and technique-oriented specialties. Research limitations/implications - Results were not generalizable due to the non-random sample. Gender was not collected. The research has implications for career counseling. Originality/value - There have been few studies of personality traits in library specialties, none measuring both narrow work trait and broad personality trait variables. © Emerald Group Publishing Limited.","author":[{"dropping-particle":"","family":"Williamson","given":"J. M.","non-dropping-particle":"","parse-names":false,"suffix":""},{"dropping-particle":"","family":"Pemberton","given":"A. E.","non-dropping-particle":"","parse-names":false,"suffix":""},{"dropping-particle":"","family":"Lounsbury","given":"J. W.","non-dropping-particle":"","parse-names":false,"suffix":""}],"container-title":"Journal of Documentation","id":"ITEM-1","issue":"2","issued":{"date-parts":[["2008"]]},"page":"273-286","title":"Personality traits of individuals in different specialties of librarianship","type":"article-journal","volume":"64"},"uris":["http://www.mendeley.com/documents/?uuid=f20ae964-b47a-47bc-9875-9d1f43c2bda3"]}],"mendeley":{"formattedCitation":"(Williamson et al., 2008)","manualFormatting":"Williamson, Pemberton, &amp; Lounsbury (2008:282)","plainTextFormattedCitation":"(Williamson et al., 2008)","previouslyFormattedCitation":"(Williamson et al., 2008)"},"properties":{"noteIndex":0},"schema":"https://github.com/citation-style-language/schema/raw/master/csl-citation.json"}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Williamson, Pemberton, &amp; Lounsbury (2008:282)</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berpendapat bahwa spesialisasi ilmu informasi yang berorientasi pada orang berbeda dengan spesialisasi berorientasi pada teknik. Perbedaan tersebut dilatarbelakangi oleh spesifikasi tugas atau pekerjaan. Pustakawan terbagi perannya dalam kelompok profesional informasi yang berbeda-beda sesuai dengan pekerjaannya.</w:t>
      </w:r>
    </w:p>
    <w:p w:rsidR="00BD02F4" w:rsidRPr="00500B38" w:rsidRDefault="00607602" w:rsidP="004B5B10">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Jika dilihat dari keterlibatan dalam pekerjaan informasi, salah satu peran profesional LIS yaitu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memiliki peran informasi yang lebih kompleks dan memiliki fungsi khusus. </w:t>
      </w:r>
      <w:r w:rsidRPr="00500B38">
        <w:rPr>
          <w:rFonts w:ascii="Times New Roman" w:hAnsi="Times New Roman" w:cs="Times New Roman"/>
          <w:sz w:val="20"/>
          <w:szCs w:val="20"/>
        </w:rPr>
        <w:fldChar w:fldCharType="begin" w:fldLock="1"/>
      </w:r>
      <w:r w:rsidR="006061A0" w:rsidRPr="00500B38">
        <w:rPr>
          <w:rFonts w:ascii="Times New Roman" w:hAnsi="Times New Roman" w:cs="Times New Roman"/>
          <w:sz w:val="20"/>
          <w:szCs w:val="20"/>
        </w:rPr>
        <w:instrText>ADDIN CSL_CITATION {"citationItems":[{"id":"ITEM-1","itemData":{"abstract":"Abstract At the beginning of the 21st century, educators are confronted with new visions, theories and aims of education in a changing environment. This can be summarised as “A new kind of learning”. Concepts such as individual learning and lifelong learning have become very important. The introduction of ICT within schools has contributed to these changes. In order to support this strategy, the role and goals of the school library and information centre (SLIC) have altered. This paper presents a new vision for the role of both the SLIC and the school information specialist within the secondary school.","author":[{"dropping-particle":"","family":"Boelens","given":"Helen","non-dropping-particle":"","parse-names":false,"suffix":""}],"container-title":"IFLA","id":"ITEM-1","issued":{"date-parts":[["2006"]]},"page":"1-15","title":"A New Kind of Information Specialist for a New Kind of Learning","type":"article-journal"},"uris":["http://www.mendeley.com/documents/?uuid=d70620f1-a3ab-4b5b-8448-d175370ec258"]}],"mendeley":{"formattedCitation":"(Boelens, 2006)","manualFormatting":"Boelens (2006)","plainTextFormattedCitation":"(Boelens, 2006)","previouslyFormattedCitation":"(Boelens, 2006)"},"properties":{"noteIndex":0},"schema":"https://github.com/citation-style-language/schema/raw/master/csl-citation.json"}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Boelens (2006)</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mengemukakan bahwa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adalah seseorang yang memiliki keahlian dalam menyediakan informasi secara optimal dan mencari, memilih, mengumpulkan dan menelaah atau menganalisis informasi dengan </w:t>
      </w:r>
      <w:r w:rsidRPr="00500B38">
        <w:rPr>
          <w:rFonts w:ascii="Times New Roman" w:hAnsi="Times New Roman" w:cs="Times New Roman"/>
          <w:sz w:val="20"/>
          <w:szCs w:val="20"/>
        </w:rPr>
        <w:lastRenderedPageBreak/>
        <w:t xml:space="preserve">klien (pemustaka), serta mampu menerapkan ICT dalam mengelola informasi.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mempunyai tanggung jawab dalam memproduksi informasi secara internal maupun eksternal. Kebutuhan akan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sering dilatarbelakangi dengan adanya sumber daya informasi yang meningkat. Hal tersebut menandai pentingnya membangun kolaborasi dengan pustakawan yang memiliki kompetensi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untuk mengembangkan pemahaman yang lebih baik dalam mengatasi persoalan informasi pada aktivitas penyebaran informasi atau diseminasi informasi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{"citationItems":[{"id":"ITEM-1","itemData":{"DOI":"10.1108/LM-09-2016-0074","ISSN":"01435124","abstract":"Purpose: Librarians are increasingly involved in projects and teams that require them to exhibit a broad range of knowledge and competencies which extend beyond traditional librarianship to include aspects of records management, information management, and knowledge management. In effect, librarians need to be information specialists, but the task of broadening one’s knowledge and competencies may be daunting, and it is helpful to explore the competencies of these various information disciplines as a guideline for competency development. The purpose of this paper is to provide some insights into the shared competencies and knowledge of these disciplines. Design/methodology/approach: This paper describes an analysis of the competency profiles of librarians, records managers, information managers, archivists, and knowledge managers and provides a competency profile for information specialists that incorporates the knowledge and competencies from all of these areas. The sources used for this analysis were existing competency profiles developed by professional associations and employers of information workers such as government agencies. Findings: The analysis resulted in the development of a competencies list which includes five competencies groups. These competency groups are: collaboration, client service, and communication; organizational understanding and strategic alignment; programme and service delivery and management; records, information, and knowledge management technical competencies; and personal qualities. Practical implications: This analysis may be useful for librarians or library students who are determining which professional development opportunities to undertake as well as for managers who are seeking to define job profiles for their library staff in today’s complex information environment. Originality/value: This paper bridges the disciplines of librarianship, information management, records management, archives, and knowledge management by comparing their relative competency profiles in order to create a set of competencies that are common to all disciplines.","author":[{"dropping-particle":"","family":"Fraser-Arnott","given":"Melissa","non-dropping-particle":"","parse-names":false,"suffix":""}],"container-title":"Library Management","id":"ITEM-1","issue":"1","issued":{"date-parts":[["2017"]]},"page":"65-76","title":"Competencies for information specialists in emerging roles","type":"article-journal","volume":"38"},"uris":["http://www.mendeley.com/documents/?uuid=200df0dd-9786-4d50-b0d3-c6c3e1cb14db"]}],"mendeley":{"formattedCitation":"(Fraser-Arnott, 2017)","manualFormatting":"(Fraser-Arnott, 2017:73)","plainTextFormattedCitation":"(Fraser-Arnott, 2017)","previouslyFormattedCitation":"(Fraser-Arnott, 2017)"},"properties":{"noteIndex":0},"schema":"https://github.com/citation-style-language/schema/raw/master/csl-citation.json"}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(Fraser-Arnott, 2017:73)</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Sehingga, sangat penting adanya peran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diseminasi informasi.</w:t>
      </w:r>
    </w:p>
    <w:p w:rsidR="003E0EF3" w:rsidRPr="00C016A2" w:rsidRDefault="00555286" w:rsidP="00C016A2">
      <w:pPr>
        <w:pStyle w:val="ListParagraph"/>
        <w:numPr>
          <w:ilvl w:val="1"/>
          <w:numId w:val="22"/>
        </w:numPr>
        <w:spacing w:after="0" w:line="360" w:lineRule="auto"/>
        <w:jc w:val="both"/>
        <w:rPr>
          <w:rFonts w:ascii="Times New Roman" w:hAnsi="Times New Roman" w:cs="Times New Roman"/>
          <w:b/>
          <w:sz w:val="20"/>
          <w:szCs w:val="20"/>
        </w:rPr>
      </w:pPr>
      <w:r w:rsidRPr="00C016A2">
        <w:rPr>
          <w:rFonts w:ascii="Times New Roman" w:hAnsi="Times New Roman" w:cs="Times New Roman"/>
          <w:b/>
          <w:sz w:val="20"/>
          <w:szCs w:val="20"/>
        </w:rPr>
        <w:t xml:space="preserve">Peran Pustakawan sebagai </w:t>
      </w:r>
      <w:r w:rsidRPr="00C016A2">
        <w:rPr>
          <w:rFonts w:ascii="Times New Roman" w:hAnsi="Times New Roman" w:cs="Times New Roman"/>
          <w:b/>
          <w:i/>
          <w:sz w:val="20"/>
          <w:szCs w:val="20"/>
        </w:rPr>
        <w:t>Information Specialist</w:t>
      </w:r>
      <w:r w:rsidRPr="00C016A2">
        <w:rPr>
          <w:rFonts w:ascii="Times New Roman" w:hAnsi="Times New Roman" w:cs="Times New Roman"/>
          <w:b/>
          <w:sz w:val="20"/>
          <w:szCs w:val="20"/>
        </w:rPr>
        <w:t xml:space="preserve"> dalam Diseminasi Informasi</w:t>
      </w:r>
    </w:p>
    <w:p w:rsidR="003E0EF3" w:rsidRPr="00500B38" w:rsidRDefault="00607602" w:rsidP="0001032B">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Peran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diseminasi informasi sangat penting. Konsep diseminasi informasi mengacu pada penyedia informasi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dan pengguna informasi. Penyebaran informasi bersifat proaktif yang dirancang untuk menginformasikan masalah sosial, ekonomi, dan pendidikan. Penyebaran informasi merupakan faktor terpenting dan kritis dalam keberlangsungan menghadapi atau menyelesaikan suatu masalah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{"citationItems":[{"id":"ITEM-1","itemData":{"author":[{"dropping-particle":"","family":"Dhawan","given":"S. M.","non-dropping-particle":"","parse-names":false,"suffix":""}],"container-title":"Unesco","id":"ITEM-1","issued":{"date-parts":[["2018"]]},"page":"45-58","title":"Basics of Information Dissemination","type":"article-journal"},"uris":["http://www.mendeley.com/documents/?uuid=ee5b63c8-c378-4ba1-a322-f8fc16dc38fc"]}],"mendeley":{"formattedCitation":"(Dhawan, 2018)","manualFormatting":"(Dhawan, 2018:46)","plainTextFormattedCitation":"(Dhawan, 2018)","previouslyFormattedCitation":"(Dhawan, 2018)"},"properties":{"noteIndex":0},"schema":"https://github.com/citation-style-language/schema/raw/master/csl-citation.json"}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(Dhawan, 2018:46)</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Penyebaran informasi mulai berkembang dengan berkembangnya teknologi informasi dan komunikasi. Hal ini menunjukkan bahwa diperlukan peran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menghadapi perkembangan informasi.</w:t>
      </w:r>
    </w:p>
    <w:p w:rsidR="00607602" w:rsidRPr="00500B38" w:rsidRDefault="00607602" w:rsidP="0001032B">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Penyebaran informasi merupakan sebuah proses sosial terutama bagi masyarakat modern yang berpusat pada informasi. Sedangkan,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menjadi perantara dalam mendistribusikan informasi kepada pengguna. Dalam penyampaian informasi secara tepat dan efektif diperlukan pemahaman kompetensi informasi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perpustakaan untuk mendefinisikan perannya dalam diseminasi informasi. Special Library Assotiation (SLA) membagi kompetensi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menjadi kompetensi profesional yang mengacu pada pengetahuan praktisi tentang manajemen informasi beserta akses teknologinya, kompetensi personal yang mengacu pada sikap, keterampilan serta nilai yang memungkinkan praktisi dapat bekerja secara efektif, dan kompetensi inti yang menambat atau mengikat kompetensi profesional dan kompetensi personal penting untuk setiap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{"citationItems":[{"id":"ITEM-1","itemData":{"abstract":"The publication in 1996 of the Special Libraries Association's (SLA) Competencies for special librarians of the Twentyfirst century [URL:http://www.sla.org/competencies1997/]","author":[{"dropping-particle":"","family":"Abels","given":"Eileen","non-dropping-particle":"","parse-names":false,"suffix":""},{"dropping-particle":"","family":"Jones","given":"Rebecca","non-dropping-particle":"","parse-names":false,"suffix":""},{"dropping-particle":"","family":"Latham","given":"John","non-dropping-particle":"","parse-names":false,"suffix":""},{"dropping-particle":"","family":"Magnoni","given":"Dee","non-dropping-particle":"","parse-names":false,"suffix":""},{"dropping-particle":"","family":"Marshall","given":"Joanne Gard","non-dropping-particle":"","parse-names":false,"suffix":""}],"container-title":"Information Outlook","id":"ITEM-1","issue":"10","issued":{"date-parts":[["2003"]]},"page":"12-14","title":"Competencies for information professionals of the 21st Century","type":"article-journal","volume":"7"},"uris":["http://www.mendeley.com/documents/?uuid=2916e7b1-7e79-4694-98b1-8ad5a858fc03"]}],"mendeley":{"formattedCitation":"(Abels et al., 2003)","plainTextFormattedCitation":"(Abels et al., 2003)","previouslyFormattedCitation":"(Abels et al., 2003)"},"properties":{"noteIndex":0},"schema":"https://github.com/citation-style-language/schema/raw/master/csl-citation.json"}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(Abels et al., 2003)</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w:t>
      </w:r>
    </w:p>
    <w:p w:rsidR="00BD02F4" w:rsidRPr="00500B38" w:rsidRDefault="00607602" w:rsidP="004B5B10">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Dalam konteks pandemi, World Health Organization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URL":"https://www.who.int/news-room/feature-stories/detail/immunizing-the-public-against-misinformation","accessed":{"date-parts":[["2021","3","31"]]},"author":[{"dropping-particle":"","family":"WHO","given":"","non-dropping-particle":"","parse-names":false,"suffix":""}],"container-title":"World Health Organization","id":"ITEM-1","issued":{"date-parts":[["2020","8","25"]]},"title":"Immunizing the public against misinformation","type":"webpage"},"uris":["http://www.mendeley.com/documents/?uuid=918c46ed-5cf2-3f72-bd94-c0ff25f80bef"]}],"mendeley":{"formattedCitation":"(WHO, 2020b)","manualFormatting":"(WHO) (2020b)","plainTextFormattedCitation":"(WHO, 2020b)","previouslyFormattedCitation":"(WHO, 2020b)"},"properties":{"noteIndex":0},"schema":"https://github.com/citation-style-language/schema/raw/master/csl-citation.json"}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(WHO) (2020b)</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menyebut istilah baru pada penyebaran informasi menyesatkan yaitu infodemi. Penyebaran informasi menyesatkan seperti infodemi cukup sulit untuk dicegah seiring perkembangan </w:t>
      </w:r>
      <w:r w:rsidRPr="00500B38">
        <w:rPr>
          <w:rFonts w:ascii="Times New Roman" w:hAnsi="Times New Roman" w:cs="Times New Roman"/>
          <w:i/>
          <w:sz w:val="20"/>
          <w:szCs w:val="20"/>
        </w:rPr>
        <w:t>Information and Communication Technology</w:t>
      </w:r>
      <w:r w:rsidRPr="00500B38">
        <w:rPr>
          <w:rFonts w:ascii="Times New Roman" w:hAnsi="Times New Roman" w:cs="Times New Roman"/>
          <w:sz w:val="20"/>
          <w:szCs w:val="20"/>
        </w:rPr>
        <w:t xml:space="preserve"> (ICT) karena gerakan persebaran informasi melaju semakin cepat melalui pemanfaatan teknologi informasi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{"citationItems":[{"id":"ITEM-1","itemData":{"abstract":"Advances in technology has led to wider use of mobile devices due to their ability to access high speed wireless data networks. Usage of Mobile technology present information seekers with a variety of advantages such as, 24/7 connectivity and self-service, limitless access and time saving. The use of handheld devices has skyrocketed, leaving information providers with no option but to implement mobile web platforms that will enable mobile information dissemination. This paper sought to determine the library services provided via the use of mobile technology, benefits of mobile technology, to establish requirements for propitious implementation of mobile based library service, discuss advantages and disadvantages of mobile technologies and aspects of user readiness to access information through mobile technology. The findings of the study were gathered through the use of literature review and preliminary online study. Convenience sampling was used to collect data from 62 respondents, using questions based on the Technology Readiness Index (TRI). Major findings revealed that users are ready to accept mobile technology as they possess the skills and have positive attitude towards mobile technology. The study recommends that Botswana libraries should embrace the changes and implement the right structures for the 21 st century library that will enable to meet the expectations of the community that is willing to accept new innovations.","author":[{"dropping-particle":"","family":"Shonhe","given":"Liah","non-dropping-particle":"","parse-names":false,"suffix":""},{"dropping-particle":"","family":"Jain","given":"Priti","non-dropping-particle":"","parse-names":false,"suffix":""}],"container-title":"Information and Knowledge for Competitiveness","id":"ITEM-1","issue":"March 2017","issued":{"date-parts":[["2017"]]},"title":"Information Dissemination in The 21st Century: The Use Of Mobile Technologies","type":"article-journal"},"uris":["http://www.mendeley.com/documents/?uuid=44f41386-d892-4c5f-9757-478e56306047"]}],"mendeley":{"formattedCitation":"(Shonhe &amp; Jain, 2017)","plainTextFormattedCitation":"(Shonhe &amp; Jain, 2017)","previouslyFormattedCitation":"(Shonhe &amp; Jain, 2017)"},"properties":{"noteIndex":0},"schema":"https://github.com/citation-style-language/schema/raw/master/csl-citation.json"}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(Shonhe &amp; Jain, 2017)</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Hal ini mengarahkan dan mendorong peran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menghadapi infodemi.</w:t>
      </w:r>
    </w:p>
    <w:p w:rsidR="00557CCE" w:rsidRPr="00500B38" w:rsidRDefault="00555286" w:rsidP="00C016A2">
      <w:pPr>
        <w:pStyle w:val="ListParagraph"/>
        <w:numPr>
          <w:ilvl w:val="1"/>
          <w:numId w:val="22"/>
        </w:numPr>
        <w:spacing w:after="0" w:line="360" w:lineRule="auto"/>
        <w:ind w:left="426" w:hanging="426"/>
        <w:jc w:val="both"/>
        <w:rPr>
          <w:rFonts w:ascii="Times New Roman" w:hAnsi="Times New Roman" w:cs="Times New Roman"/>
          <w:b/>
          <w:sz w:val="20"/>
          <w:szCs w:val="20"/>
        </w:rPr>
      </w:pPr>
      <w:r w:rsidRPr="00500B38">
        <w:rPr>
          <w:rFonts w:ascii="Times New Roman" w:hAnsi="Times New Roman" w:cs="Times New Roman"/>
          <w:b/>
          <w:sz w:val="20"/>
          <w:szCs w:val="20"/>
        </w:rPr>
        <w:t xml:space="preserve">Peran Pustakawan sebagai </w:t>
      </w:r>
      <w:r w:rsidRPr="00AF2070">
        <w:rPr>
          <w:rFonts w:ascii="Times New Roman" w:hAnsi="Times New Roman" w:cs="Times New Roman"/>
          <w:b/>
          <w:i/>
          <w:sz w:val="20"/>
          <w:szCs w:val="20"/>
        </w:rPr>
        <w:t>Information Specialist</w:t>
      </w:r>
      <w:r w:rsidRPr="00500B38">
        <w:rPr>
          <w:rFonts w:ascii="Times New Roman" w:hAnsi="Times New Roman" w:cs="Times New Roman"/>
          <w:b/>
          <w:sz w:val="20"/>
          <w:szCs w:val="20"/>
        </w:rPr>
        <w:t xml:space="preserve"> dalam Menghadapi Infodemi</w:t>
      </w:r>
    </w:p>
    <w:p w:rsidR="00557CCE" w:rsidRPr="00500B38" w:rsidRDefault="00607602" w:rsidP="0001032B">
      <w:pPr>
        <w:spacing w:after="0" w:line="360" w:lineRule="auto"/>
        <w:ind w:firstLine="720"/>
        <w:jc w:val="both"/>
        <w:rPr>
          <w:rFonts w:ascii="Times New Roman" w:hAnsi="Times New Roman" w:cs="Times New Roman"/>
          <w:sz w:val="20"/>
          <w:szCs w:val="20"/>
        </w:rPr>
      </w:pPr>
      <w:r w:rsidRPr="00500B38">
        <w:rPr>
          <w:rFonts w:ascii="Times New Roman" w:hAnsi="Times New Roman" w:cs="Times New Roman"/>
          <w:sz w:val="20"/>
          <w:szCs w:val="20"/>
        </w:rPr>
        <w:t xml:space="preserve">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memiliki peran penting dalam menghadapi infodemi. Infodemi adalah fenomena penyebaran informasi dengan melimpahnya informasi terkait Covid-19 yang di dalamnya terdapat informasi yang tidak benar atau menyesatkan baik di lingkungan digital maupun fisik selama pandemi global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URL":"https://www.who.int/health-topics/infodemic#tab=tab_1","accessed":{"date-parts":[["2021","3","31"]]},"author":[{"dropping-particle":"","family":"WHO","given":"","non-dropping-particle":"","parse-names":false,"suffix":""}],"container-title":"World Health Organization","id":"ITEM-1","issued":{"date-parts":[["2020"]]},"title":"Infodemic","type":"webpage"},"uris":["http://www.mendeley.com/documents/?uuid=13185a4c-cc52-36ca-907c-f1a3eb719c79"]}],"mendeley":{"formattedCitation":"(WHO, 2020a)","manualFormatting":"WHO 2020a)","plainTextFormattedCitation":"(WHO, 2020a)","previouslyFormattedCitation":"(WHO, 2020a)"},"properties":{"noteIndex":0},"schema":"https://github.com/citation-style-language/schema/raw/master/csl-citation.json"}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WHO 2020a)</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Sama halnya, definisi infodemi oleh Pan American Health Organization (PAHO) bahwa infodemi mengacu pada peningkatan informasi dalam jumlah besar yang berkaitan dengan Covid-19 yang pertumbuhannya terjadi secara eksponensial dalam jangka waktu yang singkat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{"citationItems":[{"id":"ITEM-1","itemData":{"author":[{"dropping-particle":"","family":"PAHO","given":"","non-dropping-particle":"","parse-names":false,"suffix":""}],"container-title":"Organização Pan-Americana da Saúde","id":"ITEM-1","issued":{"date-parts":[["2020"]]},"title":"Understanding the Infodemic and Misinformation in the Fight Against Covid-19 Department of Evidence and Intelligence","type":"article-journal"},"uris":["http://www.mendeley.com/documents/?uuid=50db4def-357a-4819-a600-472b8649535f"]}],"mendeley":{"formattedCitation":"(PAHO, 2020)","plainTextFormattedCitation":"(PAHO, 2020)","previouslyFormattedCitation":"(PAHO, 2020)"},"properties":{"noteIndex":0},"schema":"https://github.com/citation-style-language/schema/raw/master/csl-citation.json"}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(PAHO, 2020)</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w:t>
      </w:r>
    </w:p>
    <w:p w:rsidR="00607602" w:rsidRPr="00500B38" w:rsidRDefault="00607602" w:rsidP="0001032B">
      <w:pPr>
        <w:spacing w:after="0" w:line="360" w:lineRule="auto"/>
        <w:ind w:firstLine="720"/>
        <w:jc w:val="both"/>
        <w:rPr>
          <w:rFonts w:ascii="Times New Roman" w:hAnsi="Times New Roman" w:cs="Times New Roman"/>
          <w:sz w:val="20"/>
          <w:szCs w:val="20"/>
        </w:rPr>
      </w:pPr>
      <w:r w:rsidRPr="00500B38">
        <w:rPr>
          <w:rFonts w:ascii="Times New Roman" w:hAnsi="Times New Roman" w:cs="Times New Roman"/>
          <w:sz w:val="20"/>
          <w:szCs w:val="20"/>
        </w:rPr>
        <w:t>Infodemi memerlukan tindakan yang tepat karena memuat konten berita bohong (</w:t>
      </w:r>
      <w:r w:rsidRPr="00500B38">
        <w:rPr>
          <w:rFonts w:ascii="Times New Roman" w:hAnsi="Times New Roman" w:cs="Times New Roman"/>
          <w:i/>
          <w:sz w:val="20"/>
          <w:szCs w:val="20"/>
        </w:rPr>
        <w:t>hoax</w:t>
      </w:r>
      <w:r w:rsidRPr="00500B38">
        <w:rPr>
          <w:rFonts w:ascii="Times New Roman" w:hAnsi="Times New Roman" w:cs="Times New Roman"/>
          <w:sz w:val="20"/>
          <w:szCs w:val="20"/>
        </w:rPr>
        <w:t>) termasuk pada jenis-jenisnya antara lain, misinformasi, disinformasi, dan malinformasi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{"citationItems":[{"id":"ITEM-1","itemData":{"DOI":"10.5753/brasnam.2019.6553","abstract":"COVID-19 is an unprecedented global health crisis that will have immeasurable consequences for our economic and social well-being. Tedros Adhanom Ghebreyesus, the director general of the World Health Organization, stated “We’re not just fighting an epidemic; we’re fighting an infodemic”. Currently, there is no robust scientific basis to the existing definitions of false information used in the fight against the COVID-19 infodemic. The purpose of this paper is to demonstrate how the use of a novel taxonomy and related model (based upon a conceptual framework that synthesizes insights from information science, philosophy, media studies and politics) can produce new scientific definitions of mis-, dis- and malinformation. We undertake our analysis from the viewpoint of information systems research. The conceptual approach to defining mis-, dis- and malinformation can be applied to a wide range of empirical examples and, if applied properly, may prove useful in fighting the COVID-19 infodemic. In sum, our research suggests that: (i) analyzing all types of information is important in the battle against the COVID-19 infodemic; (ii) a scientific approach is required so that different methods are not used by different studies; (iii) “misinformation”, as an umbrella term, can be confusing and should be dropped from use; (iv) clear, scientific definitions of information types will be needed going forward; (v) malinformation is an overlooked phenomenon involving reconfigurations of the truth. Keywords:","author":[{"dropping-particle":"","family":"Baines","given":"Darrin","non-dropping-particle":"","parse-names":false,"suffix":""},{"dropping-particle":"","family":"Elliott","given":"Robert J R","non-dropping-particle":"","parse-names":false,"suffix":""}],"container-title":"Discussion Papers","id":"ITEM-1","issued":{"date-parts":[["2020"]]},"page":"1-23","title":"Defining misinformation, disinformation and malinformation: An urgent need for clarity during the COVID-19 infodemic","type":"article-journal","volume":"20"},"uris":["http://www.mendeley.com/documents/?uuid=ca079625-3917-4b79-a88c-f52865074c9a"]}],"mendeley":{"formattedCitation":"(Baines &amp; Elliott, 2020)","manualFormatting":"Baines &amp; Elliott 2020)","plainTextFormattedCitation":"(Baines &amp; Elliott, 2020)","previouslyFormattedCitation":"(Baines &amp; Elliott, 2020)"},"properties":{"noteIndex":0},"schema":"https://github.com/citation-style-language/schema/raw/master/csl-citation.json"}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Baines &amp; Elliott 2020)</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Lebih lanjut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{"citationItems":[{"id":"ITEM-1","itemData":{"DOI":"10.5753/brasnam.2019.6553","abstract":"COVID-19 is an unprecedented global health crisis that will have immeasurable consequences for our economic and social well-being. Tedros Adhanom Ghebreyesus, the director general of the World Health Organization, stated “We’re not just fighting an epidemic; we’re fighting an infodemic”. Currently, there is no robust scientific basis to the existing definitions of false information used in the fight against the COVID-19 infodemic. The purpose of this paper is to demonstrate how the use of a novel taxonomy and related model (based upon a conceptual framework that synthesizes insights from information science, philosophy, media studies and politics) can produce new scientific definitions of mis-, dis- and malinformation. We undertake our analysis from the viewpoint of information systems research. The conceptual approach to defining mis-, dis- and malinformation can be applied to a wide range of empirical examples and, if applied properly, may prove useful in fighting the COVID-19 infodemic. In sum, our research suggests that: (i) analyzing all types of information is important in the battle against the COVID-19 infodemic; (ii) a scientific approach is required so that different methods are not used by different studies; (iii) “misinformation”, as an umbrella term, can be confusing and should be dropped from use; (iv) clear, scientific definitions of information types will be needed going forward; (v) malinformation is an overlooked phenomenon involving reconfigurations of the truth. Keywords:","author":[{"dropping-particle":"","family":"Baines","given":"Darrin","non-dropping-particle":"","parse-names":false,"suffix":""},{"dropping-particle":"","family":"Elliott","given":"Robert J R","non-dropping-particle":"","parse-names":false,"suffix":""}],"container-title":"Discussion Papers","id":"ITEM-1","issued":{"date-parts":[["2020"]]},"page":"1-23","title":"Defining misinformation, disinformation and malinformation: An urgent need for clarity during the COVID-19 infodemic","type":"article-journal","volume":"20"},"uris":["http://www.mendeley.com/documents/?uuid=ca079625-3917-4b79-a88c-f52865074c9a"]}],"mendeley":{"formattedCitation":"(Baines &amp; Elliott, 2020)","manualFormatting":"Baines &amp; Elliott (2020)","plainTextFormattedCitation":"(Baines &amp; Elliott, 2020)","previouslyFormattedCitation":"(Baines &amp; Elliott, 2020)"},"properties":{"noteIndex":0},"schema":"https://github.com/citation-style-language/schema/raw/master/csl-citation.json"}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Baines &amp; Elliott (2020)</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menjelaskan, ketiga istilah penyebaran informasi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sama-sama memberikan dampak kecemasan dan kepanikan masyarakat yang menerima informasi tersebut. Seiring waktu infodemi dapat mengalami peningkatan bahkan </w:t>
      </w:r>
      <w:r w:rsidRPr="00500B38">
        <w:rPr>
          <w:rFonts w:ascii="Times New Roman" w:hAnsi="Times New Roman" w:cs="Times New Roman"/>
          <w:sz w:val="20"/>
          <w:szCs w:val="20"/>
        </w:rPr>
        <w:lastRenderedPageBreak/>
        <w:t xml:space="preserve">memperburuk keadaan. Terlebih informasi-informasi tersebut tidak dapat dikendalikan dan menyebar dengan cepat melalui teknologi seluler, media sosial, internet, dan sistem informasi lainnya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{"citationItems":[{"id":"ITEM-1","itemData":{"DOI":"10.7759/cureus.7255","ISSN":"2168-8184","abstract":"Background Since the beginning of the coronavirus disease 2019 (COVID-19) epidemic, misinformation has been spreading uninhibited over traditional and social media at a rapid pace. We sought to analyze the magnitude of misinformation that is being spread on Twitter (Twitter, Inc., San Francisco, CA) regarding the coronavirus epidemic. Materials and methods We conducted a search on Twitter using 14 different trending hashtags and keywords related to the COVID-19 epidemic. We then summarized and assessed individual tweets for misinformation in comparison to verified and peer-reviewed resources. Descriptive statistics were used to compare terms and hashtags, and to identify individual tweets and account characteristics. Results The study included 673 tweets. Most tweets were posted by informal individuals/groups (66%), and 129 (19.2%) belonged to verified Twitter accounts. The majority of included tweets contained serious content (91.2%); 548 tweets (81.4%) included genuine information pertaining to the COVID-19 epidemic. Around 70% of the tweets tackled medical/public health information, while the others were pertaining to sociopolitical and financial factors. In total, 153 tweets (24.8%) included misinformation, and 107 (17.4%) included unverifiable information regarding the COVID-19 epidemic. The rate of misinformation was higher among informal individual/group accounts (33.8%, p: 0.001). Tweets from unverified Twitter accounts contained more misinformation (31.0% vs 12.6% for verified accounts, p: 0.001). Tweets from healthcare/public health accounts had the lowest rate of unverifiable information (12.3%, p: 0.04). The number of likes and retweets per tweet was not associated with a difference in either false or unverifiable content. The keyword “COVID-19” had the lowest rate of misinformation and unverifiable information, while the keywords “#2019_ncov” and “Corona” were associated with the highest amount of misinformation and unverifiable content respectively. Conclusions Medical misinformation and unverifiable content pertaining to the global COVID-19 epidemic are being propagated at an alarming rate on social media. We provide an early quantification of the magnitude of misinformation spread and highlight the importance of early interventions in order to curb this phenomenon that endangers public safety at a time when awareness and appropriate preventive actions are paramount.","author":[{"dropping-particle":"","family":"Kouzy","given":"Ramez","non-dropping-particle":"","parse-names":false,"suffix":""},{"dropping-particle":"","family":"Abi Jaoude","given":"Joseph","non-dropping-particle":"","parse-names":false,"suffix":""},{"dropping-particle":"","family":"Kraitem","given":"Afif","non-dropping-particle":"","parse-names":false,"suffix":""},{"dropping-particle":"","family":"Alam","given":"Molly B","non-dropping-particle":"El","parse-names":false,"suffix":""},{"dropping-particle":"","family":"Karam","given":"Basil","non-dropping-particle":"","parse-names":false,"suffix":""},{"dropping-particle":"","family":"Adib","given":"Elio","non-dropping-particle":"","parse-names":false,"suffix":""},{"dropping-particle":"","family":"Zarka","given":"Jabra","non-dropping-particle":"","parse-names":false,"suffix":""},{"dropping-particle":"","family":"Traboulsi","given":"Cindy","non-dropping-particle":"","parse-names":false,"suffix":""},{"dropping-particle":"","family":"Akl","given":"Elie","non-dropping-particle":"","parse-names":false,"suffix":""},{"dropping-particle":"","family":"Baddour","given":"Khalil","non-dropping-particle":"","parse-names":false,"suffix":""}],"container-title":"Cureus","id":"ITEM-1","issue":"3","issued":{"date-parts":[["2020"]]},"title":"Coronavirus Goes Viral: Quantifying the COVID-19 Misinformation Epidemic on Twitter","type":"article-journal","volume":"12"},"uris":["http://www.mendeley.com/documents/?uuid=82f07416-1829-4366-80af-19c41153d4f0"]}],"mendeley":{"formattedCitation":"(Kouzy et al., 2020)","manualFormatting":"(Kouzy et al., 2020:1)","plainTextFormattedCitation":"(Kouzy et al., 2020)","previouslyFormattedCitation":"(Kouzy et al., 2020)"},"properties":{"noteIndex":0},"schema":"https://github.com/citation-style-language/schema/raw/master/csl-citation.json"}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(Kouzy et al., 2020:1)</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w:t>
      </w:r>
    </w:p>
    <w:p w:rsidR="00607602" w:rsidRPr="00500B38" w:rsidRDefault="00607602" w:rsidP="0001032B">
      <w:pPr>
        <w:spacing w:after="0" w:line="360" w:lineRule="auto"/>
        <w:ind w:firstLine="720"/>
        <w:jc w:val="both"/>
        <w:rPr>
          <w:rFonts w:ascii="Times New Roman" w:hAnsi="Times New Roman" w:cs="Times New Roman"/>
          <w:sz w:val="20"/>
          <w:szCs w:val="20"/>
        </w:rPr>
      </w:pPr>
      <w:r w:rsidRPr="00500B38">
        <w:rPr>
          <w:rFonts w:ascii="Times New Roman" w:hAnsi="Times New Roman" w:cs="Times New Roman"/>
          <w:sz w:val="20"/>
          <w:szCs w:val="20"/>
        </w:rPr>
        <w:t xml:space="preserve">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agar tepat dalam mengatasi infodemi, sangat penting memahami kompetensi informasi dalam memainkan perannya seperti halnya peran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diseminasi informasi. Adanya perubahan dan perkembangan peran pada kompetensi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dipengaruhi gerakan diseminasi informasi (infodemi) yang memerlukan adanya peran baru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Fraser-Arnott (2017) mengidentifikasi kompetensi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termasuk bidang kepustakawanan dalam melaksanakan peran barunya yaitu terbagi atas lima komponen kompetensi atau kualifikasi. Lima komponen tersebut terdapat empat sub komponen yang menggambarkan peran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di bidang kepustakawan yang dipaparkan Fraser-Arnott (2017:73), yaitu sebagai berikut:</w:t>
      </w:r>
    </w:p>
    <w:p w:rsidR="00607602" w:rsidRPr="00500B38" w:rsidRDefault="00607602" w:rsidP="00BD02F4">
      <w:pPr>
        <w:spacing w:after="0" w:line="360" w:lineRule="auto"/>
        <w:ind w:left="720" w:hanging="294"/>
        <w:jc w:val="both"/>
        <w:rPr>
          <w:rFonts w:ascii="Times New Roman" w:hAnsi="Times New Roman" w:cs="Times New Roman"/>
          <w:sz w:val="20"/>
          <w:szCs w:val="20"/>
        </w:rPr>
      </w:pPr>
      <w:r w:rsidRPr="00500B38">
        <w:rPr>
          <w:rFonts w:ascii="Times New Roman" w:hAnsi="Times New Roman" w:cs="Times New Roman"/>
          <w:sz w:val="20"/>
          <w:szCs w:val="20"/>
        </w:rPr>
        <w:t>1.</w:t>
      </w:r>
      <w:r w:rsidRPr="00500B38">
        <w:rPr>
          <w:rFonts w:ascii="Times New Roman" w:hAnsi="Times New Roman" w:cs="Times New Roman"/>
          <w:sz w:val="20"/>
          <w:szCs w:val="20"/>
        </w:rPr>
        <w:tab/>
        <w:t>Pemikiran analitis dan pengambil keputusan (</w:t>
      </w:r>
      <w:r w:rsidRPr="00500B38">
        <w:rPr>
          <w:rFonts w:ascii="Times New Roman" w:hAnsi="Times New Roman" w:cs="Times New Roman"/>
          <w:i/>
          <w:sz w:val="20"/>
          <w:szCs w:val="20"/>
        </w:rPr>
        <w:t>Personal qualities</w:t>
      </w:r>
      <w:r w:rsidRPr="00500B38">
        <w:rPr>
          <w:rFonts w:ascii="Times New Roman" w:hAnsi="Times New Roman" w:cs="Times New Roman"/>
          <w:sz w:val="20"/>
          <w:szCs w:val="20"/>
        </w:rPr>
        <w:t>)</w:t>
      </w:r>
    </w:p>
    <w:p w:rsidR="00607602" w:rsidRPr="00500B38" w:rsidRDefault="00607602" w:rsidP="00BD02F4">
      <w:pPr>
        <w:spacing w:after="0" w:line="360" w:lineRule="auto"/>
        <w:ind w:left="720" w:hanging="294"/>
        <w:jc w:val="both"/>
        <w:rPr>
          <w:rFonts w:ascii="Times New Roman" w:hAnsi="Times New Roman" w:cs="Times New Roman"/>
          <w:sz w:val="20"/>
          <w:szCs w:val="20"/>
        </w:rPr>
      </w:pPr>
      <w:r w:rsidRPr="00500B38">
        <w:rPr>
          <w:rFonts w:ascii="Times New Roman" w:hAnsi="Times New Roman" w:cs="Times New Roman"/>
          <w:sz w:val="20"/>
          <w:szCs w:val="20"/>
        </w:rPr>
        <w:t>2.</w:t>
      </w:r>
      <w:r w:rsidRPr="00500B38">
        <w:rPr>
          <w:rFonts w:ascii="Times New Roman" w:hAnsi="Times New Roman" w:cs="Times New Roman"/>
          <w:sz w:val="20"/>
          <w:szCs w:val="20"/>
        </w:rPr>
        <w:tab/>
        <w:t>Mengolah sumber informasi secara fisik dan meningkatkan serta mendukung kualitas data dan informasi (</w:t>
      </w:r>
      <w:r w:rsidRPr="00500B38">
        <w:rPr>
          <w:rFonts w:ascii="Times New Roman" w:hAnsi="Times New Roman" w:cs="Times New Roman"/>
          <w:i/>
          <w:sz w:val="20"/>
          <w:szCs w:val="20"/>
        </w:rPr>
        <w:t>Records, information, and knowledge management technical competencies</w:t>
      </w:r>
      <w:r w:rsidRPr="00500B38">
        <w:rPr>
          <w:rFonts w:ascii="Times New Roman" w:hAnsi="Times New Roman" w:cs="Times New Roman"/>
          <w:sz w:val="20"/>
          <w:szCs w:val="20"/>
        </w:rPr>
        <w:t>)</w:t>
      </w:r>
    </w:p>
    <w:p w:rsidR="00607602" w:rsidRPr="00500B38" w:rsidRDefault="00607602" w:rsidP="00BD02F4">
      <w:pPr>
        <w:spacing w:after="0" w:line="360" w:lineRule="auto"/>
        <w:ind w:left="720" w:hanging="294"/>
        <w:jc w:val="both"/>
        <w:rPr>
          <w:rFonts w:ascii="Times New Roman" w:hAnsi="Times New Roman" w:cs="Times New Roman"/>
          <w:sz w:val="20"/>
          <w:szCs w:val="20"/>
        </w:rPr>
      </w:pPr>
      <w:r w:rsidRPr="00500B38">
        <w:rPr>
          <w:rFonts w:ascii="Times New Roman" w:hAnsi="Times New Roman" w:cs="Times New Roman"/>
          <w:sz w:val="20"/>
          <w:szCs w:val="20"/>
        </w:rPr>
        <w:t>3.</w:t>
      </w:r>
      <w:r w:rsidRPr="00500B38">
        <w:rPr>
          <w:rFonts w:ascii="Times New Roman" w:hAnsi="Times New Roman" w:cs="Times New Roman"/>
          <w:sz w:val="20"/>
          <w:szCs w:val="20"/>
        </w:rPr>
        <w:tab/>
        <w:t>Merancang dan mengembangkan program dan layanan baru (</w:t>
      </w:r>
      <w:r w:rsidRPr="00500B38">
        <w:rPr>
          <w:rFonts w:ascii="Times New Roman" w:hAnsi="Times New Roman" w:cs="Times New Roman"/>
          <w:i/>
          <w:sz w:val="20"/>
          <w:szCs w:val="20"/>
        </w:rPr>
        <w:t>Programme and service delivery and management</w:t>
      </w:r>
      <w:r w:rsidRPr="00500B38">
        <w:rPr>
          <w:rFonts w:ascii="Times New Roman" w:hAnsi="Times New Roman" w:cs="Times New Roman"/>
          <w:sz w:val="20"/>
          <w:szCs w:val="20"/>
        </w:rPr>
        <w:t>)</w:t>
      </w:r>
    </w:p>
    <w:p w:rsidR="00607602" w:rsidRPr="00500B38" w:rsidRDefault="00607602" w:rsidP="00BD02F4">
      <w:pPr>
        <w:spacing w:after="0" w:line="360" w:lineRule="auto"/>
        <w:ind w:left="720" w:hanging="294"/>
        <w:jc w:val="both"/>
        <w:rPr>
          <w:rFonts w:ascii="Times New Roman" w:hAnsi="Times New Roman" w:cs="Times New Roman"/>
          <w:sz w:val="20"/>
          <w:szCs w:val="20"/>
        </w:rPr>
      </w:pPr>
      <w:r w:rsidRPr="00500B38">
        <w:rPr>
          <w:rFonts w:ascii="Times New Roman" w:hAnsi="Times New Roman" w:cs="Times New Roman"/>
          <w:sz w:val="20"/>
          <w:szCs w:val="20"/>
        </w:rPr>
        <w:t>4.</w:t>
      </w:r>
      <w:r w:rsidRPr="00500B38">
        <w:rPr>
          <w:rFonts w:ascii="Times New Roman" w:hAnsi="Times New Roman" w:cs="Times New Roman"/>
          <w:sz w:val="20"/>
          <w:szCs w:val="20"/>
        </w:rPr>
        <w:tab/>
        <w:t>Mengadvokasi dan mempromosikan program &amp; layanan informasi, serta membangun hubungan baik dengan mitra internal &amp; eksternal (</w:t>
      </w:r>
      <w:r w:rsidRPr="00500B38">
        <w:rPr>
          <w:rFonts w:ascii="Times New Roman" w:hAnsi="Times New Roman" w:cs="Times New Roman"/>
          <w:i/>
          <w:sz w:val="20"/>
          <w:szCs w:val="20"/>
        </w:rPr>
        <w:t>Collaboration, client service and communication</w:t>
      </w:r>
      <w:r w:rsidRPr="00500B38">
        <w:rPr>
          <w:rFonts w:ascii="Times New Roman" w:hAnsi="Times New Roman" w:cs="Times New Roman"/>
          <w:sz w:val="20"/>
          <w:szCs w:val="20"/>
        </w:rPr>
        <w:t>)</w:t>
      </w:r>
      <w:r w:rsidR="00F71B76" w:rsidRPr="00500B38">
        <w:rPr>
          <w:rFonts w:ascii="Times New Roman" w:hAnsi="Times New Roman" w:cs="Times New Roman"/>
          <w:sz w:val="20"/>
          <w:szCs w:val="20"/>
        </w:rPr>
        <w:t>.</w:t>
      </w:r>
    </w:p>
    <w:p w:rsidR="00854E7F" w:rsidRPr="00500B38" w:rsidRDefault="00854E7F" w:rsidP="00BD02F4">
      <w:pPr>
        <w:pStyle w:val="ListParagraph"/>
        <w:spacing w:after="0" w:line="360" w:lineRule="auto"/>
        <w:ind w:left="426" w:firstLine="294"/>
        <w:jc w:val="both"/>
        <w:rPr>
          <w:rFonts w:ascii="Times New Roman" w:hAnsi="Times New Roman" w:cs="Times New Roman"/>
          <w:sz w:val="20"/>
          <w:szCs w:val="20"/>
        </w:rPr>
      </w:pPr>
    </w:p>
    <w:p w:rsidR="003E0EF3" w:rsidRPr="00500B38" w:rsidRDefault="00A44181" w:rsidP="00C016A2">
      <w:pPr>
        <w:pStyle w:val="ListParagraph"/>
        <w:numPr>
          <w:ilvl w:val="0"/>
          <w:numId w:val="22"/>
        </w:numPr>
        <w:spacing w:after="0" w:line="360" w:lineRule="auto"/>
        <w:ind w:left="426" w:hanging="426"/>
        <w:contextualSpacing w:val="0"/>
        <w:jc w:val="both"/>
        <w:rPr>
          <w:rFonts w:ascii="Times New Roman" w:hAnsi="Times New Roman" w:cs="Times New Roman"/>
          <w:b/>
          <w:sz w:val="20"/>
          <w:szCs w:val="20"/>
        </w:rPr>
      </w:pPr>
      <w:r w:rsidRPr="00500B38">
        <w:rPr>
          <w:rFonts w:ascii="Times New Roman" w:hAnsi="Times New Roman" w:cs="Times New Roman"/>
          <w:b/>
          <w:sz w:val="20"/>
          <w:szCs w:val="20"/>
        </w:rPr>
        <w:t>Metode Penelitian</w:t>
      </w:r>
    </w:p>
    <w:p w:rsidR="0001032B" w:rsidRDefault="00504072" w:rsidP="0001032B">
      <w:pPr>
        <w:spacing w:after="0" w:line="360" w:lineRule="auto"/>
        <w:jc w:val="both"/>
        <w:rPr>
          <w:rFonts w:ascii="Times New Roman" w:eastAsiaTheme="minorEastAsia" w:hAnsi="Times New Roman" w:cs="Times New Roman"/>
          <w:sz w:val="20"/>
          <w:szCs w:val="20"/>
        </w:rPr>
      </w:pPr>
      <w:r w:rsidRPr="0001032B">
        <w:rPr>
          <w:rFonts w:ascii="Times New Roman" w:hAnsi="Times New Roman" w:cs="Times New Roman"/>
          <w:sz w:val="20"/>
          <w:szCs w:val="20"/>
        </w:rPr>
        <w:t xml:space="preserve">Penelitian ini menggunakan </w:t>
      </w:r>
      <w:r w:rsidR="00F6627B" w:rsidRPr="0001032B">
        <w:rPr>
          <w:rFonts w:ascii="Times New Roman" w:eastAsiaTheme="minorEastAsia" w:hAnsi="Times New Roman" w:cs="Times New Roman"/>
          <w:sz w:val="20"/>
          <w:szCs w:val="20"/>
        </w:rPr>
        <w:t xml:space="preserve">metode penelitian kualitatif dengan pendekatan studi kasus. Tujuan metode penelitian kualitatif mengkaji pemahaman secara utuh dan sifat pendekatan studi kasus lebih spesifik pada kedalaman tentang pemahaman mengenai fenomena yang sedang berlangsung. Penelitian kualitatif dengan pendekatan studi kasus ini dipergunakan untuk menganalisis atau memahami suatu peristiwa, program, aktivitas individu atau sekelompok individu dengan adanya batasan waktu dan peniliti dalam mengambil data berdasar waktu yang ditentukan </w:t>
      </w:r>
      <w:r w:rsidR="00F6627B" w:rsidRPr="0001032B">
        <w:rPr>
          <w:rFonts w:ascii="Times New Roman" w:eastAsiaTheme="minorEastAsia" w:hAnsi="Times New Roman" w:cs="Times New Roman"/>
          <w:sz w:val="20"/>
          <w:szCs w:val="20"/>
        </w:rPr>
        <w:fldChar w:fldCharType="begin" w:fldLock="1"/>
      </w:r>
      <w:r w:rsidR="00F6627B" w:rsidRPr="0001032B">
        <w:rPr>
          <w:rFonts w:ascii="Times New Roman" w:eastAsiaTheme="minorEastAsia" w:hAnsi="Times New Roman" w:cs="Times New Roman"/>
          <w:sz w:val="20"/>
          <w:szCs w:val="20"/>
        </w:rPr>
        <w:instrText>ADDIN CSL_CITATION {"citationItems":[{"id":"ITEM-1","itemData":{"DOI":"10.2307/1523157","ISBN":"9781412965569","ISSN":"07322992","author":[{"dropping-particle":"","family":"Creswell","given":"John W.","non-dropping-particle":"","parse-names":false,"suffix":""}],"container-title":"Sage","id":"ITEM-1","issued":{"date-parts":[["2009"]]},"number-of-pages":"1-295","title":"Research Design Qualitative, Quantitative, and Mixed Methods Approaches","type":"book"},"uris":["http://www.mendeley.com/documents/?uuid=b916462b-888b-499f-bc17-dfefae497ad9"]}],"mendeley":{"formattedCitation":"(Creswell, 2009)","manualFormatting":"(Creswell, 2009:13)","plainTextFormattedCitation":"(Creswell, 2009)","previouslyFormattedCitation":"(Creswell, 2009)"},"properties":{"noteIndex":0},"schema":"https://github.com/citation-style-language/schema/raw/master/csl-citation.json"}</w:instrText>
      </w:r>
      <w:r w:rsidR="00F6627B" w:rsidRPr="0001032B">
        <w:rPr>
          <w:rFonts w:ascii="Times New Roman" w:eastAsiaTheme="minorEastAsia" w:hAnsi="Times New Roman" w:cs="Times New Roman"/>
          <w:sz w:val="20"/>
          <w:szCs w:val="20"/>
        </w:rPr>
        <w:fldChar w:fldCharType="separate"/>
      </w:r>
      <w:r w:rsidR="00F6627B" w:rsidRPr="0001032B">
        <w:rPr>
          <w:rFonts w:ascii="Times New Roman" w:eastAsiaTheme="minorEastAsia" w:hAnsi="Times New Roman" w:cs="Times New Roman"/>
          <w:noProof/>
          <w:sz w:val="20"/>
          <w:szCs w:val="20"/>
        </w:rPr>
        <w:t>(Creswell, 2009:13)</w:t>
      </w:r>
      <w:r w:rsidR="00F6627B" w:rsidRPr="0001032B">
        <w:rPr>
          <w:rFonts w:ascii="Times New Roman" w:eastAsiaTheme="minorEastAsia" w:hAnsi="Times New Roman" w:cs="Times New Roman"/>
          <w:sz w:val="20"/>
          <w:szCs w:val="20"/>
        </w:rPr>
        <w:fldChar w:fldCharType="end"/>
      </w:r>
      <w:r w:rsidR="00F6627B" w:rsidRPr="0001032B">
        <w:rPr>
          <w:rFonts w:ascii="Times New Roman" w:eastAsiaTheme="minorEastAsia" w:hAnsi="Times New Roman" w:cs="Times New Roman"/>
          <w:sz w:val="20"/>
          <w:szCs w:val="20"/>
        </w:rPr>
        <w:t>.</w:t>
      </w:r>
      <w:r w:rsidR="0001032B">
        <w:rPr>
          <w:rFonts w:ascii="Times New Roman" w:hAnsi="Times New Roman" w:cs="Times New Roman"/>
          <w:sz w:val="20"/>
          <w:szCs w:val="20"/>
        </w:rPr>
        <w:t xml:space="preserve"> Kemudian, m</w:t>
      </w:r>
      <w:r w:rsidR="00142968" w:rsidRPr="00500B38">
        <w:rPr>
          <w:rFonts w:ascii="Times New Roman" w:hAnsi="Times New Roman" w:cs="Times New Roman"/>
          <w:sz w:val="20"/>
          <w:szCs w:val="20"/>
        </w:rPr>
        <w:t>etode penentuan informan</w:t>
      </w:r>
      <w:r w:rsidR="00050035" w:rsidRPr="00500B38">
        <w:rPr>
          <w:rFonts w:ascii="Times New Roman" w:hAnsi="Times New Roman" w:cs="Times New Roman"/>
          <w:sz w:val="20"/>
          <w:szCs w:val="20"/>
        </w:rPr>
        <w:t xml:space="preserve"> yang digunakan dalam penelitian ini adalah </w:t>
      </w:r>
      <w:r w:rsidR="00050035" w:rsidRPr="00500B38">
        <w:rPr>
          <w:rFonts w:ascii="Times New Roman" w:hAnsi="Times New Roman" w:cs="Times New Roman"/>
          <w:i/>
          <w:sz w:val="20"/>
          <w:szCs w:val="20"/>
        </w:rPr>
        <w:t>purposive sampling</w:t>
      </w:r>
      <w:r w:rsidR="00050035" w:rsidRPr="00500B38">
        <w:rPr>
          <w:rFonts w:ascii="Times New Roman" w:hAnsi="Times New Roman" w:cs="Times New Roman"/>
          <w:sz w:val="20"/>
          <w:szCs w:val="20"/>
        </w:rPr>
        <w:t>. Teknik ini digunakan untuk menentukan informan.</w:t>
      </w:r>
      <w:r w:rsidR="00F6627B" w:rsidRPr="00500B38">
        <w:rPr>
          <w:rFonts w:ascii="Times New Roman" w:eastAsiaTheme="minorEastAsia" w:hAnsi="Times New Roman" w:cs="Times New Roman"/>
          <w:i/>
          <w:sz w:val="20"/>
          <w:szCs w:val="20"/>
        </w:rPr>
        <w:t xml:space="preserve"> Pusposive sampling</w:t>
      </w:r>
      <w:r w:rsidR="00F6627B" w:rsidRPr="00500B38">
        <w:rPr>
          <w:rFonts w:ascii="Times New Roman" w:eastAsiaTheme="minorEastAsia" w:hAnsi="Times New Roman" w:cs="Times New Roman"/>
          <w:sz w:val="20"/>
          <w:szCs w:val="20"/>
        </w:rPr>
        <w:t xml:space="preserve"> dalam penelitian kualitatif adalah metode pemilihan informan terhadap seseorang yang dapat membantu peneliti untuk memahami sebuah fenomena </w:t>
      </w:r>
      <w:r w:rsidR="00F6627B" w:rsidRPr="00500B38">
        <w:rPr>
          <w:rFonts w:ascii="Times New Roman" w:eastAsiaTheme="minorEastAsia" w:hAnsi="Times New Roman" w:cs="Times New Roman"/>
          <w:sz w:val="20"/>
          <w:szCs w:val="20"/>
        </w:rPr>
        <w:fldChar w:fldCharType="begin" w:fldLock="1"/>
      </w:r>
      <w:r w:rsidR="00F6627B" w:rsidRPr="00500B38">
        <w:rPr>
          <w:rFonts w:ascii="Times New Roman" w:eastAsiaTheme="minorEastAsia" w:hAnsi="Times New Roman" w:cs="Times New Roman"/>
          <w:sz w:val="20"/>
          <w:szCs w:val="20"/>
        </w:rPr>
        <w:instrText>ADDIN CSL_CITATION {"citationItems":[{"id":"ITEM-1","itemData":{"DOI":"10.2307/1523157","ISBN":"9781412965569","ISSN":"07322992","author":[{"dropping-particle":"","family":"Creswell","given":"John W.","non-dropping-particle":"","parse-names":false,"suffix":""}],"container-title":"Sage","id":"ITEM-1","issued":{"date-parts":[["2009"]]},"number-of-pages":"1-295","title":"Research Design Qualitative, Quantitative, and Mixed Methods Approaches","type":"book"},"uris":["http://www.mendeley.com/documents/?uuid=b916462b-888b-499f-bc17-dfefae497ad9"]}],"mendeley":{"formattedCitation":"(Creswell, 2009)","plainTextFormattedCitation":"(Creswell, 2009)","previouslyFormattedCitation":"(Creswell, 2009)"},"properties":{"noteIndex":0},"schema":"https://github.com/citation-style-language/schema/raw/master/csl-citation.json"}</w:instrText>
      </w:r>
      <w:r w:rsidR="00F6627B" w:rsidRPr="00500B38">
        <w:rPr>
          <w:rFonts w:ascii="Times New Roman" w:eastAsiaTheme="minorEastAsia" w:hAnsi="Times New Roman" w:cs="Times New Roman"/>
          <w:sz w:val="20"/>
          <w:szCs w:val="20"/>
        </w:rPr>
        <w:fldChar w:fldCharType="separate"/>
      </w:r>
      <w:r w:rsidR="00F6627B" w:rsidRPr="00500B38">
        <w:rPr>
          <w:rFonts w:ascii="Times New Roman" w:eastAsiaTheme="minorEastAsia" w:hAnsi="Times New Roman" w:cs="Times New Roman"/>
          <w:noProof/>
          <w:sz w:val="20"/>
          <w:szCs w:val="20"/>
        </w:rPr>
        <w:t>(Creswell, 2009)</w:t>
      </w:r>
      <w:r w:rsidR="00F6627B" w:rsidRPr="00500B38">
        <w:rPr>
          <w:rFonts w:ascii="Times New Roman" w:eastAsiaTheme="minorEastAsia" w:hAnsi="Times New Roman" w:cs="Times New Roman"/>
          <w:sz w:val="20"/>
          <w:szCs w:val="20"/>
        </w:rPr>
        <w:fldChar w:fldCharType="end"/>
      </w:r>
      <w:r w:rsidR="00F6627B" w:rsidRPr="00500B38">
        <w:rPr>
          <w:rFonts w:ascii="Times New Roman" w:eastAsiaTheme="minorEastAsia" w:hAnsi="Times New Roman" w:cs="Times New Roman"/>
          <w:sz w:val="20"/>
          <w:szCs w:val="20"/>
        </w:rPr>
        <w:t xml:space="preserve">. </w:t>
      </w:r>
      <w:r w:rsidR="0001032B" w:rsidRPr="0001032B">
        <w:rPr>
          <w:rFonts w:ascii="Times New Roman" w:eastAsiaTheme="minorEastAsia" w:hAnsi="Times New Roman" w:cs="Times New Roman"/>
          <w:sz w:val="20"/>
          <w:szCs w:val="20"/>
        </w:rPr>
        <w:t>Agar memperoleh informan yang terbaik, penentuan informan dengan purposive sampling dilakukan dengan pertimbangan tertentu atau berdasarkan kriteria (Sugiyono, 2013:85)</w:t>
      </w:r>
      <w:r w:rsidR="0001032B">
        <w:rPr>
          <w:rFonts w:ascii="Times New Roman" w:eastAsiaTheme="minorEastAsia" w:hAnsi="Times New Roman" w:cs="Times New Roman"/>
          <w:sz w:val="20"/>
          <w:szCs w:val="20"/>
        </w:rPr>
        <w:t xml:space="preserve">. </w:t>
      </w:r>
      <w:r w:rsidR="0001032B" w:rsidRPr="0001032B">
        <w:rPr>
          <w:rFonts w:ascii="Times New Roman" w:eastAsiaTheme="minorEastAsia" w:hAnsi="Times New Roman" w:cs="Times New Roman"/>
          <w:sz w:val="20"/>
          <w:szCs w:val="20"/>
        </w:rPr>
        <w:t xml:space="preserve">Kriteria informan didasari dari 4 (empat) garis besar kualifikasi </w:t>
      </w:r>
      <w:r w:rsidR="0001032B" w:rsidRPr="0001032B">
        <w:rPr>
          <w:rFonts w:ascii="Times New Roman" w:eastAsiaTheme="minorEastAsia" w:hAnsi="Times New Roman" w:cs="Times New Roman"/>
          <w:i/>
          <w:sz w:val="20"/>
          <w:szCs w:val="20"/>
        </w:rPr>
        <w:t>information specialist</w:t>
      </w:r>
      <w:r w:rsidR="0001032B" w:rsidRPr="0001032B">
        <w:rPr>
          <w:rFonts w:ascii="Times New Roman" w:eastAsiaTheme="minorEastAsia" w:hAnsi="Times New Roman" w:cs="Times New Roman"/>
          <w:sz w:val="20"/>
          <w:szCs w:val="20"/>
        </w:rPr>
        <w:t xml:space="preserve"> dari pem</w:t>
      </w:r>
      <w:r w:rsidR="0001032B">
        <w:rPr>
          <w:rFonts w:ascii="Times New Roman" w:eastAsiaTheme="minorEastAsia" w:hAnsi="Times New Roman" w:cs="Times New Roman"/>
          <w:sz w:val="20"/>
          <w:szCs w:val="20"/>
        </w:rPr>
        <w:t xml:space="preserve">ikiran (Fraser-Arnott, 2017:73) </w:t>
      </w:r>
      <w:r w:rsidR="0001032B" w:rsidRPr="0001032B">
        <w:rPr>
          <w:rFonts w:ascii="Times New Roman" w:eastAsiaTheme="minorEastAsia" w:hAnsi="Times New Roman" w:cs="Times New Roman"/>
          <w:sz w:val="20"/>
          <w:szCs w:val="20"/>
        </w:rPr>
        <w:t>yaitu informan yang memiliki kompetensi pemikiran analitis dan pengambil keputusan (</w:t>
      </w:r>
      <w:r w:rsidR="0001032B" w:rsidRPr="0001032B">
        <w:rPr>
          <w:rFonts w:ascii="Times New Roman" w:eastAsiaTheme="minorEastAsia" w:hAnsi="Times New Roman" w:cs="Times New Roman"/>
          <w:i/>
          <w:sz w:val="20"/>
          <w:szCs w:val="20"/>
        </w:rPr>
        <w:t>Personal qualities</w:t>
      </w:r>
      <w:r w:rsidR="0001032B" w:rsidRPr="0001032B">
        <w:rPr>
          <w:rFonts w:ascii="Times New Roman" w:eastAsiaTheme="minorEastAsia" w:hAnsi="Times New Roman" w:cs="Times New Roman"/>
          <w:sz w:val="20"/>
          <w:szCs w:val="20"/>
        </w:rPr>
        <w:t>); mengolah sumber informasi secara fisik dan meningkatkan serta mendukung kualitas data dan informasi (</w:t>
      </w:r>
      <w:r w:rsidR="0001032B" w:rsidRPr="0001032B">
        <w:rPr>
          <w:rFonts w:ascii="Times New Roman" w:eastAsiaTheme="minorEastAsia" w:hAnsi="Times New Roman" w:cs="Times New Roman"/>
          <w:i/>
          <w:sz w:val="20"/>
          <w:szCs w:val="20"/>
        </w:rPr>
        <w:t>Records, information, and knowledge management technical competencies</w:t>
      </w:r>
      <w:r w:rsidR="0001032B" w:rsidRPr="0001032B">
        <w:rPr>
          <w:rFonts w:ascii="Times New Roman" w:eastAsiaTheme="minorEastAsia" w:hAnsi="Times New Roman" w:cs="Times New Roman"/>
          <w:sz w:val="20"/>
          <w:szCs w:val="20"/>
        </w:rPr>
        <w:t>); merancang dan mengembangkan program dan layanan baru (</w:t>
      </w:r>
      <w:r w:rsidR="0001032B" w:rsidRPr="0001032B">
        <w:rPr>
          <w:rFonts w:ascii="Times New Roman" w:eastAsiaTheme="minorEastAsia" w:hAnsi="Times New Roman" w:cs="Times New Roman"/>
          <w:i/>
          <w:sz w:val="20"/>
          <w:szCs w:val="20"/>
        </w:rPr>
        <w:t>Programme and service delivery and management</w:t>
      </w:r>
      <w:r w:rsidR="0001032B" w:rsidRPr="0001032B">
        <w:rPr>
          <w:rFonts w:ascii="Times New Roman" w:eastAsiaTheme="minorEastAsia" w:hAnsi="Times New Roman" w:cs="Times New Roman"/>
          <w:sz w:val="20"/>
          <w:szCs w:val="20"/>
        </w:rPr>
        <w:t>); mengadvokasi dan mempromosikan program &amp; layanan informasi, serta membangun hubungan baik dengan mitra internal &amp; eksternal (</w:t>
      </w:r>
      <w:r w:rsidR="0001032B" w:rsidRPr="0001032B">
        <w:rPr>
          <w:rFonts w:ascii="Times New Roman" w:eastAsiaTheme="minorEastAsia" w:hAnsi="Times New Roman" w:cs="Times New Roman"/>
          <w:i/>
          <w:sz w:val="20"/>
          <w:szCs w:val="20"/>
        </w:rPr>
        <w:t>Collaboration, client service and communication</w:t>
      </w:r>
      <w:r w:rsidR="0001032B" w:rsidRPr="0001032B">
        <w:rPr>
          <w:rFonts w:ascii="Times New Roman" w:eastAsiaTheme="minorEastAsia" w:hAnsi="Times New Roman" w:cs="Times New Roman"/>
          <w:sz w:val="20"/>
          <w:szCs w:val="20"/>
        </w:rPr>
        <w:t xml:space="preserve">). </w:t>
      </w:r>
    </w:p>
    <w:p w:rsidR="003E0EF3" w:rsidRDefault="0001032B" w:rsidP="0001032B">
      <w:pPr>
        <w:spacing w:after="0" w:line="360" w:lineRule="auto"/>
        <w:ind w:firstLine="426"/>
        <w:jc w:val="both"/>
        <w:rPr>
          <w:rFonts w:ascii="Times New Roman" w:eastAsiaTheme="minorEastAsia" w:hAnsi="Times New Roman" w:cs="Times New Roman"/>
          <w:sz w:val="20"/>
          <w:szCs w:val="20"/>
        </w:rPr>
      </w:pPr>
      <w:r w:rsidRPr="0001032B">
        <w:rPr>
          <w:rFonts w:ascii="Times New Roman" w:eastAsiaTheme="minorEastAsia" w:hAnsi="Times New Roman" w:cs="Times New Roman"/>
          <w:sz w:val="20"/>
          <w:szCs w:val="20"/>
        </w:rPr>
        <w:t>Adapun kriteria lainnya adalah informan merupakan pustakawan yang ditugaskan secara khusus dalam layanan diseminasi informasi, informan berkompeten dalam penggunaan teknologi informasi dan komunikasi serta penyebaran informasi, informan memiliki peran dan pengaruh khusus di instansi</w:t>
      </w:r>
      <w:r>
        <w:rPr>
          <w:rFonts w:ascii="Times New Roman" w:eastAsiaTheme="minorEastAsia" w:hAnsi="Times New Roman" w:cs="Times New Roman"/>
          <w:sz w:val="20"/>
          <w:szCs w:val="20"/>
        </w:rPr>
        <w:t xml:space="preserve">. </w:t>
      </w:r>
      <w:r w:rsidRPr="0001032B">
        <w:rPr>
          <w:rFonts w:ascii="Times New Roman" w:eastAsiaTheme="minorEastAsia" w:hAnsi="Times New Roman" w:cs="Times New Roman"/>
          <w:sz w:val="20"/>
          <w:szCs w:val="20"/>
        </w:rPr>
        <w:t xml:space="preserve">Maka berdasarkan kriteria tersebut, peneliti memilih satu informan dari Perpustakaan Nasional Republik Indonesia yaitu pustakawan yang berperan sebagai </w:t>
      </w:r>
      <w:r w:rsidRPr="0001032B">
        <w:rPr>
          <w:rFonts w:ascii="Times New Roman" w:eastAsiaTheme="minorEastAsia" w:hAnsi="Times New Roman" w:cs="Times New Roman"/>
          <w:i/>
          <w:sz w:val="20"/>
          <w:szCs w:val="20"/>
        </w:rPr>
        <w:lastRenderedPageBreak/>
        <w:t>information specialist</w:t>
      </w:r>
      <w:r w:rsidRPr="0001032B">
        <w:rPr>
          <w:rFonts w:ascii="Times New Roman" w:eastAsiaTheme="minorEastAsia" w:hAnsi="Times New Roman" w:cs="Times New Roman"/>
          <w:sz w:val="20"/>
          <w:szCs w:val="20"/>
        </w:rPr>
        <w:t xml:space="preserve"> diseminasi informasi dan memiliki pengaruh khusus dalam memaksimalkan pelayanan perpustakaan termasuk di bidang diseminasi informasi</w:t>
      </w:r>
      <w:r>
        <w:rPr>
          <w:rFonts w:ascii="Times New Roman" w:eastAsiaTheme="minorEastAsia" w:hAnsi="Times New Roman" w:cs="Times New Roman"/>
          <w:sz w:val="20"/>
          <w:szCs w:val="20"/>
        </w:rPr>
        <w:t>.</w:t>
      </w:r>
    </w:p>
    <w:p w:rsidR="00100F56" w:rsidRPr="009E5C7A" w:rsidRDefault="009E5C7A" w:rsidP="009E5C7A">
      <w:pPr>
        <w:spacing w:after="0" w:line="360" w:lineRule="auto"/>
        <w:ind w:firstLine="426"/>
        <w:jc w:val="both"/>
        <w:rPr>
          <w:rFonts w:ascii="Times New Roman" w:hAnsi="Times New Roman" w:cs="Times New Roman"/>
          <w:sz w:val="20"/>
          <w:szCs w:val="20"/>
        </w:rPr>
      </w:pPr>
      <w:r>
        <w:rPr>
          <w:rFonts w:ascii="Times New Roman" w:eastAsiaTheme="minorEastAsia" w:hAnsi="Times New Roman" w:cs="Times New Roman"/>
          <w:sz w:val="20"/>
          <w:szCs w:val="20"/>
        </w:rPr>
        <w:t>Penelitian kali ini, peneliti menggunakan metode wawancara, observasi, dan studi dokumentasi sebagai metode pengambilan data.</w:t>
      </w:r>
      <w:r>
        <w:rPr>
          <w:rFonts w:ascii="Times New Roman" w:hAnsi="Times New Roman" w:cs="Times New Roman"/>
          <w:sz w:val="20"/>
          <w:szCs w:val="20"/>
        </w:rPr>
        <w:t xml:space="preserve"> Kemudian, </w:t>
      </w:r>
      <w:r>
        <w:rPr>
          <w:rFonts w:ascii="Times New Roman" w:eastAsiaTheme="minorEastAsia" w:hAnsi="Times New Roman" w:cs="Times New Roman"/>
          <w:sz w:val="20"/>
          <w:szCs w:val="20"/>
        </w:rPr>
        <w:t>p</w:t>
      </w:r>
      <w:r w:rsidR="00B3636D" w:rsidRPr="00500B38">
        <w:rPr>
          <w:rFonts w:ascii="Times New Roman" w:eastAsiaTheme="minorEastAsia" w:hAnsi="Times New Roman" w:cs="Times New Roman"/>
          <w:sz w:val="20"/>
          <w:szCs w:val="20"/>
        </w:rPr>
        <w:t xml:space="preserve">eneliti menggunakan metode analisis data deskriptif kualitatif pada penelitian ini untuk mendapatkan pemahaman yang komprehensif. Model analisis data yang digunakan peneliti dalam penelitian ini adalah model interaktif </w:t>
      </w:r>
      <w:r w:rsidR="00B3636D" w:rsidRPr="00500B38">
        <w:rPr>
          <w:rFonts w:ascii="Times New Roman" w:eastAsiaTheme="minorEastAsia" w:hAnsi="Times New Roman" w:cs="Times New Roman"/>
          <w:sz w:val="20"/>
          <w:szCs w:val="20"/>
        </w:rPr>
        <w:fldChar w:fldCharType="begin" w:fldLock="1"/>
      </w:r>
      <w:r w:rsidR="00B3636D" w:rsidRPr="00500B38">
        <w:rPr>
          <w:rFonts w:ascii="Times New Roman" w:eastAsiaTheme="minorEastAsia" w:hAnsi="Times New Roman" w:cs="Times New Roman"/>
          <w:sz w:val="20"/>
          <w:szCs w:val="20"/>
        </w:rPr>
        <w:instrText>ADDIN CSL_CITATION {"citationItems":[{"id":"ITEM-1","itemData":{"ISBN":"9781452257877","author":[{"dropping-particle":"","family":"Miles, Matthew B. , Huberman, A. Michael , Saldana","given":"Johnny","non-dropping-particle":"","parse-names":false,"suffix":""}],"id":"ITEM-1","issued":{"date-parts":[["2014"]]},"number-of-pages":"1-341","title":"Qualitative Data Analysis","type":"book"},"uris":["http://www.mendeley.com/documents/?uuid=c042f91c-d461-490d-bb26-3443d274bee7"]}],"mendeley":{"formattedCitation":"(Miles, Matthew B. , Huberman, A. Michael , Saldana, 2014)","manualFormatting":"Miles, Huberman, Saldana (2014:12-14)","plainTextFormattedCitation":"(Miles, Matthew B. , Huberman, A. Michael , Saldana, 2014)","previouslyFormattedCitation":"(Miles, Matthew B. , Huberman, A. Michael , Saldana, 2014)"},"properties":{"noteIndex":0},"schema":"https://github.com/citation-style-language/schema/raw/master/csl-citation.json"}</w:instrText>
      </w:r>
      <w:r w:rsidR="00B3636D" w:rsidRPr="00500B38">
        <w:rPr>
          <w:rFonts w:ascii="Times New Roman" w:eastAsiaTheme="minorEastAsia" w:hAnsi="Times New Roman" w:cs="Times New Roman"/>
          <w:sz w:val="20"/>
          <w:szCs w:val="20"/>
        </w:rPr>
        <w:fldChar w:fldCharType="separate"/>
      </w:r>
      <w:r w:rsidR="00B3636D" w:rsidRPr="00500B38">
        <w:rPr>
          <w:rFonts w:ascii="Times New Roman" w:eastAsiaTheme="minorEastAsia" w:hAnsi="Times New Roman" w:cs="Times New Roman"/>
          <w:noProof/>
          <w:sz w:val="20"/>
          <w:szCs w:val="20"/>
        </w:rPr>
        <w:t>Miles, Huberman, Saldana (2014:12-14)</w:t>
      </w:r>
      <w:r w:rsidR="00B3636D" w:rsidRPr="00500B38">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xml:space="preserve">, yaitu </w:t>
      </w:r>
      <w:r>
        <w:rPr>
          <w:rFonts w:ascii="Times New Roman" w:hAnsi="Times New Roman" w:cs="Times New Roman"/>
          <w:sz w:val="20"/>
          <w:szCs w:val="20"/>
        </w:rPr>
        <w:t>k</w:t>
      </w:r>
      <w:r w:rsidR="00B3636D" w:rsidRPr="00500B38">
        <w:rPr>
          <w:rFonts w:ascii="Times New Roman" w:hAnsi="Times New Roman" w:cs="Times New Roman"/>
          <w:sz w:val="20"/>
          <w:szCs w:val="20"/>
        </w:rPr>
        <w:t>ondensasi data</w:t>
      </w:r>
      <w:r>
        <w:rPr>
          <w:rFonts w:ascii="Times New Roman" w:hAnsi="Times New Roman" w:cs="Times New Roman"/>
          <w:sz w:val="20"/>
          <w:szCs w:val="20"/>
        </w:rPr>
        <w:t>, p</w:t>
      </w:r>
      <w:r w:rsidR="00100F56" w:rsidRPr="009E5C7A">
        <w:rPr>
          <w:rFonts w:ascii="Times New Roman" w:hAnsi="Times New Roman" w:cs="Times New Roman"/>
          <w:sz w:val="20"/>
          <w:szCs w:val="20"/>
        </w:rPr>
        <w:t>enyajian data</w:t>
      </w:r>
      <w:r>
        <w:rPr>
          <w:rFonts w:ascii="Times New Roman" w:hAnsi="Times New Roman" w:cs="Times New Roman"/>
          <w:sz w:val="20"/>
          <w:szCs w:val="20"/>
        </w:rPr>
        <w:t>, dan penarikan kesimpulan.</w:t>
      </w:r>
    </w:p>
    <w:p w:rsidR="00100F56" w:rsidRPr="00500B38" w:rsidRDefault="00100F56" w:rsidP="00BD02F4">
      <w:pPr>
        <w:pStyle w:val="ListParagraph"/>
        <w:spacing w:after="0" w:line="360" w:lineRule="auto"/>
        <w:jc w:val="both"/>
        <w:rPr>
          <w:rFonts w:ascii="Times New Roman" w:hAnsi="Times New Roman" w:cs="Times New Roman"/>
          <w:sz w:val="20"/>
          <w:szCs w:val="20"/>
        </w:rPr>
      </w:pPr>
    </w:p>
    <w:p w:rsidR="00A44181" w:rsidRPr="00500B38" w:rsidRDefault="007B3104" w:rsidP="00C016A2">
      <w:pPr>
        <w:pStyle w:val="ListParagraph"/>
        <w:numPr>
          <w:ilvl w:val="0"/>
          <w:numId w:val="22"/>
        </w:numPr>
        <w:spacing w:after="0" w:line="360" w:lineRule="auto"/>
        <w:ind w:left="426" w:hanging="426"/>
        <w:jc w:val="both"/>
        <w:rPr>
          <w:rFonts w:ascii="Times New Roman" w:hAnsi="Times New Roman" w:cs="Times New Roman"/>
          <w:b/>
          <w:sz w:val="20"/>
          <w:szCs w:val="20"/>
        </w:rPr>
      </w:pPr>
      <w:r w:rsidRPr="00500B38">
        <w:rPr>
          <w:rFonts w:ascii="Times New Roman" w:hAnsi="Times New Roman" w:cs="Times New Roman"/>
          <w:b/>
          <w:sz w:val="20"/>
          <w:szCs w:val="20"/>
        </w:rPr>
        <w:t>Hasil Penelitian dan Pembahasan</w:t>
      </w:r>
    </w:p>
    <w:p w:rsidR="008C2B72" w:rsidRPr="00500B38" w:rsidRDefault="00077027" w:rsidP="00BD02F4">
      <w:pPr>
        <w:pStyle w:val="ListParagraph"/>
        <w:numPr>
          <w:ilvl w:val="0"/>
          <w:numId w:val="19"/>
        </w:numPr>
        <w:spacing w:after="0" w:line="360" w:lineRule="auto"/>
        <w:ind w:left="426" w:hanging="426"/>
        <w:jc w:val="both"/>
        <w:rPr>
          <w:rFonts w:ascii="Times New Roman" w:hAnsi="Times New Roman" w:cs="Times New Roman"/>
          <w:b/>
          <w:sz w:val="20"/>
          <w:szCs w:val="20"/>
        </w:rPr>
      </w:pPr>
      <w:r w:rsidRPr="00500B38">
        <w:rPr>
          <w:rFonts w:ascii="Times New Roman" w:hAnsi="Times New Roman" w:cs="Times New Roman"/>
          <w:b/>
          <w:sz w:val="20"/>
          <w:szCs w:val="20"/>
        </w:rPr>
        <w:t xml:space="preserve">Pustakawan Perpustakaan Nasional Republik Indonesia sebagai </w:t>
      </w:r>
      <w:r w:rsidRPr="00500B38">
        <w:rPr>
          <w:rFonts w:ascii="Times New Roman" w:hAnsi="Times New Roman" w:cs="Times New Roman"/>
          <w:b/>
          <w:i/>
          <w:sz w:val="20"/>
          <w:szCs w:val="20"/>
        </w:rPr>
        <w:t>Information Specialist</w:t>
      </w:r>
      <w:r w:rsidRPr="00500B38">
        <w:rPr>
          <w:rFonts w:ascii="Times New Roman" w:hAnsi="Times New Roman" w:cs="Times New Roman"/>
          <w:b/>
          <w:sz w:val="20"/>
          <w:szCs w:val="20"/>
        </w:rPr>
        <w:t xml:space="preserve"> Diseminasi Informasi</w:t>
      </w:r>
    </w:p>
    <w:p w:rsidR="00276C0D" w:rsidRPr="009E5C7A" w:rsidRDefault="00276C0D" w:rsidP="009E5C7A">
      <w:pPr>
        <w:spacing w:after="0" w:line="360" w:lineRule="auto"/>
        <w:ind w:firstLine="567"/>
        <w:jc w:val="both"/>
        <w:rPr>
          <w:rFonts w:ascii="Times New Roman" w:hAnsi="Times New Roman" w:cs="Times New Roman"/>
          <w:sz w:val="20"/>
          <w:szCs w:val="20"/>
        </w:rPr>
      </w:pPr>
      <w:r w:rsidRPr="009E5C7A">
        <w:rPr>
          <w:rFonts w:ascii="Times New Roman" w:hAnsi="Times New Roman" w:cs="Times New Roman"/>
          <w:sz w:val="20"/>
          <w:szCs w:val="20"/>
        </w:rPr>
        <w:t>Di perpustakaan nasional terdapat 2 (dua) pustakawan yang ditugaskan secara khusus pada layanan kemas ulang informasi dan diseminasi informasi. Keduanya memiliki peran yang sama dalam proses mengelola dan memberikan layanan kepada pemustaka. Pada dasarnya pustakawan yang ditugaskan tentunya berkompeten dalam bidangnya, terutama berkompeten atau memiliki keahlian di bidang teknologi informasi dan komunikasi. Hal itu dikarenakan, penyebaran informasi telah mengikuti perkembangan era digital. Untuk membuat suatu paket informasi dan produk layanan yang menarik, mudah akses, dan bernilai manfaat bagi pemustaka, pustakawan Perpustakaan Nasional memprioritaskan informasi dalam bentuk digital agar mudah diakses pemustaka dimanapun dan kapanpun.</w:t>
      </w:r>
    </w:p>
    <w:p w:rsidR="00276C0D" w:rsidRPr="009E5C7A" w:rsidRDefault="00276C0D" w:rsidP="009E5C7A">
      <w:pPr>
        <w:spacing w:after="0" w:line="360" w:lineRule="auto"/>
        <w:ind w:firstLine="567"/>
        <w:jc w:val="both"/>
        <w:rPr>
          <w:rFonts w:ascii="Times New Roman" w:hAnsi="Times New Roman" w:cs="Times New Roman"/>
          <w:sz w:val="20"/>
          <w:szCs w:val="20"/>
        </w:rPr>
      </w:pPr>
      <w:r w:rsidRPr="009E5C7A">
        <w:rPr>
          <w:rFonts w:ascii="Times New Roman" w:hAnsi="Times New Roman" w:cs="Times New Roman"/>
          <w:sz w:val="20"/>
          <w:szCs w:val="20"/>
        </w:rPr>
        <w:t xml:space="preserve">Sebagai </w:t>
      </w:r>
      <w:r w:rsidRPr="009E5C7A">
        <w:rPr>
          <w:rFonts w:ascii="Times New Roman" w:hAnsi="Times New Roman" w:cs="Times New Roman"/>
          <w:i/>
          <w:sz w:val="20"/>
          <w:szCs w:val="20"/>
        </w:rPr>
        <w:t>information specialist</w:t>
      </w:r>
      <w:r w:rsidRPr="009E5C7A">
        <w:rPr>
          <w:rFonts w:ascii="Times New Roman" w:hAnsi="Times New Roman" w:cs="Times New Roman"/>
          <w:sz w:val="20"/>
          <w:szCs w:val="20"/>
        </w:rPr>
        <w:t xml:space="preserve"> di bidang diseminasi informasi, kedudukan pustakawan yang mengelola layanan kemas ulang dan diseminasi informasi memiliki otoritas penuh dalam pengembangan Perpustakaan Nasional menjadi pusat sumber informasi resmi yang berkualitas. Khususnya pada sebuah organisasi Perpustakaan Nasional terkait hal itu yakni Pusat Jasa Informasi Perpustakaan dan Pengelolaan Naskah Nusantara memiliki berbagai layanan informasi yang perlu dikelola dan dikembangkan oleh pustakawan yang ahli dan berkompeten di bidang tersebut. Banyaknya layanan di Perpustakaan Nasional, pustakawan diklasifikasikan dengan mengemban tugas sesuai kebijakan yang berlaku.  Pengkhususan ini diselenggarakan agar pustakawan dapat fokus untuk mewujudkan program kerja yang yang lebih terstruktur. Selain itu dapat memberikan layanan yang prima kepada pemustaka. Kedekatan pustakawan Perpustakaan Nasional kepada pemustakanya dijalin dengan melalui segala bentuk pelayanan yang diberikan oleh pustakawan.</w:t>
      </w:r>
    </w:p>
    <w:p w:rsidR="00276C0D" w:rsidRPr="009E5C7A" w:rsidRDefault="00276C0D" w:rsidP="009E5C7A">
      <w:pPr>
        <w:spacing w:after="0" w:line="360" w:lineRule="auto"/>
        <w:ind w:firstLine="567"/>
        <w:jc w:val="both"/>
        <w:rPr>
          <w:rFonts w:ascii="Times New Roman" w:hAnsi="Times New Roman" w:cs="Times New Roman"/>
          <w:sz w:val="20"/>
          <w:szCs w:val="20"/>
        </w:rPr>
      </w:pPr>
      <w:r w:rsidRPr="009E5C7A">
        <w:rPr>
          <w:rFonts w:ascii="Times New Roman" w:hAnsi="Times New Roman" w:cs="Times New Roman"/>
          <w:sz w:val="20"/>
          <w:szCs w:val="20"/>
        </w:rPr>
        <w:t xml:space="preserve">Layanan kemas ulang dan diseminasi informasi tergolong layanan baru Perpustakaan Nasional yang saat ini sedang dikelola dan dikembangkan oleh pustakawan. Sebagai </w:t>
      </w:r>
      <w:r w:rsidRPr="009E5C7A">
        <w:rPr>
          <w:rFonts w:ascii="Times New Roman" w:hAnsi="Times New Roman" w:cs="Times New Roman"/>
          <w:i/>
          <w:sz w:val="20"/>
          <w:szCs w:val="20"/>
        </w:rPr>
        <w:t>information specialist</w:t>
      </w:r>
      <w:r w:rsidRPr="009E5C7A">
        <w:rPr>
          <w:rFonts w:ascii="Times New Roman" w:hAnsi="Times New Roman" w:cs="Times New Roman"/>
          <w:sz w:val="20"/>
          <w:szCs w:val="20"/>
        </w:rPr>
        <w:t xml:space="preserve"> di bidang tersebut, pustakawan aktif dalam berkontribusi dalam meningkatkan mutu layanan kemas ulang dan diseminasi informasi. Setiap pustakawan memiliki cara sendiri-sendiri dalam memaksimalkan perannya sebagai </w:t>
      </w:r>
      <w:r w:rsidRPr="009E5C7A">
        <w:rPr>
          <w:rFonts w:ascii="Times New Roman" w:hAnsi="Times New Roman" w:cs="Times New Roman"/>
          <w:i/>
          <w:sz w:val="20"/>
          <w:szCs w:val="20"/>
        </w:rPr>
        <w:t>information specialist</w:t>
      </w:r>
      <w:r w:rsidRPr="009E5C7A">
        <w:rPr>
          <w:rFonts w:ascii="Times New Roman" w:hAnsi="Times New Roman" w:cs="Times New Roman"/>
          <w:sz w:val="20"/>
          <w:szCs w:val="20"/>
        </w:rPr>
        <w:t xml:space="preserve"> khususnya bidang diseminasi informasi yang tentunya pustakawan. Di era perkembangan teknologi informasi dan komunikasi, kadar kompetensi pustakawan diseminasi informasi sangat penting diperhatikan untuk selalu memiliki inovasi baru, kemahiran dan kreativitas dimana Perpustakaan Nasional membutuhkan pustakawan yang berkompeten. Seperti yang telah disampaikan oleh Duta Perpusnas sekaligus sebagai informan bahwa kecanggihan teknologi, penggunaan gadget, dan bermain media sosial sangat meningkat, pustakawan dapat memanfaatkan momen tersebut dengan melakukan penyebaran informasi dalam bentuk visual atau audio visual yang menarik. Memasuki era keterbukaan informasi dimana masyarakat dapat mengakses informasi lebih luas, pustakawan siap menyediakan segala bentuk informasi dan didiseminasikan kepada masyarakat. Terutama informasi dalam bentuk digital yang sering diminati masyarakat untuk dimanfatkan di mana pun dan kapan pun.</w:t>
      </w:r>
    </w:p>
    <w:p w:rsidR="00276C0D" w:rsidRPr="00500B38" w:rsidRDefault="00276C0D" w:rsidP="00BD02F4">
      <w:pPr>
        <w:pStyle w:val="ListParagraph"/>
        <w:numPr>
          <w:ilvl w:val="0"/>
          <w:numId w:val="19"/>
        </w:numPr>
        <w:spacing w:after="0" w:line="360" w:lineRule="auto"/>
        <w:ind w:left="426" w:hanging="426"/>
        <w:jc w:val="both"/>
        <w:rPr>
          <w:rFonts w:ascii="Times New Roman" w:hAnsi="Times New Roman" w:cs="Times New Roman"/>
          <w:b/>
          <w:sz w:val="20"/>
          <w:szCs w:val="20"/>
        </w:rPr>
      </w:pPr>
      <w:r w:rsidRPr="00500B38">
        <w:rPr>
          <w:rFonts w:ascii="Times New Roman" w:hAnsi="Times New Roman" w:cs="Times New Roman"/>
          <w:b/>
          <w:sz w:val="20"/>
          <w:szCs w:val="20"/>
        </w:rPr>
        <w:lastRenderedPageBreak/>
        <w:t>Peran Pusta</w:t>
      </w:r>
      <w:r w:rsidR="000909D3" w:rsidRPr="00500B38">
        <w:rPr>
          <w:rFonts w:ascii="Times New Roman" w:hAnsi="Times New Roman" w:cs="Times New Roman"/>
          <w:b/>
          <w:sz w:val="20"/>
          <w:szCs w:val="20"/>
        </w:rPr>
        <w:t>k</w:t>
      </w:r>
      <w:r w:rsidRPr="00500B38">
        <w:rPr>
          <w:rFonts w:ascii="Times New Roman" w:hAnsi="Times New Roman" w:cs="Times New Roman"/>
          <w:b/>
          <w:sz w:val="20"/>
          <w:szCs w:val="20"/>
        </w:rPr>
        <w:t xml:space="preserve">awan Perpustakaan Nasional Republik Indonesia sebagai </w:t>
      </w:r>
      <w:r w:rsidRPr="00500B38">
        <w:rPr>
          <w:rFonts w:ascii="Times New Roman" w:hAnsi="Times New Roman" w:cs="Times New Roman"/>
          <w:b/>
          <w:i/>
          <w:sz w:val="20"/>
          <w:szCs w:val="20"/>
        </w:rPr>
        <w:t>Information Specialist</w:t>
      </w:r>
      <w:r w:rsidRPr="00500B38">
        <w:rPr>
          <w:rFonts w:ascii="Times New Roman" w:hAnsi="Times New Roman" w:cs="Times New Roman"/>
          <w:b/>
          <w:sz w:val="20"/>
          <w:szCs w:val="20"/>
        </w:rPr>
        <w:t xml:space="preserve"> Diseminasi Informasi</w:t>
      </w:r>
    </w:p>
    <w:p w:rsidR="00276C0D" w:rsidRPr="00500B38" w:rsidRDefault="00276C0D" w:rsidP="009E5C7A">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Pustakawan Perpustakaan Nasional yang ditugaskan secara khusus di bidang diseminasi informasi memiliki peran dalam mentranformasikan pengetahuan dengan memanfaatkan perkembangan </w:t>
      </w:r>
      <w:r w:rsidRPr="00500B38">
        <w:rPr>
          <w:rFonts w:ascii="Times New Roman" w:hAnsi="Times New Roman" w:cs="Times New Roman"/>
          <w:i/>
          <w:sz w:val="20"/>
          <w:szCs w:val="20"/>
        </w:rPr>
        <w:t>information and communication technology</w:t>
      </w:r>
      <w:r w:rsidRPr="00500B38">
        <w:rPr>
          <w:rFonts w:ascii="Times New Roman" w:hAnsi="Times New Roman" w:cs="Times New Roman"/>
          <w:sz w:val="20"/>
          <w:szCs w:val="20"/>
        </w:rPr>
        <w:t xml:space="preserve"> (ICT).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di bidang diseminasi informasi, pustakawan Perpustakaan Nasional berperan penuh dalam memberikan kemudahan akses bagi pemustaka terhadap informasi apa yang sedang dicari dan yang akan ditelusur. Peran yang direalisasikan ini berupa produk diseminasi informasi yang telah dikelola agar informasi yang dibutuhkan masyarakat pengguna dapat diterima dan kepuasan pemustaka dapat terpenuhi. Berikut produk diseminasi informasi pada layanan diseminasi informasi Perpustakaan Nasional Republik Indonesia:</w:t>
      </w:r>
    </w:p>
    <w:p w:rsidR="00276C0D" w:rsidRDefault="000909D3" w:rsidP="009E5C7A">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Produk diseminasi informasi pada layanan informasi yang disediakan Perpustakaan Nasional tersebut tergolong masih baru. Berdasarkan apa yang telah dituturkan oleh Dede (informan) bahwa layanan diseminasi informasi termasuk pada kelompok baru karena mulai dibentuk sesuai Surat Keputusan (SK) pada tahun 2020 sekitar bulan September-November. Namun, produk ini mulai aktif produktif dan dapat diakses melalui website </w:t>
      </w:r>
      <w:r w:rsidRPr="00500B38">
        <w:rPr>
          <w:rFonts w:ascii="Times New Roman" w:hAnsi="Times New Roman" w:cs="Times New Roman"/>
          <w:i/>
          <w:sz w:val="20"/>
          <w:szCs w:val="20"/>
        </w:rPr>
        <w:t>pujasintara.perpusnas.go.id</w:t>
      </w:r>
      <w:r w:rsidRPr="00500B38">
        <w:rPr>
          <w:rFonts w:ascii="Times New Roman" w:hAnsi="Times New Roman" w:cs="Times New Roman"/>
          <w:sz w:val="20"/>
          <w:szCs w:val="20"/>
        </w:rPr>
        <w:t xml:space="preserve"> pada tahun 2021. Produk ini merupakan produk pertama pada layanan diseminasi informasi Perpustakaan Nasional dalam bentuk paket informasi.</w:t>
      </w:r>
    </w:p>
    <w:p w:rsidR="00640015" w:rsidRDefault="00640015" w:rsidP="00640015">
      <w:pPr>
        <w:spacing w:after="0" w:line="360" w:lineRule="auto"/>
        <w:ind w:firstLine="567"/>
        <w:jc w:val="center"/>
        <w:rPr>
          <w:rFonts w:ascii="Times New Roman" w:hAnsi="Times New Roman" w:cs="Times New Roman"/>
          <w:sz w:val="20"/>
          <w:szCs w:val="20"/>
        </w:rPr>
      </w:pPr>
      <w:r w:rsidRPr="001A4D52">
        <w:rPr>
          <w:rFonts w:ascii="Times New Roman" w:hAnsi="Times New Roman" w:cs="Times New Roman"/>
          <w:noProof/>
          <w:sz w:val="24"/>
          <w:lang w:val="id-ID" w:eastAsia="id-ID"/>
        </w:rPr>
        <w:drawing>
          <wp:inline distT="0" distB="0" distL="0" distR="0" wp14:anchorId="1E3FA7EB" wp14:editId="0B19A2BD">
            <wp:extent cx="1931189" cy="1009650"/>
            <wp:effectExtent l="0" t="0" r="0" b="0"/>
            <wp:docPr id="20" name="Picture 20" descr="C:\Users\ASUS\Pictures\Screenshots\Screenshot (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Screenshots\Screenshot (315).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85" t="4418" r="1948" b="5102"/>
                    <a:stretch/>
                  </pic:blipFill>
                  <pic:spPr bwMode="auto">
                    <a:xfrm>
                      <a:off x="0" y="0"/>
                      <a:ext cx="1946189" cy="1017492"/>
                    </a:xfrm>
                    <a:prstGeom prst="rect">
                      <a:avLst/>
                    </a:prstGeom>
                    <a:noFill/>
                    <a:ln>
                      <a:noFill/>
                    </a:ln>
                    <a:extLst>
                      <a:ext uri="{53640926-AAD7-44D8-BBD7-CCE9431645EC}">
                        <a14:shadowObscured xmlns:a14="http://schemas.microsoft.com/office/drawing/2010/main"/>
                      </a:ext>
                    </a:extLst>
                  </pic:spPr>
                </pic:pic>
              </a:graphicData>
            </a:graphic>
          </wp:inline>
        </w:drawing>
      </w:r>
    </w:p>
    <w:p w:rsidR="00640015" w:rsidRPr="00500B38" w:rsidRDefault="00640015" w:rsidP="00640015">
      <w:pPr>
        <w:spacing w:after="0" w:line="360" w:lineRule="auto"/>
        <w:ind w:firstLine="567"/>
        <w:jc w:val="center"/>
        <w:rPr>
          <w:rFonts w:ascii="Times New Roman" w:hAnsi="Times New Roman" w:cs="Times New Roman"/>
          <w:sz w:val="20"/>
          <w:szCs w:val="20"/>
        </w:rPr>
      </w:pPr>
      <w:r w:rsidRPr="00640015">
        <w:rPr>
          <w:rFonts w:ascii="Times New Roman" w:hAnsi="Times New Roman" w:cs="Times New Roman"/>
          <w:b/>
          <w:sz w:val="20"/>
          <w:szCs w:val="20"/>
        </w:rPr>
        <w:t>Gambar 1.</w:t>
      </w:r>
      <w:r>
        <w:rPr>
          <w:rFonts w:ascii="Times New Roman" w:hAnsi="Times New Roman" w:cs="Times New Roman"/>
          <w:sz w:val="20"/>
          <w:szCs w:val="20"/>
        </w:rPr>
        <w:t xml:space="preserve"> Produk Diseminasi Informasi Paket Informasi</w:t>
      </w:r>
    </w:p>
    <w:p w:rsidR="00640015" w:rsidRDefault="000909D3" w:rsidP="009E5C7A">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Selain paket informasi, pustakawan diseminasi informasi sebagai inf</w:t>
      </w:r>
      <w:r w:rsidRPr="00500B38">
        <w:rPr>
          <w:rFonts w:ascii="Times New Roman" w:hAnsi="Times New Roman" w:cs="Times New Roman"/>
          <w:i/>
          <w:sz w:val="20"/>
          <w:szCs w:val="20"/>
        </w:rPr>
        <w:t>ormation specialist</w:t>
      </w:r>
      <w:r w:rsidRPr="00500B38">
        <w:rPr>
          <w:rFonts w:ascii="Times New Roman" w:hAnsi="Times New Roman" w:cs="Times New Roman"/>
          <w:sz w:val="20"/>
          <w:szCs w:val="20"/>
        </w:rPr>
        <w:t xml:space="preserve"> membuat produk yang dirancang khusus berkaitan dengan Pujasintara. Untuk mencegah pengguna informasi (pemustaka) termakan </w:t>
      </w:r>
      <w:r w:rsidRPr="00500B38">
        <w:rPr>
          <w:rFonts w:ascii="Times New Roman" w:hAnsi="Times New Roman" w:cs="Times New Roman"/>
          <w:i/>
          <w:sz w:val="20"/>
          <w:szCs w:val="20"/>
        </w:rPr>
        <w:t>hoax</w:t>
      </w:r>
      <w:r w:rsidRPr="00500B38">
        <w:rPr>
          <w:rFonts w:ascii="Times New Roman" w:hAnsi="Times New Roman" w:cs="Times New Roman"/>
          <w:sz w:val="20"/>
          <w:szCs w:val="20"/>
        </w:rPr>
        <w:t xml:space="preserve"> dan mengalami kebingungan menemukan informasi, pustakawan menghadirkan produk </w:t>
      </w:r>
      <w:r w:rsidRPr="00500B38">
        <w:rPr>
          <w:rFonts w:ascii="Times New Roman" w:hAnsi="Times New Roman" w:cs="Times New Roman"/>
          <w:i/>
          <w:sz w:val="20"/>
          <w:szCs w:val="20"/>
        </w:rPr>
        <w:t>newsletter</w:t>
      </w:r>
      <w:r w:rsidRPr="00500B38">
        <w:rPr>
          <w:rFonts w:ascii="Times New Roman" w:hAnsi="Times New Roman" w:cs="Times New Roman"/>
          <w:sz w:val="20"/>
          <w:szCs w:val="20"/>
        </w:rPr>
        <w:t xml:space="preserve">. </w:t>
      </w:r>
      <w:r w:rsidRPr="00500B38">
        <w:rPr>
          <w:rFonts w:ascii="Times New Roman" w:hAnsi="Times New Roman" w:cs="Times New Roman"/>
          <w:i/>
          <w:sz w:val="20"/>
          <w:szCs w:val="20"/>
        </w:rPr>
        <w:t>Newsletter</w:t>
      </w:r>
      <w:r w:rsidRPr="00500B38">
        <w:rPr>
          <w:rFonts w:ascii="Times New Roman" w:hAnsi="Times New Roman" w:cs="Times New Roman"/>
          <w:sz w:val="20"/>
          <w:szCs w:val="20"/>
        </w:rPr>
        <w:t xml:space="preserve"> adalah produk/layanan yang menceritakan tentang apa yang sedang terjadi dan yang akan terjadi di Pujasintara. Pada layanan ini, pustakawan Perpustakaan Nasional di bidang diseminasi informasi memberikan informasi terbaru yang sedang terjadi khususnya berkaitan dengan layanan Pujasintara. </w:t>
      </w:r>
    </w:p>
    <w:tbl>
      <w:tblPr>
        <w:tblStyle w:val="TableGrid"/>
        <w:tblW w:w="0" w:type="auto"/>
        <w:tblInd w:w="1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36"/>
      </w:tblGrid>
      <w:tr w:rsidR="00640015" w:rsidTr="008426CA">
        <w:tc>
          <w:tcPr>
            <w:tcW w:w="3118" w:type="dxa"/>
          </w:tcPr>
          <w:p w:rsidR="00640015" w:rsidRDefault="00640015" w:rsidP="008426CA">
            <w:pPr>
              <w:spacing w:line="360" w:lineRule="auto"/>
              <w:jc w:val="center"/>
              <w:rPr>
                <w:rFonts w:ascii="Times New Roman" w:hAnsi="Times New Roman" w:cs="Times New Roman"/>
                <w:sz w:val="20"/>
                <w:szCs w:val="20"/>
              </w:rPr>
            </w:pPr>
            <w:r w:rsidRPr="00391E91">
              <w:rPr>
                <w:rFonts w:ascii="Times New Roman" w:hAnsi="Times New Roman" w:cs="Times New Roman"/>
                <w:noProof/>
                <w:sz w:val="24"/>
                <w:lang w:val="id-ID" w:eastAsia="id-ID"/>
              </w:rPr>
              <w:drawing>
                <wp:inline distT="0" distB="0" distL="0" distR="0" wp14:anchorId="50DF4EDA" wp14:editId="21E0D8A4">
                  <wp:extent cx="1628775" cy="1168687"/>
                  <wp:effectExtent l="0" t="0" r="0" b="0"/>
                  <wp:docPr id="1" name="Picture 1" descr="C:\Users\ASUS\Pictures\Screenshots\Screenshot (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Screenshots\Screenshot (3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353" t="19260" r="35652" b="5431"/>
                          <a:stretch/>
                        </pic:blipFill>
                        <pic:spPr bwMode="auto">
                          <a:xfrm>
                            <a:off x="0" y="0"/>
                            <a:ext cx="1665372" cy="1194946"/>
                          </a:xfrm>
                          <a:prstGeom prst="rect">
                            <a:avLst/>
                          </a:prstGeom>
                          <a:noFill/>
                          <a:ln>
                            <a:noFill/>
                          </a:ln>
                          <a:extLst>
                            <a:ext uri="{53640926-AAD7-44D8-BBD7-CCE9431645EC}">
                              <a14:shadowObscured xmlns:a14="http://schemas.microsoft.com/office/drawing/2010/main"/>
                            </a:ext>
                          </a:extLst>
                        </pic:spPr>
                      </pic:pic>
                    </a:graphicData>
                  </a:graphic>
                </wp:inline>
              </w:drawing>
            </w:r>
          </w:p>
          <w:p w:rsidR="008426CA" w:rsidRDefault="008426CA" w:rsidP="008426CA">
            <w:pPr>
              <w:spacing w:line="360" w:lineRule="auto"/>
              <w:jc w:val="center"/>
              <w:rPr>
                <w:rFonts w:ascii="Times New Roman" w:hAnsi="Times New Roman" w:cs="Times New Roman"/>
                <w:sz w:val="20"/>
                <w:szCs w:val="20"/>
              </w:rPr>
            </w:pPr>
            <w:r w:rsidRPr="008426CA">
              <w:rPr>
                <w:rFonts w:ascii="Times New Roman" w:hAnsi="Times New Roman" w:cs="Times New Roman"/>
                <w:b/>
                <w:sz w:val="20"/>
                <w:szCs w:val="20"/>
              </w:rPr>
              <w:t>Gambar 2.</w:t>
            </w:r>
            <w:r>
              <w:rPr>
                <w:rFonts w:ascii="Times New Roman" w:hAnsi="Times New Roman" w:cs="Times New Roman"/>
                <w:sz w:val="20"/>
                <w:szCs w:val="20"/>
              </w:rPr>
              <w:t xml:space="preserve"> </w:t>
            </w:r>
            <w:r w:rsidRPr="008426CA">
              <w:rPr>
                <w:rFonts w:ascii="Times New Roman" w:hAnsi="Times New Roman" w:cs="Times New Roman"/>
                <w:i/>
                <w:sz w:val="20"/>
                <w:szCs w:val="20"/>
              </w:rPr>
              <w:t>Newsletter</w:t>
            </w:r>
            <w:r>
              <w:rPr>
                <w:rFonts w:ascii="Times New Roman" w:hAnsi="Times New Roman" w:cs="Times New Roman"/>
                <w:sz w:val="20"/>
                <w:szCs w:val="20"/>
              </w:rPr>
              <w:t xml:space="preserve"> Digital</w:t>
            </w:r>
          </w:p>
        </w:tc>
        <w:tc>
          <w:tcPr>
            <w:tcW w:w="2836" w:type="dxa"/>
          </w:tcPr>
          <w:p w:rsidR="00640015" w:rsidRDefault="00640015" w:rsidP="008426CA">
            <w:pPr>
              <w:spacing w:line="360" w:lineRule="auto"/>
              <w:jc w:val="center"/>
              <w:rPr>
                <w:rFonts w:ascii="Times New Roman" w:hAnsi="Times New Roman" w:cs="Times New Roman"/>
                <w:sz w:val="20"/>
                <w:szCs w:val="20"/>
              </w:rPr>
            </w:pPr>
            <w:r w:rsidRPr="00C06DEB">
              <w:rPr>
                <w:rFonts w:ascii="Times New Roman" w:hAnsi="Times New Roman" w:cs="Times New Roman"/>
                <w:noProof/>
                <w:sz w:val="24"/>
                <w:lang w:val="id-ID" w:eastAsia="id-ID"/>
              </w:rPr>
              <w:drawing>
                <wp:inline distT="0" distB="0" distL="0" distR="0" wp14:anchorId="3591844A" wp14:editId="2A8CD43D">
                  <wp:extent cx="1630560" cy="1162050"/>
                  <wp:effectExtent l="0" t="0" r="8255" b="0"/>
                  <wp:docPr id="2" name="Picture 2" descr="D:\MATERI SEMESTER 7\SKRIPSI\GAMBAR SKRIPSI\20211210_13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TERI SEMESTER 7\SKRIPSI\GAMBAR SKRIPSI\20211210_1305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3929" cy="1178705"/>
                          </a:xfrm>
                          <a:prstGeom prst="rect">
                            <a:avLst/>
                          </a:prstGeom>
                          <a:noFill/>
                          <a:ln>
                            <a:noFill/>
                          </a:ln>
                        </pic:spPr>
                      </pic:pic>
                    </a:graphicData>
                  </a:graphic>
                </wp:inline>
              </w:drawing>
            </w:r>
          </w:p>
          <w:p w:rsidR="008426CA" w:rsidRDefault="008426CA" w:rsidP="008426CA">
            <w:pPr>
              <w:spacing w:line="360" w:lineRule="auto"/>
              <w:jc w:val="center"/>
              <w:rPr>
                <w:rFonts w:ascii="Times New Roman" w:hAnsi="Times New Roman" w:cs="Times New Roman"/>
                <w:sz w:val="20"/>
                <w:szCs w:val="20"/>
              </w:rPr>
            </w:pPr>
            <w:r w:rsidRPr="008426CA">
              <w:rPr>
                <w:rFonts w:ascii="Times New Roman" w:hAnsi="Times New Roman" w:cs="Times New Roman"/>
                <w:b/>
                <w:sz w:val="20"/>
                <w:szCs w:val="20"/>
              </w:rPr>
              <w:t>Gambar 3.</w:t>
            </w:r>
            <w:r>
              <w:rPr>
                <w:rFonts w:ascii="Times New Roman" w:hAnsi="Times New Roman" w:cs="Times New Roman"/>
                <w:sz w:val="20"/>
                <w:szCs w:val="20"/>
              </w:rPr>
              <w:t xml:space="preserve"> </w:t>
            </w:r>
            <w:r w:rsidRPr="008426CA">
              <w:rPr>
                <w:rFonts w:ascii="Times New Roman" w:hAnsi="Times New Roman" w:cs="Times New Roman"/>
                <w:i/>
                <w:sz w:val="20"/>
                <w:szCs w:val="20"/>
              </w:rPr>
              <w:t>Newsletter</w:t>
            </w:r>
            <w:r>
              <w:rPr>
                <w:rFonts w:ascii="Times New Roman" w:hAnsi="Times New Roman" w:cs="Times New Roman"/>
                <w:sz w:val="20"/>
                <w:szCs w:val="20"/>
              </w:rPr>
              <w:t xml:space="preserve"> Tercetak</w:t>
            </w:r>
          </w:p>
        </w:tc>
      </w:tr>
    </w:tbl>
    <w:p w:rsidR="00640015" w:rsidRPr="00500B38" w:rsidRDefault="000909D3" w:rsidP="008426CA">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i/>
          <w:sz w:val="20"/>
          <w:szCs w:val="20"/>
        </w:rPr>
        <w:t>Newsletter</w:t>
      </w:r>
      <w:r w:rsidRPr="00500B38">
        <w:rPr>
          <w:rFonts w:ascii="Times New Roman" w:hAnsi="Times New Roman" w:cs="Times New Roman"/>
          <w:sz w:val="20"/>
          <w:szCs w:val="20"/>
        </w:rPr>
        <w:t xml:space="preserve"> menjadi salah satu produk diseminasi informasi yang bersifat langganan. Bagi pemustaka baru atau yang telah mendaftarkan langsung akan mendapat informasi terbaru dari Pujasintara setiap bulannya. Informasi-informasi tersebut akan dikirimkan kepada pemustaka melalui e-mail. Dengan produk/layanan ini, pemustaka akan cepat mengetahui apa saja informasi yang terbaru, misalnya yang berkaitan dengan buka layanan perpustakaan, kegiatan perpustakaan, koleksi perpustakaan atau informasi </w:t>
      </w:r>
      <w:r w:rsidRPr="00500B38">
        <w:rPr>
          <w:rFonts w:ascii="Times New Roman" w:hAnsi="Times New Roman" w:cs="Times New Roman"/>
          <w:i/>
          <w:sz w:val="20"/>
          <w:szCs w:val="20"/>
        </w:rPr>
        <w:t>uptodate</w:t>
      </w:r>
      <w:r w:rsidRPr="00500B38">
        <w:rPr>
          <w:rFonts w:ascii="Times New Roman" w:hAnsi="Times New Roman" w:cs="Times New Roman"/>
          <w:sz w:val="20"/>
          <w:szCs w:val="20"/>
        </w:rPr>
        <w:t xml:space="preserve"> lainnya. Dalam memegang peran informasinya, pustakawan Perpustakaan Nasional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yang memumpuni memiliki strategi dalam diseminasi </w:t>
      </w:r>
      <w:r w:rsidRPr="00500B38">
        <w:rPr>
          <w:rFonts w:ascii="Times New Roman" w:hAnsi="Times New Roman" w:cs="Times New Roman"/>
          <w:sz w:val="20"/>
          <w:szCs w:val="20"/>
        </w:rPr>
        <w:lastRenderedPageBreak/>
        <w:t xml:space="preserve">informasi. Pada dasarnya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pustakawan harus mampu mengolah, menyampaikan, dan mengendalikan informasi</w:t>
      </w:r>
      <w:r w:rsidR="00640015">
        <w:rPr>
          <w:rFonts w:ascii="Times New Roman" w:hAnsi="Times New Roman" w:cs="Times New Roman"/>
          <w:sz w:val="20"/>
          <w:szCs w:val="20"/>
        </w:rPr>
        <w:t>.</w:t>
      </w:r>
    </w:p>
    <w:p w:rsidR="00276C0D" w:rsidRPr="00500B38" w:rsidRDefault="00276C0D" w:rsidP="00BD02F4">
      <w:pPr>
        <w:pStyle w:val="ListParagraph"/>
        <w:numPr>
          <w:ilvl w:val="0"/>
          <w:numId w:val="19"/>
        </w:numPr>
        <w:spacing w:after="0" w:line="360" w:lineRule="auto"/>
        <w:ind w:left="426" w:hanging="426"/>
        <w:jc w:val="both"/>
        <w:rPr>
          <w:rFonts w:ascii="Times New Roman" w:hAnsi="Times New Roman" w:cs="Times New Roman"/>
          <w:b/>
          <w:sz w:val="20"/>
          <w:szCs w:val="20"/>
        </w:rPr>
      </w:pPr>
      <w:r w:rsidRPr="00500B38">
        <w:rPr>
          <w:rFonts w:ascii="Times New Roman" w:hAnsi="Times New Roman" w:cs="Times New Roman"/>
          <w:b/>
          <w:sz w:val="20"/>
          <w:szCs w:val="20"/>
        </w:rPr>
        <w:t xml:space="preserve">Kontribusi Pustakawan Perpustakaan Nasional Republik Indonesia sebagai </w:t>
      </w:r>
      <w:r w:rsidRPr="00500B38">
        <w:rPr>
          <w:rFonts w:ascii="Times New Roman" w:hAnsi="Times New Roman" w:cs="Times New Roman"/>
          <w:b/>
          <w:i/>
          <w:sz w:val="20"/>
          <w:szCs w:val="20"/>
        </w:rPr>
        <w:t>Information Specialist</w:t>
      </w:r>
      <w:r w:rsidRPr="00500B38">
        <w:rPr>
          <w:rFonts w:ascii="Times New Roman" w:hAnsi="Times New Roman" w:cs="Times New Roman"/>
          <w:b/>
          <w:sz w:val="20"/>
          <w:szCs w:val="20"/>
        </w:rPr>
        <w:t xml:space="preserve"> dalam Proses Mengatasi Infodemi</w:t>
      </w:r>
    </w:p>
    <w:p w:rsidR="00276C0D" w:rsidRPr="00500B38" w:rsidRDefault="000909D3" w:rsidP="009E5C7A">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Pustakawan Perpustakaan Nasional menjadi salah satu pustakawan yang memiliki peran besar dalam menghadapi infodemi. Pustakawan Perpustakaan Nasional yang berkompeten memiliki kualitas diri yang pastinya mampu memberikan informasi secara jelas, utuh, dan akurat, serta memiliki kontribusi nyata. Peneliti menganalisis melalui kompetensi pustakawan dengan kualifikasinya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melaksanakan kontribusinya mengatasi infodemi. Dari temuan penelitian peneliti dalam menganalisis kontribusi pustakawan Perpustakaan Nasional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mengatasi infodemi menggunakan standar kualifikasi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yang dikemukakan</w:t>
      </w:r>
      <w:r w:rsidRPr="00500B38">
        <w:rPr>
          <w:rFonts w:ascii="Times New Roman" w:hAnsi="Times New Roman" w:cs="Times New Roman"/>
          <w:color w:val="FF0000"/>
          <w:sz w:val="20"/>
          <w:szCs w:val="20"/>
        </w:rPr>
        <w:t xml:space="preserve">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{"citationItems":[{"id":"ITEM-1","itemData":{"DOI":"10.1108/LM-09-2016-0074","ISSN":"01435124","abstract":"Purpose: Librarians are increasingly involved in projects and teams that require them to exhibit a broad range of knowledge and competencies which extend beyond traditional librarianship to include aspects of records management, information management, and knowledge management. In effect, librarians need to be information specialists, but the task of broadening one’s knowledge and competencies may be daunting, and it is helpful to explore the competencies of these various information disciplines as a guideline for competency development. The purpose of this paper is to provide some insights into the shared competencies and knowledge of these disciplines. Design/methodology/approach: This paper describes an analysis of the competency profiles of librarians, records managers, information managers, archivists, and knowledge managers and provides a competency profile for information specialists that incorporates the knowledge and competencies from all of these areas. The sources used for this analysis were existing competency profiles developed by professional associations and employers of information workers such as government agencies. Findings: The analysis resulted in the development of a competencies list which includes five competencies groups. These competency groups are: collaboration, client service, and communication; organizational understanding and strategic alignment; programme and service delivery and management; records, information, and knowledge management technical competencies; and personal qualities. Practical implications: This analysis may be useful for librarians or library students who are determining which professional development opportunities to undertake as well as for managers who are seeking to define job profiles for their library staff in today’s complex information environment. Originality/value: This paper bridges the disciplines of librarianship, information management, records management, archives, and knowledge management by comparing their relative competency profiles in order to create a set of competencies that are common to all disciplines.","author":[{"dropping-particle":"","family":"Fraser-Arnott","given":"Melissa","non-dropping-particle":"","parse-names":false,"suffix":""}],"container-title":"Library Management","id":"ITEM-1","issue":"1","issued":{"date-parts":[["2017"]]},"page":"65-76","title":"Competencies for information specialists in emerging roles","type":"article-journal","volume":"38"},"uris":["http://www.mendeley.com/documents/?uuid=200df0dd-9786-4d50-b0d3-c6c3e1cb14db"]}],"mendeley":{"formattedCitation":"(Fraser-Arnott, 2017)","manualFormatting":"Fraser-Arnott (2017)","plainTextFormattedCitation":"(Fraser-Arnott, 2017)","previouslyFormattedCitation":"(Fraser-Arnott, 2017)"},"properties":{"noteIndex":0},"schema":"https://github.com/citation-style-language/schema/raw/master/csl-citation.json"}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Fraser-Arnott (2017)</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 xml:space="preserve">. Terdapat 4 (empat) poin besar kualifikasi yang ditentukan peneliti dalam menganalisis untuk mengetahui kontribusi pustakawan Perpustakaan Nasional Republik Indonesia dalam mengatasi infodemi berdasarkan tujuan penelitian. Berikut ini adalah hasil analisis dari temuan penelitian yang telah peneliti dapatkan, yaitu: </w:t>
      </w:r>
    </w:p>
    <w:p w:rsidR="00276C0D" w:rsidRPr="00500B38" w:rsidRDefault="000909D3" w:rsidP="00BD02F4">
      <w:pPr>
        <w:pStyle w:val="ListParagraph"/>
        <w:numPr>
          <w:ilvl w:val="0"/>
          <w:numId w:val="20"/>
        </w:numPr>
        <w:spacing w:after="0" w:line="360" w:lineRule="auto"/>
        <w:ind w:left="851" w:hanging="425"/>
        <w:jc w:val="both"/>
        <w:rPr>
          <w:rFonts w:ascii="Times New Roman" w:hAnsi="Times New Roman" w:cs="Times New Roman"/>
          <w:sz w:val="20"/>
          <w:szCs w:val="20"/>
        </w:rPr>
      </w:pPr>
      <w:r w:rsidRPr="00500B38">
        <w:rPr>
          <w:rFonts w:ascii="Times New Roman" w:hAnsi="Times New Roman" w:cs="Times New Roman"/>
          <w:sz w:val="20"/>
          <w:szCs w:val="20"/>
        </w:rPr>
        <w:t>Pemikiran analitis dan pengambil keputusan (</w:t>
      </w:r>
      <w:r w:rsidRPr="00500B38">
        <w:rPr>
          <w:rFonts w:ascii="Times New Roman" w:hAnsi="Times New Roman" w:cs="Times New Roman"/>
          <w:i/>
          <w:sz w:val="20"/>
          <w:szCs w:val="20"/>
        </w:rPr>
        <w:t>Personal qualities</w:t>
      </w:r>
      <w:r w:rsidRPr="00500B38">
        <w:rPr>
          <w:rFonts w:ascii="Times New Roman" w:hAnsi="Times New Roman" w:cs="Times New Roman"/>
          <w:sz w:val="20"/>
          <w:szCs w:val="20"/>
        </w:rPr>
        <w:t>)</w:t>
      </w:r>
    </w:p>
    <w:p w:rsidR="000909D3" w:rsidRPr="00500B38" w:rsidRDefault="000909D3" w:rsidP="00BD02F4">
      <w:pPr>
        <w:pStyle w:val="ListParagraph"/>
        <w:spacing w:after="0" w:line="360" w:lineRule="auto"/>
        <w:ind w:left="851"/>
        <w:jc w:val="both"/>
        <w:rPr>
          <w:rFonts w:ascii="Times New Roman" w:hAnsi="Times New Roman" w:cs="Times New Roman"/>
          <w:sz w:val="20"/>
          <w:szCs w:val="20"/>
        </w:rPr>
      </w:pPr>
      <w:r w:rsidRPr="00500B38">
        <w:rPr>
          <w:rFonts w:ascii="Times New Roman" w:hAnsi="Times New Roman" w:cs="Times New Roman"/>
          <w:sz w:val="20"/>
          <w:szCs w:val="20"/>
        </w:rPr>
        <w:t xml:space="preserve">Berpikir analitis menjadi salah satu hal penting bagi pustakawan dalam memecahkan suatu permasalahan informasi yang kompleks berdasarkan informasi yang dimiliki. Pemahaman terhadap suatu permasalahan menjadi penting bagi pustakawan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dalam mengambil suatu keputusan.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pada diseminasi informasi pustakawan Perpustakaan Nasional (informan) telah mengetahui dan memahami fenomena infodemi dan dampaknya.</w:t>
      </w:r>
    </w:p>
    <w:p w:rsidR="000909D3" w:rsidRPr="00500B38" w:rsidRDefault="000909D3" w:rsidP="00BD02F4">
      <w:pPr>
        <w:pStyle w:val="ListParagraph"/>
        <w:numPr>
          <w:ilvl w:val="0"/>
          <w:numId w:val="20"/>
        </w:numPr>
        <w:spacing w:after="0" w:line="360" w:lineRule="auto"/>
        <w:ind w:left="851" w:hanging="425"/>
        <w:jc w:val="both"/>
        <w:rPr>
          <w:rFonts w:ascii="Times New Roman" w:hAnsi="Times New Roman" w:cs="Times New Roman"/>
          <w:sz w:val="20"/>
          <w:szCs w:val="20"/>
        </w:rPr>
      </w:pPr>
      <w:r w:rsidRPr="00500B38">
        <w:rPr>
          <w:rFonts w:ascii="Times New Roman" w:hAnsi="Times New Roman" w:cs="Times New Roman"/>
          <w:sz w:val="20"/>
          <w:szCs w:val="20"/>
        </w:rPr>
        <w:t>Mengolah sumber informasi secara fisik dan meningkatkan serta mendukung kualitas data dan informasi (</w:t>
      </w:r>
      <w:r w:rsidRPr="00500B38">
        <w:rPr>
          <w:rFonts w:ascii="Times New Roman" w:hAnsi="Times New Roman" w:cs="Times New Roman"/>
          <w:i/>
          <w:sz w:val="20"/>
          <w:szCs w:val="20"/>
        </w:rPr>
        <w:t>Records, information, and knowledge management technical competencies</w:t>
      </w:r>
      <w:r w:rsidRPr="00500B38">
        <w:rPr>
          <w:rFonts w:ascii="Times New Roman" w:hAnsi="Times New Roman" w:cs="Times New Roman"/>
          <w:sz w:val="20"/>
          <w:szCs w:val="20"/>
        </w:rPr>
        <w:t>)</w:t>
      </w:r>
    </w:p>
    <w:p w:rsidR="00F4191C" w:rsidRPr="00500B38" w:rsidRDefault="00F4191C" w:rsidP="00BD02F4">
      <w:pPr>
        <w:pStyle w:val="ListParagraph"/>
        <w:spacing w:after="0" w:line="360" w:lineRule="auto"/>
        <w:ind w:left="851"/>
        <w:jc w:val="both"/>
        <w:rPr>
          <w:rFonts w:ascii="Times New Roman" w:hAnsi="Times New Roman" w:cs="Times New Roman"/>
          <w:sz w:val="20"/>
          <w:szCs w:val="20"/>
        </w:rPr>
      </w:pPr>
      <w:r w:rsidRPr="00500B38">
        <w:rPr>
          <w:rFonts w:ascii="Times New Roman" w:hAnsi="Times New Roman" w:cs="Times New Roman"/>
          <w:sz w:val="20"/>
          <w:szCs w:val="20"/>
        </w:rPr>
        <w:t>Informan menyampaikan bahwa Perpustakaan Nasional telah membuat sebuah produk khusus e-Pustaka sebagai bentuk respon terhadap pandemi Covid-19 dan memungkinkan menjadi upaya menghadapi fenomena infodemi yaitu Coronapedia. “Untuk infodemi secara khusus dari Perpusnas menyediakan aplikasi Ipusnas e-</w:t>
      </w:r>
      <w:r w:rsidRPr="00500B38">
        <w:rPr>
          <w:rFonts w:ascii="Times New Roman" w:hAnsi="Times New Roman" w:cs="Times New Roman"/>
          <w:i/>
          <w:sz w:val="20"/>
          <w:szCs w:val="20"/>
        </w:rPr>
        <w:t>book</w:t>
      </w:r>
      <w:r w:rsidRPr="00500B38">
        <w:rPr>
          <w:rFonts w:ascii="Times New Roman" w:hAnsi="Times New Roman" w:cs="Times New Roman"/>
          <w:sz w:val="20"/>
          <w:szCs w:val="20"/>
        </w:rPr>
        <w:t xml:space="preserve"> gratis yang dipersembahkan oleh Perpustakaan Nasional. Itu menyediakan koleksi khusus tentang corona judulnya “Coronapedia”.</w:t>
      </w:r>
    </w:p>
    <w:p w:rsidR="00F4191C" w:rsidRDefault="00F4191C" w:rsidP="009E5C7A">
      <w:pPr>
        <w:pStyle w:val="ListParagraph"/>
        <w:spacing w:after="0" w:line="360" w:lineRule="auto"/>
        <w:ind w:left="851" w:firstLine="589"/>
        <w:jc w:val="both"/>
        <w:rPr>
          <w:rFonts w:ascii="Times New Roman" w:hAnsi="Times New Roman" w:cs="Times New Roman"/>
          <w:sz w:val="20"/>
          <w:szCs w:val="20"/>
        </w:rPr>
      </w:pPr>
      <w:r w:rsidRPr="00500B38">
        <w:rPr>
          <w:rFonts w:ascii="Times New Roman" w:hAnsi="Times New Roman" w:cs="Times New Roman"/>
          <w:sz w:val="20"/>
          <w:szCs w:val="20"/>
        </w:rPr>
        <w:t xml:space="preserve">Berdasarkan pengamatan peneliti, di gedung layanan Perpustakaan Nasional Republik Indonesia selalu memberikan informasi kepada pemustaka unuk tetap menerapkan protokol kesehatan, salah satunya dengan memasang poster-poster untuk menerapkan GERMAS (Gerakan Masyarakat Hidup Sehat) dan video visual mengenai upaya pencegahan penyebaran Covid-19 yang ditampilkan pada monitor di setiap lantai perpustakaan. Informasi-informasi terkait Covid-19 yang dikemas dengan menarik oleh pustakawan Perpustakaan Nasional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baik melalui e-Pustaka Coronapedia dan melalui poster-poster digital dapat meminimalisir dampak dari fenomena infodemi dimana masyarakat membutuhkan informasi yang benar dari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yang terbiasa bekerja di bidang informasi.</w:t>
      </w:r>
    </w:p>
    <w:p w:rsidR="008426CA" w:rsidRDefault="008426CA" w:rsidP="008426CA">
      <w:pPr>
        <w:pStyle w:val="ListParagraph"/>
        <w:spacing w:after="0" w:line="360" w:lineRule="auto"/>
        <w:ind w:left="851" w:firstLine="589"/>
        <w:jc w:val="center"/>
        <w:rPr>
          <w:rFonts w:ascii="Times New Roman" w:hAnsi="Times New Roman" w:cs="Times New Roman"/>
          <w:sz w:val="20"/>
          <w:szCs w:val="20"/>
        </w:rPr>
      </w:pPr>
      <w:r w:rsidRPr="00552679">
        <w:rPr>
          <w:rFonts w:ascii="Times New Roman" w:hAnsi="Times New Roman" w:cs="Times New Roman"/>
          <w:noProof/>
          <w:sz w:val="24"/>
          <w:lang w:val="id-ID" w:eastAsia="id-ID"/>
        </w:rPr>
        <w:lastRenderedPageBreak/>
        <w:drawing>
          <wp:inline distT="0" distB="0" distL="0" distR="0" wp14:anchorId="353EBC5C" wp14:editId="42CCDB8E">
            <wp:extent cx="1641879" cy="1022898"/>
            <wp:effectExtent l="4763" t="0" r="1587" b="1588"/>
            <wp:docPr id="30" name="Picture 30" descr="D:\MATERI SEMESTER 7\SKRIPSI\GAMBAR SKRIPSI\20211207_113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ATERI SEMESTER 7\SKRIPSI\GAMBAR SKRIPSI\20211207_11375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9718"/>
                    <a:stretch/>
                  </pic:blipFill>
                  <pic:spPr bwMode="auto">
                    <a:xfrm rot="5400000">
                      <a:off x="0" y="0"/>
                      <a:ext cx="1689977" cy="1052863"/>
                    </a:xfrm>
                    <a:prstGeom prst="rect">
                      <a:avLst/>
                    </a:prstGeom>
                    <a:noFill/>
                    <a:ln>
                      <a:noFill/>
                    </a:ln>
                    <a:extLst>
                      <a:ext uri="{53640926-AAD7-44D8-BBD7-CCE9431645EC}">
                        <a14:shadowObscured xmlns:a14="http://schemas.microsoft.com/office/drawing/2010/main"/>
                      </a:ext>
                    </a:extLst>
                  </pic:spPr>
                </pic:pic>
              </a:graphicData>
            </a:graphic>
          </wp:inline>
        </w:drawing>
      </w:r>
    </w:p>
    <w:p w:rsidR="008426CA" w:rsidRPr="00500B38" w:rsidRDefault="008426CA" w:rsidP="008426CA">
      <w:pPr>
        <w:pStyle w:val="ListParagraph"/>
        <w:spacing w:after="0" w:line="360" w:lineRule="auto"/>
        <w:ind w:left="851" w:firstLine="589"/>
        <w:jc w:val="center"/>
        <w:rPr>
          <w:rFonts w:ascii="Times New Roman" w:hAnsi="Times New Roman" w:cs="Times New Roman"/>
          <w:sz w:val="20"/>
          <w:szCs w:val="20"/>
        </w:rPr>
      </w:pPr>
      <w:r w:rsidRPr="008426CA">
        <w:rPr>
          <w:rFonts w:ascii="Times New Roman" w:hAnsi="Times New Roman" w:cs="Times New Roman"/>
          <w:b/>
          <w:sz w:val="20"/>
          <w:szCs w:val="20"/>
        </w:rPr>
        <w:t>Gambar 4.</w:t>
      </w:r>
      <w:r>
        <w:rPr>
          <w:rFonts w:ascii="Times New Roman" w:hAnsi="Times New Roman" w:cs="Times New Roman"/>
          <w:sz w:val="20"/>
          <w:szCs w:val="20"/>
        </w:rPr>
        <w:t xml:space="preserve"> Poster GERMAS di Perpustakaan Nasional Republik Indonesia</w:t>
      </w:r>
    </w:p>
    <w:p w:rsidR="000909D3" w:rsidRPr="00500B38" w:rsidRDefault="000909D3" w:rsidP="00BD02F4">
      <w:pPr>
        <w:pStyle w:val="ListParagraph"/>
        <w:numPr>
          <w:ilvl w:val="0"/>
          <w:numId w:val="20"/>
        </w:numPr>
        <w:spacing w:before="240" w:after="0" w:line="360" w:lineRule="auto"/>
        <w:ind w:left="851" w:hanging="425"/>
        <w:jc w:val="both"/>
        <w:rPr>
          <w:rFonts w:ascii="Times New Roman" w:hAnsi="Times New Roman" w:cs="Times New Roman"/>
          <w:sz w:val="20"/>
          <w:szCs w:val="20"/>
        </w:rPr>
      </w:pPr>
      <w:r w:rsidRPr="00500B38">
        <w:rPr>
          <w:rFonts w:ascii="Times New Roman" w:hAnsi="Times New Roman" w:cs="Times New Roman"/>
          <w:sz w:val="20"/>
          <w:szCs w:val="20"/>
        </w:rPr>
        <w:t>Merancang dan mengembangkan program dan layanan baru (</w:t>
      </w:r>
      <w:r w:rsidRPr="00500B38">
        <w:rPr>
          <w:rFonts w:ascii="Times New Roman" w:hAnsi="Times New Roman" w:cs="Times New Roman"/>
          <w:i/>
          <w:sz w:val="20"/>
          <w:szCs w:val="20"/>
        </w:rPr>
        <w:t>Programme and service delivery and management)</w:t>
      </w:r>
    </w:p>
    <w:p w:rsidR="00F4191C" w:rsidRPr="00500B38" w:rsidRDefault="00F4191C" w:rsidP="00BD02F4">
      <w:pPr>
        <w:pStyle w:val="ListParagraph"/>
        <w:spacing w:before="240" w:after="0" w:line="360" w:lineRule="auto"/>
        <w:ind w:left="851"/>
        <w:jc w:val="both"/>
        <w:rPr>
          <w:rFonts w:ascii="Times New Roman" w:hAnsi="Times New Roman" w:cs="Times New Roman"/>
          <w:sz w:val="20"/>
          <w:szCs w:val="20"/>
        </w:rPr>
      </w:pPr>
      <w:r w:rsidRPr="00500B38">
        <w:rPr>
          <w:rFonts w:ascii="Times New Roman" w:hAnsi="Times New Roman" w:cs="Times New Roman"/>
          <w:sz w:val="20"/>
          <w:szCs w:val="20"/>
        </w:rPr>
        <w:t xml:space="preserve">Layanan diseminasi informasi termasuk layanan kelompok baru yang mulai produktif di tahun 2021 dan produk pertamanya adalah diseminasi informasi dalam bentuk paket informasi. Pustakawan diseminasi informasi menyajikan informasi terkait koleksi, jurnal-jurnal, maupun buku sesuai fokus atau minat pemustaka dan pustakawan juga menyediakan segala informasi terkait Covid-19 dan khususnya fenomena infodemi jika dibutuhkan oleh pemustaka. Pemustaka dapat menyampaikan topik spesifik pada subjek informasi yang dibutuhkan melalui form yang telah disediakan di </w:t>
      </w:r>
      <w:hyperlink r:id="rId13" w:history="1">
        <w:r w:rsidRPr="00500B38">
          <w:rPr>
            <w:rStyle w:val="Hyperlink"/>
            <w:rFonts w:ascii="Times New Roman" w:hAnsi="Times New Roman" w:cs="Times New Roman"/>
            <w:sz w:val="20"/>
            <w:szCs w:val="20"/>
          </w:rPr>
          <w:t>https://pujasintara.perpusnas.go.id/diseminasi-informasi/</w:t>
        </w:r>
      </w:hyperlink>
      <w:r w:rsidRPr="00500B38">
        <w:rPr>
          <w:rFonts w:ascii="Times New Roman" w:hAnsi="Times New Roman" w:cs="Times New Roman"/>
          <w:sz w:val="20"/>
          <w:szCs w:val="20"/>
        </w:rPr>
        <w:t xml:space="preserve">. Layanan atau produk yang kedua adalah </w:t>
      </w:r>
      <w:r w:rsidRPr="00500B38">
        <w:rPr>
          <w:rFonts w:ascii="Times New Roman" w:hAnsi="Times New Roman" w:cs="Times New Roman"/>
          <w:i/>
          <w:sz w:val="20"/>
          <w:szCs w:val="20"/>
        </w:rPr>
        <w:t>newsletter</w:t>
      </w:r>
      <w:r w:rsidRPr="00500B38">
        <w:rPr>
          <w:rFonts w:ascii="Times New Roman" w:hAnsi="Times New Roman" w:cs="Times New Roman"/>
          <w:sz w:val="20"/>
          <w:szCs w:val="20"/>
        </w:rPr>
        <w:t xml:space="preserve"> layanan perpustakaan yang menyampaikan informasi-informasi </w:t>
      </w:r>
      <w:r w:rsidRPr="00500B38">
        <w:rPr>
          <w:rFonts w:ascii="Times New Roman" w:hAnsi="Times New Roman" w:cs="Times New Roman"/>
          <w:i/>
          <w:sz w:val="20"/>
          <w:szCs w:val="20"/>
        </w:rPr>
        <w:t>uptodate</w:t>
      </w:r>
      <w:r w:rsidRPr="00500B38">
        <w:rPr>
          <w:rFonts w:ascii="Times New Roman" w:hAnsi="Times New Roman" w:cs="Times New Roman"/>
          <w:sz w:val="20"/>
          <w:szCs w:val="20"/>
        </w:rPr>
        <w:t xml:space="preserve"> atau berita terbaru mengenai Pujasintara (Pusat Jasa Informasi Perpustakaan dan Pengelolaan Naskah Nusantara) yang diterbitkan setiap bulan.</w:t>
      </w:r>
    </w:p>
    <w:p w:rsidR="000909D3" w:rsidRPr="00500B38" w:rsidRDefault="00F4191C" w:rsidP="00BD02F4">
      <w:pPr>
        <w:pStyle w:val="ListParagraph"/>
        <w:numPr>
          <w:ilvl w:val="0"/>
          <w:numId w:val="20"/>
        </w:numPr>
        <w:spacing w:before="240" w:after="0" w:line="360" w:lineRule="auto"/>
        <w:ind w:left="851" w:hanging="425"/>
        <w:jc w:val="both"/>
        <w:rPr>
          <w:rFonts w:ascii="Times New Roman" w:hAnsi="Times New Roman" w:cs="Times New Roman"/>
          <w:sz w:val="20"/>
          <w:szCs w:val="20"/>
        </w:rPr>
      </w:pPr>
      <w:r w:rsidRPr="00500B38">
        <w:rPr>
          <w:rFonts w:ascii="Times New Roman" w:hAnsi="Times New Roman" w:cs="Times New Roman"/>
          <w:sz w:val="20"/>
          <w:szCs w:val="20"/>
        </w:rPr>
        <w:t>Mengadvokasi dan mempromosikan program &amp; layanan informasi, serta membangun hubungan baik dengan mitra internal &amp; eksternal (</w:t>
      </w:r>
      <w:r w:rsidRPr="00500B38">
        <w:rPr>
          <w:rFonts w:ascii="Times New Roman" w:hAnsi="Times New Roman" w:cs="Times New Roman"/>
          <w:i/>
          <w:sz w:val="20"/>
          <w:szCs w:val="20"/>
        </w:rPr>
        <w:t>Collaboration, client service and communication</w:t>
      </w:r>
      <w:r w:rsidRPr="00500B38">
        <w:rPr>
          <w:rFonts w:ascii="Times New Roman" w:hAnsi="Times New Roman" w:cs="Times New Roman"/>
          <w:sz w:val="20"/>
          <w:szCs w:val="20"/>
        </w:rPr>
        <w:t>).</w:t>
      </w:r>
    </w:p>
    <w:p w:rsidR="00AF2070" w:rsidRPr="00AF2070" w:rsidRDefault="00F4191C" w:rsidP="00AF2070">
      <w:pPr>
        <w:pStyle w:val="ListParagraph"/>
        <w:spacing w:before="240" w:after="0" w:line="360" w:lineRule="auto"/>
        <w:ind w:left="851"/>
        <w:jc w:val="both"/>
        <w:rPr>
          <w:rFonts w:ascii="Times New Roman" w:hAnsi="Times New Roman" w:cs="Times New Roman"/>
          <w:sz w:val="20"/>
          <w:szCs w:val="20"/>
        </w:rPr>
      </w:pPr>
      <w:r w:rsidRPr="00500B38">
        <w:rPr>
          <w:rFonts w:ascii="Times New Roman" w:hAnsi="Times New Roman" w:cs="Times New Roman"/>
          <w:sz w:val="20"/>
          <w:szCs w:val="20"/>
        </w:rPr>
        <w:t xml:space="preserve">Informan merupakan salah satu putakawan Perpustakaan Nasional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diseminasi informasi yang juga sedang membangun karir sebagai </w:t>
      </w:r>
      <w:r w:rsidRPr="00500B38">
        <w:rPr>
          <w:rFonts w:ascii="Times New Roman" w:hAnsi="Times New Roman" w:cs="Times New Roman"/>
          <w:i/>
          <w:sz w:val="20"/>
          <w:szCs w:val="20"/>
        </w:rPr>
        <w:t>content creator</w:t>
      </w:r>
      <w:r w:rsidRPr="00500B38">
        <w:rPr>
          <w:rFonts w:ascii="Times New Roman" w:hAnsi="Times New Roman" w:cs="Times New Roman"/>
          <w:sz w:val="20"/>
          <w:szCs w:val="20"/>
        </w:rPr>
        <w:t xml:space="preserve"> dan berkontribusi secara pribadi dalam upaya mengatasi infodemi. Fenomena infodemi telah memenuhi ruang media sosial dengan beredarnya informasi-informasi yang tidak valid dan berdampak berbahaya, maka sebagai pustakawan harus tanggap dengan itu. Sebagai pustakawan dapat membuat produk sendiri dengan membuat konten-konten di media sosial</w:t>
      </w:r>
      <w:r w:rsidR="00585F1E" w:rsidRPr="00500B38">
        <w:rPr>
          <w:rFonts w:ascii="Times New Roman" w:hAnsi="Times New Roman" w:cs="Times New Roman"/>
          <w:sz w:val="20"/>
          <w:szCs w:val="20"/>
        </w:rPr>
        <w:t xml:space="preserve"> seperti di Youtube dan Instagram</w:t>
      </w:r>
      <w:r w:rsidRPr="00500B38">
        <w:rPr>
          <w:rFonts w:ascii="Times New Roman" w:hAnsi="Times New Roman" w:cs="Times New Roman"/>
          <w:sz w:val="20"/>
          <w:szCs w:val="20"/>
        </w:rPr>
        <w:t>, sehingga akan banyak informasi yang valid dan kredibel di media sosial.</w:t>
      </w:r>
    </w:p>
    <w:p w:rsidR="00F4191C" w:rsidRPr="00500B38" w:rsidRDefault="00F4191C" w:rsidP="00BD02F4">
      <w:pPr>
        <w:pStyle w:val="ListParagraph"/>
        <w:spacing w:before="240" w:after="0" w:line="360" w:lineRule="auto"/>
        <w:ind w:left="851" w:firstLine="589"/>
        <w:jc w:val="both"/>
        <w:rPr>
          <w:rFonts w:ascii="Times New Roman" w:hAnsi="Times New Roman" w:cs="Times New Roman"/>
          <w:sz w:val="20"/>
          <w:szCs w:val="20"/>
        </w:rPr>
      </w:pPr>
      <w:r w:rsidRPr="00500B38">
        <w:rPr>
          <w:rFonts w:ascii="Times New Roman" w:hAnsi="Times New Roman" w:cs="Times New Roman"/>
          <w:sz w:val="20"/>
          <w:szCs w:val="20"/>
        </w:rPr>
        <w:t xml:space="preserve">Perpustakaan Nasional juga aktif dalam membangun kerjasama dengan berbagai instansi. Hal ini mendukung peningkatan pemanfaatan program atau layanan Perpustakaan Nasional oleh masyarakat pengguna. Perpustakaan Nasional telah memberikan respon terhadap adanya pandemi Covid-19 dan sebagai bentuk upaya mengatasi infodemi telah meluncurkan program atau layanan baru Coronapedia. Berdasarkan pengataman peneliti, Coronapedia hadir atas kerjasama Perpustakaan Nasional Republik Indonesia dengan Kementerian Kesehatan Republik Indonesia dalam menyediakan informasi seputar Covid-19 </w:t>
      </w:r>
      <w:r w:rsidRPr="00500B38">
        <w:rPr>
          <w:rFonts w:ascii="Times New Roman" w:hAnsi="Times New Roman" w:cs="Times New Roman"/>
          <w:sz w:val="20"/>
          <w:szCs w:val="20"/>
        </w:rPr>
        <w:fldChar w:fldCharType="begin" w:fldLock="1"/>
      </w:r>
      <w:r w:rsidRPr="00500B38">
        <w:rPr>
          <w:rFonts w:ascii="Times New Roman" w:hAnsi="Times New Roman" w:cs="Times New Roman"/>
          <w:sz w:val="20"/>
          <w:szCs w:val="20"/>
        </w:rPr>
        <w:instrText>ADDIN CSL_CITATION {"citationItems":[{"id":"ITEM-1","itemData":{"URL":"https://www.perpusnas.go.id/news-detail.php?lang=id&amp;id=210907123905gqTJh5VrSd","accessed":{"date-parts":[["2022","1","28"]]},"author":[{"dropping-particle":"","family":"Perpustakaan Nasional Republik Indonesia","given":"","non-dropping-particle":"","parse-names":false,"suffix":""}],"container-title":"Perpustakaan Nasional Republik Indonesia","id":"ITEM-1","issued":{"date-parts":[["2021","9","7"]]},"title":"Perpustakaan Digital adalah Solusi di Tengah Pandemi","type":"webpage"},"uris":["http://www.mendeley.com/documents/?uuid=0ee559ee-7f88-389c-97b6-36f5b2eedd80"]}],"mendeley":{"formattedCitation":"(Perpustakaan Nasional Republik Indonesia, 2021)","manualFormatting":"Perpustakaan Nasional Republik Indonesia (2021)","plainTextFormattedCitation":"(Perpustakaan Nasional Republik Indonesia, 2021)","previouslyFormattedCitation":"(Perpustakaan Nasional Republik Indonesia, 2021)"},"properties":{"noteIndex":0},"schema":"https://github.com/citation-style-language/schema/raw/master/csl-citation.json"}</w:instrText>
      </w:r>
      <w:r w:rsidRPr="00500B38">
        <w:rPr>
          <w:rFonts w:ascii="Times New Roman" w:hAnsi="Times New Roman" w:cs="Times New Roman"/>
          <w:sz w:val="20"/>
          <w:szCs w:val="20"/>
        </w:rPr>
        <w:fldChar w:fldCharType="separate"/>
      </w:r>
      <w:r w:rsidRPr="00500B38">
        <w:rPr>
          <w:rFonts w:ascii="Times New Roman" w:hAnsi="Times New Roman" w:cs="Times New Roman"/>
          <w:noProof/>
          <w:sz w:val="20"/>
          <w:szCs w:val="20"/>
        </w:rPr>
        <w:t>Perpustakaan Nasional Republik Indonesia (2021)</w:t>
      </w:r>
      <w:r w:rsidRPr="00500B38">
        <w:rPr>
          <w:rFonts w:ascii="Times New Roman" w:hAnsi="Times New Roman" w:cs="Times New Roman"/>
          <w:sz w:val="20"/>
          <w:szCs w:val="20"/>
        </w:rPr>
        <w:fldChar w:fldCharType="end"/>
      </w:r>
      <w:r w:rsidRPr="00500B38">
        <w:rPr>
          <w:rFonts w:ascii="Times New Roman" w:hAnsi="Times New Roman" w:cs="Times New Roman"/>
          <w:sz w:val="20"/>
          <w:szCs w:val="20"/>
        </w:rPr>
        <w:t>.</w:t>
      </w:r>
    </w:p>
    <w:p w:rsidR="00F4191C" w:rsidRDefault="00F4191C" w:rsidP="00BD02F4">
      <w:pPr>
        <w:pStyle w:val="ListParagraph"/>
        <w:spacing w:before="240" w:after="0" w:line="360" w:lineRule="auto"/>
        <w:ind w:left="851" w:firstLine="589"/>
        <w:jc w:val="both"/>
        <w:rPr>
          <w:rFonts w:ascii="Times New Roman" w:hAnsi="Times New Roman" w:cs="Times New Roman"/>
          <w:sz w:val="20"/>
          <w:szCs w:val="20"/>
        </w:rPr>
      </w:pPr>
      <w:r w:rsidRPr="00500B38">
        <w:rPr>
          <w:rFonts w:ascii="Times New Roman" w:hAnsi="Times New Roman" w:cs="Times New Roman"/>
          <w:sz w:val="20"/>
          <w:szCs w:val="20"/>
        </w:rPr>
        <w:t xml:space="preserve">Berdasarkan beberapa temuan yang peneliti sajikan dan kaitkan dengan teori yang ada, pustakawan Perpustakaan Nasional Republik Indonesia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telah berkontribusi dalam proses mengatasi infodemi pada masa pandemi Covid-19 yang dibuktikan dengan wujud nyata pemanfaatan layanan </w:t>
      </w:r>
      <w:r w:rsidRPr="00500B38">
        <w:rPr>
          <w:rFonts w:ascii="Times New Roman" w:hAnsi="Times New Roman" w:cs="Times New Roman"/>
          <w:sz w:val="20"/>
          <w:szCs w:val="20"/>
        </w:rPr>
        <w:lastRenderedPageBreak/>
        <w:t>diseminasi informasi yang berupa paket informasi untuk memenuhi kebutuhan informasi pemustaka terkenaan dengan Covid-19 dan peluncuran program baru Coronapedia, serta dilengkapi dengan karya-karya pustakawan Perpustakaan Nasional berkaitan Covid-19.</w:t>
      </w:r>
    </w:p>
    <w:tbl>
      <w:tblPr>
        <w:tblStyle w:val="TableGrid"/>
        <w:tblW w:w="8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043"/>
      </w:tblGrid>
      <w:tr w:rsidR="00C60125" w:rsidTr="007C5F97">
        <w:trPr>
          <w:trHeight w:val="1654"/>
          <w:jc w:val="center"/>
        </w:trPr>
        <w:tc>
          <w:tcPr>
            <w:tcW w:w="4422" w:type="dxa"/>
          </w:tcPr>
          <w:p w:rsidR="00C60125" w:rsidRDefault="00C60125" w:rsidP="0075092A">
            <w:pPr>
              <w:pStyle w:val="ListParagraph"/>
              <w:spacing w:before="240" w:line="276" w:lineRule="auto"/>
              <w:ind w:left="0"/>
              <w:jc w:val="center"/>
              <w:rPr>
                <w:rFonts w:ascii="Times New Roman" w:hAnsi="Times New Roman" w:cs="Times New Roman"/>
                <w:sz w:val="20"/>
                <w:szCs w:val="20"/>
              </w:rPr>
            </w:pPr>
            <w:r w:rsidRPr="005D4FEB">
              <w:rPr>
                <w:rFonts w:ascii="Times New Roman" w:hAnsi="Times New Roman" w:cs="Times New Roman"/>
                <w:noProof/>
                <w:sz w:val="24"/>
                <w:lang w:val="id-ID" w:eastAsia="id-ID"/>
              </w:rPr>
              <w:drawing>
                <wp:inline distT="0" distB="0" distL="0" distR="0" wp14:anchorId="78F31F99" wp14:editId="22102CBE">
                  <wp:extent cx="1736870" cy="1020986"/>
                  <wp:effectExtent l="0" t="0" r="0" b="8255"/>
                  <wp:docPr id="29" name="Picture 29" descr="D:\MATERI SEMESTER 7\SKRIPSI\GAMBAR SKRIPSI\IMG-2021123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TERI SEMESTER 7\SKRIPSI\GAMBAR SKRIPSI\IMG-20211231-WA000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205" t="5486" r="6747" b="3557"/>
                          <a:stretch/>
                        </pic:blipFill>
                        <pic:spPr bwMode="auto">
                          <a:xfrm>
                            <a:off x="0" y="0"/>
                            <a:ext cx="1763596" cy="1036696"/>
                          </a:xfrm>
                          <a:prstGeom prst="rect">
                            <a:avLst/>
                          </a:prstGeom>
                          <a:noFill/>
                          <a:ln>
                            <a:noFill/>
                          </a:ln>
                          <a:extLst>
                            <a:ext uri="{53640926-AAD7-44D8-BBD7-CCE9431645EC}">
                              <a14:shadowObscured xmlns:a14="http://schemas.microsoft.com/office/drawing/2010/main"/>
                            </a:ext>
                          </a:extLst>
                        </pic:spPr>
                      </pic:pic>
                    </a:graphicData>
                  </a:graphic>
                </wp:inline>
              </w:drawing>
            </w:r>
          </w:p>
          <w:p w:rsidR="00C60125" w:rsidRDefault="00C60125" w:rsidP="0075092A">
            <w:pPr>
              <w:pStyle w:val="ListParagraph"/>
              <w:spacing w:before="240" w:line="276" w:lineRule="auto"/>
              <w:ind w:left="0"/>
              <w:jc w:val="center"/>
              <w:rPr>
                <w:rFonts w:ascii="Times New Roman" w:hAnsi="Times New Roman" w:cs="Times New Roman"/>
                <w:sz w:val="20"/>
                <w:szCs w:val="20"/>
              </w:rPr>
            </w:pPr>
            <w:r w:rsidRPr="00C60125">
              <w:rPr>
                <w:rFonts w:ascii="Times New Roman" w:hAnsi="Times New Roman" w:cs="Times New Roman"/>
                <w:b/>
                <w:sz w:val="20"/>
                <w:szCs w:val="20"/>
              </w:rPr>
              <w:t>Gambar 5.</w:t>
            </w:r>
            <w:r>
              <w:rPr>
                <w:rFonts w:ascii="Times New Roman" w:hAnsi="Times New Roman" w:cs="Times New Roman"/>
                <w:sz w:val="20"/>
                <w:szCs w:val="20"/>
              </w:rPr>
              <w:t xml:space="preserve"> Tabel Peminjaman Buku di ePustaka Corona Pedia</w:t>
            </w:r>
          </w:p>
        </w:tc>
        <w:tc>
          <w:tcPr>
            <w:tcW w:w="4043" w:type="dxa"/>
          </w:tcPr>
          <w:p w:rsidR="00C60125" w:rsidRDefault="00C60125" w:rsidP="0075092A">
            <w:pPr>
              <w:pStyle w:val="ListParagraph"/>
              <w:spacing w:before="240" w:line="276" w:lineRule="auto"/>
              <w:ind w:left="0"/>
              <w:jc w:val="center"/>
              <w:rPr>
                <w:rFonts w:ascii="Times New Roman" w:hAnsi="Times New Roman" w:cs="Times New Roman"/>
                <w:sz w:val="20"/>
                <w:szCs w:val="20"/>
              </w:rPr>
            </w:pPr>
            <w:r w:rsidRPr="005D4FEB">
              <w:rPr>
                <w:rFonts w:ascii="Times New Roman" w:hAnsi="Times New Roman" w:cs="Times New Roman"/>
                <w:noProof/>
                <w:sz w:val="24"/>
                <w:lang w:val="id-ID" w:eastAsia="id-ID"/>
              </w:rPr>
              <w:drawing>
                <wp:inline distT="0" distB="0" distL="0" distR="0" wp14:anchorId="619127C0" wp14:editId="18AEC978">
                  <wp:extent cx="1685237" cy="948059"/>
                  <wp:effectExtent l="0" t="0" r="0" b="4445"/>
                  <wp:docPr id="28" name="Picture 28" descr="D:\MATERI SEMESTER 7\SKRIPSI\GAMBAR SKRIPSI\IMG-20211231-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TERI SEMESTER 7\SKRIPSI\GAMBAR SKRIPSI\IMG-20211231-WA0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515" cy="966218"/>
                          </a:xfrm>
                          <a:prstGeom prst="rect">
                            <a:avLst/>
                          </a:prstGeom>
                          <a:noFill/>
                          <a:ln>
                            <a:noFill/>
                          </a:ln>
                        </pic:spPr>
                      </pic:pic>
                    </a:graphicData>
                  </a:graphic>
                </wp:inline>
              </w:drawing>
            </w:r>
          </w:p>
          <w:p w:rsidR="00C60125" w:rsidRDefault="00C60125" w:rsidP="0075092A">
            <w:pPr>
              <w:pStyle w:val="ListParagraph"/>
              <w:spacing w:before="240" w:line="276" w:lineRule="auto"/>
              <w:ind w:left="0"/>
              <w:jc w:val="center"/>
              <w:rPr>
                <w:rFonts w:ascii="Times New Roman" w:hAnsi="Times New Roman" w:cs="Times New Roman"/>
                <w:sz w:val="20"/>
                <w:szCs w:val="20"/>
              </w:rPr>
            </w:pPr>
            <w:r w:rsidRPr="00C60125">
              <w:rPr>
                <w:rFonts w:ascii="Times New Roman" w:hAnsi="Times New Roman" w:cs="Times New Roman"/>
                <w:b/>
                <w:sz w:val="20"/>
                <w:szCs w:val="20"/>
              </w:rPr>
              <w:t>Gambar 6.</w:t>
            </w:r>
            <w:r>
              <w:rPr>
                <w:rFonts w:ascii="Times New Roman" w:hAnsi="Times New Roman" w:cs="Times New Roman"/>
                <w:sz w:val="20"/>
                <w:szCs w:val="20"/>
              </w:rPr>
              <w:t xml:space="preserve"> Statistika Jumlah Peminjaman Koleksi Corona Pedia tahun 2020</w:t>
            </w:r>
          </w:p>
        </w:tc>
      </w:tr>
    </w:tbl>
    <w:p w:rsidR="00640015" w:rsidRDefault="00C60125" w:rsidP="007C5F97">
      <w:pPr>
        <w:pStyle w:val="ListParagraph"/>
        <w:spacing w:before="240" w:after="0" w:line="360" w:lineRule="auto"/>
        <w:ind w:left="284" w:firstLine="589"/>
        <w:jc w:val="center"/>
        <w:rPr>
          <w:rFonts w:ascii="Times New Roman" w:hAnsi="Times New Roman" w:cs="Times New Roman"/>
          <w:sz w:val="20"/>
          <w:szCs w:val="20"/>
        </w:rPr>
      </w:pPr>
      <w:r w:rsidRPr="00552679">
        <w:rPr>
          <w:rFonts w:ascii="Times New Roman" w:hAnsi="Times New Roman" w:cs="Times New Roman"/>
          <w:noProof/>
          <w:sz w:val="24"/>
          <w:lang w:val="id-ID" w:eastAsia="id-ID"/>
        </w:rPr>
        <w:drawing>
          <wp:inline distT="0" distB="0" distL="0" distR="0">
            <wp:extent cx="1145016" cy="1799539"/>
            <wp:effectExtent l="0" t="0" r="0" b="0"/>
            <wp:docPr id="3" name="Picture 3" descr="D:\MATERI SEMESTER 7\SKRIPSI\GAMBAR SKRIPSI\Screenshot_20211231-12081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ATERI SEMESTER 7\SKRIPSI\GAMBAR SKRIPSI\Screenshot_20211231-120811_Driv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5396" b="22087"/>
                    <a:stretch/>
                  </pic:blipFill>
                  <pic:spPr bwMode="auto">
                    <a:xfrm>
                      <a:off x="0" y="0"/>
                      <a:ext cx="1145016" cy="1799539"/>
                    </a:xfrm>
                    <a:prstGeom prst="rect">
                      <a:avLst/>
                    </a:prstGeom>
                    <a:noFill/>
                    <a:ln>
                      <a:noFill/>
                    </a:ln>
                    <a:extLst>
                      <a:ext uri="{53640926-AAD7-44D8-BBD7-CCE9431645EC}">
                        <a14:shadowObscured xmlns:a14="http://schemas.microsoft.com/office/drawing/2010/main"/>
                      </a:ext>
                    </a:extLst>
                  </pic:spPr>
                </pic:pic>
              </a:graphicData>
            </a:graphic>
          </wp:inline>
        </w:drawing>
      </w:r>
      <w:r w:rsidRPr="00552679">
        <w:rPr>
          <w:rFonts w:ascii="Times New Roman" w:hAnsi="Times New Roman" w:cs="Times New Roman"/>
          <w:noProof/>
          <w:sz w:val="24"/>
          <w:lang w:val="id-ID" w:eastAsia="id-ID"/>
        </w:rPr>
        <w:drawing>
          <wp:inline distT="0" distB="0" distL="0" distR="0" wp14:anchorId="34FFEB7A" wp14:editId="58F96B94">
            <wp:extent cx="1080501" cy="1798509"/>
            <wp:effectExtent l="0" t="0" r="5715" b="0"/>
            <wp:docPr id="33" name="Picture 33" descr="D:\MATERI SEMESTER 7\SKRIPSI\GAMBAR SKRIPSI\Screenshot_20211231-120836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ATERI SEMESTER 7\SKRIPSI\GAMBAR SKRIPSI\Screenshot_20211231-120836_Driv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315" b="18850"/>
                    <a:stretch/>
                  </pic:blipFill>
                  <pic:spPr bwMode="auto">
                    <a:xfrm>
                      <a:off x="0" y="0"/>
                      <a:ext cx="1093941" cy="1820879"/>
                    </a:xfrm>
                    <a:prstGeom prst="rect">
                      <a:avLst/>
                    </a:prstGeom>
                    <a:noFill/>
                    <a:ln>
                      <a:noFill/>
                    </a:ln>
                    <a:extLst>
                      <a:ext uri="{53640926-AAD7-44D8-BBD7-CCE9431645EC}">
                        <a14:shadowObscured xmlns:a14="http://schemas.microsoft.com/office/drawing/2010/main"/>
                      </a:ext>
                    </a:extLst>
                  </pic:spPr>
                </pic:pic>
              </a:graphicData>
            </a:graphic>
          </wp:inline>
        </w:drawing>
      </w:r>
    </w:p>
    <w:p w:rsidR="00C60125" w:rsidRPr="0075092A" w:rsidRDefault="007C5F97" w:rsidP="0075092A">
      <w:pPr>
        <w:pStyle w:val="ListParagraph"/>
        <w:spacing w:before="240" w:after="0" w:line="360" w:lineRule="auto"/>
        <w:ind w:left="284" w:firstLine="589"/>
        <w:jc w:val="center"/>
        <w:rPr>
          <w:rFonts w:ascii="Times New Roman" w:hAnsi="Times New Roman" w:cs="Times New Roman"/>
          <w:sz w:val="20"/>
          <w:szCs w:val="20"/>
        </w:rPr>
      </w:pPr>
      <w:r w:rsidRPr="007C5F97">
        <w:rPr>
          <w:rFonts w:ascii="Times New Roman" w:hAnsi="Times New Roman" w:cs="Times New Roman"/>
          <w:b/>
          <w:sz w:val="20"/>
          <w:szCs w:val="20"/>
        </w:rPr>
        <w:t>Gambar 7.</w:t>
      </w:r>
      <w:r>
        <w:rPr>
          <w:rFonts w:ascii="Times New Roman" w:hAnsi="Times New Roman" w:cs="Times New Roman"/>
          <w:sz w:val="20"/>
          <w:szCs w:val="20"/>
        </w:rPr>
        <w:t xml:space="preserve"> Kliping Coronavirus (COVID-19) Karya Pustakawan Perpusnas RI</w:t>
      </w:r>
    </w:p>
    <w:p w:rsidR="00A44181" w:rsidRPr="00500B38" w:rsidRDefault="00A44181" w:rsidP="00C016A2">
      <w:pPr>
        <w:pStyle w:val="ListParagraph"/>
        <w:numPr>
          <w:ilvl w:val="0"/>
          <w:numId w:val="22"/>
        </w:numPr>
        <w:spacing w:after="0" w:line="360" w:lineRule="auto"/>
        <w:ind w:left="426" w:hanging="426"/>
        <w:jc w:val="both"/>
        <w:rPr>
          <w:rFonts w:ascii="Times New Roman" w:hAnsi="Times New Roman" w:cs="Times New Roman"/>
          <w:b/>
          <w:sz w:val="20"/>
          <w:szCs w:val="20"/>
        </w:rPr>
      </w:pPr>
      <w:r w:rsidRPr="00500B38">
        <w:rPr>
          <w:rFonts w:ascii="Times New Roman" w:hAnsi="Times New Roman" w:cs="Times New Roman"/>
          <w:b/>
          <w:sz w:val="20"/>
          <w:szCs w:val="20"/>
        </w:rPr>
        <w:t>Simpulan</w:t>
      </w:r>
    </w:p>
    <w:p w:rsidR="008C2B72" w:rsidRDefault="00F4191C" w:rsidP="0075092A">
      <w:pPr>
        <w:spacing w:after="0" w:line="360" w:lineRule="auto"/>
        <w:ind w:firstLine="567"/>
        <w:jc w:val="both"/>
        <w:rPr>
          <w:rFonts w:ascii="Times New Roman" w:hAnsi="Times New Roman" w:cs="Times New Roman"/>
          <w:sz w:val="20"/>
          <w:szCs w:val="20"/>
        </w:rPr>
      </w:pPr>
      <w:r w:rsidRPr="00500B38">
        <w:rPr>
          <w:rFonts w:ascii="Times New Roman" w:hAnsi="Times New Roman" w:cs="Times New Roman"/>
          <w:sz w:val="20"/>
          <w:szCs w:val="20"/>
        </w:rPr>
        <w:t xml:space="preserve">Berdasarkan temuan penelitian dan analisis penelitian yang telah disajikan penulis di atas, maka dapat disimpulkan bahwa sebagai </w:t>
      </w:r>
      <w:r w:rsidRPr="00500B38">
        <w:rPr>
          <w:rFonts w:ascii="Times New Roman" w:hAnsi="Times New Roman" w:cs="Times New Roman"/>
          <w:i/>
          <w:sz w:val="20"/>
          <w:szCs w:val="20"/>
        </w:rPr>
        <w:t>information specialist</w:t>
      </w:r>
      <w:r w:rsidRPr="00500B38">
        <w:rPr>
          <w:rFonts w:ascii="Times New Roman" w:hAnsi="Times New Roman" w:cs="Times New Roman"/>
          <w:sz w:val="20"/>
          <w:szCs w:val="20"/>
        </w:rPr>
        <w:t xml:space="preserve"> khususnya dalam diseminasi informasi, pustakawan Perpustakaan Nasional Republik Indonesia telah berkontribusi dalam mengatasi infodemi pada masa pandemi Covid-19. Namun, pustakawan belum ada program atau layanan baru yang secara khusus mengenai infodemi karena di samping itu, pustakawan dan Perpustakaan Nasional berusaha untuk menyajikan berbagai layanan yang bisa dimanfaatkan yang sifatnya mencoba menyesuaikan dengan keadaan masyarakat dan termasuk pada kondisi pandemi Covid-19</w:t>
      </w:r>
      <w:r w:rsidR="004F7FFB" w:rsidRPr="00500B38">
        <w:rPr>
          <w:rFonts w:ascii="Times New Roman" w:hAnsi="Times New Roman" w:cs="Times New Roman"/>
          <w:sz w:val="20"/>
          <w:szCs w:val="20"/>
        </w:rPr>
        <w:t>.</w:t>
      </w:r>
      <w:r w:rsidR="00585F1E" w:rsidRPr="00500B38">
        <w:rPr>
          <w:rFonts w:ascii="Times New Roman" w:hAnsi="Times New Roman" w:cs="Times New Roman"/>
          <w:sz w:val="20"/>
          <w:szCs w:val="20"/>
        </w:rPr>
        <w:t xml:space="preserve"> Kontribusi pustakawan Perpustakaan Nasional Republik Indonesia dalam mengatasi infodemi berbentuk layanan dan produk diseminasi informasi, yaitu layanan diseminasi informasi berupa paket informasi, </w:t>
      </w:r>
      <w:r w:rsidR="00585F1E" w:rsidRPr="00500B38">
        <w:rPr>
          <w:rFonts w:ascii="Times New Roman" w:hAnsi="Times New Roman" w:cs="Times New Roman"/>
          <w:i/>
          <w:sz w:val="20"/>
          <w:szCs w:val="20"/>
        </w:rPr>
        <w:t>newsletter</w:t>
      </w:r>
      <w:r w:rsidR="00585F1E" w:rsidRPr="00500B38">
        <w:rPr>
          <w:rFonts w:ascii="Times New Roman" w:hAnsi="Times New Roman" w:cs="Times New Roman"/>
          <w:sz w:val="20"/>
          <w:szCs w:val="20"/>
        </w:rPr>
        <w:t xml:space="preserve"> layanan perpustakaan (produk diseminasi informasi), Tanya Pustakwan, e-Pustaka Coronapedia, poster digital tentang protokol kesehatan sebagai upaya pencegahan penyebaran Covid-19, dan Karya Pustakawan berupa kliping Coronavirus (Covid-19). Sebagai </w:t>
      </w:r>
      <w:r w:rsidR="00585F1E" w:rsidRPr="00500B38">
        <w:rPr>
          <w:rFonts w:ascii="Times New Roman" w:hAnsi="Times New Roman" w:cs="Times New Roman"/>
          <w:i/>
          <w:sz w:val="20"/>
          <w:szCs w:val="20"/>
        </w:rPr>
        <w:t>information specialist</w:t>
      </w:r>
      <w:r w:rsidR="00585F1E" w:rsidRPr="00500B38">
        <w:rPr>
          <w:rFonts w:ascii="Times New Roman" w:hAnsi="Times New Roman" w:cs="Times New Roman"/>
          <w:sz w:val="20"/>
          <w:szCs w:val="20"/>
        </w:rPr>
        <w:t>, pustakawan Perpustakaan Nasional Republik Indonesia juga berkontribusi secara pribadi di luar tugas instansi dengan mempromosikan layanan-layanan dan produk informasi Perpustakaan Nasional sebagai upaya menyebarkan informasi yang benar melalui media sosial Youtube dan Instagram.</w:t>
      </w:r>
    </w:p>
    <w:p w:rsidR="0075092A" w:rsidRPr="0075092A" w:rsidRDefault="0075092A" w:rsidP="0075092A">
      <w:pPr>
        <w:spacing w:after="0" w:line="360" w:lineRule="auto"/>
        <w:ind w:firstLine="567"/>
        <w:jc w:val="both"/>
        <w:rPr>
          <w:rFonts w:ascii="Times New Roman" w:hAnsi="Times New Roman" w:cs="Times New Roman"/>
          <w:sz w:val="20"/>
          <w:szCs w:val="20"/>
        </w:rPr>
      </w:pPr>
    </w:p>
    <w:p w:rsidR="00104DB5" w:rsidRPr="0075092A" w:rsidRDefault="004B335B" w:rsidP="00BD02F4">
      <w:pPr>
        <w:spacing w:after="0" w:line="300" w:lineRule="auto"/>
        <w:jc w:val="both"/>
        <w:rPr>
          <w:rFonts w:ascii="Times New Roman" w:hAnsi="Times New Roman" w:cs="Times New Roman"/>
          <w:b/>
          <w:sz w:val="16"/>
          <w:szCs w:val="20"/>
          <w:lang w:val="en-ID" w:eastAsia="zh-CN"/>
        </w:rPr>
      </w:pPr>
      <w:r w:rsidRPr="0075092A">
        <w:rPr>
          <w:rFonts w:ascii="Times New Roman" w:hAnsi="Times New Roman" w:cs="Times New Roman"/>
          <w:b/>
          <w:sz w:val="16"/>
          <w:szCs w:val="20"/>
          <w:lang w:val="en-ID"/>
        </w:rPr>
        <w:t>Daftar Pustaka</w:t>
      </w:r>
    </w:p>
    <w:p w:rsidR="001F3FEA" w:rsidRPr="0075092A" w:rsidRDefault="00E04FBF"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sz w:val="16"/>
          <w:szCs w:val="20"/>
          <w:lang w:val="en-ID"/>
        </w:rPr>
        <w:fldChar w:fldCharType="begin" w:fldLock="1"/>
      </w:r>
      <w:r w:rsidRPr="0075092A">
        <w:rPr>
          <w:rFonts w:ascii="Times New Roman" w:hAnsi="Times New Roman" w:cs="Times New Roman"/>
          <w:sz w:val="16"/>
          <w:szCs w:val="20"/>
          <w:lang w:val="en-ID"/>
        </w:rPr>
        <w:instrText xml:space="preserve">ADDIN Mendeley Bibliography CSL_BIBLIOGRAPHY </w:instrText>
      </w:r>
      <w:r w:rsidRPr="0075092A">
        <w:rPr>
          <w:rFonts w:ascii="Times New Roman" w:hAnsi="Times New Roman" w:cs="Times New Roman"/>
          <w:sz w:val="16"/>
          <w:szCs w:val="20"/>
          <w:lang w:val="en-ID"/>
        </w:rPr>
        <w:fldChar w:fldCharType="separate"/>
      </w:r>
      <w:r w:rsidR="001F3FEA" w:rsidRPr="0075092A">
        <w:rPr>
          <w:rFonts w:ascii="Times New Roman" w:hAnsi="Times New Roman" w:cs="Times New Roman"/>
          <w:noProof/>
          <w:sz w:val="20"/>
          <w:szCs w:val="20"/>
        </w:rPr>
        <w:t xml:space="preserve">Abels, E., Jones, R., Latham, J., Magnoni, D., &amp; Marshall, J. G. (2003). Competencies for information professionals of the 21st Century. </w:t>
      </w:r>
      <w:r w:rsidR="001F3FEA" w:rsidRPr="0075092A">
        <w:rPr>
          <w:rFonts w:ascii="Times New Roman" w:hAnsi="Times New Roman" w:cs="Times New Roman"/>
          <w:i/>
          <w:iCs/>
          <w:noProof/>
          <w:sz w:val="20"/>
          <w:szCs w:val="20"/>
        </w:rPr>
        <w:t>Information Outlook</w:t>
      </w:r>
      <w:r w:rsidR="001F3FEA" w:rsidRPr="0075092A">
        <w:rPr>
          <w:rFonts w:ascii="Times New Roman" w:hAnsi="Times New Roman" w:cs="Times New Roman"/>
          <w:noProof/>
          <w:sz w:val="20"/>
          <w:szCs w:val="20"/>
        </w:rPr>
        <w:t xml:space="preserve">, </w:t>
      </w:r>
      <w:r w:rsidR="001F3FEA" w:rsidRPr="0075092A">
        <w:rPr>
          <w:rFonts w:ascii="Times New Roman" w:hAnsi="Times New Roman" w:cs="Times New Roman"/>
          <w:i/>
          <w:iCs/>
          <w:noProof/>
          <w:sz w:val="20"/>
          <w:szCs w:val="20"/>
        </w:rPr>
        <w:t>7</w:t>
      </w:r>
      <w:r w:rsidR="001F3FEA" w:rsidRPr="0075092A">
        <w:rPr>
          <w:rFonts w:ascii="Times New Roman" w:hAnsi="Times New Roman" w:cs="Times New Roman"/>
          <w:noProof/>
          <w:sz w:val="20"/>
          <w:szCs w:val="20"/>
        </w:rPr>
        <w:t>(10), 12–14. http://search.proquest.com/docview/57542641?accountid=17252%5Cnhttp://217.13.120.161:9004/uc3m?url_ver=Z39.88-2004&amp;rft_val_fmt=info:ofi/fmt:kev:mtx:journal&amp;genre=article&amp;sid=ProQ:ProQ%3Alisashell&amp;atitle=Competencies+for+information+professionals+of+the+21</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lastRenderedPageBreak/>
        <w:t xml:space="preserve">Babalola, S. O., Bankole, O. M., &amp; Laoye, O. A. (2020). The potential role of libraries and librarians in the fight against Covid-19 pandemic in Nigeria. </w:t>
      </w:r>
      <w:r w:rsidRPr="0075092A">
        <w:rPr>
          <w:rFonts w:ascii="Times New Roman" w:hAnsi="Times New Roman" w:cs="Times New Roman"/>
          <w:i/>
          <w:iCs/>
          <w:noProof/>
          <w:sz w:val="20"/>
          <w:szCs w:val="20"/>
        </w:rPr>
        <w:t>Livingspring Journal of Library and Information Science</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2</w:t>
      </w:r>
      <w:r w:rsidRPr="0075092A">
        <w:rPr>
          <w:rFonts w:ascii="Times New Roman" w:hAnsi="Times New Roman" w:cs="Times New Roman"/>
          <w:noProof/>
          <w:sz w:val="20"/>
          <w:szCs w:val="20"/>
        </w:rPr>
        <w:t>(1), 54–62.</w:t>
      </w: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Baines, D., &amp; Elliott, R. J. R. (2020). Defining misinformation, disinformation and malinformation: An urgent need for clarity during the COVID-19 infodemic. </w:t>
      </w:r>
      <w:r w:rsidRPr="0075092A">
        <w:rPr>
          <w:rFonts w:ascii="Times New Roman" w:hAnsi="Times New Roman" w:cs="Times New Roman"/>
          <w:i/>
          <w:iCs/>
          <w:noProof/>
          <w:sz w:val="20"/>
          <w:szCs w:val="20"/>
        </w:rPr>
        <w:t>Discussion Papers</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20</w:t>
      </w:r>
      <w:r w:rsidRPr="0075092A">
        <w:rPr>
          <w:rFonts w:ascii="Times New Roman" w:hAnsi="Times New Roman" w:cs="Times New Roman"/>
          <w:noProof/>
          <w:sz w:val="20"/>
          <w:szCs w:val="20"/>
        </w:rPr>
        <w:t>, 1–23. https://doi.org/10.5753/brasnam.2019.6553</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Blasius Sudarsono. (1990). Pustakawan Sebagai Tenaga Profesional Dan Jabatan Fungsional Pustakawan. </w:t>
      </w:r>
      <w:r w:rsidRPr="0075092A">
        <w:rPr>
          <w:rFonts w:ascii="Times New Roman" w:hAnsi="Times New Roman" w:cs="Times New Roman"/>
          <w:i/>
          <w:iCs/>
          <w:noProof/>
          <w:sz w:val="20"/>
          <w:szCs w:val="20"/>
        </w:rPr>
        <w:t>Baca: Jurnal Dokumentasi Dan Informasi</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15</w:t>
      </w:r>
      <w:r w:rsidRPr="0075092A">
        <w:rPr>
          <w:rFonts w:ascii="Times New Roman" w:hAnsi="Times New Roman" w:cs="Times New Roman"/>
          <w:noProof/>
          <w:sz w:val="20"/>
          <w:szCs w:val="20"/>
        </w:rPr>
        <w:t>(3), 19–23. https://doi.org/http://dx.doi.org/10.14203/j.baca.v15i3.14</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Boelens, H. (2006). A New Kind of Information Specialist for a New Kind of Learning. </w:t>
      </w:r>
      <w:r w:rsidRPr="0075092A">
        <w:rPr>
          <w:rFonts w:ascii="Times New Roman" w:hAnsi="Times New Roman" w:cs="Times New Roman"/>
          <w:i/>
          <w:iCs/>
          <w:noProof/>
          <w:sz w:val="20"/>
          <w:szCs w:val="20"/>
        </w:rPr>
        <w:t>IFLA</w:t>
      </w:r>
      <w:r w:rsidRPr="0075092A">
        <w:rPr>
          <w:rFonts w:ascii="Times New Roman" w:hAnsi="Times New Roman" w:cs="Times New Roman"/>
          <w:noProof/>
          <w:sz w:val="20"/>
          <w:szCs w:val="20"/>
        </w:rPr>
        <w:t>, 1–15.</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Creswell, J. W. (2009). Research Design Qualitative, Quantitative, and Mixed Methods Approaches</w:t>
      </w:r>
      <w:r w:rsidR="002D36D5" w:rsidRPr="0075092A">
        <w:rPr>
          <w:rFonts w:ascii="Times New Roman" w:hAnsi="Times New Roman" w:cs="Times New Roman"/>
          <w:noProof/>
          <w:sz w:val="20"/>
          <w:szCs w:val="20"/>
        </w:rPr>
        <w:t xml:space="preserve"> (3</w:t>
      </w:r>
      <w:r w:rsidR="002D36D5" w:rsidRPr="0075092A">
        <w:rPr>
          <w:rFonts w:ascii="Times New Roman" w:hAnsi="Times New Roman" w:cs="Times New Roman"/>
          <w:noProof/>
          <w:sz w:val="20"/>
          <w:szCs w:val="20"/>
          <w:vertAlign w:val="superscript"/>
        </w:rPr>
        <w:t>nd</w:t>
      </w:r>
      <w:r w:rsidR="002D36D5" w:rsidRPr="0075092A">
        <w:rPr>
          <w:rFonts w:ascii="Times New Roman" w:hAnsi="Times New Roman" w:cs="Times New Roman"/>
          <w:noProof/>
          <w:sz w:val="20"/>
          <w:szCs w:val="20"/>
        </w:rPr>
        <w:t>ed)</w:t>
      </w:r>
      <w:r w:rsidRPr="0075092A">
        <w:rPr>
          <w:rFonts w:ascii="Times New Roman" w:hAnsi="Times New Roman" w:cs="Times New Roman"/>
          <w:noProof/>
          <w:sz w:val="20"/>
          <w:szCs w:val="20"/>
        </w:rPr>
        <w:t>.</w:t>
      </w:r>
      <w:r w:rsidR="002D36D5" w:rsidRPr="0075092A">
        <w:rPr>
          <w:rFonts w:ascii="Times New Roman" w:hAnsi="Times New Roman" w:cs="Times New Roman"/>
          <w:noProof/>
          <w:sz w:val="20"/>
          <w:szCs w:val="20"/>
        </w:rPr>
        <w:t xml:space="preserve"> California: SAGE Publications.</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Dhawan, S. M. (2018). Basics of Information Dissemination. </w:t>
      </w:r>
      <w:r w:rsidRPr="0075092A">
        <w:rPr>
          <w:rFonts w:ascii="Times New Roman" w:hAnsi="Times New Roman" w:cs="Times New Roman"/>
          <w:i/>
          <w:iCs/>
          <w:noProof/>
          <w:sz w:val="20"/>
          <w:szCs w:val="20"/>
        </w:rPr>
        <w:t>Unesco</w:t>
      </w:r>
      <w:r w:rsidRPr="0075092A">
        <w:rPr>
          <w:rFonts w:ascii="Times New Roman" w:hAnsi="Times New Roman" w:cs="Times New Roman"/>
          <w:noProof/>
          <w:sz w:val="20"/>
          <w:szCs w:val="20"/>
        </w:rPr>
        <w:t>, 45–58. http://www.unesco.org/education/aladin/paldin/pdf/course02/unit_05.pdf</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Ferdowsi, S., Borissov, N., Kashani, E., Alvarez, D. V., Copara, J., Gouareb, R., Amini, P., &amp; Teodoro, D. (2021). Information retrieval in an infodemic: the case of COVID-19 publications. </w:t>
      </w:r>
      <w:r w:rsidRPr="0075092A">
        <w:rPr>
          <w:rFonts w:ascii="Times New Roman" w:hAnsi="Times New Roman" w:cs="Times New Roman"/>
          <w:i/>
          <w:iCs/>
          <w:noProof/>
          <w:sz w:val="20"/>
          <w:szCs w:val="20"/>
        </w:rPr>
        <w:t>BioRxiv</w:t>
      </w:r>
      <w:r w:rsidRPr="0075092A">
        <w:rPr>
          <w:rFonts w:ascii="Times New Roman" w:hAnsi="Times New Roman" w:cs="Times New Roman"/>
          <w:noProof/>
          <w:sz w:val="20"/>
          <w:szCs w:val="20"/>
        </w:rPr>
        <w:t>, 2021.01.29.428847. https://doi.org/10.1101/2021.01.29.428847</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Fraser-Arnott, M. (2017). Competencies for information specialists in emerging roles. </w:t>
      </w:r>
      <w:r w:rsidRPr="0075092A">
        <w:rPr>
          <w:rFonts w:ascii="Times New Roman" w:hAnsi="Times New Roman" w:cs="Times New Roman"/>
          <w:i/>
          <w:iCs/>
          <w:noProof/>
          <w:sz w:val="20"/>
          <w:szCs w:val="20"/>
        </w:rPr>
        <w:t>Library Management</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38</w:t>
      </w:r>
      <w:r w:rsidRPr="0075092A">
        <w:rPr>
          <w:rFonts w:ascii="Times New Roman" w:hAnsi="Times New Roman" w:cs="Times New Roman"/>
          <w:noProof/>
          <w:sz w:val="20"/>
          <w:szCs w:val="20"/>
        </w:rPr>
        <w:t>(1), 65–76. https://doi.org/10.1108/LM-09-2016-0074</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Kouzy, R., Abi Jaoude, J., Kraitem, A., El Alam, M. B., Karam, B., Adib, E., Zarka, J., Traboulsi, C., Akl, E., &amp; Baddour, K. (2020). Coronavirus Goes Viral: Quantifying the COVID-19 Misinformation Epidemic on Twitter. </w:t>
      </w:r>
      <w:r w:rsidRPr="0075092A">
        <w:rPr>
          <w:rFonts w:ascii="Times New Roman" w:hAnsi="Times New Roman" w:cs="Times New Roman"/>
          <w:i/>
          <w:iCs/>
          <w:noProof/>
          <w:sz w:val="20"/>
          <w:szCs w:val="20"/>
        </w:rPr>
        <w:t>Cureus</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12</w:t>
      </w:r>
      <w:r w:rsidRPr="0075092A">
        <w:rPr>
          <w:rFonts w:ascii="Times New Roman" w:hAnsi="Times New Roman" w:cs="Times New Roman"/>
          <w:noProof/>
          <w:sz w:val="20"/>
          <w:szCs w:val="20"/>
        </w:rPr>
        <w:t>(3). https://doi.org/10.7759/cureus.7255</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Miles, Matthew B. , Huberman, A. Michael , Saldana, J. (2014). </w:t>
      </w:r>
      <w:r w:rsidRPr="0075092A">
        <w:rPr>
          <w:rFonts w:ascii="Times New Roman" w:hAnsi="Times New Roman" w:cs="Times New Roman"/>
          <w:i/>
          <w:iCs/>
          <w:noProof/>
          <w:sz w:val="20"/>
          <w:szCs w:val="20"/>
        </w:rPr>
        <w:t>Qualitative Data Analysis</w:t>
      </w:r>
      <w:r w:rsidRPr="0075092A">
        <w:rPr>
          <w:rFonts w:ascii="Times New Roman" w:hAnsi="Times New Roman" w:cs="Times New Roman"/>
          <w:noProof/>
          <w:sz w:val="20"/>
          <w:szCs w:val="20"/>
        </w:rPr>
        <w:t>.</w:t>
      </w:r>
      <w:r w:rsidR="002D36D5" w:rsidRPr="0075092A">
        <w:rPr>
          <w:rFonts w:ascii="Times New Roman" w:hAnsi="Times New Roman" w:cs="Times New Roman"/>
          <w:noProof/>
          <w:sz w:val="20"/>
          <w:szCs w:val="20"/>
        </w:rPr>
        <w:t xml:space="preserve"> London: SAGE Publications.</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PAHO. (2020). Understanding the Infodemic and Misinformation in the Fight Against Covid-19 Department of Evidence and Intelligence. </w:t>
      </w:r>
      <w:r w:rsidRPr="0075092A">
        <w:rPr>
          <w:rFonts w:ascii="Times New Roman" w:hAnsi="Times New Roman" w:cs="Times New Roman"/>
          <w:i/>
          <w:iCs/>
          <w:noProof/>
          <w:sz w:val="20"/>
          <w:szCs w:val="20"/>
        </w:rPr>
        <w:t>Organização Pan-Americana Da Saúde</w:t>
      </w:r>
      <w:r w:rsidRPr="0075092A">
        <w:rPr>
          <w:rFonts w:ascii="Times New Roman" w:hAnsi="Times New Roman" w:cs="Times New Roman"/>
          <w:noProof/>
          <w:sz w:val="20"/>
          <w:szCs w:val="20"/>
        </w:rPr>
        <w:t>. https://iris.paho.org/bitstream/handle/10665.2/52052/Factsheet-infodemic_eng.pdf?sequence=14&amp;isAllowed=y</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Perpustakaan Nasional Republik Indonesia. (2021, September 7). </w:t>
      </w:r>
      <w:r w:rsidRPr="0075092A">
        <w:rPr>
          <w:rFonts w:ascii="Times New Roman" w:hAnsi="Times New Roman" w:cs="Times New Roman"/>
          <w:i/>
          <w:iCs/>
          <w:noProof/>
          <w:sz w:val="20"/>
          <w:szCs w:val="20"/>
        </w:rPr>
        <w:t>Perpustakaan Digital adalah Solusi di Tengah Pandemi</w:t>
      </w:r>
      <w:r w:rsidRPr="0075092A">
        <w:rPr>
          <w:rFonts w:ascii="Times New Roman" w:hAnsi="Times New Roman" w:cs="Times New Roman"/>
          <w:noProof/>
          <w:sz w:val="20"/>
          <w:szCs w:val="20"/>
        </w:rPr>
        <w:t>. Perpustakaan Nasional Republik Indonesia. https://www.perpusnas.go.id/news-detail.php?lang=id&amp;id=210907123905gqTJh5VrSd</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Raish, V. (2018). Librarian Role and Embedded Librarianship.pdf. </w:t>
      </w:r>
      <w:r w:rsidRPr="0075092A">
        <w:rPr>
          <w:rFonts w:ascii="Times New Roman" w:hAnsi="Times New Roman" w:cs="Times New Roman"/>
          <w:i/>
          <w:iCs/>
          <w:noProof/>
          <w:sz w:val="20"/>
          <w:szCs w:val="20"/>
        </w:rPr>
        <w:t>Library Technology Reports</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54</w:t>
      </w:r>
      <w:r w:rsidRPr="0075092A">
        <w:rPr>
          <w:rFonts w:ascii="Times New Roman" w:hAnsi="Times New Roman" w:cs="Times New Roman"/>
          <w:noProof/>
          <w:sz w:val="20"/>
          <w:szCs w:val="20"/>
        </w:rPr>
        <w:t>(5), 24–28.</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Setiawan, W. (2017). Era Digital dan Tantangannya. </w:t>
      </w:r>
      <w:r w:rsidRPr="0075092A">
        <w:rPr>
          <w:rFonts w:ascii="Times New Roman" w:hAnsi="Times New Roman" w:cs="Times New Roman"/>
          <w:i/>
          <w:iCs/>
          <w:noProof/>
          <w:sz w:val="20"/>
          <w:szCs w:val="20"/>
        </w:rPr>
        <w:t>Seminar Nasional Pendidikan</w:t>
      </w:r>
      <w:r w:rsidRPr="0075092A">
        <w:rPr>
          <w:rFonts w:ascii="Times New Roman" w:hAnsi="Times New Roman" w:cs="Times New Roman"/>
          <w:noProof/>
          <w:sz w:val="20"/>
          <w:szCs w:val="20"/>
        </w:rPr>
        <w:t>, 1–9.</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Shonhe, L., &amp; Jain, P. (2017). Information Dissemination in The 21st Century: The Use Of Mobile Technologies. </w:t>
      </w:r>
      <w:r w:rsidRPr="0075092A">
        <w:rPr>
          <w:rFonts w:ascii="Times New Roman" w:hAnsi="Times New Roman" w:cs="Times New Roman"/>
          <w:i/>
          <w:iCs/>
          <w:noProof/>
          <w:sz w:val="20"/>
          <w:szCs w:val="20"/>
        </w:rPr>
        <w:t>Information and Knowledge for Competitiveness</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March 2017</w:t>
      </w:r>
      <w:r w:rsidRPr="0075092A">
        <w:rPr>
          <w:rFonts w:ascii="Times New Roman" w:hAnsi="Times New Roman" w:cs="Times New Roman"/>
          <w:noProof/>
          <w:sz w:val="20"/>
          <w:szCs w:val="20"/>
        </w:rPr>
        <w:t>. https://www.researchgate.net/publication/328292638_Information_Dissemination_in_The_21st_Century_The_Use_Of_Mobile_Technologies</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WHO. (2020a). </w:t>
      </w:r>
      <w:r w:rsidRPr="0075092A">
        <w:rPr>
          <w:rFonts w:ascii="Times New Roman" w:hAnsi="Times New Roman" w:cs="Times New Roman"/>
          <w:i/>
          <w:iCs/>
          <w:noProof/>
          <w:sz w:val="20"/>
          <w:szCs w:val="20"/>
        </w:rPr>
        <w:t>Infodemic</w:t>
      </w:r>
      <w:r w:rsidRPr="0075092A">
        <w:rPr>
          <w:rFonts w:ascii="Times New Roman" w:hAnsi="Times New Roman" w:cs="Times New Roman"/>
          <w:noProof/>
          <w:sz w:val="20"/>
          <w:szCs w:val="20"/>
        </w:rPr>
        <w:t>. World Health Organization. https://www.who.int/health-topics/infodemic#tab=tab_1</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WHO. (2020b, August 25). </w:t>
      </w:r>
      <w:r w:rsidRPr="0075092A">
        <w:rPr>
          <w:rFonts w:ascii="Times New Roman" w:hAnsi="Times New Roman" w:cs="Times New Roman"/>
          <w:i/>
          <w:iCs/>
          <w:noProof/>
          <w:sz w:val="20"/>
          <w:szCs w:val="20"/>
        </w:rPr>
        <w:t>Immunizing the public against misinformation</w:t>
      </w:r>
      <w:r w:rsidRPr="0075092A">
        <w:rPr>
          <w:rFonts w:ascii="Times New Roman" w:hAnsi="Times New Roman" w:cs="Times New Roman"/>
          <w:noProof/>
          <w:sz w:val="20"/>
          <w:szCs w:val="20"/>
        </w:rPr>
        <w:t>. World Health Organization. https://www.who.int/news-room/feature-stories/detail/immunizing-the-public-against-misinformation</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Williamson, J. M., Pemberton, A. E., &amp; Lounsbury, J. W. (2008). Personality traits of individuals in different specialties of librarianship. </w:t>
      </w:r>
      <w:r w:rsidRPr="0075092A">
        <w:rPr>
          <w:rFonts w:ascii="Times New Roman" w:hAnsi="Times New Roman" w:cs="Times New Roman"/>
          <w:i/>
          <w:iCs/>
          <w:noProof/>
          <w:sz w:val="20"/>
          <w:szCs w:val="20"/>
        </w:rPr>
        <w:t>Journal of Documentation</w:t>
      </w:r>
      <w:r w:rsidRPr="0075092A">
        <w:rPr>
          <w:rFonts w:ascii="Times New Roman" w:hAnsi="Times New Roman" w:cs="Times New Roman"/>
          <w:noProof/>
          <w:sz w:val="20"/>
          <w:szCs w:val="20"/>
        </w:rPr>
        <w:t xml:space="preserve">, </w:t>
      </w:r>
      <w:r w:rsidRPr="0075092A">
        <w:rPr>
          <w:rFonts w:ascii="Times New Roman" w:hAnsi="Times New Roman" w:cs="Times New Roman"/>
          <w:i/>
          <w:iCs/>
          <w:noProof/>
          <w:sz w:val="20"/>
          <w:szCs w:val="20"/>
        </w:rPr>
        <w:t>64</w:t>
      </w:r>
      <w:r w:rsidRPr="0075092A">
        <w:rPr>
          <w:rFonts w:ascii="Times New Roman" w:hAnsi="Times New Roman" w:cs="Times New Roman"/>
          <w:noProof/>
          <w:sz w:val="20"/>
          <w:szCs w:val="20"/>
        </w:rPr>
        <w:t>(2), 273–286. https://doi.org/10.1108/00220410810858056</w:t>
      </w:r>
    </w:p>
    <w:p w:rsidR="00640015" w:rsidRPr="0075092A" w:rsidRDefault="00640015"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1F3FEA" w:rsidRPr="0075092A" w:rsidRDefault="001F3FEA" w:rsidP="00640015">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5092A">
        <w:rPr>
          <w:rFonts w:ascii="Times New Roman" w:hAnsi="Times New Roman" w:cs="Times New Roman"/>
          <w:noProof/>
          <w:sz w:val="20"/>
          <w:szCs w:val="20"/>
        </w:rPr>
        <w:t xml:space="preserve">Yaniasih &amp; Arwan Subakti. (2013, December 3). Urgensi dan Kelayakan Operasional Pengembangan Database Pakar Bidang Perpustakaan. </w:t>
      </w:r>
      <w:r w:rsidRPr="0075092A">
        <w:rPr>
          <w:rFonts w:ascii="Times New Roman" w:hAnsi="Times New Roman" w:cs="Times New Roman"/>
          <w:i/>
          <w:iCs/>
          <w:noProof/>
          <w:sz w:val="20"/>
          <w:szCs w:val="20"/>
        </w:rPr>
        <w:t>Visi Pustaka</w:t>
      </w:r>
      <w:r w:rsidRPr="0075092A">
        <w:rPr>
          <w:rFonts w:ascii="Times New Roman" w:hAnsi="Times New Roman" w:cs="Times New Roman"/>
          <w:noProof/>
          <w:sz w:val="20"/>
          <w:szCs w:val="20"/>
        </w:rPr>
        <w:t>. https://www.perpusnas.go.id/magazine-detail.php?lang=id&amp;id=8307</w:t>
      </w:r>
    </w:p>
    <w:p w:rsidR="0075092A" w:rsidRPr="00126270" w:rsidRDefault="00E04FBF" w:rsidP="0075092A">
      <w:pPr>
        <w:tabs>
          <w:tab w:val="left" w:pos="1155"/>
        </w:tabs>
        <w:spacing w:after="0" w:line="240" w:lineRule="auto"/>
        <w:jc w:val="both"/>
        <w:rPr>
          <w:rFonts w:ascii="Times New Roman" w:hAnsi="Times New Roman" w:cs="Times New Roman"/>
          <w:b/>
          <w:i/>
          <w:sz w:val="24"/>
          <w:szCs w:val="24"/>
          <w:lang w:val="en-ID"/>
        </w:rPr>
      </w:pPr>
      <w:r w:rsidRPr="0075092A">
        <w:rPr>
          <w:rFonts w:ascii="Times New Roman" w:hAnsi="Times New Roman" w:cs="Times New Roman"/>
          <w:sz w:val="16"/>
          <w:szCs w:val="20"/>
          <w:lang w:val="en-ID"/>
        </w:rPr>
        <w:fldChar w:fldCharType="end"/>
      </w:r>
    </w:p>
    <w:sectPr w:rsidR="0075092A" w:rsidRPr="00126270" w:rsidSect="00BD02F4">
      <w:pgSz w:w="11907" w:h="16840"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BC" w:rsidRDefault="00CE35BC" w:rsidP="00433360">
      <w:pPr>
        <w:spacing w:after="0" w:line="240" w:lineRule="auto"/>
      </w:pPr>
      <w:r>
        <w:separator/>
      </w:r>
    </w:p>
  </w:endnote>
  <w:endnote w:type="continuationSeparator" w:id="0">
    <w:p w:rsidR="00CE35BC" w:rsidRDefault="00CE35BC" w:rsidP="0043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EA" w:rsidRPr="00DD0603" w:rsidRDefault="001F3FEA">
    <w:pPr>
      <w:pStyle w:val="Footer"/>
      <w:jc w:val="center"/>
      <w:rPr>
        <w:rFonts w:ascii="Times New Roman" w:hAnsi="Times New Roman" w:cs="Times New Roman"/>
        <w:sz w:val="24"/>
        <w:szCs w:val="24"/>
      </w:rPr>
    </w:pPr>
  </w:p>
  <w:p w:rsidR="001F3FEA" w:rsidRPr="00DD0603" w:rsidRDefault="001F3FE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BC" w:rsidRDefault="00CE35BC" w:rsidP="00433360">
      <w:pPr>
        <w:spacing w:after="0" w:line="240" w:lineRule="auto"/>
      </w:pPr>
      <w:r>
        <w:separator/>
      </w:r>
    </w:p>
  </w:footnote>
  <w:footnote w:type="continuationSeparator" w:id="0">
    <w:p w:rsidR="00CE35BC" w:rsidRDefault="00CE35BC" w:rsidP="00433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1C0"/>
    <w:multiLevelType w:val="hybridMultilevel"/>
    <w:tmpl w:val="1DDE51F2"/>
    <w:lvl w:ilvl="0" w:tplc="1DE64F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CE304DC"/>
    <w:multiLevelType w:val="hybridMultilevel"/>
    <w:tmpl w:val="312A9A48"/>
    <w:lvl w:ilvl="0" w:tplc="EDEABFD8">
      <w:start w:val="1"/>
      <w:numFmt w:val="decimal"/>
      <w:lvlText w:val="4.%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 w15:restartNumberingAfterBreak="0">
    <w:nsid w:val="110B077F"/>
    <w:multiLevelType w:val="hybridMultilevel"/>
    <w:tmpl w:val="9FBEEDDA"/>
    <w:lvl w:ilvl="0" w:tplc="3F308B8C">
      <w:start w:val="1"/>
      <w:numFmt w:val="decimal"/>
      <w:lvlText w:val="5.%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C547D"/>
    <w:multiLevelType w:val="hybridMultilevel"/>
    <w:tmpl w:val="F7227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347B0"/>
    <w:multiLevelType w:val="hybridMultilevel"/>
    <w:tmpl w:val="1118302E"/>
    <w:lvl w:ilvl="0" w:tplc="90A816B8">
      <w:start w:val="1"/>
      <w:numFmt w:val="decimal"/>
      <w:lvlText w:val="%1."/>
      <w:lvlJc w:val="left"/>
      <w:pPr>
        <w:ind w:left="405" w:hanging="360"/>
      </w:pPr>
      <w:rPr>
        <w:rFonts w:hint="default"/>
      </w:rPr>
    </w:lvl>
    <w:lvl w:ilvl="1" w:tplc="04210019">
      <w:start w:val="1"/>
      <w:numFmt w:val="lowerLetter"/>
      <w:lvlText w:val="%2."/>
      <w:lvlJc w:val="left"/>
      <w:pPr>
        <w:ind w:left="360"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5" w15:restartNumberingAfterBreak="0">
    <w:nsid w:val="269C5893"/>
    <w:multiLevelType w:val="hybridMultilevel"/>
    <w:tmpl w:val="3A58BD66"/>
    <w:lvl w:ilvl="0" w:tplc="308CCB3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313A4B50"/>
    <w:multiLevelType w:val="multilevel"/>
    <w:tmpl w:val="313A4B5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94E34E4"/>
    <w:multiLevelType w:val="hybridMultilevel"/>
    <w:tmpl w:val="A5E6144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3C735679"/>
    <w:multiLevelType w:val="hybridMultilevel"/>
    <w:tmpl w:val="CA0EF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B3152"/>
    <w:multiLevelType w:val="hybridMultilevel"/>
    <w:tmpl w:val="9A1251E2"/>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0" w15:restartNumberingAfterBreak="0">
    <w:nsid w:val="3E476896"/>
    <w:multiLevelType w:val="hybridMultilevel"/>
    <w:tmpl w:val="08481E60"/>
    <w:lvl w:ilvl="0" w:tplc="1CA2F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5072DB"/>
    <w:multiLevelType w:val="hybridMultilevel"/>
    <w:tmpl w:val="156E8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26E80"/>
    <w:multiLevelType w:val="hybridMultilevel"/>
    <w:tmpl w:val="76087172"/>
    <w:lvl w:ilvl="0" w:tplc="D8A02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E214DD"/>
    <w:multiLevelType w:val="hybridMultilevel"/>
    <w:tmpl w:val="0C6E3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72618A"/>
    <w:multiLevelType w:val="multilevel"/>
    <w:tmpl w:val="19261374"/>
    <w:lvl w:ilvl="0">
      <w:start w:val="1"/>
      <w:numFmt w:val="decimal"/>
      <w:lvlText w:val="%1."/>
      <w:lvlJc w:val="left"/>
      <w:pPr>
        <w:ind w:left="720" w:hanging="360"/>
      </w:p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D7D5972"/>
    <w:multiLevelType w:val="hybridMultilevel"/>
    <w:tmpl w:val="68866F72"/>
    <w:lvl w:ilvl="0" w:tplc="FA681512">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66E80DC4"/>
    <w:multiLevelType w:val="multilevel"/>
    <w:tmpl w:val="9AA42E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906CF"/>
    <w:multiLevelType w:val="multilevel"/>
    <w:tmpl w:val="6CD906CF"/>
    <w:lvl w:ilvl="0">
      <w:start w:val="1"/>
      <w:numFmt w:val="decimal"/>
      <w:lvlText w:val="%1."/>
      <w:lvlJc w:val="left"/>
      <w:pPr>
        <w:ind w:left="1778" w:hanging="360"/>
      </w:pPr>
      <w:rPr>
        <w:rFonts w:cs="Times New Roman" w:hint="default"/>
        <w:i w:val="0"/>
      </w:rPr>
    </w:lvl>
    <w:lvl w:ilvl="1">
      <w:start w:val="1"/>
      <w:numFmt w:val="lowerLetter"/>
      <w:lvlText w:val="%2."/>
      <w:lvlJc w:val="left"/>
      <w:pPr>
        <w:ind w:left="2498" w:hanging="360"/>
      </w:pPr>
      <w:rPr>
        <w:rFonts w:cs="Times New Roman"/>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abstractNum w:abstractNumId="18" w15:restartNumberingAfterBreak="0">
    <w:nsid w:val="718D00FE"/>
    <w:multiLevelType w:val="hybridMultilevel"/>
    <w:tmpl w:val="67C21A92"/>
    <w:lvl w:ilvl="0" w:tplc="D63C3B56">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013E6"/>
    <w:multiLevelType w:val="multilevel"/>
    <w:tmpl w:val="730013E6"/>
    <w:lvl w:ilvl="0">
      <w:start w:val="1"/>
      <w:numFmt w:val="decimal"/>
      <w:lvlText w:val="%1."/>
      <w:lvlJc w:val="lef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abstractNum w:abstractNumId="20" w15:restartNumberingAfterBreak="0">
    <w:nsid w:val="76CA0120"/>
    <w:multiLevelType w:val="hybridMultilevel"/>
    <w:tmpl w:val="257088E6"/>
    <w:lvl w:ilvl="0" w:tplc="DD0240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7B140F12"/>
    <w:multiLevelType w:val="multilevel"/>
    <w:tmpl w:val="7B140F12"/>
    <w:lvl w:ilvl="0">
      <w:start w:val="1"/>
      <w:numFmt w:val="decimal"/>
      <w:lvlText w:val="%1."/>
      <w:lvlJc w:val="lef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num w:numId="1">
    <w:abstractNumId w:val="17"/>
  </w:num>
  <w:num w:numId="2">
    <w:abstractNumId w:val="21"/>
  </w:num>
  <w:num w:numId="3">
    <w:abstractNumId w:val="19"/>
  </w:num>
  <w:num w:numId="4">
    <w:abstractNumId w:val="7"/>
  </w:num>
  <w:num w:numId="5">
    <w:abstractNumId w:val="9"/>
  </w:num>
  <w:num w:numId="6">
    <w:abstractNumId w:val="8"/>
  </w:num>
  <w:num w:numId="7">
    <w:abstractNumId w:val="11"/>
  </w:num>
  <w:num w:numId="8">
    <w:abstractNumId w:val="5"/>
  </w:num>
  <w:num w:numId="9">
    <w:abstractNumId w:val="3"/>
  </w:num>
  <w:num w:numId="10">
    <w:abstractNumId w:val="6"/>
  </w:num>
  <w:num w:numId="11">
    <w:abstractNumId w:val="14"/>
  </w:num>
  <w:num w:numId="12">
    <w:abstractNumId w:val="20"/>
  </w:num>
  <w:num w:numId="13">
    <w:abstractNumId w:val="0"/>
  </w:num>
  <w:num w:numId="14">
    <w:abstractNumId w:val="13"/>
  </w:num>
  <w:num w:numId="15">
    <w:abstractNumId w:val="12"/>
  </w:num>
  <w:num w:numId="16">
    <w:abstractNumId w:val="2"/>
  </w:num>
  <w:num w:numId="17">
    <w:abstractNumId w:val="18"/>
  </w:num>
  <w:num w:numId="18">
    <w:abstractNumId w:val="10"/>
  </w:num>
  <w:num w:numId="19">
    <w:abstractNumId w:val="1"/>
  </w:num>
  <w:num w:numId="20">
    <w:abstractNumId w:val="15"/>
  </w:num>
  <w:num w:numId="21">
    <w:abstractNumId w:val="4"/>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69"/>
    <w:rsid w:val="0000317D"/>
    <w:rsid w:val="00010129"/>
    <w:rsid w:val="0001032B"/>
    <w:rsid w:val="00023960"/>
    <w:rsid w:val="00025636"/>
    <w:rsid w:val="00050035"/>
    <w:rsid w:val="000522ED"/>
    <w:rsid w:val="00052360"/>
    <w:rsid w:val="00070C2B"/>
    <w:rsid w:val="0007292B"/>
    <w:rsid w:val="00077027"/>
    <w:rsid w:val="00077CA5"/>
    <w:rsid w:val="00081D2B"/>
    <w:rsid w:val="000909D3"/>
    <w:rsid w:val="000962DC"/>
    <w:rsid w:val="000A08ED"/>
    <w:rsid w:val="000A109B"/>
    <w:rsid w:val="000A1C5C"/>
    <w:rsid w:val="000A6382"/>
    <w:rsid w:val="000C01D3"/>
    <w:rsid w:val="000C311D"/>
    <w:rsid w:val="000D1820"/>
    <w:rsid w:val="000D20E6"/>
    <w:rsid w:val="000D3428"/>
    <w:rsid w:val="000D3600"/>
    <w:rsid w:val="000E57B4"/>
    <w:rsid w:val="000F55C4"/>
    <w:rsid w:val="000F79C1"/>
    <w:rsid w:val="00100F56"/>
    <w:rsid w:val="00103E3F"/>
    <w:rsid w:val="00104DB5"/>
    <w:rsid w:val="00106B08"/>
    <w:rsid w:val="00112A6B"/>
    <w:rsid w:val="00125CAD"/>
    <w:rsid w:val="00126270"/>
    <w:rsid w:val="001273E1"/>
    <w:rsid w:val="00142968"/>
    <w:rsid w:val="00162EF8"/>
    <w:rsid w:val="00181E89"/>
    <w:rsid w:val="001856DE"/>
    <w:rsid w:val="0018727E"/>
    <w:rsid w:val="001875BF"/>
    <w:rsid w:val="00193B79"/>
    <w:rsid w:val="001B14C2"/>
    <w:rsid w:val="001B41C7"/>
    <w:rsid w:val="001D004C"/>
    <w:rsid w:val="001D3CD6"/>
    <w:rsid w:val="001D5E4D"/>
    <w:rsid w:val="001E0412"/>
    <w:rsid w:val="001E548E"/>
    <w:rsid w:val="001F3FEA"/>
    <w:rsid w:val="001F4305"/>
    <w:rsid w:val="001F4E39"/>
    <w:rsid w:val="00202C11"/>
    <w:rsid w:val="00221073"/>
    <w:rsid w:val="00224D2B"/>
    <w:rsid w:val="002270CA"/>
    <w:rsid w:val="00246358"/>
    <w:rsid w:val="00246AEA"/>
    <w:rsid w:val="00246B18"/>
    <w:rsid w:val="00256119"/>
    <w:rsid w:val="002569C0"/>
    <w:rsid w:val="00262A61"/>
    <w:rsid w:val="00263EC5"/>
    <w:rsid w:val="00267128"/>
    <w:rsid w:val="00270F4B"/>
    <w:rsid w:val="00274710"/>
    <w:rsid w:val="00276C0D"/>
    <w:rsid w:val="00283BD8"/>
    <w:rsid w:val="00283E59"/>
    <w:rsid w:val="002871DB"/>
    <w:rsid w:val="002919C6"/>
    <w:rsid w:val="002A6D96"/>
    <w:rsid w:val="002B2AB9"/>
    <w:rsid w:val="002B6D97"/>
    <w:rsid w:val="002C4DD9"/>
    <w:rsid w:val="002C5AAA"/>
    <w:rsid w:val="002D36D5"/>
    <w:rsid w:val="002D749E"/>
    <w:rsid w:val="00306846"/>
    <w:rsid w:val="00321943"/>
    <w:rsid w:val="003242C2"/>
    <w:rsid w:val="003244FE"/>
    <w:rsid w:val="00326125"/>
    <w:rsid w:val="003270A8"/>
    <w:rsid w:val="00332046"/>
    <w:rsid w:val="00360815"/>
    <w:rsid w:val="00361154"/>
    <w:rsid w:val="00370978"/>
    <w:rsid w:val="00370DD2"/>
    <w:rsid w:val="00373D70"/>
    <w:rsid w:val="00381930"/>
    <w:rsid w:val="00383DD5"/>
    <w:rsid w:val="00391914"/>
    <w:rsid w:val="00393D9B"/>
    <w:rsid w:val="0039480F"/>
    <w:rsid w:val="003A60A3"/>
    <w:rsid w:val="003C5F4D"/>
    <w:rsid w:val="003E0EF3"/>
    <w:rsid w:val="003F00E3"/>
    <w:rsid w:val="003F077E"/>
    <w:rsid w:val="003F3058"/>
    <w:rsid w:val="003F7827"/>
    <w:rsid w:val="003F7EEE"/>
    <w:rsid w:val="004249E4"/>
    <w:rsid w:val="00433360"/>
    <w:rsid w:val="0044308A"/>
    <w:rsid w:val="00452C20"/>
    <w:rsid w:val="00471C17"/>
    <w:rsid w:val="00487222"/>
    <w:rsid w:val="004877C8"/>
    <w:rsid w:val="00491D21"/>
    <w:rsid w:val="00495B49"/>
    <w:rsid w:val="004A27DE"/>
    <w:rsid w:val="004B0C1D"/>
    <w:rsid w:val="004B1B11"/>
    <w:rsid w:val="004B335B"/>
    <w:rsid w:val="004B3394"/>
    <w:rsid w:val="004B5B10"/>
    <w:rsid w:val="004D42F0"/>
    <w:rsid w:val="004E6606"/>
    <w:rsid w:val="004F7FFB"/>
    <w:rsid w:val="00500B38"/>
    <w:rsid w:val="00504072"/>
    <w:rsid w:val="00510DD0"/>
    <w:rsid w:val="00522658"/>
    <w:rsid w:val="00533683"/>
    <w:rsid w:val="00536ABD"/>
    <w:rsid w:val="005400F5"/>
    <w:rsid w:val="005435A0"/>
    <w:rsid w:val="00551324"/>
    <w:rsid w:val="00555286"/>
    <w:rsid w:val="00555709"/>
    <w:rsid w:val="0055704A"/>
    <w:rsid w:val="00557CCE"/>
    <w:rsid w:val="00582C73"/>
    <w:rsid w:val="00585F1E"/>
    <w:rsid w:val="00586DC7"/>
    <w:rsid w:val="0059010D"/>
    <w:rsid w:val="00590144"/>
    <w:rsid w:val="00592CA1"/>
    <w:rsid w:val="00596A88"/>
    <w:rsid w:val="005A2D18"/>
    <w:rsid w:val="005C71DF"/>
    <w:rsid w:val="005E7F49"/>
    <w:rsid w:val="00603CEC"/>
    <w:rsid w:val="006061A0"/>
    <w:rsid w:val="00607602"/>
    <w:rsid w:val="006270D4"/>
    <w:rsid w:val="00634E8F"/>
    <w:rsid w:val="00640015"/>
    <w:rsid w:val="00657DD7"/>
    <w:rsid w:val="00660D0C"/>
    <w:rsid w:val="00664EAC"/>
    <w:rsid w:val="0067422F"/>
    <w:rsid w:val="00691020"/>
    <w:rsid w:val="00697EE8"/>
    <w:rsid w:val="006A6285"/>
    <w:rsid w:val="006C17BE"/>
    <w:rsid w:val="006C7B97"/>
    <w:rsid w:val="007031CB"/>
    <w:rsid w:val="00706A72"/>
    <w:rsid w:val="00710002"/>
    <w:rsid w:val="007122F8"/>
    <w:rsid w:val="00713F73"/>
    <w:rsid w:val="007212FE"/>
    <w:rsid w:val="00721917"/>
    <w:rsid w:val="007469AC"/>
    <w:rsid w:val="0075092A"/>
    <w:rsid w:val="0076073D"/>
    <w:rsid w:val="007747CA"/>
    <w:rsid w:val="007A6FE7"/>
    <w:rsid w:val="007B261B"/>
    <w:rsid w:val="007B2904"/>
    <w:rsid w:val="007B3104"/>
    <w:rsid w:val="007C5F97"/>
    <w:rsid w:val="007D27EE"/>
    <w:rsid w:val="007D51EC"/>
    <w:rsid w:val="007D63C5"/>
    <w:rsid w:val="007E795B"/>
    <w:rsid w:val="007F4590"/>
    <w:rsid w:val="00825093"/>
    <w:rsid w:val="008341CF"/>
    <w:rsid w:val="00834FC9"/>
    <w:rsid w:val="008426CA"/>
    <w:rsid w:val="00842C60"/>
    <w:rsid w:val="00845AB6"/>
    <w:rsid w:val="00854E7F"/>
    <w:rsid w:val="00860188"/>
    <w:rsid w:val="00860E7B"/>
    <w:rsid w:val="008B2D74"/>
    <w:rsid w:val="008B3626"/>
    <w:rsid w:val="008C2B72"/>
    <w:rsid w:val="008D2A73"/>
    <w:rsid w:val="008D4DB8"/>
    <w:rsid w:val="008E402C"/>
    <w:rsid w:val="009043A5"/>
    <w:rsid w:val="00907AAD"/>
    <w:rsid w:val="00912941"/>
    <w:rsid w:val="00916B79"/>
    <w:rsid w:val="009175B6"/>
    <w:rsid w:val="00924C6F"/>
    <w:rsid w:val="00935BF3"/>
    <w:rsid w:val="00937DC3"/>
    <w:rsid w:val="009500CE"/>
    <w:rsid w:val="00954CF3"/>
    <w:rsid w:val="00983498"/>
    <w:rsid w:val="00990A5E"/>
    <w:rsid w:val="00997EEF"/>
    <w:rsid w:val="009B082C"/>
    <w:rsid w:val="009B62A2"/>
    <w:rsid w:val="009D7748"/>
    <w:rsid w:val="009E5C7A"/>
    <w:rsid w:val="009F0F92"/>
    <w:rsid w:val="009F297D"/>
    <w:rsid w:val="00A0229B"/>
    <w:rsid w:val="00A2035A"/>
    <w:rsid w:val="00A31AD8"/>
    <w:rsid w:val="00A44181"/>
    <w:rsid w:val="00A56BA7"/>
    <w:rsid w:val="00A90BBA"/>
    <w:rsid w:val="00AC6327"/>
    <w:rsid w:val="00AE40A3"/>
    <w:rsid w:val="00AE56F9"/>
    <w:rsid w:val="00AF2070"/>
    <w:rsid w:val="00B21C69"/>
    <w:rsid w:val="00B3156D"/>
    <w:rsid w:val="00B3636D"/>
    <w:rsid w:val="00B37A38"/>
    <w:rsid w:val="00B51739"/>
    <w:rsid w:val="00B51952"/>
    <w:rsid w:val="00B75435"/>
    <w:rsid w:val="00B85CDA"/>
    <w:rsid w:val="00B913C8"/>
    <w:rsid w:val="00BB70AD"/>
    <w:rsid w:val="00BC5CF5"/>
    <w:rsid w:val="00BC6004"/>
    <w:rsid w:val="00BD02F4"/>
    <w:rsid w:val="00BD77BF"/>
    <w:rsid w:val="00BE5351"/>
    <w:rsid w:val="00BF27F7"/>
    <w:rsid w:val="00C016A2"/>
    <w:rsid w:val="00C03CB3"/>
    <w:rsid w:val="00C4004C"/>
    <w:rsid w:val="00C60125"/>
    <w:rsid w:val="00C6192C"/>
    <w:rsid w:val="00C71508"/>
    <w:rsid w:val="00C73491"/>
    <w:rsid w:val="00C87F0D"/>
    <w:rsid w:val="00CB0180"/>
    <w:rsid w:val="00CB73E9"/>
    <w:rsid w:val="00CC0213"/>
    <w:rsid w:val="00CC6284"/>
    <w:rsid w:val="00CD3639"/>
    <w:rsid w:val="00CD6AC1"/>
    <w:rsid w:val="00CE35BC"/>
    <w:rsid w:val="00CE4B58"/>
    <w:rsid w:val="00CF28D2"/>
    <w:rsid w:val="00CF32A5"/>
    <w:rsid w:val="00D2120D"/>
    <w:rsid w:val="00D4758E"/>
    <w:rsid w:val="00D525D4"/>
    <w:rsid w:val="00D85584"/>
    <w:rsid w:val="00D95570"/>
    <w:rsid w:val="00DA0B54"/>
    <w:rsid w:val="00DB2ADF"/>
    <w:rsid w:val="00DB5DE3"/>
    <w:rsid w:val="00DC6D6F"/>
    <w:rsid w:val="00DD30C1"/>
    <w:rsid w:val="00DD44A7"/>
    <w:rsid w:val="00DE0218"/>
    <w:rsid w:val="00DE59D0"/>
    <w:rsid w:val="00E01597"/>
    <w:rsid w:val="00E04FBF"/>
    <w:rsid w:val="00E1134F"/>
    <w:rsid w:val="00E2094B"/>
    <w:rsid w:val="00E30C8D"/>
    <w:rsid w:val="00E436B5"/>
    <w:rsid w:val="00E454B1"/>
    <w:rsid w:val="00E57F5A"/>
    <w:rsid w:val="00E65F94"/>
    <w:rsid w:val="00E6761A"/>
    <w:rsid w:val="00E67D18"/>
    <w:rsid w:val="00E73667"/>
    <w:rsid w:val="00E75458"/>
    <w:rsid w:val="00E803A3"/>
    <w:rsid w:val="00EA0BEF"/>
    <w:rsid w:val="00EA0FD9"/>
    <w:rsid w:val="00EA7754"/>
    <w:rsid w:val="00EB2B8A"/>
    <w:rsid w:val="00EC24AC"/>
    <w:rsid w:val="00EC5C86"/>
    <w:rsid w:val="00EE2211"/>
    <w:rsid w:val="00EE72FA"/>
    <w:rsid w:val="00F07EC4"/>
    <w:rsid w:val="00F12CEC"/>
    <w:rsid w:val="00F16419"/>
    <w:rsid w:val="00F164E1"/>
    <w:rsid w:val="00F2218D"/>
    <w:rsid w:val="00F255D0"/>
    <w:rsid w:val="00F27491"/>
    <w:rsid w:val="00F3125C"/>
    <w:rsid w:val="00F32769"/>
    <w:rsid w:val="00F3737B"/>
    <w:rsid w:val="00F37807"/>
    <w:rsid w:val="00F40F88"/>
    <w:rsid w:val="00F4191C"/>
    <w:rsid w:val="00F4577D"/>
    <w:rsid w:val="00F46942"/>
    <w:rsid w:val="00F536F9"/>
    <w:rsid w:val="00F6627B"/>
    <w:rsid w:val="00F71B76"/>
    <w:rsid w:val="00F74CFE"/>
    <w:rsid w:val="00F77403"/>
    <w:rsid w:val="00F92C76"/>
    <w:rsid w:val="00FA77DD"/>
    <w:rsid w:val="00FB15D6"/>
    <w:rsid w:val="00FB18F4"/>
    <w:rsid w:val="00FC0DE6"/>
    <w:rsid w:val="00FC2306"/>
    <w:rsid w:val="00FD67D2"/>
    <w:rsid w:val="00FE0433"/>
    <w:rsid w:val="00FE3412"/>
    <w:rsid w:val="00FE3CFC"/>
    <w:rsid w:val="00FE47A3"/>
    <w:rsid w:val="00FF24D4"/>
    <w:rsid w:val="00FF6567"/>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F8309"/>
  <w15:docId w15:val="{0A395CBF-FAD5-4164-8B50-2605D3B0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D63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1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C69"/>
    <w:rPr>
      <w:rFonts w:eastAsia="SimSun"/>
    </w:rPr>
  </w:style>
  <w:style w:type="paragraph" w:styleId="ListParagraph">
    <w:name w:val="List Paragraph"/>
    <w:basedOn w:val="Normal"/>
    <w:link w:val="ListParagraphChar"/>
    <w:uiPriority w:val="34"/>
    <w:qFormat/>
    <w:rsid w:val="00A44181"/>
    <w:pPr>
      <w:ind w:left="720"/>
      <w:contextualSpacing/>
    </w:pPr>
  </w:style>
  <w:style w:type="character" w:customStyle="1" w:styleId="ListParagraphChar">
    <w:name w:val="List Paragraph Char"/>
    <w:link w:val="ListParagraph"/>
    <w:uiPriority w:val="34"/>
    <w:locked/>
    <w:rsid w:val="00A44181"/>
    <w:rPr>
      <w:rFonts w:eastAsia="SimSun"/>
    </w:rPr>
  </w:style>
  <w:style w:type="paragraph" w:styleId="Header">
    <w:name w:val="header"/>
    <w:basedOn w:val="Normal"/>
    <w:link w:val="HeaderChar"/>
    <w:uiPriority w:val="99"/>
    <w:unhideWhenUsed/>
    <w:rsid w:val="00A4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81"/>
    <w:rPr>
      <w:rFonts w:eastAsia="SimSun"/>
    </w:rPr>
  </w:style>
  <w:style w:type="paragraph" w:styleId="NormalWeb">
    <w:name w:val="Normal (Web)"/>
    <w:basedOn w:val="Normal"/>
    <w:rsid w:val="00A44181"/>
    <w:rPr>
      <w:rFonts w:eastAsiaTheme="minorEastAsia"/>
      <w:sz w:val="24"/>
      <w:szCs w:val="24"/>
      <w:lang w:eastAsia="zh-CN"/>
    </w:rPr>
  </w:style>
  <w:style w:type="paragraph" w:styleId="BalloonText">
    <w:name w:val="Balloon Text"/>
    <w:basedOn w:val="Normal"/>
    <w:link w:val="BalloonTextChar"/>
    <w:uiPriority w:val="99"/>
    <w:semiHidden/>
    <w:unhideWhenUsed/>
    <w:rsid w:val="00A4418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44181"/>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A44181"/>
    <w:pPr>
      <w:pBdr>
        <w:bottom w:val="single" w:sz="4" w:space="0" w:color="5B9BD5" w:themeColor="accent1"/>
      </w:pBdr>
      <w:spacing w:before="200" w:after="280" w:line="276" w:lineRule="auto"/>
      <w:ind w:left="936" w:right="936"/>
    </w:pPr>
    <w:rPr>
      <w:b/>
      <w:i/>
      <w:color w:val="5B9BD5" w:themeColor="accent1"/>
      <w:szCs w:val="20"/>
      <w:lang w:val="id-ID" w:eastAsia="id-ID"/>
    </w:rPr>
  </w:style>
  <w:style w:type="character" w:customStyle="1" w:styleId="IntenseQuoteChar">
    <w:name w:val="Intense Quote Char"/>
    <w:basedOn w:val="DefaultParagraphFont"/>
    <w:link w:val="IntenseQuote"/>
    <w:uiPriority w:val="30"/>
    <w:rsid w:val="00A44181"/>
    <w:rPr>
      <w:rFonts w:eastAsia="SimSun"/>
      <w:b/>
      <w:i/>
      <w:color w:val="5B9BD5" w:themeColor="accent1"/>
      <w:szCs w:val="20"/>
      <w:lang w:val="id-ID" w:eastAsia="id-ID"/>
    </w:rPr>
  </w:style>
  <w:style w:type="paragraph" w:customStyle="1" w:styleId="Default">
    <w:name w:val="Default"/>
    <w:rsid w:val="00A4418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A44181"/>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44181"/>
    <w:pPr>
      <w:widowControl w:val="0"/>
      <w:spacing w:after="0" w:line="240" w:lineRule="auto"/>
      <w:ind w:left="111"/>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44181"/>
    <w:rPr>
      <w:rFonts w:ascii="Times New Roman" w:eastAsia="Times New Roman" w:hAnsi="Times New Roman" w:cs="Times New Roman"/>
      <w:sz w:val="20"/>
      <w:szCs w:val="20"/>
    </w:rPr>
  </w:style>
  <w:style w:type="character" w:styleId="Hyperlink">
    <w:name w:val="Hyperlink"/>
    <w:rsid w:val="00A44181"/>
    <w:rPr>
      <w:color w:val="0000FF"/>
      <w:u w:val="single"/>
    </w:rPr>
  </w:style>
  <w:style w:type="character" w:customStyle="1" w:styleId="apple-converted-space">
    <w:name w:val="apple-converted-space"/>
    <w:basedOn w:val="DefaultParagraphFont"/>
    <w:rsid w:val="00A44181"/>
  </w:style>
  <w:style w:type="character" w:customStyle="1" w:styleId="Heading3Char">
    <w:name w:val="Heading 3 Char"/>
    <w:basedOn w:val="DefaultParagraphFont"/>
    <w:link w:val="Heading3"/>
    <w:uiPriority w:val="9"/>
    <w:rsid w:val="007D63C5"/>
    <w:rPr>
      <w:rFonts w:ascii="Times New Roman" w:eastAsia="Times New Roman" w:hAnsi="Times New Roman" w:cs="Times New Roman"/>
      <w:b/>
      <w:bCs/>
      <w:sz w:val="27"/>
      <w:szCs w:val="27"/>
    </w:rPr>
  </w:style>
  <w:style w:type="character" w:customStyle="1" w:styleId="go">
    <w:name w:val="go"/>
    <w:basedOn w:val="DefaultParagraphFont"/>
    <w:rsid w:val="007D63C5"/>
  </w:style>
  <w:style w:type="paragraph" w:styleId="NoSpacing">
    <w:name w:val="No Spacing"/>
    <w:uiPriority w:val="1"/>
    <w:qFormat/>
    <w:rsid w:val="00F12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7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ujasintara.perpusnas.go.id/diseminasi-informa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B62A-8539-4212-8073-AAB900F1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11</Pages>
  <Words>12475</Words>
  <Characters>71109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iman</dc:creator>
  <cp:lastModifiedBy>ACER E1</cp:lastModifiedBy>
  <cp:revision>102</cp:revision>
  <cp:lastPrinted>2020-03-12T01:30:00Z</cp:lastPrinted>
  <dcterms:created xsi:type="dcterms:W3CDTF">2020-11-19T03:13:00Z</dcterms:created>
  <dcterms:modified xsi:type="dcterms:W3CDTF">2022-04-27T02:09:00Z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c1a3933a-8193-3475-992c-96edf45c3cea</vt:lpwstr>
  </property>
  <property fmtid="{D5CDD505-2E9C-101B-9397-08002B2CF9AE}" pid="24" name="Mendeley Citation Style_1">
    <vt:lpwstr>http://www.zotero.org/styles/apa</vt:lpwstr>
  </property>
</Properties>
</file>