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068F" w:rsidRPr="00F67E44" w:rsidRDefault="002A7993" w:rsidP="002A7993">
      <w:pPr>
        <w:jc w:val="center"/>
        <w:rPr>
          <w:b/>
        </w:rPr>
      </w:pPr>
      <w:r w:rsidRPr="00F67E44">
        <w:rPr>
          <w:b/>
        </w:rPr>
        <w:t>STRATEGI PENGEMBANGAN AGROWISATA KAMPUNG LABU MADU</w:t>
      </w:r>
    </w:p>
    <w:p w:rsidR="002A7993" w:rsidRPr="00F67E44" w:rsidRDefault="002A7993" w:rsidP="002A7993">
      <w:pPr>
        <w:jc w:val="center"/>
        <w:rPr>
          <w:b/>
        </w:rPr>
      </w:pPr>
      <w:r w:rsidRPr="00F67E44">
        <w:rPr>
          <w:b/>
        </w:rPr>
        <w:t>DUSUN BESUK</w:t>
      </w:r>
      <w:r w:rsidR="00F67E44" w:rsidRPr="00F67E44">
        <w:rPr>
          <w:b/>
        </w:rPr>
        <w:t>,</w:t>
      </w:r>
      <w:r w:rsidRPr="00F67E44">
        <w:rPr>
          <w:b/>
        </w:rPr>
        <w:t xml:space="preserve"> DESA TOYORESMI</w:t>
      </w:r>
      <w:r w:rsidR="00F67E44" w:rsidRPr="00F67E44">
        <w:rPr>
          <w:b/>
        </w:rPr>
        <w:t>,</w:t>
      </w:r>
      <w:r w:rsidRPr="00F67E44">
        <w:rPr>
          <w:b/>
        </w:rPr>
        <w:t xml:space="preserve">  KECAMATAN NGASEM </w:t>
      </w:r>
    </w:p>
    <w:p w:rsidR="002A7993" w:rsidRPr="00F67E44" w:rsidRDefault="002A7993" w:rsidP="002A7993">
      <w:pPr>
        <w:jc w:val="center"/>
        <w:rPr>
          <w:b/>
        </w:rPr>
      </w:pPr>
      <w:r w:rsidRPr="00F67E44">
        <w:rPr>
          <w:b/>
        </w:rPr>
        <w:t>KABUPATEN KEDIRI</w:t>
      </w:r>
      <w:r w:rsidR="00F67E44" w:rsidRPr="00F67E44">
        <w:rPr>
          <w:b/>
        </w:rPr>
        <w:t>,</w:t>
      </w:r>
      <w:r w:rsidRPr="00F67E44">
        <w:rPr>
          <w:b/>
        </w:rPr>
        <w:t xml:space="preserve"> PROVINSI JAWA TIMUR</w:t>
      </w:r>
    </w:p>
    <w:p w:rsidR="00C551C2" w:rsidRDefault="00C551C2" w:rsidP="002A7993">
      <w:pPr>
        <w:jc w:val="center"/>
        <w:rPr>
          <w:b/>
          <w:sz w:val="22"/>
        </w:rPr>
      </w:pPr>
    </w:p>
    <w:p w:rsidR="00C551C2" w:rsidRPr="00F67E44" w:rsidRDefault="00583BC7" w:rsidP="00583BC7">
      <w:pPr>
        <w:jc w:val="center"/>
        <w:rPr>
          <w:b/>
          <w:i/>
          <w:szCs w:val="24"/>
        </w:rPr>
      </w:pPr>
      <w:r w:rsidRPr="00F67E44">
        <w:rPr>
          <w:b/>
          <w:i/>
          <w:szCs w:val="24"/>
        </w:rPr>
        <w:t>The Strategy In Development Kampung Madu Agrotourism I</w:t>
      </w:r>
      <w:r>
        <w:rPr>
          <w:b/>
          <w:i/>
          <w:szCs w:val="24"/>
        </w:rPr>
        <w:t>n Besuki Toyoresmi Village, Ngasem District, Kediri Regency, East Java Province, Indonesia</w:t>
      </w:r>
    </w:p>
    <w:p w:rsidR="002A7993" w:rsidRDefault="002A7993" w:rsidP="002A7993">
      <w:pPr>
        <w:jc w:val="center"/>
        <w:rPr>
          <w:b/>
          <w:sz w:val="22"/>
        </w:rPr>
      </w:pPr>
    </w:p>
    <w:p w:rsidR="00583BC7" w:rsidRDefault="002A7993" w:rsidP="002A7993">
      <w:pPr>
        <w:jc w:val="center"/>
        <w:rPr>
          <w:b/>
          <w:sz w:val="22"/>
        </w:rPr>
      </w:pPr>
      <w:r>
        <w:rPr>
          <w:b/>
          <w:sz w:val="22"/>
        </w:rPr>
        <w:t>Khanifatul Hidayawati</w:t>
      </w:r>
      <w:r w:rsidRPr="002A7993">
        <w:rPr>
          <w:b/>
          <w:sz w:val="22"/>
          <w:vertAlign w:val="superscript"/>
        </w:rPr>
        <w:t>1</w:t>
      </w:r>
      <w:r w:rsidRPr="00583BC7">
        <w:rPr>
          <w:b/>
          <w:sz w:val="22"/>
          <w:vertAlign w:val="superscript"/>
        </w:rPr>
        <w:t>*</w:t>
      </w:r>
      <w:r w:rsidR="00B2193B" w:rsidRPr="00583BC7">
        <w:rPr>
          <w:b/>
          <w:sz w:val="22"/>
        </w:rPr>
        <w:t>,</w:t>
      </w:r>
      <w:r w:rsidR="00583BC7" w:rsidRPr="00583BC7">
        <w:rPr>
          <w:b/>
          <w:sz w:val="22"/>
        </w:rPr>
        <w:t xml:space="preserve"> </w:t>
      </w:r>
      <w:r w:rsidR="00583BC7" w:rsidRPr="00583BC7">
        <w:rPr>
          <w:b/>
          <w:sz w:val="22"/>
        </w:rPr>
        <w:t>Budianto</w:t>
      </w:r>
      <w:r w:rsidR="00583BC7" w:rsidRPr="00583BC7">
        <w:rPr>
          <w:b/>
          <w:sz w:val="22"/>
          <w:vertAlign w:val="superscript"/>
        </w:rPr>
        <w:t>2</w:t>
      </w:r>
      <w:r w:rsidR="00583BC7" w:rsidRPr="00583BC7">
        <w:rPr>
          <w:b/>
          <w:sz w:val="22"/>
        </w:rPr>
        <w:t>, Hamyana</w:t>
      </w:r>
      <w:r w:rsidR="00583BC7" w:rsidRPr="00583BC7">
        <w:rPr>
          <w:b/>
          <w:sz w:val="22"/>
          <w:vertAlign w:val="superscript"/>
        </w:rPr>
        <w:t>3</w:t>
      </w:r>
      <w:r w:rsidR="00B2193B">
        <w:rPr>
          <w:b/>
          <w:sz w:val="22"/>
        </w:rPr>
        <w:t xml:space="preserve"> </w:t>
      </w:r>
    </w:p>
    <w:p w:rsidR="00D76768" w:rsidRDefault="00583BC7" w:rsidP="002A7993">
      <w:pPr>
        <w:jc w:val="center"/>
        <w:rPr>
          <w:b/>
          <w:sz w:val="22"/>
        </w:rPr>
      </w:pPr>
      <w:r w:rsidRPr="00583BC7">
        <w:rPr>
          <w:b/>
          <w:sz w:val="22"/>
          <w:vertAlign w:val="superscript"/>
        </w:rPr>
        <w:t>1</w:t>
      </w:r>
      <w:r>
        <w:rPr>
          <w:b/>
          <w:sz w:val="22"/>
        </w:rPr>
        <w:t>Mahasiswa Program Studi Penyuluhan Pertanian Berkelanjutan Polbangtan Malang</w:t>
      </w:r>
    </w:p>
    <w:p w:rsidR="00583BC7" w:rsidRPr="00583BC7" w:rsidRDefault="00583BC7" w:rsidP="00583BC7">
      <w:pPr>
        <w:jc w:val="center"/>
        <w:rPr>
          <w:sz w:val="22"/>
        </w:rPr>
      </w:pPr>
      <w:r w:rsidRPr="00583BC7">
        <w:rPr>
          <w:sz w:val="22"/>
          <w:vertAlign w:val="superscript"/>
        </w:rPr>
        <w:t>2</w:t>
      </w:r>
      <w:r w:rsidRPr="00583BC7">
        <w:rPr>
          <w:sz w:val="22"/>
        </w:rPr>
        <w:t xml:space="preserve">Staf Pengajar Program Studi </w:t>
      </w:r>
      <w:r w:rsidRPr="00583BC7">
        <w:rPr>
          <w:sz w:val="22"/>
        </w:rPr>
        <w:t>nyuluhan Pertanian Berkelanjutan Polbangtan Malang</w:t>
      </w:r>
    </w:p>
    <w:p w:rsidR="00D76768" w:rsidRPr="00D76768" w:rsidRDefault="00583BC7" w:rsidP="00583BC7">
      <w:pPr>
        <w:jc w:val="center"/>
        <w:rPr>
          <w:sz w:val="22"/>
        </w:rPr>
      </w:pPr>
      <w:r>
        <w:t xml:space="preserve">Email: </w:t>
      </w:r>
      <w:hyperlink r:id="rId8" w:history="1">
        <w:r w:rsidR="00D76768" w:rsidRPr="00D76768">
          <w:rPr>
            <w:rStyle w:val="Hyperlink"/>
            <w:sz w:val="22"/>
          </w:rPr>
          <w:t>khanifatulh88@gmail.com</w:t>
        </w:r>
      </w:hyperlink>
    </w:p>
    <w:p w:rsidR="002A7993" w:rsidRDefault="002A7993" w:rsidP="002A7993">
      <w:pPr>
        <w:jc w:val="center"/>
        <w:rPr>
          <w:b/>
          <w:sz w:val="22"/>
          <w:vertAlign w:val="superscript"/>
        </w:rPr>
      </w:pPr>
    </w:p>
    <w:p w:rsidR="002A7993" w:rsidRPr="00D76768" w:rsidRDefault="002A7993" w:rsidP="00D76768">
      <w:pPr>
        <w:jc w:val="center"/>
        <w:rPr>
          <w:b/>
          <w:sz w:val="22"/>
        </w:rPr>
      </w:pPr>
      <w:r>
        <w:rPr>
          <w:b/>
          <w:sz w:val="22"/>
        </w:rPr>
        <w:t>ABSTRAK</w:t>
      </w:r>
    </w:p>
    <w:p w:rsidR="00423BB3" w:rsidRPr="0046041C" w:rsidRDefault="002A7993" w:rsidP="00583BC7">
      <w:pPr>
        <w:ind w:firstLine="720"/>
        <w:jc w:val="both"/>
        <w:rPr>
          <w:szCs w:val="24"/>
        </w:rPr>
      </w:pPr>
      <w:r w:rsidRPr="00D76768">
        <w:rPr>
          <w:sz w:val="22"/>
          <w:szCs w:val="24"/>
        </w:rPr>
        <w:t xml:space="preserve">Tujuan penelitian ini adalah untuk menemukan strategi pengembangan </w:t>
      </w:r>
      <w:r w:rsidR="00D92B4D" w:rsidRPr="00D76768">
        <w:rPr>
          <w:sz w:val="22"/>
          <w:szCs w:val="24"/>
        </w:rPr>
        <w:t xml:space="preserve">agrowisata di Kampung Labu Madu. Lokasi penelitian ini dilakukan di </w:t>
      </w:r>
      <w:r w:rsidRPr="00D76768">
        <w:rPr>
          <w:sz w:val="22"/>
          <w:szCs w:val="24"/>
        </w:rPr>
        <w:t>Dusun Besuk</w:t>
      </w:r>
      <w:r w:rsidR="00D92B4D" w:rsidRPr="00D76768">
        <w:rPr>
          <w:sz w:val="22"/>
          <w:szCs w:val="24"/>
        </w:rPr>
        <w:t>,</w:t>
      </w:r>
      <w:r w:rsidRPr="00D76768">
        <w:rPr>
          <w:sz w:val="22"/>
          <w:szCs w:val="24"/>
        </w:rPr>
        <w:t xml:space="preserve"> Desa Toyoresmi</w:t>
      </w:r>
      <w:r w:rsidR="00D92B4D" w:rsidRPr="00D76768">
        <w:rPr>
          <w:sz w:val="22"/>
          <w:szCs w:val="24"/>
        </w:rPr>
        <w:t>,</w:t>
      </w:r>
      <w:r w:rsidRPr="00D76768">
        <w:rPr>
          <w:sz w:val="22"/>
          <w:szCs w:val="24"/>
        </w:rPr>
        <w:t xml:space="preserve"> Kecamatan Ngasem</w:t>
      </w:r>
      <w:r w:rsidR="00D92B4D" w:rsidRPr="00D76768">
        <w:rPr>
          <w:sz w:val="22"/>
          <w:szCs w:val="24"/>
        </w:rPr>
        <w:t>,</w:t>
      </w:r>
      <w:r w:rsidRPr="00D76768">
        <w:rPr>
          <w:sz w:val="22"/>
          <w:szCs w:val="24"/>
        </w:rPr>
        <w:t xml:space="preserve"> Kabupaten Kediri. </w:t>
      </w:r>
      <w:r w:rsidR="00AD75D2" w:rsidRPr="00D76768">
        <w:rPr>
          <w:sz w:val="22"/>
          <w:szCs w:val="24"/>
        </w:rPr>
        <w:t xml:space="preserve">Penelitian ini dilakukan selama 3 (tiga) bulan yakni bulan Maret – Mei 2019. Data yang digunakan dalam penelitian ini adalah data primer dan data sekunder. </w:t>
      </w:r>
      <w:r w:rsidRPr="00D76768">
        <w:rPr>
          <w:sz w:val="22"/>
          <w:szCs w:val="24"/>
        </w:rPr>
        <w:t xml:space="preserve">Responden dalam penelitian ini berjumlah 6 (enam) orang terdiri dari kepala desa, kepala dusun, penyuluh pertanian dan </w:t>
      </w:r>
      <w:r w:rsidR="004A2D94" w:rsidRPr="00D76768">
        <w:rPr>
          <w:sz w:val="22"/>
          <w:szCs w:val="24"/>
        </w:rPr>
        <w:t xml:space="preserve">3 (tiga) orang </w:t>
      </w:r>
      <w:r w:rsidRPr="00D76768">
        <w:rPr>
          <w:sz w:val="22"/>
          <w:szCs w:val="24"/>
        </w:rPr>
        <w:t xml:space="preserve">kelompok labu madu. </w:t>
      </w:r>
      <w:r w:rsidR="00AD75D2" w:rsidRPr="00D76768">
        <w:rPr>
          <w:sz w:val="22"/>
          <w:szCs w:val="24"/>
        </w:rPr>
        <w:t xml:space="preserve">Metode penelitian ini menggunakan kuantitatif deskriptif dengan analisis </w:t>
      </w:r>
      <w:r w:rsidR="00D76768">
        <w:rPr>
          <w:sz w:val="22"/>
          <w:szCs w:val="24"/>
        </w:rPr>
        <w:t xml:space="preserve"> </w:t>
      </w:r>
      <w:r w:rsidR="00D76768" w:rsidRPr="00D76768">
        <w:rPr>
          <w:i/>
          <w:sz w:val="22"/>
          <w:szCs w:val="24"/>
        </w:rPr>
        <w:t>Strenght, Weakness, Opportunity, Threat</w:t>
      </w:r>
      <w:r w:rsidR="00D76768">
        <w:rPr>
          <w:sz w:val="22"/>
          <w:szCs w:val="24"/>
        </w:rPr>
        <w:t xml:space="preserve"> (</w:t>
      </w:r>
      <w:r w:rsidR="00AD75D2" w:rsidRPr="00D76768">
        <w:rPr>
          <w:sz w:val="22"/>
          <w:szCs w:val="24"/>
        </w:rPr>
        <w:t>SWOT</w:t>
      </w:r>
      <w:r w:rsidR="00D76768">
        <w:rPr>
          <w:sz w:val="22"/>
          <w:szCs w:val="24"/>
        </w:rPr>
        <w:t>)</w:t>
      </w:r>
      <w:r w:rsidR="00AD75D2" w:rsidRPr="00D76768">
        <w:rPr>
          <w:sz w:val="22"/>
          <w:szCs w:val="24"/>
        </w:rPr>
        <w:t xml:space="preserve">. Analisis SWOT difokuskan pada faktor lingkungkan dan internal di Agrowisata Kampung Labu Madu. </w:t>
      </w:r>
      <w:r w:rsidRPr="00D76768">
        <w:rPr>
          <w:sz w:val="22"/>
          <w:szCs w:val="24"/>
        </w:rPr>
        <w:t xml:space="preserve">Hasil penelitian menunjukkan strategi berada pada posisi </w:t>
      </w:r>
      <w:r w:rsidRPr="00D76768">
        <w:rPr>
          <w:i/>
          <w:sz w:val="22"/>
          <w:szCs w:val="24"/>
        </w:rPr>
        <w:t>Weakness</w:t>
      </w:r>
      <w:r w:rsidRPr="00D76768">
        <w:rPr>
          <w:sz w:val="22"/>
          <w:szCs w:val="24"/>
        </w:rPr>
        <w:t xml:space="preserve"> – </w:t>
      </w:r>
      <w:r w:rsidRPr="00D76768">
        <w:rPr>
          <w:i/>
          <w:sz w:val="22"/>
          <w:szCs w:val="24"/>
        </w:rPr>
        <w:t xml:space="preserve">Opportunity </w:t>
      </w:r>
      <w:r w:rsidRPr="00D76768">
        <w:rPr>
          <w:sz w:val="22"/>
          <w:szCs w:val="24"/>
        </w:rPr>
        <w:t>(W-O)</w:t>
      </w:r>
      <w:r w:rsidR="00423BB3" w:rsidRPr="00D76768">
        <w:rPr>
          <w:sz w:val="22"/>
          <w:szCs w:val="24"/>
        </w:rPr>
        <w:t xml:space="preserve"> sehingga menghasilkan strategi </w:t>
      </w:r>
      <w:r w:rsidR="00423BB3" w:rsidRPr="00D76768">
        <w:rPr>
          <w:i/>
          <w:sz w:val="22"/>
          <w:szCs w:val="24"/>
        </w:rPr>
        <w:t>Turn – Around</w:t>
      </w:r>
      <w:r w:rsidR="00423BB3" w:rsidRPr="00D76768">
        <w:rPr>
          <w:sz w:val="22"/>
          <w:szCs w:val="24"/>
        </w:rPr>
        <w:t xml:space="preserve"> yang berarti meminimalkan kelemahan dengan memanfaatkan peluang yang ada. Adapun strategi W-O yaitu: mensosialisasikan penerapan sapta pesona wisata sebagai pondasi agrowisata, meningkatkan kinerja kelompok labu madu dengan pembagian program kerja, diperlukan dukungan pemerintah dalam penyediaan fasilitas agrowisata sesuai </w:t>
      </w:r>
      <w:r w:rsidR="00D76768">
        <w:rPr>
          <w:sz w:val="22"/>
          <w:szCs w:val="24"/>
        </w:rPr>
        <w:t>Standart Oper</w:t>
      </w:r>
      <w:r w:rsidR="00D92B4D" w:rsidRPr="00D76768">
        <w:rPr>
          <w:sz w:val="22"/>
          <w:szCs w:val="24"/>
        </w:rPr>
        <w:t>asional Prosedur (</w:t>
      </w:r>
      <w:r w:rsidR="00423BB3" w:rsidRPr="00D76768">
        <w:rPr>
          <w:sz w:val="22"/>
          <w:szCs w:val="24"/>
        </w:rPr>
        <w:t>SOP</w:t>
      </w:r>
      <w:r w:rsidR="00D92B4D" w:rsidRPr="00D76768">
        <w:rPr>
          <w:sz w:val="22"/>
          <w:szCs w:val="24"/>
        </w:rPr>
        <w:t>)</w:t>
      </w:r>
      <w:r w:rsidR="00423BB3" w:rsidRPr="00D76768">
        <w:rPr>
          <w:sz w:val="22"/>
          <w:szCs w:val="24"/>
        </w:rPr>
        <w:t xml:space="preserve"> dan kebijakan pemerintah dalam menjamin kepastian legalitas agrowisata.</w:t>
      </w:r>
    </w:p>
    <w:p w:rsidR="002A7993" w:rsidRDefault="00423BB3" w:rsidP="002A7993">
      <w:pPr>
        <w:jc w:val="both"/>
        <w:rPr>
          <w:sz w:val="22"/>
        </w:rPr>
      </w:pPr>
      <w:r w:rsidRPr="00D76768">
        <w:rPr>
          <w:sz w:val="22"/>
        </w:rPr>
        <w:t xml:space="preserve">Kata kunci: strategi, pengembangan, agrowisata </w:t>
      </w:r>
    </w:p>
    <w:p w:rsidR="00D76768" w:rsidRDefault="00D76768" w:rsidP="002A7993">
      <w:pPr>
        <w:jc w:val="both"/>
        <w:rPr>
          <w:sz w:val="22"/>
        </w:rPr>
      </w:pPr>
    </w:p>
    <w:p w:rsidR="00D76768" w:rsidRDefault="00D76768" w:rsidP="00D76768">
      <w:pPr>
        <w:jc w:val="center"/>
        <w:rPr>
          <w:b/>
          <w:sz w:val="22"/>
        </w:rPr>
      </w:pPr>
      <w:r w:rsidRPr="002A7993">
        <w:rPr>
          <w:b/>
          <w:i/>
          <w:sz w:val="22"/>
        </w:rPr>
        <w:t>ABSTRACT</w:t>
      </w:r>
    </w:p>
    <w:p w:rsidR="00D76768" w:rsidRDefault="00D76768" w:rsidP="00583BC7">
      <w:pPr>
        <w:ind w:firstLine="720"/>
        <w:jc w:val="both"/>
        <w:rPr>
          <w:i/>
          <w:sz w:val="22"/>
        </w:rPr>
      </w:pPr>
      <w:r>
        <w:rPr>
          <w:i/>
          <w:sz w:val="22"/>
        </w:rPr>
        <w:t>The purpose of this research is to find the strategy in development Kampung Madu Agrotourism. The research location was conducted in Besuki. Toyoresmi village, Nagsem District. Kediri regency, Indonesia. This reseach was conducted for 3 (thre) months from March to May 2019. The data used in this study are primary dan secondary data. Respondent in this study are 6 (six) person, such as: village head, halmet head, , extention agent, and 3 )three) people from Kampung Labu Madu. the analytical method used descriptive quantitative with SWOT Anlalysis. SWOT analysis show that yhe strategy was in position Weakness –Opportunity (W-O), so as produce strategy which minimizes by utilizingexisting opportinities. As for the W-O Strategy, namely : socializing the implimentation tourism charms as an agrotourism foundation, improve the performance of Kelompok Labu Madu in distributing work programs, needing goverment support in provision of agri tourism facilities to standart operacional procedure and policies in ensuring certanty of agritourism.</w:t>
      </w:r>
    </w:p>
    <w:p w:rsidR="00D76768" w:rsidRPr="00D76768" w:rsidRDefault="00D76768" w:rsidP="00D76768">
      <w:pPr>
        <w:jc w:val="both"/>
        <w:rPr>
          <w:sz w:val="22"/>
        </w:rPr>
      </w:pPr>
      <w:r>
        <w:rPr>
          <w:i/>
          <w:sz w:val="22"/>
        </w:rPr>
        <w:t>Keyword :strategy, development, agrotourism.</w:t>
      </w:r>
    </w:p>
    <w:p w:rsidR="00423BB3" w:rsidRDefault="00423BB3" w:rsidP="002A7993">
      <w:pPr>
        <w:jc w:val="both"/>
      </w:pPr>
    </w:p>
    <w:p w:rsidR="00DF585C" w:rsidRDefault="00423BB3" w:rsidP="00DF585C">
      <w:pPr>
        <w:jc w:val="center"/>
        <w:rPr>
          <w:b/>
        </w:rPr>
      </w:pPr>
      <w:r w:rsidRPr="00423BB3">
        <w:rPr>
          <w:b/>
        </w:rPr>
        <w:t>PENDAHULUAN</w:t>
      </w:r>
    </w:p>
    <w:p w:rsidR="00DF585C" w:rsidRPr="00DF585C" w:rsidRDefault="00DF585C" w:rsidP="00DF585C">
      <w:pPr>
        <w:jc w:val="center"/>
        <w:rPr>
          <w:b/>
        </w:rPr>
      </w:pPr>
    </w:p>
    <w:p w:rsidR="00DF585C" w:rsidRPr="00DF585C" w:rsidRDefault="00DF585C" w:rsidP="00DF585C">
      <w:pPr>
        <w:ind w:firstLine="709"/>
        <w:jc w:val="both"/>
        <w:rPr>
          <w:rFonts w:cs="Times New Roman"/>
          <w:color w:val="000000" w:themeColor="text1"/>
          <w:szCs w:val="24"/>
        </w:rPr>
      </w:pPr>
      <w:r w:rsidRPr="00DF585C">
        <w:rPr>
          <w:rFonts w:cs="Times New Roman"/>
          <w:color w:val="000000" w:themeColor="text1"/>
          <w:szCs w:val="24"/>
        </w:rPr>
        <w:t>Secara astronomis Indonesia terletak pada 6</w:t>
      </w:r>
      <w:r w:rsidRPr="00DF585C">
        <w:rPr>
          <w:rFonts w:cs="Times New Roman"/>
          <w:color w:val="000000" w:themeColor="text1"/>
          <w:szCs w:val="24"/>
          <w:vertAlign w:val="superscript"/>
        </w:rPr>
        <w:t>o</w:t>
      </w:r>
      <w:r w:rsidRPr="00DF585C">
        <w:rPr>
          <w:rFonts w:cs="Times New Roman"/>
          <w:color w:val="000000" w:themeColor="text1"/>
          <w:szCs w:val="24"/>
        </w:rPr>
        <w:t>LU -11</w:t>
      </w:r>
      <w:r w:rsidRPr="00DF585C">
        <w:rPr>
          <w:rFonts w:cs="Times New Roman"/>
          <w:color w:val="000000" w:themeColor="text1"/>
          <w:szCs w:val="24"/>
          <w:vertAlign w:val="superscript"/>
        </w:rPr>
        <w:t>o</w:t>
      </w:r>
      <w:r w:rsidRPr="00DF585C">
        <w:rPr>
          <w:rFonts w:cs="Times New Roman"/>
          <w:color w:val="000000" w:themeColor="text1"/>
          <w:szCs w:val="24"/>
        </w:rPr>
        <w:t>LS 95</w:t>
      </w:r>
      <w:r w:rsidRPr="00DF585C">
        <w:rPr>
          <w:rFonts w:cs="Times New Roman"/>
          <w:color w:val="000000" w:themeColor="text1"/>
          <w:szCs w:val="24"/>
          <w:vertAlign w:val="superscript"/>
        </w:rPr>
        <w:t>o</w:t>
      </w:r>
      <w:r w:rsidRPr="00DF585C">
        <w:rPr>
          <w:rFonts w:cs="Times New Roman"/>
          <w:color w:val="000000" w:themeColor="text1"/>
          <w:szCs w:val="24"/>
        </w:rPr>
        <w:t xml:space="preserve">BT-141 </w:t>
      </w:r>
      <w:r w:rsidRPr="00DF585C">
        <w:rPr>
          <w:rFonts w:cs="Times New Roman"/>
          <w:color w:val="000000" w:themeColor="text1"/>
          <w:szCs w:val="24"/>
          <w:vertAlign w:val="superscript"/>
        </w:rPr>
        <w:t>o</w:t>
      </w:r>
      <w:r w:rsidRPr="00DF585C">
        <w:rPr>
          <w:rFonts w:cs="Times New Roman"/>
          <w:color w:val="000000" w:themeColor="text1"/>
          <w:szCs w:val="24"/>
        </w:rPr>
        <w:t xml:space="preserve">BT dan dilewati zamrud khatulistiwa yang menyebabkan Indonesia menjadi wilayah yang subur, sehingga membuat  kondisi alam dan </w:t>
      </w:r>
      <w:r w:rsidRPr="00DF585C">
        <w:rPr>
          <w:rFonts w:cs="Times New Roman"/>
          <w:i/>
          <w:color w:val="000000" w:themeColor="text1"/>
          <w:szCs w:val="24"/>
        </w:rPr>
        <w:t>culture</w:t>
      </w:r>
      <w:r w:rsidRPr="00DF585C">
        <w:rPr>
          <w:rFonts w:cs="Times New Roman"/>
          <w:color w:val="000000" w:themeColor="text1"/>
          <w:szCs w:val="24"/>
        </w:rPr>
        <w:t xml:space="preserve"> menjadi beragam. Keadaan alam inilah yang akhirnya menjadikan Indonesia sebagai negara agraris dan memiliki luas lahan pertanian yaitu seluas 7,1 juta hektare menurut (BPS, 2018). Budaya pertanian yang saat ini menjadi identitas masyarakat indonesia memiliki keunikan yang akhirnya menjadi daya tarik masyarakat non pertanian untuk lebih tahu terhadap setiap prosesnya melalui wisata edukasi pertanian. </w:t>
      </w:r>
    </w:p>
    <w:p w:rsidR="00D76ADE" w:rsidRDefault="00DF585C" w:rsidP="00DF5998">
      <w:pPr>
        <w:ind w:firstLine="709"/>
        <w:jc w:val="both"/>
        <w:rPr>
          <w:rFonts w:cs="Times New Roman"/>
          <w:color w:val="000000" w:themeColor="text1"/>
          <w:szCs w:val="24"/>
        </w:rPr>
      </w:pPr>
      <w:r w:rsidRPr="00DF585C">
        <w:rPr>
          <w:rFonts w:cs="Times New Roman"/>
          <w:color w:val="000000" w:themeColor="text1"/>
          <w:szCs w:val="24"/>
        </w:rPr>
        <w:lastRenderedPageBreak/>
        <w:t>Menurut Undang-undang Kepariwisataan Tahun 2009 wisata adalah kegiatan perjalanan yang dilakukan oleh seseorang atau sekelompok orang dengan mengunjungi tempat tertentu untuk tujuan reskreasi, pengembangan pribadi atau mempelajari keunikan daya tarik wisata yang dikunjungi dalam jangka waktu sementara. Saat ini, pariwisata didiversifikasikan menjadi agrowisata  sebagai solusi terhadap peningkatan perekonomian serta kesejahteraan masyarakat petani. Agrowisata merupakan penggabungan antara aktivitas pertanian dan aktivitas wisata.</w:t>
      </w:r>
      <w:r w:rsidR="009E0254">
        <w:rPr>
          <w:rFonts w:cs="Times New Roman"/>
          <w:color w:val="000000" w:themeColor="text1"/>
          <w:szCs w:val="24"/>
        </w:rPr>
        <w:t xml:space="preserve"> Pengembangan agrowisata merupakan upaya terhadap pemanfaatan potensi atraksi wisata pertanian (Tirtawinata dan Fachruddin, 1996).</w:t>
      </w:r>
      <w:r w:rsidRPr="00DF585C">
        <w:rPr>
          <w:rFonts w:cs="Times New Roman"/>
          <w:color w:val="000000" w:themeColor="text1"/>
          <w:szCs w:val="24"/>
        </w:rPr>
        <w:t xml:space="preserve"> Melalui pengembangan agrowisata dapat menjadi peluang untuk dikembangkan berbagai komoditas pertanian dan menonjolkan kearifan lokal dalam memanfaatkan lahan serta dapat menciptakan lapanga</w:t>
      </w:r>
      <w:r>
        <w:rPr>
          <w:rFonts w:cs="Times New Roman"/>
          <w:color w:val="000000" w:themeColor="text1"/>
          <w:szCs w:val="24"/>
        </w:rPr>
        <w:t xml:space="preserve">n pekerjaan. </w:t>
      </w:r>
    </w:p>
    <w:p w:rsidR="00DF585C" w:rsidRDefault="009E0254" w:rsidP="007E2F39">
      <w:pPr>
        <w:ind w:firstLine="720"/>
        <w:jc w:val="both"/>
        <w:rPr>
          <w:rFonts w:cs="Times New Roman"/>
          <w:color w:val="000000" w:themeColor="text1"/>
          <w:szCs w:val="24"/>
        </w:rPr>
      </w:pPr>
      <w:r>
        <w:rPr>
          <w:rFonts w:cs="Times New Roman"/>
          <w:color w:val="000000" w:themeColor="text1"/>
          <w:szCs w:val="24"/>
        </w:rPr>
        <w:t>Berdasarka</w:t>
      </w:r>
      <w:r w:rsidR="00583BC7">
        <w:rPr>
          <w:rFonts w:cs="Times New Roman"/>
          <w:color w:val="000000" w:themeColor="text1"/>
          <w:szCs w:val="24"/>
        </w:rPr>
        <w:t>n Pedoman Kelompok Sadar Wisata</w:t>
      </w:r>
      <w:r>
        <w:rPr>
          <w:rFonts w:cs="Times New Roman"/>
          <w:color w:val="000000" w:themeColor="text1"/>
          <w:szCs w:val="24"/>
        </w:rPr>
        <w:t xml:space="preserve"> (2012) sebagaimana yang tertulis dalam buku tersebut menyatakan d</w:t>
      </w:r>
      <w:r w:rsidR="00DF585C">
        <w:rPr>
          <w:rFonts w:cs="Times New Roman"/>
          <w:color w:val="000000" w:themeColor="text1"/>
          <w:szCs w:val="24"/>
        </w:rPr>
        <w:t xml:space="preserve">alam kegiatan pembangunan </w:t>
      </w:r>
      <w:r w:rsidR="001F2EA4">
        <w:rPr>
          <w:rFonts w:cs="Times New Roman"/>
          <w:color w:val="000000" w:themeColor="text1"/>
          <w:szCs w:val="24"/>
        </w:rPr>
        <w:t>kepariwisataan pada hakekatnya melibatkan pemangku kepentingan yang ada dan terkait yaitu pihak pemerintah, swasta dan masyarakat. Salah satu aspek mendasar bagi keb</w:t>
      </w:r>
      <w:r>
        <w:rPr>
          <w:rFonts w:cs="Times New Roman"/>
          <w:color w:val="000000" w:themeColor="text1"/>
          <w:szCs w:val="24"/>
        </w:rPr>
        <w:t>erhasilan pembangunan kepariwisataan adalah dapat terciptakannya lingkungan dan suasana kondusif yang mendorong tumbuh dan berkembangnya kegiatan kepariwisataan di suatu tempat.</w:t>
      </w:r>
      <w:r w:rsidR="007E2F39">
        <w:rPr>
          <w:rFonts w:cs="Times New Roman"/>
          <w:color w:val="000000" w:themeColor="text1"/>
          <w:szCs w:val="24"/>
        </w:rPr>
        <w:t xml:space="preserve"> Iklim atau lingkungan kondusif tersebut terutama dikaitkan dengan perwujudan Sadar Wisata dan Sapta Pesona Wisata yang dikembangkan secara konsisten di kalangan masyarakat yang tinggal di sekitar destinasi pariwisata. </w:t>
      </w:r>
    </w:p>
    <w:p w:rsidR="007E2F39" w:rsidRPr="007E2F39" w:rsidRDefault="007E2F39" w:rsidP="007E2F39">
      <w:pPr>
        <w:ind w:firstLine="709"/>
        <w:jc w:val="both"/>
        <w:rPr>
          <w:rFonts w:cs="Times New Roman"/>
          <w:color w:val="000000" w:themeColor="text1"/>
        </w:rPr>
      </w:pPr>
      <w:r w:rsidRPr="007E2F39">
        <w:rPr>
          <w:rFonts w:cs="Times New Roman"/>
          <w:color w:val="000000" w:themeColor="text1"/>
        </w:rPr>
        <w:t>Di wilayah Jawa Timur sudah banyak daerah yang mulai mengembangkan agrowisata yaitu daerah Kediri, Malang, Blitar, Trenggalek, Magetan, Banyuwangi dan masih banyak lagi. Kabupaten Kediri, memiliki banyak destinasi wisata yang beragam dan menarik, salah satunya agrowisata. Agrowisata yang saat ini sedang menjadi pusat perhatian sekaligus konsentrasi baik dari pemerintah kabupaten maupun media swasta yaitu agrowisata di Kampung Labu Madu di Desa Toyoresmi Kecamatan Ngasem  Kabupaten Kediri.</w:t>
      </w:r>
    </w:p>
    <w:p w:rsidR="007E2F39" w:rsidRPr="007E2F39" w:rsidRDefault="007E2F39" w:rsidP="007E2F39">
      <w:pPr>
        <w:ind w:firstLine="709"/>
        <w:jc w:val="both"/>
        <w:rPr>
          <w:rFonts w:cs="Times New Roman"/>
          <w:color w:val="000000" w:themeColor="text1"/>
        </w:rPr>
      </w:pPr>
      <w:r w:rsidRPr="007E2F39">
        <w:rPr>
          <w:rFonts w:cs="Times New Roman"/>
          <w:color w:val="000000" w:themeColor="text1"/>
        </w:rPr>
        <w:t xml:space="preserve">Agrowisata di Kampung Labu Madu memiliki potensi wisata edukasi yang menampilkan seluruh rangkaian langsung mulai teknis budidaya labu madu hingga bagaimana teknologi pengolahan labu madu menjadi produk makanan yang sehat dan bergizi, wisata edukasi yang diselenggarakan dapat memberikan </w:t>
      </w:r>
      <w:r w:rsidRPr="007E2F39">
        <w:rPr>
          <w:rFonts w:cs="Times New Roman"/>
          <w:i/>
          <w:color w:val="000000" w:themeColor="text1"/>
        </w:rPr>
        <w:t>feedback</w:t>
      </w:r>
      <w:r w:rsidRPr="007E2F39">
        <w:rPr>
          <w:rFonts w:cs="Times New Roman"/>
          <w:color w:val="000000" w:themeColor="text1"/>
        </w:rPr>
        <w:t xml:space="preserve"> bagi petani dalam hal manajemen tata kelola Kampung Labu Madu untuk terus melakukan perbaikan pada segala aspek. Selain itu </w:t>
      </w:r>
      <w:r w:rsidRPr="007E2F39">
        <w:rPr>
          <w:rFonts w:cs="Times New Roman"/>
          <w:i/>
          <w:color w:val="000000" w:themeColor="text1"/>
        </w:rPr>
        <w:t>layout</w:t>
      </w:r>
      <w:r w:rsidRPr="007E2F39">
        <w:rPr>
          <w:rFonts w:cs="Times New Roman"/>
          <w:color w:val="000000" w:themeColor="text1"/>
        </w:rPr>
        <w:t xml:space="preserve"> yang unik juga menjadikan daya tarik tersendiri bagi wisatawan karena juga dapat dijadikan spot foto yang menarik. Dalam proses menjalankan dan mengembangan agrowisata tentu adanya sejumlah masyarakat yang memiliki peran dan kontribusi penting yang terbentuk dalam satu wadah seperti sebuah kelompok atau organisasi.</w:t>
      </w:r>
    </w:p>
    <w:p w:rsidR="008B6132" w:rsidRDefault="007E2F39" w:rsidP="008B6132">
      <w:pPr>
        <w:ind w:firstLine="709"/>
        <w:jc w:val="both"/>
        <w:rPr>
          <w:rFonts w:cs="Times New Roman"/>
          <w:color w:val="000000" w:themeColor="text1"/>
          <w:szCs w:val="24"/>
        </w:rPr>
      </w:pPr>
      <w:r w:rsidRPr="008B6132">
        <w:rPr>
          <w:rFonts w:cs="Times New Roman"/>
          <w:color w:val="000000" w:themeColor="text1"/>
          <w:szCs w:val="24"/>
        </w:rPr>
        <w:t xml:space="preserve">Kampung Labu Madu terbentuk karena adanya motivasi yang terbangun dari Desa Sempu yang telah terlebih dahulu mengembangkan labu madu dan memberikan dampak positif bagi kelompok yang terlibat. Melihat fenomena tersebut, pelaku usaha menginisiasikan labu madu di Desa Toyoresmi untuk dikembangkan dengan harapan dapat memberikan dampak positif bagi pelaku utama yang terlibat. Namun </w:t>
      </w:r>
      <w:r w:rsidR="008B6132">
        <w:rPr>
          <w:rFonts w:cs="Times New Roman"/>
          <w:color w:val="000000" w:themeColor="text1"/>
          <w:szCs w:val="24"/>
        </w:rPr>
        <w:t>p</w:t>
      </w:r>
      <w:r w:rsidRPr="008B6132">
        <w:rPr>
          <w:rFonts w:cs="Times New Roman"/>
          <w:color w:val="000000" w:themeColor="text1"/>
          <w:szCs w:val="24"/>
        </w:rPr>
        <w:t>ada realitanya pengembangan agrowisata kampung labu madu ini mengalami beberapa kendala. Maka dari itt</w:t>
      </w:r>
      <w:r w:rsidR="008B6132" w:rsidRPr="008B6132">
        <w:rPr>
          <w:rFonts w:cs="Times New Roman"/>
          <w:color w:val="000000" w:themeColor="text1"/>
          <w:szCs w:val="24"/>
        </w:rPr>
        <w:t>u diperlukan sebuah strategi dalam mengalanisis potensi-potensi yang menjadi kendala dan pendukung pengembangan agrowisata dengan menggunakan SWOT (</w:t>
      </w:r>
      <w:r w:rsidR="008B6132" w:rsidRPr="008B6132">
        <w:rPr>
          <w:rFonts w:cs="Times New Roman"/>
          <w:i/>
          <w:color w:val="000000" w:themeColor="text1"/>
          <w:szCs w:val="24"/>
        </w:rPr>
        <w:t>Strengths, Weaknesses, Opportunities, Threats</w:t>
      </w:r>
      <w:r w:rsidR="008B6132" w:rsidRPr="008B6132">
        <w:rPr>
          <w:rFonts w:cs="Times New Roman"/>
          <w:color w:val="000000" w:themeColor="text1"/>
          <w:szCs w:val="24"/>
        </w:rPr>
        <w:t>).</w:t>
      </w:r>
    </w:p>
    <w:p w:rsidR="00710B41" w:rsidRDefault="008B6132" w:rsidP="00710B41">
      <w:pPr>
        <w:ind w:firstLine="709"/>
        <w:jc w:val="both"/>
        <w:rPr>
          <w:rFonts w:cs="Times New Roman"/>
          <w:color w:val="000000" w:themeColor="text1"/>
          <w:szCs w:val="24"/>
        </w:rPr>
      </w:pPr>
      <w:r w:rsidRPr="008B6132">
        <w:rPr>
          <w:rFonts w:cs="Times New Roman"/>
          <w:color w:val="000000" w:themeColor="text1"/>
          <w:szCs w:val="24"/>
        </w:rPr>
        <w:t>Analisis SWOT adalah metode perencanaan strategis yang digunakan untuk mengevaluasi kekuatan (</w:t>
      </w:r>
      <w:r w:rsidRPr="008B6132">
        <w:rPr>
          <w:rFonts w:cs="Times New Roman"/>
          <w:i/>
          <w:color w:val="000000" w:themeColor="text1"/>
          <w:szCs w:val="24"/>
        </w:rPr>
        <w:t>strengths</w:t>
      </w:r>
      <w:r w:rsidRPr="008B6132">
        <w:rPr>
          <w:rFonts w:cs="Times New Roman"/>
          <w:color w:val="000000" w:themeColor="text1"/>
          <w:szCs w:val="24"/>
        </w:rPr>
        <w:t>), kelemahan (</w:t>
      </w:r>
      <w:r w:rsidRPr="008B6132">
        <w:rPr>
          <w:rFonts w:cs="Times New Roman"/>
          <w:i/>
          <w:color w:val="000000" w:themeColor="text1"/>
          <w:szCs w:val="24"/>
        </w:rPr>
        <w:t>weaknesses</w:t>
      </w:r>
      <w:r w:rsidRPr="008B6132">
        <w:rPr>
          <w:rFonts w:cs="Times New Roman"/>
          <w:color w:val="000000" w:themeColor="text1"/>
          <w:szCs w:val="24"/>
        </w:rPr>
        <w:t>), peluang (</w:t>
      </w:r>
      <w:r w:rsidRPr="008B6132">
        <w:rPr>
          <w:rFonts w:cs="Times New Roman"/>
          <w:i/>
          <w:color w:val="000000" w:themeColor="text1"/>
          <w:szCs w:val="24"/>
        </w:rPr>
        <w:t>opportunities</w:t>
      </w:r>
      <w:r w:rsidRPr="008B6132">
        <w:rPr>
          <w:rFonts w:cs="Times New Roman"/>
          <w:color w:val="000000" w:themeColor="text1"/>
          <w:szCs w:val="24"/>
        </w:rPr>
        <w:t>), dan ancaman (</w:t>
      </w:r>
      <w:r w:rsidRPr="008B6132">
        <w:rPr>
          <w:rFonts w:cs="Times New Roman"/>
          <w:i/>
          <w:color w:val="000000" w:themeColor="text1"/>
          <w:szCs w:val="24"/>
        </w:rPr>
        <w:t>threats</w:t>
      </w:r>
      <w:r w:rsidRPr="008B6132">
        <w:rPr>
          <w:rFonts w:cs="Times New Roman"/>
          <w:color w:val="000000" w:themeColor="text1"/>
          <w:szCs w:val="24"/>
        </w:rPr>
        <w:t xml:space="preserve">). Analisis lingkungan internal dan eksternal berperan penting dalam pengembangan agrowisata. Faktor positif dan negatif dalam lingkungan internal disebut kekuatan dan kelemahan, sedangkan faktor positif dan negatif dalam lingkungan eksternal disebut peluang dan ancaman (Rangkuti,2015). </w:t>
      </w:r>
      <w:r w:rsidR="00126881">
        <w:rPr>
          <w:rFonts w:cs="Times New Roman"/>
          <w:color w:val="000000" w:themeColor="text1"/>
          <w:szCs w:val="24"/>
        </w:rPr>
        <w:t>Menurut Malkanti dan Routy (2011)</w:t>
      </w:r>
      <w:r w:rsidR="00EA2B8C">
        <w:rPr>
          <w:rFonts w:cs="Times New Roman"/>
          <w:color w:val="000000" w:themeColor="text1"/>
          <w:szCs w:val="24"/>
        </w:rPr>
        <w:t xml:space="preserve"> dalam Ardiansari,dkk (2015) a</w:t>
      </w:r>
      <w:r w:rsidRPr="008B6132">
        <w:rPr>
          <w:rFonts w:cs="Times New Roman"/>
          <w:color w:val="000000" w:themeColor="text1"/>
          <w:szCs w:val="24"/>
        </w:rPr>
        <w:t xml:space="preserve">nalisis SWOT dapat membantu menemukan solusi untuk masalah yang </w:t>
      </w:r>
      <w:r w:rsidRPr="008B6132">
        <w:rPr>
          <w:rFonts w:cs="Times New Roman"/>
          <w:color w:val="000000" w:themeColor="text1"/>
          <w:szCs w:val="24"/>
        </w:rPr>
        <w:lastRenderedPageBreak/>
        <w:t>ada dan tantangan dalam tujuan, serta memungkinkan untuk memberikan dukungan dan bantuan bagi pengelola agrowisata.</w:t>
      </w:r>
    </w:p>
    <w:p w:rsidR="00B47195" w:rsidRDefault="00B47195" w:rsidP="00710B41">
      <w:pPr>
        <w:ind w:firstLine="709"/>
        <w:jc w:val="both"/>
      </w:pPr>
      <w:r>
        <w:t>Berdasarkan latar belakang, maka yang menjadi permasalahan adalah bagaimana mengidentifikasi strategi yang dapat digunakan dalam pengembangan kawasa agrowisata Kampung Labu Madu.</w:t>
      </w:r>
      <w:r w:rsidR="00710B41">
        <w:t xml:space="preserve"> </w:t>
      </w:r>
      <w:r>
        <w:t>Tujuan dari penelitian ini adalah untuk mengidentifikasi strategi yang tepat dalam pengembangan kawasan agrowisata Kampung Labu Madu. Penelitian ini diharapkan dapat bermanfaat untuk pengembangan di kawasan agrowisata Kampung Labu Madu.</w:t>
      </w:r>
    </w:p>
    <w:p w:rsidR="00B47195" w:rsidRDefault="00B47195" w:rsidP="00B47195">
      <w:pPr>
        <w:jc w:val="both"/>
      </w:pPr>
    </w:p>
    <w:p w:rsidR="00B47195" w:rsidRDefault="00B47195" w:rsidP="00B47195">
      <w:pPr>
        <w:jc w:val="center"/>
        <w:rPr>
          <w:b/>
        </w:rPr>
      </w:pPr>
      <w:r w:rsidRPr="00B47195">
        <w:rPr>
          <w:b/>
        </w:rPr>
        <w:t>METODE PENELITIAN</w:t>
      </w:r>
    </w:p>
    <w:p w:rsidR="00710B41" w:rsidRDefault="00710B41" w:rsidP="00B47195">
      <w:pPr>
        <w:jc w:val="center"/>
        <w:rPr>
          <w:b/>
        </w:rPr>
      </w:pPr>
    </w:p>
    <w:p w:rsidR="00710B41" w:rsidRDefault="00710B41" w:rsidP="00710B41">
      <w:pPr>
        <w:ind w:firstLine="567"/>
        <w:jc w:val="both"/>
        <w:rPr>
          <w:b/>
        </w:rPr>
      </w:pPr>
      <w:r w:rsidRPr="00B35B84">
        <w:rPr>
          <w:rFonts w:cs="Times New Roman"/>
        </w:rPr>
        <w:t>Metode penelitian ini menggunakan deskriptif kuantitatif yang digunakan untuk menganalisis data dengan cara mendeskripsikan atau menggambarkan data yang telah terkumpul.</w:t>
      </w:r>
      <w:r>
        <w:rPr>
          <w:rFonts w:cs="Times New Roman"/>
        </w:rPr>
        <w:t xml:space="preserve"> </w:t>
      </w:r>
      <w:r w:rsidR="00B47195">
        <w:t>Lokasi penelitian ini dilaksanakan di Dusun Besuk, Desa Toyoresmi, Kecamata</w:t>
      </w:r>
      <w:r w:rsidR="00D76ADE">
        <w:t>n Ngasem, Kabupaten Kediri. Pene</w:t>
      </w:r>
      <w:r w:rsidR="00B47195">
        <w:t>litian ini dilakukan selama 3 (tiga) bulan yakni antara nulan Maret – Mei 2019. Lokasi penelitian ditentukan dengan pertimbangan bahwa yaitu agrowisata Kampung Labu Madu merupakan salah satu agrowisata baru di Kabupaten Kediri yang membutuhkan pendampingan dan arahan dalam pengembangan potensi wisata.</w:t>
      </w:r>
    </w:p>
    <w:p w:rsidR="00710B41" w:rsidRDefault="00D76ADE" w:rsidP="00710B41">
      <w:pPr>
        <w:ind w:firstLine="567"/>
        <w:jc w:val="both"/>
      </w:pPr>
      <w:r>
        <w:t>Penentuan r</w:t>
      </w:r>
      <w:r w:rsidR="00710B41">
        <w:t>esp</w:t>
      </w:r>
      <w:r>
        <w:t xml:space="preserve">onden yang digunakan dalam penelitian menggunakan teknik </w:t>
      </w:r>
      <w:r w:rsidRPr="00D76ADE">
        <w:rPr>
          <w:i/>
        </w:rPr>
        <w:t>Sampling Purposive</w:t>
      </w:r>
      <w:r>
        <w:t xml:space="preserve"> yang </w:t>
      </w:r>
      <w:r w:rsidR="00710B41">
        <w:t>berjumlah 6 (enam) orang terdiri dari Kepala Desa Toyoresmi, Kepala Dusun Besuk dan Penyuluh Pertanian, 2 orang pengelola objek wisata dan ketua petani kelompok labu madu.</w:t>
      </w:r>
      <w:r>
        <w:t xml:space="preserve"> Teknik penentuan sampel ini  dengan menggunakan pertimbangan tertentu (Sugiyono, 2015) </w:t>
      </w:r>
    </w:p>
    <w:p w:rsidR="00710B41" w:rsidRDefault="00120D8C" w:rsidP="00710B41">
      <w:pPr>
        <w:ind w:firstLine="567"/>
        <w:jc w:val="both"/>
      </w:pPr>
      <w:r>
        <w:t xml:space="preserve">Data yang digunakan dalam penelitian ini adalah data primer dan data sekunder. Data primer adalah data yang diambil langsung dari lokasi penelitian kawasan agrowisata Kampung Labu Madu melalui pemgamatan langsung di lokasi, wawancara dengan pihak pemerintah, tokoh masyarakat dan pengisian kuesioner. Data sekunder adalah data yang diperoleh melalui instansi terkait dalam penelitian ini. Adapun data yang dimaksudkan adalah: </w:t>
      </w:r>
      <w:r w:rsidR="002C642E">
        <w:t>potensi wilayah Desa Toyoresmi, jumlah penduduk dan objek wisata.</w:t>
      </w:r>
    </w:p>
    <w:p w:rsidR="00B35B84" w:rsidRPr="00710B41" w:rsidRDefault="00710B41" w:rsidP="00710B41">
      <w:pPr>
        <w:ind w:firstLine="567"/>
        <w:jc w:val="both"/>
      </w:pPr>
      <w:r>
        <w:rPr>
          <w:rFonts w:cs="Times New Roman"/>
        </w:rPr>
        <w:t xml:space="preserve">Metode analisis yang digunakan dalam mengidentifikasi strategi pengembangan kawasan agrowisata Kampung Labu Madu menggunakan anaisis SWOT. </w:t>
      </w:r>
      <w:r w:rsidR="002C642E">
        <w:t xml:space="preserve">Adapun variabel dari penelitian ini </w:t>
      </w:r>
      <w:r>
        <w:t>meliputi indikator kekuatan (</w:t>
      </w:r>
      <w:r>
        <w:rPr>
          <w:i/>
        </w:rPr>
        <w:t>strenghts</w:t>
      </w:r>
      <w:r>
        <w:t>), kelemahan (</w:t>
      </w:r>
      <w:r>
        <w:rPr>
          <w:i/>
        </w:rPr>
        <w:t>weakness</w:t>
      </w:r>
      <w:r>
        <w:t>), peluang (</w:t>
      </w:r>
      <w:r>
        <w:rPr>
          <w:i/>
        </w:rPr>
        <w:t>oppportunities</w:t>
      </w:r>
      <w:r>
        <w:t>) dan ancaman (</w:t>
      </w:r>
      <w:r>
        <w:rPr>
          <w:i/>
        </w:rPr>
        <w:t>threats</w:t>
      </w:r>
      <w:r>
        <w:t xml:space="preserve">) yang terdapat di kawasan agrowisata Kampung Labu Madu. </w:t>
      </w:r>
      <w:r w:rsidR="00B35B84" w:rsidRPr="00B35B84">
        <w:rPr>
          <w:rFonts w:cs="Times New Roman"/>
        </w:rPr>
        <w:t xml:space="preserve">Menurut (Rangkuti, 2015) Proses penyusunan perencanaan strategis analisis SWOT melalui </w:t>
      </w:r>
      <w:r w:rsidR="00B35B84">
        <w:rPr>
          <w:rFonts w:cs="Times New Roman"/>
        </w:rPr>
        <w:t>3 (</w:t>
      </w:r>
      <w:r w:rsidR="00B35B84" w:rsidRPr="00B35B84">
        <w:rPr>
          <w:rFonts w:cs="Times New Roman"/>
        </w:rPr>
        <w:t>tiga</w:t>
      </w:r>
      <w:r w:rsidR="00B35B84">
        <w:rPr>
          <w:rFonts w:cs="Times New Roman"/>
        </w:rPr>
        <w:t>)</w:t>
      </w:r>
      <w:r w:rsidR="00B35B84" w:rsidRPr="00B35B84">
        <w:rPr>
          <w:rFonts w:cs="Times New Roman"/>
        </w:rPr>
        <w:t xml:space="preserve"> tahap, yaitu:</w:t>
      </w:r>
    </w:p>
    <w:p w:rsidR="00B35B84" w:rsidRPr="00B35B84" w:rsidRDefault="00B35B84" w:rsidP="00B35B84">
      <w:pPr>
        <w:pStyle w:val="ListParagraph"/>
        <w:numPr>
          <w:ilvl w:val="0"/>
          <w:numId w:val="4"/>
        </w:numPr>
        <w:ind w:left="284" w:hanging="284"/>
        <w:jc w:val="both"/>
        <w:rPr>
          <w:rFonts w:cs="Times New Roman"/>
        </w:rPr>
      </w:pPr>
      <w:r w:rsidRPr="00B35B84">
        <w:rPr>
          <w:rFonts w:cs="Times New Roman"/>
        </w:rPr>
        <w:t>Tahap pengumpulan data</w:t>
      </w:r>
    </w:p>
    <w:p w:rsidR="00B35B84" w:rsidRPr="00B35B84" w:rsidRDefault="00B35B84" w:rsidP="00431FC2">
      <w:pPr>
        <w:pStyle w:val="NoSpacing"/>
        <w:numPr>
          <w:ilvl w:val="2"/>
          <w:numId w:val="26"/>
        </w:numPr>
        <w:spacing w:line="240" w:lineRule="auto"/>
        <w:ind w:left="284" w:hanging="284"/>
        <w:rPr>
          <w:rFonts w:ascii="Times New Roman" w:hAnsi="Times New Roman" w:cs="Times New Roman"/>
          <w:sz w:val="24"/>
        </w:rPr>
      </w:pPr>
      <w:r w:rsidRPr="00B35B84">
        <w:rPr>
          <w:rFonts w:ascii="Times New Roman" w:hAnsi="Times New Roman" w:cs="Times New Roman"/>
          <w:sz w:val="24"/>
        </w:rPr>
        <w:t>Pada tahap ini untuk memperoleh data eksternal dan data internal dilakukan analis</w:t>
      </w:r>
      <w:r>
        <w:rPr>
          <w:rFonts w:ascii="Times New Roman" w:hAnsi="Times New Roman" w:cs="Times New Roman"/>
          <w:sz w:val="24"/>
        </w:rPr>
        <w:t>is factor-</w:t>
      </w:r>
      <w:r>
        <w:rPr>
          <w:rFonts w:ascii="Times New Roman" w:hAnsi="Times New Roman" w:cs="Times New Roman"/>
          <w:sz w:val="24"/>
          <w:lang w:val="id-ID"/>
        </w:rPr>
        <w:t xml:space="preserve">faktor internal dan eksternal </w:t>
      </w:r>
      <w:r>
        <w:rPr>
          <w:rFonts w:ascii="Times New Roman" w:hAnsi="Times New Roman" w:cs="Times New Roman"/>
          <w:sz w:val="24"/>
        </w:rPr>
        <w:t>di</w:t>
      </w:r>
      <w:r w:rsidRPr="00B35B84">
        <w:rPr>
          <w:rFonts w:ascii="Times New Roman" w:hAnsi="Times New Roman" w:cs="Times New Roman"/>
          <w:sz w:val="24"/>
        </w:rPr>
        <w:t xml:space="preserve"> </w:t>
      </w:r>
      <w:r>
        <w:rPr>
          <w:rFonts w:ascii="Times New Roman" w:hAnsi="Times New Roman" w:cs="Times New Roman"/>
          <w:sz w:val="24"/>
          <w:lang w:val="id-ID"/>
        </w:rPr>
        <w:t xml:space="preserve">lingkungan </w:t>
      </w:r>
      <w:r w:rsidRPr="00B35B84">
        <w:rPr>
          <w:rFonts w:ascii="Times New Roman" w:hAnsi="Times New Roman" w:cs="Times New Roman"/>
          <w:sz w:val="24"/>
        </w:rPr>
        <w:t>agrowisata</w:t>
      </w:r>
      <w:r>
        <w:rPr>
          <w:rFonts w:ascii="Times New Roman" w:hAnsi="Times New Roman" w:cs="Times New Roman"/>
          <w:sz w:val="24"/>
          <w:lang w:val="id-ID"/>
        </w:rPr>
        <w:t xml:space="preserve"> Kampung Labu Madu</w:t>
      </w:r>
      <w:r w:rsidRPr="00B35B84">
        <w:rPr>
          <w:rFonts w:ascii="Times New Roman" w:hAnsi="Times New Roman" w:cs="Times New Roman"/>
          <w:sz w:val="24"/>
        </w:rPr>
        <w:t xml:space="preserve">. </w:t>
      </w:r>
      <w:r>
        <w:rPr>
          <w:rFonts w:ascii="Times New Roman" w:hAnsi="Times New Roman" w:cs="Times New Roman"/>
          <w:sz w:val="24"/>
        </w:rPr>
        <w:t>P</w:t>
      </w:r>
      <w:r w:rsidRPr="00B35B84">
        <w:rPr>
          <w:rFonts w:ascii="Times New Roman" w:hAnsi="Times New Roman" w:cs="Times New Roman"/>
          <w:sz w:val="24"/>
        </w:rPr>
        <w:t xml:space="preserve">roses ini akan menghasilkan data aspek </w:t>
      </w:r>
      <w:r w:rsidRPr="00B35B84">
        <w:rPr>
          <w:rFonts w:ascii="Times New Roman" w:hAnsi="Times New Roman" w:cs="Times New Roman"/>
          <w:i/>
          <w:sz w:val="24"/>
        </w:rPr>
        <w:t xml:space="preserve">strength, weakness, opportunity, </w:t>
      </w:r>
      <w:r w:rsidRPr="00B35B84">
        <w:rPr>
          <w:rFonts w:ascii="Times New Roman" w:hAnsi="Times New Roman" w:cs="Times New Roman"/>
          <w:sz w:val="24"/>
        </w:rPr>
        <w:t xml:space="preserve">dan </w:t>
      </w:r>
      <w:r w:rsidRPr="00B35B84">
        <w:rPr>
          <w:rFonts w:ascii="Times New Roman" w:hAnsi="Times New Roman" w:cs="Times New Roman"/>
          <w:i/>
          <w:sz w:val="24"/>
        </w:rPr>
        <w:t xml:space="preserve">threats </w:t>
      </w:r>
      <w:r w:rsidRPr="00B35B84">
        <w:rPr>
          <w:rFonts w:ascii="Times New Roman" w:hAnsi="Times New Roman" w:cs="Times New Roman"/>
          <w:sz w:val="24"/>
        </w:rPr>
        <w:t>(SWOT)</w:t>
      </w:r>
    </w:p>
    <w:p w:rsidR="00B35B84" w:rsidRPr="00B35B84" w:rsidRDefault="00B35B84" w:rsidP="00431FC2">
      <w:pPr>
        <w:pStyle w:val="NoSpacing"/>
        <w:numPr>
          <w:ilvl w:val="2"/>
          <w:numId w:val="26"/>
        </w:numPr>
        <w:spacing w:line="240" w:lineRule="auto"/>
        <w:ind w:left="284" w:hanging="284"/>
        <w:rPr>
          <w:rFonts w:ascii="Times New Roman" w:hAnsi="Times New Roman" w:cs="Times New Roman"/>
          <w:sz w:val="24"/>
        </w:rPr>
      </w:pPr>
      <w:r w:rsidRPr="00B35B84">
        <w:rPr>
          <w:rFonts w:ascii="Times New Roman" w:hAnsi="Times New Roman" w:cs="Times New Roman"/>
          <w:sz w:val="24"/>
          <w:lang w:val="id-ID"/>
        </w:rPr>
        <w:t>Penyusunan kuisioner disusun berdasarkan data kekuatan, kelemahan, peluang dan ancaman pada a</w:t>
      </w:r>
      <w:r>
        <w:rPr>
          <w:rFonts w:ascii="Times New Roman" w:hAnsi="Times New Roman" w:cs="Times New Roman"/>
          <w:sz w:val="24"/>
          <w:lang w:val="id-ID"/>
        </w:rPr>
        <w:t>growisata Kampung Labu M</w:t>
      </w:r>
      <w:r w:rsidRPr="00B35B84">
        <w:rPr>
          <w:rFonts w:ascii="Times New Roman" w:hAnsi="Times New Roman" w:cs="Times New Roman"/>
          <w:sz w:val="24"/>
          <w:lang w:val="id-ID"/>
        </w:rPr>
        <w:t xml:space="preserve">adu. Kuisioner dilakukan untuk memperoleh rating dan bobot aspek SWOT. Kuisioner menggunakan skala pengukuran </w:t>
      </w:r>
      <w:r w:rsidRPr="00B35B84">
        <w:rPr>
          <w:rFonts w:ascii="Times New Roman" w:hAnsi="Times New Roman" w:cs="Times New Roman"/>
          <w:i/>
          <w:sz w:val="24"/>
          <w:lang w:val="id-ID"/>
        </w:rPr>
        <w:t>rating scale</w:t>
      </w:r>
      <w:r w:rsidRPr="00B35B84">
        <w:rPr>
          <w:rFonts w:ascii="Times New Roman" w:hAnsi="Times New Roman" w:cs="Times New Roman"/>
          <w:sz w:val="24"/>
          <w:lang w:val="id-ID"/>
        </w:rPr>
        <w:t>.</w:t>
      </w:r>
    </w:p>
    <w:p w:rsidR="00B35B84" w:rsidRPr="00B35B84" w:rsidRDefault="00B35B84" w:rsidP="00431FC2">
      <w:pPr>
        <w:pStyle w:val="NoSpacing"/>
        <w:numPr>
          <w:ilvl w:val="2"/>
          <w:numId w:val="26"/>
        </w:numPr>
        <w:spacing w:line="240" w:lineRule="auto"/>
        <w:ind w:left="284" w:hanging="284"/>
        <w:rPr>
          <w:rFonts w:ascii="Times New Roman" w:hAnsi="Times New Roman" w:cs="Times New Roman"/>
          <w:sz w:val="24"/>
        </w:rPr>
      </w:pPr>
      <w:r w:rsidRPr="00B35B84">
        <w:rPr>
          <w:rFonts w:ascii="Times New Roman" w:hAnsi="Times New Roman" w:cs="Times New Roman"/>
          <w:sz w:val="24"/>
          <w:lang w:val="id-ID"/>
        </w:rPr>
        <w:t>Penyebaran kuesioner dilakukan kepada 6 (</w:t>
      </w:r>
      <w:r>
        <w:rPr>
          <w:rFonts w:ascii="Times New Roman" w:hAnsi="Times New Roman" w:cs="Times New Roman"/>
          <w:sz w:val="24"/>
          <w:lang w:val="id-ID"/>
        </w:rPr>
        <w:t>enam</w:t>
      </w:r>
      <w:r w:rsidRPr="00B35B84">
        <w:rPr>
          <w:rFonts w:ascii="Times New Roman" w:hAnsi="Times New Roman" w:cs="Times New Roman"/>
          <w:sz w:val="24"/>
          <w:lang w:val="id-ID"/>
        </w:rPr>
        <w:t>) orang “</w:t>
      </w:r>
      <w:r w:rsidRPr="00B35B84">
        <w:rPr>
          <w:rFonts w:ascii="Times New Roman" w:hAnsi="Times New Roman" w:cs="Times New Roman"/>
          <w:i/>
          <w:sz w:val="24"/>
          <w:lang w:val="id-ID"/>
        </w:rPr>
        <w:t>key informan</w:t>
      </w:r>
      <w:r w:rsidRPr="00B35B84">
        <w:rPr>
          <w:rFonts w:ascii="Times New Roman" w:hAnsi="Times New Roman" w:cs="Times New Roman"/>
          <w:sz w:val="24"/>
          <w:lang w:val="id-ID"/>
        </w:rPr>
        <w:t>” yakni pihak yang bersangkutan dan memahami tentang kondisi agrowisata kampung labu madu meliputi penyuluh, kepala dusun,</w:t>
      </w:r>
      <w:r>
        <w:rPr>
          <w:rFonts w:ascii="Times New Roman" w:hAnsi="Times New Roman" w:cs="Times New Roman"/>
          <w:sz w:val="24"/>
          <w:lang w:val="id-ID"/>
        </w:rPr>
        <w:t xml:space="preserve"> kepala desa,</w:t>
      </w:r>
      <w:r w:rsidRPr="00B35B84">
        <w:rPr>
          <w:rFonts w:ascii="Times New Roman" w:hAnsi="Times New Roman" w:cs="Times New Roman"/>
          <w:sz w:val="24"/>
          <w:lang w:val="id-ID"/>
        </w:rPr>
        <w:t xml:space="preserve"> pemilik agrow</w:t>
      </w:r>
      <w:r>
        <w:rPr>
          <w:rFonts w:ascii="Times New Roman" w:hAnsi="Times New Roman" w:cs="Times New Roman"/>
          <w:sz w:val="24"/>
          <w:lang w:val="id-ID"/>
        </w:rPr>
        <w:t xml:space="preserve">isata, manajer operasional dan </w:t>
      </w:r>
      <w:r w:rsidRPr="00B35B84">
        <w:rPr>
          <w:rFonts w:ascii="Times New Roman" w:hAnsi="Times New Roman" w:cs="Times New Roman"/>
          <w:sz w:val="24"/>
          <w:lang w:val="id-ID"/>
        </w:rPr>
        <w:t xml:space="preserve">ketua kelompoktani labu madu. Kemudian dilakukan pemberian </w:t>
      </w:r>
      <w:r w:rsidRPr="00B35B84">
        <w:rPr>
          <w:rFonts w:ascii="Times New Roman" w:hAnsi="Times New Roman" w:cs="Times New Roman"/>
          <w:i/>
          <w:sz w:val="24"/>
          <w:lang w:val="id-ID"/>
        </w:rPr>
        <w:t>rating</w:t>
      </w:r>
      <w:r w:rsidRPr="00B35B84">
        <w:rPr>
          <w:rFonts w:ascii="Times New Roman" w:hAnsi="Times New Roman" w:cs="Times New Roman"/>
          <w:sz w:val="24"/>
          <w:lang w:val="id-ID"/>
        </w:rPr>
        <w:t xml:space="preserve"> dan bobot pada kuisioner.</w:t>
      </w:r>
    </w:p>
    <w:p w:rsidR="00B35B84" w:rsidRPr="00B35B84" w:rsidRDefault="00B35B84" w:rsidP="00431FC2">
      <w:pPr>
        <w:pStyle w:val="NoSpacing"/>
        <w:numPr>
          <w:ilvl w:val="2"/>
          <w:numId w:val="26"/>
        </w:numPr>
        <w:spacing w:line="240" w:lineRule="auto"/>
        <w:ind w:left="284" w:hanging="284"/>
        <w:rPr>
          <w:rFonts w:ascii="Times New Roman" w:hAnsi="Times New Roman" w:cs="Times New Roman"/>
          <w:sz w:val="24"/>
        </w:rPr>
      </w:pPr>
      <w:r w:rsidRPr="00B35B84">
        <w:rPr>
          <w:rFonts w:ascii="Times New Roman" w:hAnsi="Times New Roman" w:cs="Times New Roman"/>
          <w:sz w:val="24"/>
          <w:lang w:val="id-ID"/>
        </w:rPr>
        <w:t xml:space="preserve">Hasil pengisian kuisioner kemudian dilakukan penghitungan yaitu nilai </w:t>
      </w:r>
      <w:r w:rsidRPr="00B35B84">
        <w:rPr>
          <w:rFonts w:ascii="Times New Roman" w:hAnsi="Times New Roman" w:cs="Times New Roman"/>
          <w:sz w:val="24"/>
        </w:rPr>
        <w:t>bobot diperoleh dari jumlah skor tiap indikator dibagi dengan jumlah responden. Nilai bobot item diperoleh dari pembagian bobot dengan total bobot tiap aspek (k</w:t>
      </w:r>
      <w:r>
        <w:rPr>
          <w:rFonts w:ascii="Times New Roman" w:hAnsi="Times New Roman" w:cs="Times New Roman"/>
          <w:sz w:val="24"/>
        </w:rPr>
        <w:t>ekuatan, kelemahan, peluang dan</w:t>
      </w:r>
      <w:r w:rsidRPr="00B35B84">
        <w:rPr>
          <w:rFonts w:ascii="Times New Roman" w:hAnsi="Times New Roman" w:cs="Times New Roman"/>
          <w:sz w:val="24"/>
        </w:rPr>
        <w:t xml:space="preserve"> ancaman).</w:t>
      </w:r>
    </w:p>
    <w:p w:rsidR="00B35B84" w:rsidRPr="00B35B84" w:rsidRDefault="00B35B84" w:rsidP="00B35B84">
      <w:pPr>
        <w:pStyle w:val="ListParagraph"/>
        <w:numPr>
          <w:ilvl w:val="0"/>
          <w:numId w:val="4"/>
        </w:numPr>
        <w:ind w:left="284" w:hanging="284"/>
        <w:jc w:val="both"/>
        <w:rPr>
          <w:rFonts w:cs="Times New Roman"/>
        </w:rPr>
      </w:pPr>
      <w:r>
        <w:rPr>
          <w:rFonts w:cs="Times New Roman"/>
        </w:rPr>
        <w:lastRenderedPageBreak/>
        <w:t xml:space="preserve">Membuat pemetaan posisi </w:t>
      </w:r>
      <w:r w:rsidRPr="00B35B84">
        <w:rPr>
          <w:rFonts w:cs="Times New Roman"/>
        </w:rPr>
        <w:t>SWOT</w:t>
      </w:r>
    </w:p>
    <w:p w:rsidR="00B35B84" w:rsidRDefault="00B35B84" w:rsidP="00B35B84">
      <w:pPr>
        <w:pStyle w:val="ListParagraph"/>
        <w:ind w:left="284"/>
        <w:jc w:val="both"/>
        <w:rPr>
          <w:rFonts w:cs="Times New Roman"/>
        </w:rPr>
      </w:pPr>
      <w:r>
        <w:rPr>
          <w:rFonts w:cs="Times New Roman"/>
        </w:rPr>
        <w:t xml:space="preserve">Pembuatan pemetaan posisi </w:t>
      </w:r>
      <w:r w:rsidRPr="00B35B84">
        <w:rPr>
          <w:rFonts w:cs="Times New Roman"/>
        </w:rPr>
        <w:t>SWOT menggunakan diagram SWOT, kemudian melihat posisi titik koordinat yang diperoleh.</w:t>
      </w:r>
      <w:r>
        <w:rPr>
          <w:rFonts w:cs="Times New Roman"/>
        </w:rPr>
        <w:t xml:space="preserve"> Diagram posisi perkembangan agrowisata memberikan gambaran keadaan pengembangan agrowisata berdasarkan kuadran-kuadran yang dihasilkan garis Vektor SW dan garis Vektor OT, setiap kuadaran memiliki rumusan strategi utamanya. </w:t>
      </w:r>
      <w:r w:rsidR="00164C49">
        <w:rPr>
          <w:rFonts w:cs="Times New Roman"/>
        </w:rPr>
        <w:t>Adapun rumusan setiap kuadaran sebagai berikut:</w:t>
      </w:r>
    </w:p>
    <w:p w:rsidR="00164C49" w:rsidRDefault="00164C49" w:rsidP="00431FC2">
      <w:pPr>
        <w:pStyle w:val="ListParagraph"/>
        <w:numPr>
          <w:ilvl w:val="0"/>
          <w:numId w:val="27"/>
        </w:numPr>
        <w:ind w:left="284" w:hanging="284"/>
        <w:jc w:val="both"/>
        <w:rPr>
          <w:rFonts w:cs="Times New Roman"/>
        </w:rPr>
      </w:pPr>
      <w:r>
        <w:rPr>
          <w:rFonts w:cs="Times New Roman"/>
        </w:rPr>
        <w:t>Kuadran I: Strategi agresif merupakan situasi yang menguntungkan. Agrowisata tersebut memiliki peluang dan kekuatan sehingga dapat memanfaatkan peluang yang ada. Strategi yang harus diterapkan dalam kondisi ini adalah mendukung kebijakan pertumbuhan yang agresif (</w:t>
      </w:r>
      <w:r w:rsidRPr="00164C49">
        <w:rPr>
          <w:rFonts w:cs="Times New Roman"/>
          <w:i/>
        </w:rPr>
        <w:t>growth oriented strategy</w:t>
      </w:r>
      <w:r>
        <w:rPr>
          <w:rFonts w:cs="Times New Roman"/>
        </w:rPr>
        <w:t>).</w:t>
      </w:r>
    </w:p>
    <w:p w:rsidR="00164C49" w:rsidRDefault="00164C49" w:rsidP="00431FC2">
      <w:pPr>
        <w:pStyle w:val="ListParagraph"/>
        <w:numPr>
          <w:ilvl w:val="0"/>
          <w:numId w:val="27"/>
        </w:numPr>
        <w:ind w:left="284" w:hanging="284"/>
        <w:jc w:val="both"/>
        <w:rPr>
          <w:rFonts w:cs="Times New Roman"/>
        </w:rPr>
      </w:pPr>
      <w:r>
        <w:rPr>
          <w:rFonts w:cs="Times New Roman"/>
        </w:rPr>
        <w:t>Kuadaran II: Strategi diversifikasi, pada posisi ini meskipun menghadapi berbagai ancaman, agrowisata ini masih memiliki kekuatan dari segi internal. Strategi yang harus diterapkan adalah menggunakan kekuatan untuk memanfaatkan peluang jangka panjang dengan cara strategi diversifiasi (produk/pasar).</w:t>
      </w:r>
    </w:p>
    <w:p w:rsidR="00164C49" w:rsidRDefault="00164C49" w:rsidP="00431FC2">
      <w:pPr>
        <w:pStyle w:val="ListParagraph"/>
        <w:numPr>
          <w:ilvl w:val="0"/>
          <w:numId w:val="27"/>
        </w:numPr>
        <w:ind w:left="284" w:hanging="284"/>
        <w:jc w:val="both"/>
        <w:rPr>
          <w:rFonts w:cs="Times New Roman"/>
        </w:rPr>
      </w:pPr>
      <w:r>
        <w:rPr>
          <w:rFonts w:cs="Times New Roman"/>
        </w:rPr>
        <w:t xml:space="preserve">Kuadran III: Strategi </w:t>
      </w:r>
      <w:r w:rsidRPr="00164C49">
        <w:rPr>
          <w:rFonts w:cs="Times New Roman"/>
          <w:i/>
        </w:rPr>
        <w:t>turn-around</w:t>
      </w:r>
      <w:r w:rsidR="00970F44">
        <w:rPr>
          <w:rFonts w:cs="Times New Roman"/>
        </w:rPr>
        <w:t>, pada posisi ini agrowisata menghadapi berbagai peluang pasar yang sangat besar, tetapi di lain pihak, ia menghadapi beberapa kendala/kelemahan internal. Fokus strategi agrowisata ini adalah meminimalkan masalah-masalah internal agrowisata sehingga dapat merbut peluang pasar yang lebih baik.</w:t>
      </w:r>
    </w:p>
    <w:p w:rsidR="00164C49" w:rsidRPr="00970F44" w:rsidRDefault="00970F44" w:rsidP="00431FC2">
      <w:pPr>
        <w:pStyle w:val="ListParagraph"/>
        <w:numPr>
          <w:ilvl w:val="0"/>
          <w:numId w:val="27"/>
        </w:numPr>
        <w:ind w:left="284" w:hanging="284"/>
        <w:jc w:val="both"/>
        <w:rPr>
          <w:rFonts w:cs="Times New Roman"/>
        </w:rPr>
      </w:pPr>
      <w:r>
        <w:rPr>
          <w:rFonts w:cs="Times New Roman"/>
        </w:rPr>
        <w:t>Kuadaran IV: Strategi defensif merupakan situasi yang sangat tidak menguntungkan, agrowisata menghadapi berbagai ancaman dan kelemahan internal.</w:t>
      </w:r>
    </w:p>
    <w:p w:rsidR="00B35B84" w:rsidRPr="00B35B84" w:rsidRDefault="00B35B84" w:rsidP="00B35B84">
      <w:pPr>
        <w:pStyle w:val="ListParagraph"/>
        <w:numPr>
          <w:ilvl w:val="0"/>
          <w:numId w:val="4"/>
        </w:numPr>
        <w:ind w:left="284" w:hanging="284"/>
        <w:jc w:val="both"/>
        <w:rPr>
          <w:rFonts w:cs="Times New Roman"/>
        </w:rPr>
      </w:pPr>
      <w:r w:rsidRPr="00B35B84">
        <w:rPr>
          <w:rFonts w:cs="Times New Roman"/>
        </w:rPr>
        <w:t>Tahap rumusan menyusun faktor-faktor strategis melalui matrik SWOT</w:t>
      </w:r>
    </w:p>
    <w:p w:rsidR="00B35B84" w:rsidRPr="00B35B84" w:rsidRDefault="00B35B84" w:rsidP="00B35B84">
      <w:pPr>
        <w:ind w:firstLine="720"/>
        <w:jc w:val="both"/>
        <w:rPr>
          <w:rFonts w:cs="Times New Roman"/>
        </w:rPr>
      </w:pPr>
      <w:r w:rsidRPr="00B35B84">
        <w:rPr>
          <w:rFonts w:cs="Times New Roman"/>
        </w:rPr>
        <w:t>Matriks ini dapat menggambarkan secara jelas bagaimana peluang dan ancaman ekst</w:t>
      </w:r>
      <w:r w:rsidR="00970F44">
        <w:rPr>
          <w:rFonts w:cs="Times New Roman"/>
        </w:rPr>
        <w:t>ernal yang dihadapi agrowisata Kampung Labu M</w:t>
      </w:r>
      <w:r w:rsidRPr="00B35B84">
        <w:rPr>
          <w:rFonts w:cs="Times New Roman"/>
        </w:rPr>
        <w:t>adu dapat disesuaikan dengan kekuatan dan kelemahan yang dimilikinya. Adapun matriks SWOT dapat dilihat pada Tabel 3.</w:t>
      </w:r>
    </w:p>
    <w:p w:rsidR="00B35B84" w:rsidRPr="00B35B84" w:rsidRDefault="00B35B84" w:rsidP="00B35B84">
      <w:pPr>
        <w:jc w:val="center"/>
        <w:rPr>
          <w:rFonts w:cs="Times New Roman"/>
        </w:rPr>
      </w:pPr>
      <w:r w:rsidRPr="00B35B84">
        <w:rPr>
          <w:rFonts w:cs="Times New Roman"/>
        </w:rPr>
        <w:t>Tabel 3. Matrik SWOT</w:t>
      </w:r>
    </w:p>
    <w:tbl>
      <w:tblPr>
        <w:tblStyle w:val="TableGrid"/>
        <w:tblW w:w="0" w:type="auto"/>
        <w:jc w:val="center"/>
        <w:tblLook w:val="04A0" w:firstRow="1" w:lastRow="0" w:firstColumn="1" w:lastColumn="0" w:noHBand="0" w:noVBand="1"/>
      </w:tblPr>
      <w:tblGrid>
        <w:gridCol w:w="2642"/>
        <w:gridCol w:w="2642"/>
        <w:gridCol w:w="2643"/>
      </w:tblGrid>
      <w:tr w:rsidR="00B35B84" w:rsidRPr="00B35B84" w:rsidTr="00164C49">
        <w:trPr>
          <w:jc w:val="center"/>
        </w:trPr>
        <w:tc>
          <w:tcPr>
            <w:tcW w:w="2642" w:type="dxa"/>
            <w:tcBorders>
              <w:bottom w:val="nil"/>
            </w:tcBorders>
          </w:tcPr>
          <w:p w:rsidR="00B35B84" w:rsidRPr="00B35B84" w:rsidRDefault="00B35B84" w:rsidP="00B35B84">
            <w:pPr>
              <w:jc w:val="right"/>
              <w:rPr>
                <w:rFonts w:cs="Times New Roman"/>
              </w:rPr>
            </w:pPr>
            <w:r w:rsidRPr="00B35B84">
              <w:rPr>
                <w:rFonts w:cs="Times New Roman"/>
              </w:rPr>
              <w:t>IFAS</w:t>
            </w:r>
          </w:p>
          <w:p w:rsidR="00B35B84" w:rsidRPr="00B35B84" w:rsidRDefault="00B35B84" w:rsidP="00B35B84">
            <w:pPr>
              <w:rPr>
                <w:rFonts w:cs="Times New Roman"/>
              </w:rPr>
            </w:pPr>
            <w:r w:rsidRPr="00B35B84">
              <w:rPr>
                <w:rFonts w:cs="Times New Roman"/>
              </w:rPr>
              <w:t>EFAS</w:t>
            </w:r>
          </w:p>
        </w:tc>
        <w:tc>
          <w:tcPr>
            <w:tcW w:w="2642" w:type="dxa"/>
            <w:vAlign w:val="center"/>
          </w:tcPr>
          <w:p w:rsidR="00B35B84" w:rsidRPr="00B35B84" w:rsidRDefault="00B35B84" w:rsidP="00B35B84">
            <w:pPr>
              <w:jc w:val="center"/>
              <w:rPr>
                <w:rFonts w:cs="Times New Roman"/>
              </w:rPr>
            </w:pPr>
            <w:r w:rsidRPr="00B35B84">
              <w:rPr>
                <w:rFonts w:cs="Times New Roman"/>
                <w:i/>
              </w:rPr>
              <w:t>Strengths</w:t>
            </w:r>
            <w:r w:rsidRPr="00B35B84">
              <w:rPr>
                <w:rFonts w:cs="Times New Roman"/>
              </w:rPr>
              <w:t xml:space="preserve"> (S)</w:t>
            </w:r>
          </w:p>
          <w:p w:rsidR="00B35B84" w:rsidRPr="00B35B84" w:rsidRDefault="00B35B84" w:rsidP="00B35B84">
            <w:pPr>
              <w:jc w:val="center"/>
              <w:rPr>
                <w:rFonts w:cs="Times New Roman"/>
              </w:rPr>
            </w:pPr>
            <w:r w:rsidRPr="00B35B84">
              <w:rPr>
                <w:rFonts w:cs="Times New Roman"/>
              </w:rPr>
              <w:t>Kekuatan</w:t>
            </w:r>
          </w:p>
        </w:tc>
        <w:tc>
          <w:tcPr>
            <w:tcW w:w="2643" w:type="dxa"/>
            <w:vAlign w:val="center"/>
          </w:tcPr>
          <w:p w:rsidR="00B35B84" w:rsidRPr="00B35B84" w:rsidRDefault="00B35B84" w:rsidP="00B35B84">
            <w:pPr>
              <w:jc w:val="center"/>
              <w:rPr>
                <w:rFonts w:cs="Times New Roman"/>
              </w:rPr>
            </w:pPr>
            <w:r w:rsidRPr="00B35B84">
              <w:rPr>
                <w:rFonts w:cs="Times New Roman"/>
                <w:i/>
              </w:rPr>
              <w:t>Threats</w:t>
            </w:r>
            <w:r w:rsidRPr="00B35B84">
              <w:rPr>
                <w:rFonts w:cs="Times New Roman"/>
              </w:rPr>
              <w:t xml:space="preserve"> (T)</w:t>
            </w:r>
          </w:p>
          <w:p w:rsidR="00B35B84" w:rsidRPr="00B35B84" w:rsidRDefault="00B35B84" w:rsidP="00B35B84">
            <w:pPr>
              <w:jc w:val="center"/>
              <w:rPr>
                <w:rFonts w:cs="Times New Roman"/>
              </w:rPr>
            </w:pPr>
            <w:r w:rsidRPr="00B35B84">
              <w:rPr>
                <w:rFonts w:cs="Times New Roman"/>
              </w:rPr>
              <w:t>Kelemahan</w:t>
            </w:r>
          </w:p>
        </w:tc>
      </w:tr>
      <w:tr w:rsidR="00B35B84" w:rsidRPr="00B35B84" w:rsidTr="00164C49">
        <w:trPr>
          <w:jc w:val="center"/>
        </w:trPr>
        <w:tc>
          <w:tcPr>
            <w:tcW w:w="2642" w:type="dxa"/>
            <w:vAlign w:val="center"/>
          </w:tcPr>
          <w:p w:rsidR="00B35B84" w:rsidRPr="00B35B84" w:rsidRDefault="00B35B84" w:rsidP="00B35B84">
            <w:pPr>
              <w:jc w:val="center"/>
              <w:rPr>
                <w:rFonts w:cs="Times New Roman"/>
              </w:rPr>
            </w:pPr>
            <w:r w:rsidRPr="00B35B84">
              <w:rPr>
                <w:rFonts w:cs="Times New Roman"/>
                <w:i/>
              </w:rPr>
              <w:t>Opportunities</w:t>
            </w:r>
            <w:r w:rsidRPr="00B35B84">
              <w:rPr>
                <w:rFonts w:cs="Times New Roman"/>
              </w:rPr>
              <w:t xml:space="preserve"> (O)</w:t>
            </w:r>
          </w:p>
          <w:p w:rsidR="00B35B84" w:rsidRPr="00B35B84" w:rsidRDefault="00B35B84" w:rsidP="00B35B84">
            <w:pPr>
              <w:jc w:val="center"/>
              <w:rPr>
                <w:rFonts w:cs="Times New Roman"/>
              </w:rPr>
            </w:pPr>
            <w:r w:rsidRPr="00B35B84">
              <w:rPr>
                <w:rFonts w:cs="Times New Roman"/>
              </w:rPr>
              <w:t>(Peluang)</w:t>
            </w:r>
          </w:p>
        </w:tc>
        <w:tc>
          <w:tcPr>
            <w:tcW w:w="2642" w:type="dxa"/>
            <w:vAlign w:val="center"/>
          </w:tcPr>
          <w:p w:rsidR="00B35B84" w:rsidRPr="00B35B84" w:rsidRDefault="00B35B84" w:rsidP="00B35B84">
            <w:pPr>
              <w:jc w:val="center"/>
              <w:rPr>
                <w:rFonts w:cs="Times New Roman"/>
              </w:rPr>
            </w:pPr>
            <w:r w:rsidRPr="00B35B84">
              <w:rPr>
                <w:rFonts w:cs="Times New Roman"/>
              </w:rPr>
              <w:t>Strategi untuk</w:t>
            </w:r>
          </w:p>
          <w:p w:rsidR="00B35B84" w:rsidRPr="00B35B84" w:rsidRDefault="00B35B84" w:rsidP="00B35B84">
            <w:pPr>
              <w:jc w:val="center"/>
              <w:rPr>
                <w:rFonts w:cs="Times New Roman"/>
              </w:rPr>
            </w:pPr>
            <w:r w:rsidRPr="00B35B84">
              <w:rPr>
                <w:rFonts w:cs="Times New Roman"/>
              </w:rPr>
              <w:t>SO</w:t>
            </w:r>
          </w:p>
        </w:tc>
        <w:tc>
          <w:tcPr>
            <w:tcW w:w="2643" w:type="dxa"/>
            <w:vAlign w:val="center"/>
          </w:tcPr>
          <w:p w:rsidR="00B35B84" w:rsidRPr="00B35B84" w:rsidRDefault="00B35B84" w:rsidP="00B35B84">
            <w:pPr>
              <w:jc w:val="center"/>
              <w:rPr>
                <w:rFonts w:cs="Times New Roman"/>
              </w:rPr>
            </w:pPr>
            <w:r w:rsidRPr="00B35B84">
              <w:rPr>
                <w:rFonts w:cs="Times New Roman"/>
              </w:rPr>
              <w:t>Strategi untuk</w:t>
            </w:r>
          </w:p>
          <w:p w:rsidR="00B35B84" w:rsidRPr="00B35B84" w:rsidRDefault="00B35B84" w:rsidP="00B35B84">
            <w:pPr>
              <w:jc w:val="center"/>
              <w:rPr>
                <w:rFonts w:cs="Times New Roman"/>
              </w:rPr>
            </w:pPr>
            <w:r w:rsidRPr="00B35B84">
              <w:rPr>
                <w:rFonts w:cs="Times New Roman"/>
              </w:rPr>
              <w:t>WO</w:t>
            </w:r>
          </w:p>
        </w:tc>
      </w:tr>
      <w:tr w:rsidR="00B35B84" w:rsidRPr="00B35B84" w:rsidTr="00164C49">
        <w:trPr>
          <w:jc w:val="center"/>
        </w:trPr>
        <w:tc>
          <w:tcPr>
            <w:tcW w:w="2642" w:type="dxa"/>
            <w:vAlign w:val="center"/>
          </w:tcPr>
          <w:p w:rsidR="00B35B84" w:rsidRPr="00B35B84" w:rsidRDefault="00B35B84" w:rsidP="00B35B84">
            <w:pPr>
              <w:jc w:val="center"/>
              <w:rPr>
                <w:rFonts w:cs="Times New Roman"/>
              </w:rPr>
            </w:pPr>
            <w:r w:rsidRPr="00B35B84">
              <w:rPr>
                <w:rFonts w:cs="Times New Roman"/>
                <w:i/>
              </w:rPr>
              <w:t>Weaknesses</w:t>
            </w:r>
            <w:r w:rsidRPr="00B35B84">
              <w:rPr>
                <w:rFonts w:cs="Times New Roman"/>
              </w:rPr>
              <w:t xml:space="preserve"> (W)</w:t>
            </w:r>
          </w:p>
          <w:p w:rsidR="00B35B84" w:rsidRPr="00B35B84" w:rsidRDefault="00B35B84" w:rsidP="00B35B84">
            <w:pPr>
              <w:jc w:val="center"/>
              <w:rPr>
                <w:rFonts w:cs="Times New Roman"/>
              </w:rPr>
            </w:pPr>
            <w:r w:rsidRPr="00B35B84">
              <w:rPr>
                <w:rFonts w:cs="Times New Roman"/>
              </w:rPr>
              <w:t>(Ancaman)</w:t>
            </w:r>
          </w:p>
        </w:tc>
        <w:tc>
          <w:tcPr>
            <w:tcW w:w="2642" w:type="dxa"/>
            <w:vAlign w:val="center"/>
          </w:tcPr>
          <w:p w:rsidR="00B35B84" w:rsidRPr="00B35B84" w:rsidRDefault="00B35B84" w:rsidP="00B35B84">
            <w:pPr>
              <w:jc w:val="center"/>
              <w:rPr>
                <w:rFonts w:cs="Times New Roman"/>
              </w:rPr>
            </w:pPr>
            <w:r w:rsidRPr="00B35B84">
              <w:rPr>
                <w:rFonts w:cs="Times New Roman"/>
              </w:rPr>
              <w:t>Strategi untuk</w:t>
            </w:r>
          </w:p>
          <w:p w:rsidR="00B35B84" w:rsidRPr="00B35B84" w:rsidRDefault="00B35B84" w:rsidP="00B35B84">
            <w:pPr>
              <w:jc w:val="center"/>
              <w:rPr>
                <w:rFonts w:cs="Times New Roman"/>
              </w:rPr>
            </w:pPr>
            <w:r w:rsidRPr="00B35B84">
              <w:rPr>
                <w:rFonts w:cs="Times New Roman"/>
              </w:rPr>
              <w:t>ST</w:t>
            </w:r>
          </w:p>
        </w:tc>
        <w:tc>
          <w:tcPr>
            <w:tcW w:w="2643" w:type="dxa"/>
            <w:vAlign w:val="center"/>
          </w:tcPr>
          <w:p w:rsidR="00B35B84" w:rsidRPr="00B35B84" w:rsidRDefault="00B35B84" w:rsidP="00B35B84">
            <w:pPr>
              <w:jc w:val="center"/>
              <w:rPr>
                <w:rFonts w:cs="Times New Roman"/>
              </w:rPr>
            </w:pPr>
            <w:r w:rsidRPr="00B35B84">
              <w:rPr>
                <w:rFonts w:cs="Times New Roman"/>
              </w:rPr>
              <w:t>Strategi untuk</w:t>
            </w:r>
          </w:p>
          <w:p w:rsidR="00B35B84" w:rsidRPr="00B35B84" w:rsidRDefault="00B35B84" w:rsidP="00B35B84">
            <w:pPr>
              <w:jc w:val="center"/>
              <w:rPr>
                <w:rFonts w:cs="Times New Roman"/>
              </w:rPr>
            </w:pPr>
            <w:r w:rsidRPr="00B35B84">
              <w:rPr>
                <w:rFonts w:cs="Times New Roman"/>
              </w:rPr>
              <w:t>WT</w:t>
            </w:r>
          </w:p>
        </w:tc>
      </w:tr>
    </w:tbl>
    <w:p w:rsidR="00B35B84" w:rsidRPr="00B35B84" w:rsidRDefault="00B35B84" w:rsidP="00B35B84">
      <w:pPr>
        <w:ind w:firstLine="720"/>
        <w:jc w:val="both"/>
        <w:rPr>
          <w:rFonts w:cs="Times New Roman"/>
        </w:rPr>
      </w:pPr>
      <w:r w:rsidRPr="00B35B84">
        <w:rPr>
          <w:rFonts w:cs="Times New Roman"/>
        </w:rPr>
        <w:t>Berdasarkan hasil nilai peringkat dan pembobotan yang kemudian dikalikan akan diperoleh hasil kombinasi antara beberapa situasi sebagai berikut (Rangkuti, 2015):</w:t>
      </w:r>
    </w:p>
    <w:p w:rsidR="00431FC2" w:rsidRDefault="00B35B84" w:rsidP="00431FC2">
      <w:pPr>
        <w:pStyle w:val="ListParagraph"/>
        <w:numPr>
          <w:ilvl w:val="0"/>
          <w:numId w:val="28"/>
        </w:numPr>
        <w:ind w:left="284" w:hanging="284"/>
        <w:jc w:val="both"/>
        <w:rPr>
          <w:rFonts w:cs="Times New Roman"/>
        </w:rPr>
      </w:pPr>
      <w:r w:rsidRPr="00B35B84">
        <w:rPr>
          <w:rFonts w:cs="Times New Roman"/>
        </w:rPr>
        <w:t>Strategi SO</w:t>
      </w:r>
    </w:p>
    <w:p w:rsidR="00B35B84" w:rsidRPr="00431FC2" w:rsidRDefault="00B35B84" w:rsidP="00431FC2">
      <w:pPr>
        <w:pStyle w:val="ListParagraph"/>
        <w:ind w:left="284"/>
        <w:jc w:val="both"/>
        <w:rPr>
          <w:rFonts w:cs="Times New Roman"/>
        </w:rPr>
      </w:pPr>
      <w:r w:rsidRPr="00431FC2">
        <w:rPr>
          <w:rFonts w:cs="Times New Roman"/>
        </w:rPr>
        <w:t>Strategi ini dibuat dengan memanfaatkan seluruh kekuatan untuk merebut dan memanfaatkan peluang sebesar-besarnya.</w:t>
      </w:r>
    </w:p>
    <w:p w:rsidR="00431FC2" w:rsidRDefault="00B35B84" w:rsidP="00431FC2">
      <w:pPr>
        <w:pStyle w:val="ListParagraph"/>
        <w:numPr>
          <w:ilvl w:val="0"/>
          <w:numId w:val="28"/>
        </w:numPr>
        <w:ind w:left="284" w:hanging="284"/>
        <w:jc w:val="both"/>
        <w:rPr>
          <w:rFonts w:cs="Times New Roman"/>
        </w:rPr>
      </w:pPr>
      <w:r w:rsidRPr="00B35B84">
        <w:rPr>
          <w:rFonts w:cs="Times New Roman"/>
        </w:rPr>
        <w:t>Strategi ST</w:t>
      </w:r>
    </w:p>
    <w:p w:rsidR="00B35B84" w:rsidRPr="00431FC2" w:rsidRDefault="00B35B84" w:rsidP="00431FC2">
      <w:pPr>
        <w:pStyle w:val="ListParagraph"/>
        <w:ind w:left="284"/>
        <w:jc w:val="both"/>
        <w:rPr>
          <w:rFonts w:cs="Times New Roman"/>
        </w:rPr>
      </w:pPr>
      <w:r w:rsidRPr="00431FC2">
        <w:rPr>
          <w:rFonts w:cs="Times New Roman"/>
        </w:rPr>
        <w:t>Strategi dalam menggunakan kekuatan yang dimiliki agrowisata untuk mengatasi ancaman.</w:t>
      </w:r>
    </w:p>
    <w:p w:rsidR="00B35B84" w:rsidRPr="00B35B84" w:rsidRDefault="00B35B84" w:rsidP="00431FC2">
      <w:pPr>
        <w:pStyle w:val="ListParagraph"/>
        <w:numPr>
          <w:ilvl w:val="0"/>
          <w:numId w:val="28"/>
        </w:numPr>
        <w:ind w:left="284" w:hanging="284"/>
        <w:jc w:val="both"/>
        <w:rPr>
          <w:rFonts w:cs="Times New Roman"/>
        </w:rPr>
      </w:pPr>
      <w:r w:rsidRPr="00B35B84">
        <w:rPr>
          <w:rFonts w:cs="Times New Roman"/>
        </w:rPr>
        <w:t>Strategi WO</w:t>
      </w:r>
    </w:p>
    <w:p w:rsidR="00B35B84" w:rsidRPr="00B35B84" w:rsidRDefault="00B35B84" w:rsidP="00431FC2">
      <w:pPr>
        <w:pStyle w:val="ListParagraph"/>
        <w:ind w:left="284"/>
        <w:jc w:val="both"/>
        <w:rPr>
          <w:rFonts w:cs="Times New Roman"/>
        </w:rPr>
      </w:pPr>
      <w:r w:rsidRPr="00B35B84">
        <w:rPr>
          <w:rFonts w:cs="Times New Roman"/>
        </w:rPr>
        <w:t>Strategi ini diterapkan berdasarkan pemanfaatan peluang yang ada dengan cara meminimalkan kelemahan yang ada.</w:t>
      </w:r>
    </w:p>
    <w:p w:rsidR="00B35B84" w:rsidRPr="00B35B84" w:rsidRDefault="00B35B84" w:rsidP="00431FC2">
      <w:pPr>
        <w:pStyle w:val="ListParagraph"/>
        <w:numPr>
          <w:ilvl w:val="0"/>
          <w:numId w:val="28"/>
        </w:numPr>
        <w:ind w:left="284" w:hanging="284"/>
        <w:jc w:val="both"/>
        <w:rPr>
          <w:rFonts w:cs="Times New Roman"/>
        </w:rPr>
      </w:pPr>
      <w:r w:rsidRPr="00B35B84">
        <w:rPr>
          <w:rFonts w:cs="Times New Roman"/>
        </w:rPr>
        <w:t>Strategi WT</w:t>
      </w:r>
    </w:p>
    <w:p w:rsidR="00B35B84" w:rsidRDefault="00B35B84" w:rsidP="00431FC2">
      <w:pPr>
        <w:pStyle w:val="ListParagraph"/>
        <w:ind w:left="284"/>
        <w:jc w:val="both"/>
        <w:rPr>
          <w:rFonts w:cs="Times New Roman"/>
        </w:rPr>
      </w:pPr>
      <w:r w:rsidRPr="00B35B84">
        <w:rPr>
          <w:rFonts w:cs="Times New Roman"/>
        </w:rPr>
        <w:t>Strategi ini didasarkan pada kegiatan yang bersifat defensif dan berusaha meminimalkan kelemahan yang ada serta menghindari ancaman.</w:t>
      </w:r>
    </w:p>
    <w:p w:rsidR="00DF5998" w:rsidRPr="00B35B84" w:rsidRDefault="00DF5998" w:rsidP="00431FC2">
      <w:pPr>
        <w:pStyle w:val="ListParagraph"/>
        <w:ind w:left="284"/>
        <w:jc w:val="both"/>
        <w:rPr>
          <w:rFonts w:cs="Times New Roman"/>
        </w:rPr>
      </w:pPr>
    </w:p>
    <w:p w:rsidR="00970F44" w:rsidRDefault="00970F44" w:rsidP="00970F44">
      <w:pPr>
        <w:jc w:val="center"/>
        <w:rPr>
          <w:rFonts w:cs="Times New Roman"/>
          <w:b/>
        </w:rPr>
      </w:pPr>
      <w:r w:rsidRPr="00970F44">
        <w:rPr>
          <w:rFonts w:cs="Times New Roman"/>
          <w:b/>
        </w:rPr>
        <w:t>HASIL DAN PEMBAHASAN</w:t>
      </w:r>
    </w:p>
    <w:p w:rsidR="00970F44" w:rsidRDefault="00970F44" w:rsidP="00970F44">
      <w:pPr>
        <w:jc w:val="center"/>
        <w:rPr>
          <w:rFonts w:cs="Times New Roman"/>
          <w:b/>
        </w:rPr>
      </w:pPr>
    </w:p>
    <w:p w:rsidR="00970F44" w:rsidRPr="00A57808" w:rsidRDefault="00970F44" w:rsidP="00850EE0">
      <w:pPr>
        <w:rPr>
          <w:rFonts w:cs="Times New Roman"/>
          <w:b/>
        </w:rPr>
      </w:pPr>
      <w:r w:rsidRPr="00A57808">
        <w:rPr>
          <w:rFonts w:cs="Times New Roman"/>
          <w:b/>
        </w:rPr>
        <w:t>Gambaran Umum Lokasi Penelitian</w:t>
      </w:r>
    </w:p>
    <w:p w:rsidR="00A57808" w:rsidRPr="00850EE0" w:rsidRDefault="00A57808" w:rsidP="00A57808">
      <w:pPr>
        <w:pStyle w:val="ListParagraph"/>
        <w:ind w:left="0" w:firstLine="709"/>
        <w:jc w:val="both"/>
        <w:rPr>
          <w:rFonts w:cs="Times New Roman"/>
          <w:szCs w:val="24"/>
        </w:rPr>
      </w:pPr>
      <w:r w:rsidRPr="00850EE0">
        <w:rPr>
          <w:rFonts w:cs="Times New Roman"/>
          <w:szCs w:val="24"/>
        </w:rPr>
        <w:t xml:space="preserve">Kawasan agrowisata Kampung Labu Madu berada di Desa Toyoresmi merupakan salah satu desa yang ada di Kecamatan Ngasem Kabupaten Kediri dan terletak di wilayah utara, </w:t>
      </w:r>
      <w:r w:rsidRPr="00850EE0">
        <w:rPr>
          <w:rFonts w:cs="Times New Roman"/>
          <w:szCs w:val="24"/>
        </w:rPr>
        <w:lastRenderedPageBreak/>
        <w:t xml:space="preserve">dengan memiliki luas lahan sebesar yaitu 158 Ha. </w:t>
      </w:r>
      <w:r w:rsidR="00850898" w:rsidRPr="00850EE0">
        <w:rPr>
          <w:rFonts w:cs="Times New Roman"/>
          <w:szCs w:val="24"/>
        </w:rPr>
        <w:t>Jumlah penduduk Desa Torongrejo pada Tahun 2018 sebanyak 2.301 jiwa yang terdiri dari 1164 jiwa laki-laki dan 1137 jiwa perempuan. Desa Toyoresmi t</w:t>
      </w:r>
      <w:r w:rsidRPr="00850EE0">
        <w:rPr>
          <w:rFonts w:cs="Times New Roman"/>
          <w:szCs w:val="24"/>
        </w:rPr>
        <w:t>erdiri dari 2 dusun yaitu Toyoresmi dan Besuk. Batas-batas Desa Toyoresmi (Wilayah Desa Binaan) Ngasem II adalah sebagai berikut  :</w:t>
      </w:r>
    </w:p>
    <w:p w:rsidR="00A57808" w:rsidRPr="00850EE0" w:rsidRDefault="00A57808" w:rsidP="00A57808">
      <w:pPr>
        <w:pStyle w:val="ListParagraph"/>
        <w:numPr>
          <w:ilvl w:val="0"/>
          <w:numId w:val="9"/>
        </w:numPr>
        <w:tabs>
          <w:tab w:val="left" w:pos="360"/>
        </w:tabs>
        <w:ind w:left="284" w:hanging="284"/>
        <w:jc w:val="both"/>
        <w:rPr>
          <w:rFonts w:cs="Times New Roman"/>
          <w:szCs w:val="24"/>
        </w:rPr>
      </w:pPr>
      <w:r w:rsidRPr="00850EE0">
        <w:rPr>
          <w:rFonts w:cs="Times New Roman"/>
          <w:szCs w:val="24"/>
        </w:rPr>
        <w:t>Sebelah Utara berbatasan dengan Desa Semen Kecamatan Pagu</w:t>
      </w:r>
    </w:p>
    <w:p w:rsidR="00A57808" w:rsidRPr="00850EE0" w:rsidRDefault="00A57808" w:rsidP="00A57808">
      <w:pPr>
        <w:pStyle w:val="ListParagraph"/>
        <w:numPr>
          <w:ilvl w:val="0"/>
          <w:numId w:val="9"/>
        </w:numPr>
        <w:tabs>
          <w:tab w:val="left" w:pos="360"/>
        </w:tabs>
        <w:ind w:left="284" w:hanging="284"/>
        <w:jc w:val="both"/>
        <w:rPr>
          <w:rFonts w:cs="Times New Roman"/>
          <w:szCs w:val="24"/>
        </w:rPr>
      </w:pPr>
      <w:r w:rsidRPr="00850EE0">
        <w:rPr>
          <w:rFonts w:cs="Times New Roman"/>
          <w:szCs w:val="24"/>
        </w:rPr>
        <w:t>Sebelah Timur berbatasan dengan Desa Tanjung Kecamatan Pagu</w:t>
      </w:r>
    </w:p>
    <w:p w:rsidR="00A57808" w:rsidRPr="00850EE0" w:rsidRDefault="00A57808" w:rsidP="00A57808">
      <w:pPr>
        <w:pStyle w:val="ListParagraph"/>
        <w:numPr>
          <w:ilvl w:val="0"/>
          <w:numId w:val="9"/>
        </w:numPr>
        <w:tabs>
          <w:tab w:val="left" w:pos="360"/>
        </w:tabs>
        <w:ind w:left="284" w:hanging="284"/>
        <w:jc w:val="both"/>
        <w:rPr>
          <w:rFonts w:cs="Times New Roman"/>
          <w:szCs w:val="24"/>
        </w:rPr>
      </w:pPr>
      <w:r w:rsidRPr="00850EE0">
        <w:rPr>
          <w:rFonts w:cs="Times New Roman"/>
          <w:szCs w:val="24"/>
        </w:rPr>
        <w:t>Sebelah Selatan berbatasan Desa Nambaan Kecamatan Ngasem</w:t>
      </w:r>
    </w:p>
    <w:p w:rsidR="00A57808" w:rsidRPr="00850EE0" w:rsidRDefault="00A57808" w:rsidP="00A57808">
      <w:pPr>
        <w:pStyle w:val="ListParagraph"/>
        <w:numPr>
          <w:ilvl w:val="0"/>
          <w:numId w:val="9"/>
        </w:numPr>
        <w:ind w:left="284" w:hanging="284"/>
        <w:jc w:val="both"/>
        <w:rPr>
          <w:rFonts w:cs="Times New Roman"/>
          <w:szCs w:val="24"/>
        </w:rPr>
      </w:pPr>
      <w:r w:rsidRPr="00850EE0">
        <w:rPr>
          <w:rFonts w:cs="Times New Roman"/>
          <w:szCs w:val="24"/>
        </w:rPr>
        <w:t>Sebelah Barat berbatasan Desa Toyoresmi Kecamatan Ngasem</w:t>
      </w:r>
    </w:p>
    <w:p w:rsidR="00A57808" w:rsidRPr="00850EE0" w:rsidRDefault="00A57808" w:rsidP="00A57808">
      <w:pPr>
        <w:pStyle w:val="ListParagraph"/>
        <w:ind w:left="284"/>
        <w:jc w:val="both"/>
        <w:rPr>
          <w:rFonts w:cs="Times New Roman"/>
          <w:szCs w:val="24"/>
        </w:rPr>
      </w:pPr>
    </w:p>
    <w:p w:rsidR="00970F44" w:rsidRDefault="00850898" w:rsidP="00850EE0">
      <w:pPr>
        <w:rPr>
          <w:rFonts w:cs="Times New Roman"/>
          <w:b/>
        </w:rPr>
      </w:pPr>
      <w:r>
        <w:rPr>
          <w:rFonts w:cs="Times New Roman"/>
          <w:b/>
        </w:rPr>
        <w:t>Kondisi Geografis</w:t>
      </w:r>
    </w:p>
    <w:p w:rsidR="00850898" w:rsidRPr="00850898" w:rsidRDefault="00850898" w:rsidP="00850898">
      <w:pPr>
        <w:jc w:val="both"/>
        <w:rPr>
          <w:rFonts w:cs="Times New Roman"/>
          <w:b/>
          <w:szCs w:val="24"/>
        </w:rPr>
      </w:pPr>
      <w:r w:rsidRPr="00850898">
        <w:rPr>
          <w:rFonts w:cs="Times New Roman"/>
          <w:b/>
          <w:szCs w:val="24"/>
        </w:rPr>
        <w:t>Karakteristik Lahan</w:t>
      </w:r>
    </w:p>
    <w:p w:rsidR="00850898" w:rsidRPr="00850898" w:rsidRDefault="00850898" w:rsidP="00850898">
      <w:pPr>
        <w:jc w:val="center"/>
        <w:rPr>
          <w:rFonts w:cs="Times New Roman"/>
          <w:szCs w:val="24"/>
        </w:rPr>
      </w:pPr>
      <w:r w:rsidRPr="00850898">
        <w:rPr>
          <w:rFonts w:cs="Times New Roman"/>
          <w:szCs w:val="24"/>
        </w:rPr>
        <w:t>Tabel 2. Karakteristik Lahan</w:t>
      </w:r>
    </w:p>
    <w:tbl>
      <w:tblPr>
        <w:tblW w:w="5000" w:type="pct"/>
        <w:jc w:val="center"/>
        <w:tblBorders>
          <w:top w:val="single" w:sz="4" w:space="0" w:color="000000"/>
          <w:bottom w:val="single" w:sz="4" w:space="0" w:color="000000"/>
          <w:insideH w:val="single" w:sz="4" w:space="0" w:color="000000"/>
        </w:tblBorders>
        <w:tblLook w:val="04A0" w:firstRow="1" w:lastRow="0" w:firstColumn="1" w:lastColumn="0" w:noHBand="0" w:noVBand="1"/>
      </w:tblPr>
      <w:tblGrid>
        <w:gridCol w:w="680"/>
        <w:gridCol w:w="1533"/>
        <w:gridCol w:w="1363"/>
        <w:gridCol w:w="1363"/>
        <w:gridCol w:w="2554"/>
        <w:gridCol w:w="1533"/>
      </w:tblGrid>
      <w:tr w:rsidR="00850898" w:rsidRPr="00850898" w:rsidTr="00850EE0">
        <w:trPr>
          <w:trHeight w:val="421"/>
          <w:jc w:val="center"/>
        </w:trPr>
        <w:tc>
          <w:tcPr>
            <w:tcW w:w="377" w:type="pct"/>
            <w:vAlign w:val="center"/>
            <w:hideMark/>
          </w:tcPr>
          <w:p w:rsidR="00850898" w:rsidRPr="00850898" w:rsidRDefault="00850898" w:rsidP="00850898">
            <w:pPr>
              <w:pStyle w:val="ListParagraph"/>
              <w:ind w:left="0"/>
              <w:jc w:val="center"/>
              <w:rPr>
                <w:rFonts w:cs="Times New Roman"/>
                <w:sz w:val="22"/>
              </w:rPr>
            </w:pPr>
            <w:r w:rsidRPr="00850898">
              <w:rPr>
                <w:rFonts w:cs="Times New Roman"/>
                <w:sz w:val="22"/>
              </w:rPr>
              <w:t>No.</w:t>
            </w:r>
          </w:p>
        </w:tc>
        <w:tc>
          <w:tcPr>
            <w:tcW w:w="849" w:type="pct"/>
            <w:vAlign w:val="center"/>
            <w:hideMark/>
          </w:tcPr>
          <w:p w:rsidR="00850898" w:rsidRPr="00850898" w:rsidRDefault="00850898" w:rsidP="00850898">
            <w:pPr>
              <w:pStyle w:val="ListParagraph"/>
              <w:ind w:left="0"/>
              <w:jc w:val="center"/>
              <w:rPr>
                <w:rFonts w:cs="Times New Roman"/>
                <w:sz w:val="22"/>
              </w:rPr>
            </w:pPr>
            <w:r w:rsidRPr="00850898">
              <w:rPr>
                <w:rFonts w:cs="Times New Roman"/>
                <w:sz w:val="22"/>
              </w:rPr>
              <w:t>Desa</w:t>
            </w:r>
          </w:p>
        </w:tc>
        <w:tc>
          <w:tcPr>
            <w:tcW w:w="755" w:type="pct"/>
            <w:vAlign w:val="center"/>
          </w:tcPr>
          <w:p w:rsidR="00850898" w:rsidRPr="00850898" w:rsidRDefault="00850898" w:rsidP="00850898">
            <w:pPr>
              <w:pStyle w:val="ListParagraph"/>
              <w:ind w:left="0"/>
              <w:jc w:val="center"/>
              <w:rPr>
                <w:rFonts w:cs="Times New Roman"/>
                <w:sz w:val="22"/>
              </w:rPr>
            </w:pPr>
            <w:r w:rsidRPr="00850898">
              <w:rPr>
                <w:rFonts w:cs="Times New Roman"/>
                <w:sz w:val="22"/>
              </w:rPr>
              <w:t>Topografi</w:t>
            </w:r>
          </w:p>
        </w:tc>
        <w:tc>
          <w:tcPr>
            <w:tcW w:w="755" w:type="pct"/>
            <w:vAlign w:val="center"/>
          </w:tcPr>
          <w:p w:rsidR="00850898" w:rsidRPr="00850898" w:rsidRDefault="00850898" w:rsidP="00850898">
            <w:pPr>
              <w:pStyle w:val="ListParagraph"/>
              <w:ind w:left="0"/>
              <w:jc w:val="center"/>
              <w:rPr>
                <w:rFonts w:cs="Times New Roman"/>
                <w:sz w:val="22"/>
              </w:rPr>
            </w:pPr>
            <w:r w:rsidRPr="00850898">
              <w:rPr>
                <w:rFonts w:cs="Times New Roman"/>
                <w:sz w:val="22"/>
              </w:rPr>
              <w:t>pH Tanah</w:t>
            </w:r>
          </w:p>
        </w:tc>
        <w:tc>
          <w:tcPr>
            <w:tcW w:w="1415" w:type="pct"/>
            <w:vAlign w:val="center"/>
          </w:tcPr>
          <w:p w:rsidR="00850898" w:rsidRPr="00850898" w:rsidRDefault="00850898" w:rsidP="00850898">
            <w:pPr>
              <w:pStyle w:val="ListParagraph"/>
              <w:ind w:left="0"/>
              <w:jc w:val="center"/>
              <w:rPr>
                <w:rFonts w:cs="Times New Roman"/>
                <w:sz w:val="22"/>
              </w:rPr>
            </w:pPr>
            <w:r w:rsidRPr="00850898">
              <w:rPr>
                <w:rFonts w:cs="Times New Roman"/>
                <w:sz w:val="22"/>
              </w:rPr>
              <w:t>Jenis/Tekstur Tanah</w:t>
            </w:r>
          </w:p>
        </w:tc>
        <w:tc>
          <w:tcPr>
            <w:tcW w:w="849" w:type="pct"/>
            <w:vAlign w:val="center"/>
          </w:tcPr>
          <w:p w:rsidR="00850898" w:rsidRPr="00850898" w:rsidRDefault="00850898" w:rsidP="00850898">
            <w:pPr>
              <w:pStyle w:val="ListParagraph"/>
              <w:ind w:left="0"/>
              <w:jc w:val="center"/>
              <w:rPr>
                <w:rFonts w:cs="Times New Roman"/>
                <w:sz w:val="22"/>
              </w:rPr>
            </w:pPr>
            <w:r w:rsidRPr="00850898">
              <w:rPr>
                <w:rFonts w:cs="Times New Roman"/>
                <w:sz w:val="22"/>
              </w:rPr>
              <w:t>Kemiringan Tanah (%)</w:t>
            </w:r>
          </w:p>
        </w:tc>
      </w:tr>
      <w:tr w:rsidR="00850898" w:rsidRPr="00850898" w:rsidTr="00850EE0">
        <w:trPr>
          <w:trHeight w:val="194"/>
          <w:jc w:val="center"/>
        </w:trPr>
        <w:tc>
          <w:tcPr>
            <w:tcW w:w="377" w:type="pct"/>
            <w:vAlign w:val="center"/>
            <w:hideMark/>
          </w:tcPr>
          <w:p w:rsidR="00850898" w:rsidRPr="00850898" w:rsidRDefault="00850898" w:rsidP="00850898">
            <w:pPr>
              <w:pStyle w:val="ListParagraph"/>
              <w:ind w:left="0"/>
              <w:jc w:val="center"/>
              <w:rPr>
                <w:rFonts w:cs="Times New Roman"/>
                <w:sz w:val="22"/>
              </w:rPr>
            </w:pPr>
            <w:r w:rsidRPr="00850898">
              <w:rPr>
                <w:rFonts w:cs="Times New Roman"/>
                <w:sz w:val="22"/>
              </w:rPr>
              <w:t>1.</w:t>
            </w:r>
          </w:p>
        </w:tc>
        <w:tc>
          <w:tcPr>
            <w:tcW w:w="849" w:type="pct"/>
            <w:vAlign w:val="center"/>
            <w:hideMark/>
          </w:tcPr>
          <w:p w:rsidR="00850898" w:rsidRPr="00850898" w:rsidRDefault="00850898" w:rsidP="00850898">
            <w:pPr>
              <w:pStyle w:val="ListParagraph"/>
              <w:ind w:left="0"/>
              <w:rPr>
                <w:rFonts w:cs="Times New Roman"/>
                <w:sz w:val="22"/>
              </w:rPr>
            </w:pPr>
            <w:r w:rsidRPr="00850898">
              <w:rPr>
                <w:rFonts w:cs="Times New Roman"/>
                <w:sz w:val="22"/>
              </w:rPr>
              <w:t>Toyoresmi</w:t>
            </w:r>
          </w:p>
        </w:tc>
        <w:tc>
          <w:tcPr>
            <w:tcW w:w="755" w:type="pct"/>
            <w:vAlign w:val="center"/>
          </w:tcPr>
          <w:p w:rsidR="00850898" w:rsidRPr="00850898" w:rsidRDefault="00850898" w:rsidP="00850898">
            <w:pPr>
              <w:pStyle w:val="ListParagraph"/>
              <w:ind w:left="0"/>
              <w:jc w:val="center"/>
              <w:rPr>
                <w:rFonts w:cs="Times New Roman"/>
                <w:sz w:val="22"/>
              </w:rPr>
            </w:pPr>
            <w:r w:rsidRPr="00850898">
              <w:rPr>
                <w:rFonts w:cs="Times New Roman"/>
                <w:sz w:val="22"/>
              </w:rPr>
              <w:t>Dataran</w:t>
            </w:r>
          </w:p>
        </w:tc>
        <w:tc>
          <w:tcPr>
            <w:tcW w:w="755" w:type="pct"/>
            <w:vAlign w:val="center"/>
          </w:tcPr>
          <w:p w:rsidR="00850898" w:rsidRPr="00850898" w:rsidRDefault="00850898" w:rsidP="00850898">
            <w:pPr>
              <w:pStyle w:val="ListParagraph"/>
              <w:ind w:left="0"/>
              <w:jc w:val="center"/>
              <w:rPr>
                <w:rFonts w:cs="Times New Roman"/>
                <w:sz w:val="22"/>
              </w:rPr>
            </w:pPr>
            <w:r w:rsidRPr="00850898">
              <w:rPr>
                <w:rFonts w:cs="Times New Roman"/>
                <w:sz w:val="22"/>
              </w:rPr>
              <w:t>6,0 – 7,5</w:t>
            </w:r>
          </w:p>
        </w:tc>
        <w:tc>
          <w:tcPr>
            <w:tcW w:w="1415" w:type="pct"/>
            <w:vAlign w:val="center"/>
          </w:tcPr>
          <w:p w:rsidR="00850898" w:rsidRPr="00850898" w:rsidRDefault="00850898" w:rsidP="00850898">
            <w:pPr>
              <w:pStyle w:val="ListParagraph"/>
              <w:ind w:left="0"/>
              <w:jc w:val="center"/>
              <w:rPr>
                <w:rFonts w:cs="Times New Roman"/>
                <w:sz w:val="22"/>
              </w:rPr>
            </w:pPr>
            <w:r w:rsidRPr="00850898">
              <w:rPr>
                <w:rFonts w:cs="Times New Roman"/>
                <w:sz w:val="22"/>
              </w:rPr>
              <w:t>Gromusol/Lempung Hitam</w:t>
            </w:r>
          </w:p>
        </w:tc>
        <w:tc>
          <w:tcPr>
            <w:tcW w:w="849" w:type="pct"/>
            <w:vAlign w:val="center"/>
          </w:tcPr>
          <w:p w:rsidR="00850898" w:rsidRPr="00850898" w:rsidRDefault="00850898" w:rsidP="00850898">
            <w:pPr>
              <w:pStyle w:val="ListParagraph"/>
              <w:ind w:left="0"/>
              <w:jc w:val="center"/>
              <w:rPr>
                <w:rFonts w:cs="Times New Roman"/>
                <w:sz w:val="22"/>
              </w:rPr>
            </w:pPr>
            <w:r w:rsidRPr="00850898">
              <w:rPr>
                <w:rFonts w:cs="Times New Roman"/>
                <w:sz w:val="22"/>
              </w:rPr>
              <w:t>&lt; 8</w:t>
            </w:r>
          </w:p>
        </w:tc>
      </w:tr>
    </w:tbl>
    <w:p w:rsidR="00850898" w:rsidRPr="00850898" w:rsidRDefault="00850898" w:rsidP="00850EE0">
      <w:pPr>
        <w:rPr>
          <w:rFonts w:cs="Times New Roman"/>
          <w:i/>
        </w:rPr>
      </w:pPr>
      <w:r w:rsidRPr="00850898">
        <w:rPr>
          <w:rFonts w:cs="Times New Roman"/>
          <w:i/>
        </w:rPr>
        <w:t>Sumber: Programa Desa Toyoresmi</w:t>
      </w:r>
      <w:r w:rsidR="00850EE0">
        <w:rPr>
          <w:rFonts w:cs="Times New Roman"/>
          <w:i/>
        </w:rPr>
        <w:t>, 2018</w:t>
      </w:r>
    </w:p>
    <w:p w:rsidR="00850898" w:rsidRPr="00850898" w:rsidRDefault="00850898" w:rsidP="00850898">
      <w:pPr>
        <w:ind w:firstLine="709"/>
        <w:jc w:val="both"/>
        <w:rPr>
          <w:rFonts w:cs="Times New Roman"/>
        </w:rPr>
      </w:pPr>
      <w:r w:rsidRPr="00850898">
        <w:rPr>
          <w:rFonts w:cs="Times New Roman"/>
        </w:rPr>
        <w:t xml:space="preserve">Berdasarakan </w:t>
      </w:r>
      <w:r w:rsidRPr="00850EE0">
        <w:rPr>
          <w:rFonts w:cs="Times New Roman"/>
          <w:b/>
        </w:rPr>
        <w:t xml:space="preserve">Tabel 2 </w:t>
      </w:r>
      <w:r w:rsidRPr="00850898">
        <w:rPr>
          <w:rFonts w:cs="Times New Roman"/>
        </w:rPr>
        <w:t>menjelaskan karakteristik lahan yang ada di Desa Toyoresmi, Kecamatan Ngasem, Kabupaten Kediri memiliki pH Tanah antara 6,0 – 7,5 serta memiliki jenis tanah gromusol. Pada jenis tanah gromusol pada umumnya tidak ada aktivitas organik sehingga perlu menambahkan pupuk organik untuk menjaga mikroorganisme di dalam tanah. pH tanah yang dimiliki tergolong normal sehingga mendukung usaha budidaya labu madu.</w:t>
      </w:r>
    </w:p>
    <w:p w:rsidR="00850898" w:rsidRPr="00850898" w:rsidRDefault="00850898" w:rsidP="00850898">
      <w:pPr>
        <w:jc w:val="both"/>
        <w:rPr>
          <w:rFonts w:cs="Times New Roman"/>
          <w:b/>
        </w:rPr>
      </w:pPr>
    </w:p>
    <w:p w:rsidR="00850898" w:rsidRPr="00850898" w:rsidRDefault="00850898" w:rsidP="00850898">
      <w:pPr>
        <w:jc w:val="both"/>
        <w:rPr>
          <w:rFonts w:cs="Times New Roman"/>
          <w:b/>
        </w:rPr>
      </w:pPr>
      <w:r w:rsidRPr="00850898">
        <w:rPr>
          <w:rFonts w:cs="Times New Roman"/>
          <w:b/>
        </w:rPr>
        <w:t>Keadaan Iklim dan Curah Hujan</w:t>
      </w:r>
    </w:p>
    <w:p w:rsidR="00850898" w:rsidRPr="00850898" w:rsidRDefault="00850898" w:rsidP="00850898">
      <w:pPr>
        <w:jc w:val="center"/>
        <w:rPr>
          <w:rFonts w:cs="Times New Roman"/>
        </w:rPr>
      </w:pPr>
      <w:r w:rsidRPr="00850898">
        <w:rPr>
          <w:rFonts w:cs="Times New Roman"/>
        </w:rPr>
        <w:t>Tabel 3. Keadaan Iklim dan Curah Hujan</w:t>
      </w:r>
    </w:p>
    <w:tbl>
      <w:tblPr>
        <w:tblW w:w="5000" w:type="pct"/>
        <w:jc w:val="center"/>
        <w:tblBorders>
          <w:top w:val="single" w:sz="4" w:space="0" w:color="000000"/>
          <w:bottom w:val="single" w:sz="4" w:space="0" w:color="000000"/>
          <w:insideH w:val="single" w:sz="4" w:space="0" w:color="000000"/>
        </w:tblBorders>
        <w:tblLook w:val="04A0" w:firstRow="1" w:lastRow="0" w:firstColumn="1" w:lastColumn="0" w:noHBand="0" w:noVBand="1"/>
      </w:tblPr>
      <w:tblGrid>
        <w:gridCol w:w="722"/>
        <w:gridCol w:w="1558"/>
        <w:gridCol w:w="1874"/>
        <w:gridCol w:w="1444"/>
        <w:gridCol w:w="1083"/>
        <w:gridCol w:w="1083"/>
        <w:gridCol w:w="1262"/>
      </w:tblGrid>
      <w:tr w:rsidR="00850898" w:rsidRPr="00850EE0" w:rsidTr="00850EE0">
        <w:trPr>
          <w:trHeight w:val="340"/>
          <w:jc w:val="center"/>
        </w:trPr>
        <w:tc>
          <w:tcPr>
            <w:tcW w:w="400" w:type="pct"/>
            <w:vAlign w:val="center"/>
            <w:hideMark/>
          </w:tcPr>
          <w:p w:rsidR="00850898" w:rsidRPr="00850EE0" w:rsidRDefault="00850898" w:rsidP="00850898">
            <w:pPr>
              <w:pStyle w:val="ListParagraph"/>
              <w:ind w:left="0"/>
              <w:jc w:val="center"/>
              <w:rPr>
                <w:rFonts w:cs="Times New Roman"/>
                <w:szCs w:val="24"/>
              </w:rPr>
            </w:pPr>
            <w:r w:rsidRPr="00850EE0">
              <w:rPr>
                <w:rFonts w:cs="Times New Roman"/>
                <w:szCs w:val="24"/>
              </w:rPr>
              <w:t>No.</w:t>
            </w:r>
          </w:p>
        </w:tc>
        <w:tc>
          <w:tcPr>
            <w:tcW w:w="863" w:type="pct"/>
            <w:vAlign w:val="center"/>
            <w:hideMark/>
          </w:tcPr>
          <w:p w:rsidR="00850898" w:rsidRPr="00850EE0" w:rsidRDefault="00850898" w:rsidP="00850898">
            <w:pPr>
              <w:pStyle w:val="ListParagraph"/>
              <w:ind w:left="0"/>
              <w:jc w:val="center"/>
              <w:rPr>
                <w:rFonts w:cs="Times New Roman"/>
                <w:szCs w:val="24"/>
              </w:rPr>
            </w:pPr>
            <w:r w:rsidRPr="00850EE0">
              <w:rPr>
                <w:rFonts w:cs="Times New Roman"/>
                <w:szCs w:val="24"/>
              </w:rPr>
              <w:t>Desa</w:t>
            </w:r>
          </w:p>
        </w:tc>
        <w:tc>
          <w:tcPr>
            <w:tcW w:w="1038"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Kelembaban Rata-rata</w:t>
            </w:r>
          </w:p>
        </w:tc>
        <w:tc>
          <w:tcPr>
            <w:tcW w:w="800"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Suhu Rata-rata</w:t>
            </w:r>
          </w:p>
        </w:tc>
        <w:tc>
          <w:tcPr>
            <w:tcW w:w="600"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Bulan Hujan</w:t>
            </w:r>
          </w:p>
        </w:tc>
        <w:tc>
          <w:tcPr>
            <w:tcW w:w="600"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Bulan Kering</w:t>
            </w:r>
          </w:p>
        </w:tc>
        <w:tc>
          <w:tcPr>
            <w:tcW w:w="700"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Curah Hujan</w:t>
            </w:r>
          </w:p>
          <w:p w:rsidR="00850898" w:rsidRPr="00850EE0" w:rsidRDefault="00850898" w:rsidP="00850898">
            <w:pPr>
              <w:pStyle w:val="ListParagraph"/>
              <w:ind w:left="0"/>
              <w:jc w:val="center"/>
              <w:rPr>
                <w:rFonts w:cs="Times New Roman"/>
                <w:szCs w:val="24"/>
              </w:rPr>
            </w:pPr>
            <w:r w:rsidRPr="00850EE0">
              <w:rPr>
                <w:rFonts w:cs="Times New Roman"/>
                <w:szCs w:val="24"/>
              </w:rPr>
              <w:t>(mm)</w:t>
            </w:r>
          </w:p>
        </w:tc>
      </w:tr>
      <w:tr w:rsidR="00850898" w:rsidRPr="00850EE0" w:rsidTr="00850EE0">
        <w:trPr>
          <w:trHeight w:val="340"/>
          <w:jc w:val="center"/>
        </w:trPr>
        <w:tc>
          <w:tcPr>
            <w:tcW w:w="400" w:type="pct"/>
            <w:vAlign w:val="center"/>
            <w:hideMark/>
          </w:tcPr>
          <w:p w:rsidR="00850898" w:rsidRPr="00850EE0" w:rsidRDefault="00850898" w:rsidP="00850898">
            <w:pPr>
              <w:pStyle w:val="ListParagraph"/>
              <w:ind w:left="0"/>
              <w:jc w:val="center"/>
              <w:rPr>
                <w:rFonts w:cs="Times New Roman"/>
                <w:szCs w:val="24"/>
              </w:rPr>
            </w:pPr>
            <w:r w:rsidRPr="00850EE0">
              <w:rPr>
                <w:rFonts w:cs="Times New Roman"/>
                <w:szCs w:val="24"/>
              </w:rPr>
              <w:t>1.</w:t>
            </w:r>
          </w:p>
        </w:tc>
        <w:tc>
          <w:tcPr>
            <w:tcW w:w="863" w:type="pct"/>
            <w:vAlign w:val="center"/>
            <w:hideMark/>
          </w:tcPr>
          <w:p w:rsidR="00850898" w:rsidRPr="00850EE0" w:rsidRDefault="00850898" w:rsidP="00850898">
            <w:pPr>
              <w:pStyle w:val="ListParagraph"/>
              <w:ind w:left="0"/>
              <w:jc w:val="center"/>
              <w:rPr>
                <w:rFonts w:cs="Times New Roman"/>
                <w:szCs w:val="24"/>
              </w:rPr>
            </w:pPr>
            <w:r w:rsidRPr="00850EE0">
              <w:rPr>
                <w:rFonts w:cs="Times New Roman"/>
                <w:szCs w:val="24"/>
              </w:rPr>
              <w:t>Toyoresmi</w:t>
            </w:r>
          </w:p>
        </w:tc>
        <w:tc>
          <w:tcPr>
            <w:tcW w:w="1038"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79%</w:t>
            </w:r>
          </w:p>
        </w:tc>
        <w:tc>
          <w:tcPr>
            <w:tcW w:w="800"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30 °C</w:t>
            </w:r>
          </w:p>
        </w:tc>
        <w:tc>
          <w:tcPr>
            <w:tcW w:w="600"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5-6</w:t>
            </w:r>
          </w:p>
        </w:tc>
        <w:tc>
          <w:tcPr>
            <w:tcW w:w="600" w:type="pct"/>
          </w:tcPr>
          <w:p w:rsidR="00850898" w:rsidRPr="00850EE0" w:rsidRDefault="00850898" w:rsidP="00850898">
            <w:pPr>
              <w:pStyle w:val="ListParagraph"/>
              <w:ind w:left="0"/>
              <w:jc w:val="center"/>
              <w:rPr>
                <w:rFonts w:cs="Times New Roman"/>
                <w:szCs w:val="24"/>
              </w:rPr>
            </w:pPr>
            <w:r w:rsidRPr="00850EE0">
              <w:rPr>
                <w:rFonts w:cs="Times New Roman"/>
                <w:szCs w:val="24"/>
              </w:rPr>
              <w:t>6-7</w:t>
            </w:r>
          </w:p>
        </w:tc>
        <w:tc>
          <w:tcPr>
            <w:tcW w:w="700" w:type="pct"/>
            <w:vAlign w:val="center"/>
          </w:tcPr>
          <w:p w:rsidR="00850898" w:rsidRPr="00850EE0" w:rsidRDefault="00850898" w:rsidP="00850898">
            <w:pPr>
              <w:pStyle w:val="ListParagraph"/>
              <w:ind w:left="0"/>
              <w:jc w:val="center"/>
              <w:rPr>
                <w:rFonts w:cs="Times New Roman"/>
                <w:szCs w:val="24"/>
              </w:rPr>
            </w:pPr>
            <w:r w:rsidRPr="00850EE0">
              <w:rPr>
                <w:rFonts w:cs="Times New Roman"/>
                <w:szCs w:val="24"/>
              </w:rPr>
              <w:t>200</w:t>
            </w:r>
          </w:p>
        </w:tc>
      </w:tr>
    </w:tbl>
    <w:p w:rsidR="00850898" w:rsidRPr="00850EE0" w:rsidRDefault="00850898" w:rsidP="00850EE0">
      <w:pPr>
        <w:rPr>
          <w:rFonts w:cs="Times New Roman"/>
          <w:i/>
        </w:rPr>
      </w:pPr>
      <w:r w:rsidRPr="00850EE0">
        <w:rPr>
          <w:rFonts w:cs="Times New Roman"/>
          <w:i/>
        </w:rPr>
        <w:t>Sumber: Monografi Desa Toyoresmi</w:t>
      </w:r>
    </w:p>
    <w:p w:rsidR="00850898" w:rsidRDefault="00850898" w:rsidP="00850898">
      <w:pPr>
        <w:ind w:firstLine="720"/>
        <w:jc w:val="both"/>
        <w:rPr>
          <w:rFonts w:cs="Times New Roman"/>
        </w:rPr>
      </w:pPr>
      <w:r w:rsidRPr="00850EE0">
        <w:rPr>
          <w:rFonts w:cs="Times New Roman"/>
          <w:b/>
        </w:rPr>
        <w:t>Tabel 3.</w:t>
      </w:r>
      <w:r w:rsidR="00850EE0">
        <w:rPr>
          <w:rFonts w:cs="Times New Roman"/>
        </w:rPr>
        <w:t xml:space="preserve"> menjelaskan k</w:t>
      </w:r>
      <w:r w:rsidRPr="00850898">
        <w:rPr>
          <w:rFonts w:cs="Times New Roman"/>
        </w:rPr>
        <w:t>eadaan iklim yang ada di Desa Torongrejo memiliki curah hujan 200 mm dengan suhu rata – rata 30º C dan kelembaban 79% dan bulan hujan rata – rata berkisar antara 5-6 bulan pertahun serta bulan kering berkisar antara 6-7 bulan pertahun, hal in</w:t>
      </w:r>
      <w:r w:rsidR="00850EE0">
        <w:rPr>
          <w:rFonts w:cs="Times New Roman"/>
        </w:rPr>
        <w:t>i menunjukan apabila terjadi k</w:t>
      </w:r>
      <w:r w:rsidRPr="00850898">
        <w:rPr>
          <w:rFonts w:cs="Times New Roman"/>
        </w:rPr>
        <w:t xml:space="preserve">elembaban yang tinggi dapat menyebabkan berkembangnya OPT (Organisme Pengganggu Tumbuhan), sehingga dapat mengakibatkan penurunan hasil panen pada komoditas labu madu. </w:t>
      </w:r>
    </w:p>
    <w:p w:rsidR="00850898" w:rsidRDefault="00850898" w:rsidP="00850898">
      <w:pPr>
        <w:ind w:firstLine="720"/>
        <w:jc w:val="both"/>
        <w:rPr>
          <w:rFonts w:cs="Times New Roman"/>
        </w:rPr>
      </w:pPr>
    </w:p>
    <w:p w:rsidR="00850898" w:rsidRPr="00850898" w:rsidRDefault="00850898" w:rsidP="00850898">
      <w:pPr>
        <w:jc w:val="both"/>
        <w:rPr>
          <w:rFonts w:cs="Times New Roman"/>
          <w:b/>
          <w:i/>
          <w:sz w:val="22"/>
        </w:rPr>
      </w:pPr>
      <w:r w:rsidRPr="00850898">
        <w:rPr>
          <w:rFonts w:cs="Times New Roman"/>
          <w:b/>
        </w:rPr>
        <w:t xml:space="preserve">Jarak Antar Kota </w:t>
      </w:r>
    </w:p>
    <w:p w:rsidR="00850898" w:rsidRDefault="00850898" w:rsidP="00850898">
      <w:pPr>
        <w:ind w:firstLine="720"/>
        <w:jc w:val="both"/>
        <w:rPr>
          <w:rFonts w:cs="Times New Roman"/>
        </w:rPr>
      </w:pPr>
      <w:r w:rsidRPr="00850898">
        <w:rPr>
          <w:rFonts w:cs="Times New Roman"/>
        </w:rPr>
        <w:t>Desa Toyoresmi berjarak 2 km dari Ibu Kota Kecamatan, sedangkan jarak desa dengan Ibu Kota adalah 4 km. Kondisi jalan di Desa Toyoresmi termasuk kategori baik, karena dilewati jalan utama menuju kota serta kondisi jalan sudah beraspal sehingga kelancaran transportasi dapat terjamin. Dengan letak posisi agrowisata kampung labu madu yang berdekatan dengan jalan raya menjadi salah satu faktor utama pendukung untuk mendukung promosi agrowisata kampung labu. Sehingga potensi untuk mengembangkan agrowisata kampung labu madu dapat terlaksana dengan mudah.</w:t>
      </w:r>
    </w:p>
    <w:p w:rsidR="00DF5998" w:rsidRDefault="00DF5998" w:rsidP="00850898">
      <w:pPr>
        <w:ind w:firstLine="720"/>
        <w:jc w:val="both"/>
        <w:rPr>
          <w:rFonts w:cs="Times New Roman"/>
        </w:rPr>
      </w:pPr>
    </w:p>
    <w:p w:rsidR="00850898" w:rsidRPr="00E60521" w:rsidRDefault="00850898" w:rsidP="00850EE0">
      <w:pPr>
        <w:rPr>
          <w:rFonts w:cs="Times New Roman"/>
          <w:b/>
        </w:rPr>
      </w:pPr>
      <w:r w:rsidRPr="00E60521">
        <w:rPr>
          <w:rFonts w:cs="Times New Roman"/>
          <w:b/>
        </w:rPr>
        <w:t>Gambaran Umum Agrowisata Kampung Labu Madu</w:t>
      </w:r>
    </w:p>
    <w:p w:rsidR="00850898" w:rsidRPr="00E60521" w:rsidRDefault="00850898" w:rsidP="00E60521">
      <w:pPr>
        <w:ind w:firstLine="720"/>
        <w:jc w:val="both"/>
        <w:rPr>
          <w:rFonts w:cs="Times New Roman"/>
        </w:rPr>
      </w:pPr>
      <w:r w:rsidRPr="00E60521">
        <w:rPr>
          <w:rFonts w:cs="Times New Roman"/>
        </w:rPr>
        <w:t xml:space="preserve">Berdirinya kampung labu madu dilatar belakangi oleh adanya aspirasi salah satu warga Desa Toyoresmi yang juga menjabat sebagai ketua UMKM Kediri. Beliau beranggapan bahwa masyarakat di Desa Toyoresmi memiliki potensi kreatifitas yang dapat dikembangkan. Untuk </w:t>
      </w:r>
      <w:r w:rsidRPr="00E60521">
        <w:rPr>
          <w:rFonts w:cs="Times New Roman"/>
        </w:rPr>
        <w:lastRenderedPageBreak/>
        <w:t xml:space="preserve">menumbuhkan minat masyarakat, beliau berinisiatif untuk memberikan stimulus melalui </w:t>
      </w:r>
      <w:r w:rsidRPr="00E60521">
        <w:rPr>
          <w:rFonts w:cs="Times New Roman"/>
          <w:i/>
        </w:rPr>
        <w:t>study</w:t>
      </w:r>
      <w:r w:rsidR="00850EE0">
        <w:rPr>
          <w:rFonts w:cs="Times New Roman"/>
          <w:i/>
        </w:rPr>
        <w:t xml:space="preserve"> </w:t>
      </w:r>
      <w:r w:rsidRPr="00E60521">
        <w:rPr>
          <w:rFonts w:cs="Times New Roman"/>
          <w:i/>
        </w:rPr>
        <w:t>banding</w:t>
      </w:r>
      <w:r w:rsidRPr="00E60521">
        <w:rPr>
          <w:rFonts w:cs="Times New Roman"/>
        </w:rPr>
        <w:t xml:space="preserve"> di desa yang sudah mengembangkan labu madu terlebih dahulu, dengan melibatkan 11 orang dari kelompoktani bidang subhorti. Hasil dari </w:t>
      </w:r>
      <w:r w:rsidRPr="00E60521">
        <w:rPr>
          <w:rFonts w:cs="Times New Roman"/>
          <w:i/>
        </w:rPr>
        <w:t>studybanding</w:t>
      </w:r>
      <w:r w:rsidRPr="00E60521">
        <w:rPr>
          <w:rFonts w:cs="Times New Roman"/>
        </w:rPr>
        <w:t xml:space="preserve"> menunjukkan adanya minat petani untuk melakukan budidaya labu madu. Sebagai modal awal beliau memberikan petani pinjaman sebesar Rp 7.000.000,-. Pinjaman tersebut dikelola oleh petani untuk melakukan budidaya labu madu dengan memanfaatkan pinggiran </w:t>
      </w:r>
      <w:r w:rsidRPr="00E60521">
        <w:rPr>
          <w:rFonts w:cs="Times New Roman"/>
          <w:i/>
        </w:rPr>
        <w:t>draenase</w:t>
      </w:r>
      <w:r w:rsidRPr="00E60521">
        <w:rPr>
          <w:rFonts w:cs="Times New Roman"/>
        </w:rPr>
        <w:t xml:space="preserve"> jalan desa. Dari modal awal Rp 7.000.000,- dalam 1x panen mampu menghasilkan profit sebesar Rp 13.500.000,-. </w:t>
      </w:r>
    </w:p>
    <w:p w:rsidR="00850898" w:rsidRDefault="00850898" w:rsidP="00E60521">
      <w:pPr>
        <w:ind w:firstLine="720"/>
        <w:jc w:val="both"/>
        <w:rPr>
          <w:rFonts w:cs="Times New Roman"/>
        </w:rPr>
      </w:pPr>
      <w:r w:rsidRPr="00E60521">
        <w:rPr>
          <w:rFonts w:cs="Times New Roman"/>
        </w:rPr>
        <w:t xml:space="preserve">Melihat potensi tersebut masyarakat menindak lanjuti dengan merencanakan pembangunan sebuah agrowisata berbasis komoditas labu madu. Untuk membangun citra kampung labu madu sebagai daerah agrowisata diperlukan peran media dengan moment peringatan hari kesaktian pancasila dan hari TNI. Melalui moment tersebut masyarakat menggelar event berupa acara panen raya labu madu dan jalan sehat. Dari acara tersebut diharapkan kampung labu madu dapat dikenal oleh khalayak luas tanpa harus mengeluarkan modal promosi yang besar. Pada moment </w:t>
      </w:r>
      <w:r w:rsidR="00850EE0">
        <w:rPr>
          <w:rFonts w:cs="Times New Roman"/>
        </w:rPr>
        <w:t>tersebut</w:t>
      </w:r>
      <w:r w:rsidRPr="00E60521">
        <w:rPr>
          <w:rFonts w:cs="Times New Roman"/>
        </w:rPr>
        <w:t xml:space="preserve"> berdampak luas bagi kampung labu madu, sehingga masyarakat sepakat pada 1 Oktober 2016 diklaim sebagai hari berdirinya Agrowisata Kampung Labu Madu. Dampak yang sangat dirasakan oleh petani adalah adanya sambutan hangat dari pemerintah yang </w:t>
      </w:r>
      <w:r w:rsidR="00850EE0">
        <w:rPr>
          <w:rFonts w:cs="Times New Roman"/>
        </w:rPr>
        <w:t>bersamaan</w:t>
      </w:r>
      <w:r w:rsidRPr="00E60521">
        <w:rPr>
          <w:rFonts w:cs="Times New Roman"/>
        </w:rPr>
        <w:t xml:space="preserve"> dengan pemberian penghargaan anugerah desa sebagai desa kreatif dengan imbalan pemberian uang Rp 100.000.000,- untuk mengembangkan agrowisata ke arah komersial.</w:t>
      </w:r>
    </w:p>
    <w:p w:rsidR="00E60521" w:rsidRDefault="00E60521" w:rsidP="00E60521">
      <w:pPr>
        <w:ind w:firstLine="720"/>
        <w:jc w:val="both"/>
        <w:rPr>
          <w:rFonts w:cs="Times New Roman"/>
        </w:rPr>
      </w:pPr>
    </w:p>
    <w:p w:rsidR="00E60521" w:rsidRDefault="00E60521" w:rsidP="00850EE0">
      <w:pPr>
        <w:rPr>
          <w:rFonts w:cs="Times New Roman"/>
          <w:b/>
        </w:rPr>
      </w:pPr>
      <w:r w:rsidRPr="00E60521">
        <w:rPr>
          <w:rFonts w:cs="Times New Roman"/>
          <w:b/>
        </w:rPr>
        <w:t>Analisis Strategi Pengembangan Kawasan Agrowisata Kampung Labu Madu</w:t>
      </w:r>
    </w:p>
    <w:p w:rsidR="00E60521" w:rsidRPr="00E60521" w:rsidRDefault="00E60521" w:rsidP="00DF5998">
      <w:pPr>
        <w:ind w:firstLine="720"/>
        <w:jc w:val="both"/>
        <w:rPr>
          <w:rFonts w:cs="Times New Roman"/>
        </w:rPr>
      </w:pPr>
      <w:r w:rsidRPr="00E60521">
        <w:rPr>
          <w:rFonts w:cs="Times New Roman"/>
        </w:rPr>
        <w:t xml:space="preserve">Penentuan strategi pengembangan agrowisata kampung labu madu di </w:t>
      </w:r>
      <w:r w:rsidR="00850EE0" w:rsidRPr="00E60521">
        <w:rPr>
          <w:rFonts w:cs="Times New Roman"/>
        </w:rPr>
        <w:t xml:space="preserve">Desa Toyoresmi Kecamatan Ngasem Kabupaten Kediri </w:t>
      </w:r>
      <w:r w:rsidRPr="00E60521">
        <w:rPr>
          <w:rFonts w:cs="Times New Roman"/>
        </w:rPr>
        <w:t>menggunakan analisis SWOT. Hasil identifikasi Lingkungan Internal dan Lingkungan Eksternal dapat dili</w:t>
      </w:r>
      <w:r w:rsidR="00850EE0">
        <w:rPr>
          <w:rFonts w:cs="Times New Roman"/>
        </w:rPr>
        <w:t xml:space="preserve">hat pada </w:t>
      </w:r>
      <w:r w:rsidR="00850EE0" w:rsidRPr="00850EE0">
        <w:rPr>
          <w:rFonts w:cs="Times New Roman"/>
          <w:b/>
        </w:rPr>
        <w:t>Tabel 4</w:t>
      </w:r>
      <w:r>
        <w:rPr>
          <w:rFonts w:cs="Times New Roman"/>
        </w:rPr>
        <w:t>.</w:t>
      </w:r>
      <w:r w:rsidRPr="00E60521">
        <w:rPr>
          <w:rFonts w:cs="Times New Roman"/>
        </w:rPr>
        <w:t xml:space="preserve"> sebagai berikut :</w:t>
      </w:r>
    </w:p>
    <w:p w:rsidR="00E60521" w:rsidRPr="00E60521" w:rsidRDefault="00E60521" w:rsidP="00E60521">
      <w:pPr>
        <w:jc w:val="center"/>
        <w:rPr>
          <w:rFonts w:cs="Times New Roman"/>
        </w:rPr>
      </w:pPr>
      <w:r w:rsidRPr="00E60521">
        <w:rPr>
          <w:rFonts w:cs="Times New Roman"/>
        </w:rPr>
        <w:t>Tabel 4. Identifikasi Lingkungan Internal dan Lingkungan Eksternal</w:t>
      </w:r>
    </w:p>
    <w:tbl>
      <w:tblPr>
        <w:tblStyle w:val="TableGrid"/>
        <w:tblW w:w="5000" w:type="pct"/>
        <w:jc w:val="center"/>
        <w:tblBorders>
          <w:left w:val="none" w:sz="0" w:space="0" w:color="auto"/>
          <w:right w:val="none" w:sz="0" w:space="0" w:color="auto"/>
          <w:insideV w:val="none" w:sz="0" w:space="0" w:color="auto"/>
        </w:tblBorders>
        <w:tblLook w:val="04A0" w:firstRow="1" w:lastRow="0" w:firstColumn="1" w:lastColumn="0" w:noHBand="0" w:noVBand="1"/>
      </w:tblPr>
      <w:tblGrid>
        <w:gridCol w:w="4499"/>
        <w:gridCol w:w="4527"/>
      </w:tblGrid>
      <w:tr w:rsidR="00E60521" w:rsidRPr="00E60521" w:rsidTr="00850EE0">
        <w:trPr>
          <w:trHeight w:val="108"/>
          <w:jc w:val="center"/>
        </w:trPr>
        <w:tc>
          <w:tcPr>
            <w:tcW w:w="2492" w:type="pct"/>
            <w:vAlign w:val="center"/>
          </w:tcPr>
          <w:p w:rsidR="00E60521" w:rsidRPr="00E60521" w:rsidRDefault="00E60521" w:rsidP="00E60521">
            <w:pPr>
              <w:jc w:val="center"/>
              <w:rPr>
                <w:rFonts w:cs="Times New Roman"/>
              </w:rPr>
            </w:pPr>
            <w:r w:rsidRPr="00E60521">
              <w:rPr>
                <w:rFonts w:cs="Times New Roman"/>
              </w:rPr>
              <w:t>INTERNAL</w:t>
            </w:r>
          </w:p>
        </w:tc>
        <w:tc>
          <w:tcPr>
            <w:tcW w:w="2508" w:type="pct"/>
            <w:vAlign w:val="center"/>
          </w:tcPr>
          <w:p w:rsidR="00E60521" w:rsidRPr="00E60521" w:rsidRDefault="00E60521" w:rsidP="00E60521">
            <w:pPr>
              <w:jc w:val="center"/>
              <w:rPr>
                <w:rFonts w:cs="Times New Roman"/>
              </w:rPr>
            </w:pPr>
            <w:r w:rsidRPr="00E60521">
              <w:rPr>
                <w:rFonts w:cs="Times New Roman"/>
              </w:rPr>
              <w:t>EKSTERNAL</w:t>
            </w:r>
          </w:p>
        </w:tc>
      </w:tr>
      <w:tr w:rsidR="00E60521" w:rsidRPr="00E60521" w:rsidTr="00850EE0">
        <w:trPr>
          <w:trHeight w:val="1529"/>
          <w:jc w:val="center"/>
        </w:trPr>
        <w:tc>
          <w:tcPr>
            <w:tcW w:w="2492" w:type="pct"/>
          </w:tcPr>
          <w:p w:rsidR="00E60521" w:rsidRPr="00E60521" w:rsidRDefault="00E60521" w:rsidP="00E60521">
            <w:pPr>
              <w:jc w:val="center"/>
              <w:rPr>
                <w:rFonts w:cs="Times New Roman"/>
              </w:rPr>
            </w:pPr>
            <w:r w:rsidRPr="00E60521">
              <w:rPr>
                <w:rFonts w:cs="Times New Roman"/>
              </w:rPr>
              <w:t>Kekuatan (</w:t>
            </w:r>
            <w:r w:rsidRPr="00E60521">
              <w:rPr>
                <w:rFonts w:cs="Times New Roman"/>
                <w:i/>
              </w:rPr>
              <w:t>Strength</w:t>
            </w:r>
            <w:r w:rsidRPr="00E60521">
              <w:rPr>
                <w:rFonts w:cs="Times New Roman"/>
              </w:rPr>
              <w:t>):</w:t>
            </w:r>
          </w:p>
          <w:p w:rsidR="00E60521" w:rsidRPr="00E60521" w:rsidRDefault="00E60521" w:rsidP="00E60521">
            <w:pPr>
              <w:pStyle w:val="ListParagraph"/>
              <w:numPr>
                <w:ilvl w:val="0"/>
                <w:numId w:val="12"/>
              </w:numPr>
              <w:ind w:left="313"/>
              <w:jc w:val="both"/>
              <w:rPr>
                <w:rFonts w:cs="Times New Roman"/>
              </w:rPr>
            </w:pPr>
            <w:r w:rsidRPr="00E60521">
              <w:rPr>
                <w:rFonts w:cs="Times New Roman"/>
              </w:rPr>
              <w:t>Tempat wisata yang strategis</w:t>
            </w:r>
          </w:p>
          <w:p w:rsidR="00E60521" w:rsidRPr="00E60521" w:rsidRDefault="00E60521" w:rsidP="00E60521">
            <w:pPr>
              <w:pStyle w:val="ListParagraph"/>
              <w:numPr>
                <w:ilvl w:val="0"/>
                <w:numId w:val="12"/>
              </w:numPr>
              <w:ind w:left="313"/>
              <w:jc w:val="both"/>
              <w:rPr>
                <w:rFonts w:cs="Times New Roman"/>
              </w:rPr>
            </w:pPr>
            <w:r w:rsidRPr="00E60521">
              <w:rPr>
                <w:rFonts w:cs="Times New Roman"/>
              </w:rPr>
              <w:t>Administrasi dan tata kelola agrowisata</w:t>
            </w:r>
          </w:p>
          <w:p w:rsidR="00E60521" w:rsidRPr="00E60521" w:rsidRDefault="00E60521" w:rsidP="00E60521">
            <w:pPr>
              <w:pStyle w:val="ListParagraph"/>
              <w:numPr>
                <w:ilvl w:val="0"/>
                <w:numId w:val="12"/>
              </w:numPr>
              <w:ind w:left="313"/>
              <w:jc w:val="both"/>
              <w:rPr>
                <w:rFonts w:cs="Times New Roman"/>
              </w:rPr>
            </w:pPr>
            <w:r w:rsidRPr="00E60521">
              <w:rPr>
                <w:rFonts w:cs="Times New Roman"/>
              </w:rPr>
              <w:t>Sumber Daya Manusia (SDM) yang potensial</w:t>
            </w:r>
          </w:p>
          <w:p w:rsidR="00E60521" w:rsidRPr="00E60521" w:rsidRDefault="00E60521" w:rsidP="00E60521">
            <w:pPr>
              <w:pStyle w:val="ListParagraph"/>
              <w:numPr>
                <w:ilvl w:val="0"/>
                <w:numId w:val="12"/>
              </w:numPr>
              <w:ind w:left="313"/>
              <w:jc w:val="both"/>
              <w:rPr>
                <w:rFonts w:cs="Times New Roman"/>
              </w:rPr>
            </w:pPr>
            <w:r w:rsidRPr="00E60521">
              <w:rPr>
                <w:rFonts w:cs="Times New Roman"/>
              </w:rPr>
              <w:t>Jaringan kemitraan pemasaran</w:t>
            </w:r>
          </w:p>
          <w:p w:rsidR="00E60521" w:rsidRPr="00E60521" w:rsidRDefault="00E60521" w:rsidP="00E60521">
            <w:pPr>
              <w:pStyle w:val="ListParagraph"/>
              <w:numPr>
                <w:ilvl w:val="0"/>
                <w:numId w:val="12"/>
              </w:numPr>
              <w:ind w:left="313"/>
              <w:jc w:val="both"/>
              <w:rPr>
                <w:rFonts w:cs="Times New Roman"/>
              </w:rPr>
            </w:pPr>
            <w:r w:rsidRPr="00E60521">
              <w:rPr>
                <w:rFonts w:cs="Times New Roman"/>
              </w:rPr>
              <w:t>Sistem informasi dan komunikasi</w:t>
            </w:r>
          </w:p>
        </w:tc>
        <w:tc>
          <w:tcPr>
            <w:tcW w:w="2508" w:type="pct"/>
          </w:tcPr>
          <w:p w:rsidR="00E60521" w:rsidRPr="00E60521" w:rsidRDefault="00E60521" w:rsidP="00E60521">
            <w:pPr>
              <w:jc w:val="center"/>
              <w:rPr>
                <w:rFonts w:cs="Times New Roman"/>
              </w:rPr>
            </w:pPr>
            <w:r w:rsidRPr="00E60521">
              <w:rPr>
                <w:rFonts w:cs="Times New Roman"/>
              </w:rPr>
              <w:t>Peluang (</w:t>
            </w:r>
            <w:r w:rsidRPr="00E60521">
              <w:rPr>
                <w:rFonts w:cs="Times New Roman"/>
                <w:i/>
              </w:rPr>
              <w:t>Opportunity</w:t>
            </w:r>
            <w:r w:rsidRPr="00E60521">
              <w:rPr>
                <w:rFonts w:cs="Times New Roman"/>
              </w:rPr>
              <w:t>):</w:t>
            </w:r>
          </w:p>
          <w:p w:rsidR="00E60521" w:rsidRPr="00E60521" w:rsidRDefault="00E60521" w:rsidP="00E60521">
            <w:pPr>
              <w:pStyle w:val="ListParagraph"/>
              <w:numPr>
                <w:ilvl w:val="0"/>
                <w:numId w:val="14"/>
              </w:numPr>
              <w:ind w:left="316"/>
              <w:jc w:val="both"/>
              <w:rPr>
                <w:rFonts w:cs="Times New Roman"/>
              </w:rPr>
            </w:pPr>
            <w:r w:rsidRPr="00E60521">
              <w:rPr>
                <w:rFonts w:cs="Times New Roman"/>
              </w:rPr>
              <w:t>Pengembangan bentuk investasi wisata</w:t>
            </w:r>
          </w:p>
          <w:p w:rsidR="00E60521" w:rsidRPr="00E60521" w:rsidRDefault="00E60521" w:rsidP="00E60521">
            <w:pPr>
              <w:pStyle w:val="ListParagraph"/>
              <w:numPr>
                <w:ilvl w:val="0"/>
                <w:numId w:val="14"/>
              </w:numPr>
              <w:ind w:left="316"/>
              <w:jc w:val="both"/>
              <w:rPr>
                <w:rFonts w:cs="Times New Roman"/>
              </w:rPr>
            </w:pPr>
            <w:r w:rsidRPr="00E60521">
              <w:rPr>
                <w:rFonts w:cs="Times New Roman"/>
              </w:rPr>
              <w:t xml:space="preserve">Tren pasar sesuai dengan produk </w:t>
            </w:r>
            <w:r w:rsidRPr="00E60521">
              <w:rPr>
                <w:rFonts w:cs="Times New Roman"/>
                <w:i/>
              </w:rPr>
              <w:t>fresh</w:t>
            </w:r>
            <w:r w:rsidRPr="00E60521">
              <w:rPr>
                <w:rFonts w:cs="Times New Roman"/>
              </w:rPr>
              <w:t xml:space="preserve"> maupun olahan labu madu</w:t>
            </w:r>
          </w:p>
          <w:p w:rsidR="00E60521" w:rsidRPr="00E60521" w:rsidRDefault="00E60521" w:rsidP="00E60521">
            <w:pPr>
              <w:pStyle w:val="ListParagraph"/>
              <w:numPr>
                <w:ilvl w:val="0"/>
                <w:numId w:val="14"/>
              </w:numPr>
              <w:ind w:left="316"/>
              <w:jc w:val="both"/>
              <w:rPr>
                <w:rFonts w:cs="Times New Roman"/>
              </w:rPr>
            </w:pPr>
            <w:r w:rsidRPr="00E60521">
              <w:rPr>
                <w:rFonts w:cs="Times New Roman"/>
              </w:rPr>
              <w:t>Peran pemerintah dan masyarakat</w:t>
            </w:r>
          </w:p>
          <w:p w:rsidR="00E60521" w:rsidRPr="00E60521" w:rsidRDefault="00E60521" w:rsidP="00E60521">
            <w:pPr>
              <w:pStyle w:val="ListParagraph"/>
              <w:numPr>
                <w:ilvl w:val="0"/>
                <w:numId w:val="14"/>
              </w:numPr>
              <w:ind w:left="316"/>
              <w:jc w:val="both"/>
              <w:rPr>
                <w:rFonts w:cs="Times New Roman"/>
              </w:rPr>
            </w:pPr>
            <w:r w:rsidRPr="00E60521">
              <w:rPr>
                <w:rFonts w:cs="Times New Roman"/>
              </w:rPr>
              <w:t>Jaringan kemitraan pendanaan</w:t>
            </w:r>
          </w:p>
          <w:p w:rsidR="00E60521" w:rsidRPr="00E60521" w:rsidRDefault="00E60521" w:rsidP="00E60521">
            <w:pPr>
              <w:ind w:left="-44"/>
              <w:jc w:val="center"/>
              <w:rPr>
                <w:rFonts w:cs="Times New Roman"/>
              </w:rPr>
            </w:pPr>
          </w:p>
        </w:tc>
      </w:tr>
      <w:tr w:rsidR="00E60521" w:rsidRPr="00E60521" w:rsidTr="00850EE0">
        <w:trPr>
          <w:trHeight w:val="1758"/>
          <w:jc w:val="center"/>
        </w:trPr>
        <w:tc>
          <w:tcPr>
            <w:tcW w:w="2492" w:type="pct"/>
          </w:tcPr>
          <w:p w:rsidR="00E60521" w:rsidRPr="00E60521" w:rsidRDefault="00E60521" w:rsidP="00E60521">
            <w:pPr>
              <w:jc w:val="center"/>
              <w:rPr>
                <w:rFonts w:cs="Times New Roman"/>
              </w:rPr>
            </w:pPr>
            <w:r w:rsidRPr="00E60521">
              <w:rPr>
                <w:rFonts w:cs="Times New Roman"/>
              </w:rPr>
              <w:t>Kelemahan (</w:t>
            </w:r>
            <w:r w:rsidRPr="00E60521">
              <w:rPr>
                <w:rFonts w:cs="Times New Roman"/>
                <w:i/>
              </w:rPr>
              <w:t>Weakness</w:t>
            </w:r>
            <w:r w:rsidRPr="00E60521">
              <w:rPr>
                <w:rFonts w:cs="Times New Roman"/>
              </w:rPr>
              <w:t>):</w:t>
            </w:r>
          </w:p>
          <w:p w:rsidR="00E60521" w:rsidRPr="00E60521" w:rsidRDefault="00E60521" w:rsidP="00E60521">
            <w:pPr>
              <w:pStyle w:val="ListParagraph"/>
              <w:numPr>
                <w:ilvl w:val="0"/>
                <w:numId w:val="13"/>
              </w:numPr>
              <w:ind w:left="313"/>
              <w:jc w:val="both"/>
              <w:rPr>
                <w:rFonts w:cs="Times New Roman"/>
              </w:rPr>
            </w:pPr>
            <w:r w:rsidRPr="00E60521">
              <w:rPr>
                <w:rFonts w:cs="Times New Roman"/>
              </w:rPr>
              <w:t>Penerapan prinsip sapta pesona wisata</w:t>
            </w:r>
          </w:p>
          <w:p w:rsidR="00E60521" w:rsidRPr="00E60521" w:rsidRDefault="00E60521" w:rsidP="00E60521">
            <w:pPr>
              <w:pStyle w:val="ListParagraph"/>
              <w:numPr>
                <w:ilvl w:val="0"/>
                <w:numId w:val="13"/>
              </w:numPr>
              <w:ind w:left="313"/>
              <w:jc w:val="both"/>
              <w:rPr>
                <w:rFonts w:cs="Times New Roman"/>
              </w:rPr>
            </w:pPr>
            <w:r w:rsidRPr="00E60521">
              <w:rPr>
                <w:rFonts w:cs="Times New Roman"/>
              </w:rPr>
              <w:t>Legalitas dan payung hukum agrowisata</w:t>
            </w:r>
          </w:p>
          <w:p w:rsidR="00E60521" w:rsidRPr="00E60521" w:rsidRDefault="00E60521" w:rsidP="00E60521">
            <w:pPr>
              <w:pStyle w:val="ListParagraph"/>
              <w:numPr>
                <w:ilvl w:val="0"/>
                <w:numId w:val="13"/>
              </w:numPr>
              <w:ind w:left="313"/>
              <w:jc w:val="both"/>
              <w:rPr>
                <w:rFonts w:cs="Times New Roman"/>
              </w:rPr>
            </w:pPr>
            <w:r w:rsidRPr="00E60521">
              <w:rPr>
                <w:rFonts w:cs="Times New Roman"/>
              </w:rPr>
              <w:t>Kesesuian fasilitas dengan Standart Operasional Prosedur (SOP)</w:t>
            </w:r>
          </w:p>
          <w:p w:rsidR="00E60521" w:rsidRPr="00E60521" w:rsidRDefault="00E60521" w:rsidP="00E60521">
            <w:pPr>
              <w:pStyle w:val="ListParagraph"/>
              <w:numPr>
                <w:ilvl w:val="0"/>
                <w:numId w:val="13"/>
              </w:numPr>
              <w:ind w:left="313"/>
              <w:jc w:val="both"/>
              <w:rPr>
                <w:rFonts w:cs="Times New Roman"/>
              </w:rPr>
            </w:pPr>
            <w:r w:rsidRPr="00E60521">
              <w:rPr>
                <w:rFonts w:cs="Times New Roman"/>
              </w:rPr>
              <w:t>Pelakasanaan manajerial kelompok</w:t>
            </w:r>
          </w:p>
        </w:tc>
        <w:tc>
          <w:tcPr>
            <w:tcW w:w="2508" w:type="pct"/>
          </w:tcPr>
          <w:p w:rsidR="00E60521" w:rsidRPr="00E60521" w:rsidRDefault="00E60521" w:rsidP="00E60521">
            <w:pPr>
              <w:jc w:val="center"/>
              <w:rPr>
                <w:rFonts w:cs="Times New Roman"/>
              </w:rPr>
            </w:pPr>
            <w:r w:rsidRPr="00E60521">
              <w:rPr>
                <w:rFonts w:cs="Times New Roman"/>
              </w:rPr>
              <w:t>Ancaman (</w:t>
            </w:r>
            <w:r w:rsidRPr="00E60521">
              <w:rPr>
                <w:rFonts w:cs="Times New Roman"/>
                <w:i/>
              </w:rPr>
              <w:t>Threat)</w:t>
            </w:r>
            <w:r w:rsidRPr="00E60521">
              <w:rPr>
                <w:rFonts w:cs="Times New Roman"/>
              </w:rPr>
              <w:t>:</w:t>
            </w:r>
          </w:p>
          <w:p w:rsidR="00E60521" w:rsidRPr="00E60521" w:rsidRDefault="00E60521" w:rsidP="00E60521">
            <w:pPr>
              <w:pStyle w:val="ListParagraph"/>
              <w:numPr>
                <w:ilvl w:val="0"/>
                <w:numId w:val="15"/>
              </w:numPr>
              <w:ind w:left="336"/>
              <w:jc w:val="both"/>
              <w:rPr>
                <w:rFonts w:cs="Times New Roman"/>
              </w:rPr>
            </w:pPr>
            <w:r w:rsidRPr="00E60521">
              <w:rPr>
                <w:rFonts w:cs="Times New Roman"/>
              </w:rPr>
              <w:t>Pengendalian hama penyakit</w:t>
            </w:r>
          </w:p>
          <w:p w:rsidR="00E60521" w:rsidRPr="00E60521" w:rsidRDefault="00E60521" w:rsidP="00E60521">
            <w:pPr>
              <w:pStyle w:val="ListParagraph"/>
              <w:numPr>
                <w:ilvl w:val="0"/>
                <w:numId w:val="15"/>
              </w:numPr>
              <w:ind w:left="336"/>
              <w:jc w:val="both"/>
              <w:rPr>
                <w:rFonts w:cs="Times New Roman"/>
              </w:rPr>
            </w:pPr>
            <w:r w:rsidRPr="00E60521">
              <w:rPr>
                <w:rFonts w:cs="Times New Roman"/>
              </w:rPr>
              <w:t>Perubahan musim</w:t>
            </w:r>
          </w:p>
          <w:p w:rsidR="00E60521" w:rsidRPr="00E60521" w:rsidRDefault="00E60521" w:rsidP="00E60521">
            <w:pPr>
              <w:pStyle w:val="ListParagraph"/>
              <w:numPr>
                <w:ilvl w:val="0"/>
                <w:numId w:val="15"/>
              </w:numPr>
              <w:ind w:left="336"/>
              <w:jc w:val="both"/>
              <w:rPr>
                <w:rFonts w:cs="Times New Roman"/>
              </w:rPr>
            </w:pPr>
            <w:r w:rsidRPr="00E60521">
              <w:rPr>
                <w:rFonts w:cs="Times New Roman"/>
              </w:rPr>
              <w:t>Kepentingan pihak eksternal pada agrowisata</w:t>
            </w:r>
          </w:p>
          <w:p w:rsidR="00E60521" w:rsidRPr="00E60521" w:rsidRDefault="00E60521" w:rsidP="00E60521">
            <w:pPr>
              <w:pStyle w:val="ListParagraph"/>
              <w:numPr>
                <w:ilvl w:val="0"/>
                <w:numId w:val="15"/>
              </w:numPr>
              <w:ind w:left="336"/>
              <w:jc w:val="both"/>
              <w:rPr>
                <w:rFonts w:cs="Times New Roman"/>
              </w:rPr>
            </w:pPr>
            <w:r w:rsidRPr="00E60521">
              <w:rPr>
                <w:rFonts w:cs="Times New Roman"/>
              </w:rPr>
              <w:t>Persaingan antar wisata</w:t>
            </w:r>
          </w:p>
          <w:p w:rsidR="00E60521" w:rsidRPr="00E60521" w:rsidRDefault="00E60521" w:rsidP="00E60521">
            <w:pPr>
              <w:pStyle w:val="ListParagraph"/>
              <w:numPr>
                <w:ilvl w:val="0"/>
                <w:numId w:val="15"/>
              </w:numPr>
              <w:ind w:left="336"/>
              <w:jc w:val="both"/>
              <w:rPr>
                <w:rFonts w:cs="Times New Roman"/>
              </w:rPr>
            </w:pPr>
            <w:r w:rsidRPr="00E60521">
              <w:rPr>
                <w:rFonts w:cs="Times New Roman"/>
              </w:rPr>
              <w:t>Kondisi kestabilan tren pasar</w:t>
            </w:r>
          </w:p>
          <w:p w:rsidR="00E60521" w:rsidRPr="00E60521" w:rsidRDefault="00E60521" w:rsidP="00E60521">
            <w:pPr>
              <w:pStyle w:val="ListParagraph"/>
              <w:numPr>
                <w:ilvl w:val="0"/>
                <w:numId w:val="15"/>
              </w:numPr>
              <w:ind w:left="336"/>
              <w:jc w:val="both"/>
              <w:rPr>
                <w:rFonts w:cs="Times New Roman"/>
              </w:rPr>
            </w:pPr>
            <w:r w:rsidRPr="00E60521">
              <w:rPr>
                <w:rFonts w:cs="Times New Roman"/>
              </w:rPr>
              <w:t>Alih fungsi lahan degradasi lahan</w:t>
            </w:r>
          </w:p>
        </w:tc>
      </w:tr>
    </w:tbl>
    <w:p w:rsidR="00DF5998" w:rsidRDefault="00DF5998" w:rsidP="00850EE0">
      <w:pPr>
        <w:rPr>
          <w:rFonts w:cs="Times New Roman"/>
          <w:b/>
        </w:rPr>
      </w:pPr>
    </w:p>
    <w:p w:rsidR="005C2177" w:rsidRPr="004B558D" w:rsidRDefault="004B558D" w:rsidP="00850EE0">
      <w:pPr>
        <w:rPr>
          <w:rFonts w:cs="Times New Roman"/>
          <w:b/>
        </w:rPr>
      </w:pPr>
      <w:r w:rsidRPr="004B558D">
        <w:rPr>
          <w:rFonts w:cs="Times New Roman"/>
          <w:b/>
        </w:rPr>
        <w:t>Analisis Faktor Internal (IFAS)</w:t>
      </w:r>
    </w:p>
    <w:p w:rsidR="004B558D" w:rsidRDefault="004B558D" w:rsidP="00DF5998">
      <w:pPr>
        <w:ind w:firstLine="720"/>
        <w:jc w:val="both"/>
        <w:rPr>
          <w:rFonts w:cs="Times New Roman"/>
          <w:b/>
        </w:rPr>
      </w:pPr>
      <w:r>
        <w:rPr>
          <w:rFonts w:cs="Times New Roman"/>
        </w:rPr>
        <w:t xml:space="preserve">Analisis lingkungan internal yang dilakukan yaitu terhadap faktor-faktor strategi internal yang terdiri dari kekuatan dan kelemahan dalam pengembangan kawasan agrowisata Kampung Labu Madu. adapun hasil analisis dapat dilihat pada </w:t>
      </w:r>
      <w:r w:rsidRPr="00850EE0">
        <w:rPr>
          <w:rFonts w:cs="Times New Roman"/>
          <w:b/>
        </w:rPr>
        <w:t>Tabel 5.</w:t>
      </w:r>
    </w:p>
    <w:p w:rsidR="00DF5998" w:rsidRDefault="00DF5998" w:rsidP="00DF5998">
      <w:pPr>
        <w:ind w:firstLine="720"/>
        <w:jc w:val="both"/>
        <w:rPr>
          <w:rFonts w:cs="Times New Roman"/>
          <w:b/>
        </w:rPr>
      </w:pPr>
    </w:p>
    <w:p w:rsidR="00DF5998" w:rsidRDefault="00DF5998" w:rsidP="00DF5998">
      <w:pPr>
        <w:ind w:firstLine="720"/>
        <w:jc w:val="both"/>
        <w:rPr>
          <w:rFonts w:cs="Times New Roman"/>
          <w:b/>
        </w:rPr>
      </w:pPr>
    </w:p>
    <w:p w:rsidR="00DF5998" w:rsidRDefault="00DF5998" w:rsidP="00DF5998">
      <w:pPr>
        <w:ind w:firstLine="720"/>
        <w:jc w:val="both"/>
        <w:rPr>
          <w:rFonts w:cs="Times New Roman"/>
        </w:rPr>
      </w:pPr>
    </w:p>
    <w:p w:rsidR="004B558D" w:rsidRDefault="004B558D" w:rsidP="00ED0F2E">
      <w:pPr>
        <w:jc w:val="center"/>
        <w:rPr>
          <w:rFonts w:cs="Times New Roman"/>
        </w:rPr>
      </w:pPr>
      <w:r>
        <w:rPr>
          <w:rFonts w:cs="Times New Roman"/>
        </w:rPr>
        <w:lastRenderedPageBreak/>
        <w:t>Tabel 5. Matriks IFAS</w:t>
      </w:r>
    </w:p>
    <w:tbl>
      <w:tblPr>
        <w:tblW w:w="9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95"/>
        <w:gridCol w:w="754"/>
        <w:gridCol w:w="849"/>
        <w:gridCol w:w="1688"/>
        <w:gridCol w:w="962"/>
      </w:tblGrid>
      <w:tr w:rsidR="004B558D" w:rsidRPr="00C37467" w:rsidTr="00C37467">
        <w:trPr>
          <w:trHeight w:val="286"/>
        </w:trPr>
        <w:tc>
          <w:tcPr>
            <w:tcW w:w="567" w:type="dxa"/>
            <w:tcBorders>
              <w:left w:val="nil"/>
              <w:bottom w:val="single" w:sz="4" w:space="0" w:color="auto"/>
              <w:right w:val="nil"/>
            </w:tcBorders>
            <w:vAlign w:val="center"/>
          </w:tcPr>
          <w:p w:rsidR="004B558D" w:rsidRPr="00C37467" w:rsidRDefault="004B558D"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No</w:t>
            </w:r>
          </w:p>
        </w:tc>
        <w:tc>
          <w:tcPr>
            <w:tcW w:w="4295" w:type="dxa"/>
            <w:tcBorders>
              <w:left w:val="nil"/>
              <w:bottom w:val="single" w:sz="4" w:space="0" w:color="auto"/>
              <w:right w:val="nil"/>
            </w:tcBorders>
            <w:shd w:val="clear" w:color="auto" w:fill="auto"/>
            <w:noWrap/>
            <w:vAlign w:val="center"/>
          </w:tcPr>
          <w:p w:rsidR="004B558D" w:rsidRPr="00C37467" w:rsidRDefault="004B558D"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Kekuatan</w:t>
            </w:r>
          </w:p>
        </w:tc>
        <w:tc>
          <w:tcPr>
            <w:tcW w:w="752" w:type="dxa"/>
            <w:tcBorders>
              <w:left w:val="nil"/>
              <w:bottom w:val="single" w:sz="4" w:space="0" w:color="auto"/>
              <w:right w:val="nil"/>
            </w:tcBorders>
            <w:shd w:val="clear" w:color="auto" w:fill="auto"/>
            <w:noWrap/>
            <w:vAlign w:val="center"/>
          </w:tcPr>
          <w:p w:rsidR="004B558D" w:rsidRPr="00C37467" w:rsidRDefault="004B558D"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Bobot</w:t>
            </w:r>
          </w:p>
        </w:tc>
        <w:tc>
          <w:tcPr>
            <w:tcW w:w="849" w:type="dxa"/>
            <w:tcBorders>
              <w:left w:val="nil"/>
              <w:bottom w:val="single" w:sz="4" w:space="0" w:color="auto"/>
              <w:right w:val="nil"/>
            </w:tcBorders>
            <w:shd w:val="clear" w:color="auto" w:fill="auto"/>
            <w:noWrap/>
            <w:vAlign w:val="center"/>
          </w:tcPr>
          <w:p w:rsidR="004B558D" w:rsidRPr="00C37467" w:rsidRDefault="004B558D"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Rating</w:t>
            </w:r>
          </w:p>
        </w:tc>
        <w:tc>
          <w:tcPr>
            <w:tcW w:w="1688" w:type="dxa"/>
            <w:tcBorders>
              <w:left w:val="nil"/>
              <w:bottom w:val="single" w:sz="4" w:space="0" w:color="auto"/>
              <w:right w:val="nil"/>
            </w:tcBorders>
            <w:shd w:val="clear" w:color="auto" w:fill="auto"/>
            <w:noWrap/>
            <w:vAlign w:val="center"/>
          </w:tcPr>
          <w:p w:rsidR="004B558D" w:rsidRPr="00C37467" w:rsidRDefault="004B558D" w:rsidP="00ED0F2E">
            <w:pPr>
              <w:jc w:val="center"/>
              <w:rPr>
                <w:rFonts w:eastAsia="Times New Roman" w:cs="Times New Roman"/>
                <w:color w:val="000000"/>
                <w:sz w:val="22"/>
                <w:lang w:eastAsia="id-ID"/>
              </w:rPr>
            </w:pPr>
            <w:r w:rsidRPr="00C37467">
              <w:rPr>
                <w:rFonts w:eastAsia="Times New Roman" w:cs="Times New Roman"/>
                <w:color w:val="000000"/>
                <w:sz w:val="22"/>
                <w:lang w:eastAsia="id-ID"/>
              </w:rPr>
              <w:t>Score</w:t>
            </w:r>
          </w:p>
        </w:tc>
        <w:tc>
          <w:tcPr>
            <w:tcW w:w="959" w:type="dxa"/>
            <w:tcBorders>
              <w:left w:val="nil"/>
              <w:bottom w:val="single" w:sz="4" w:space="0" w:color="auto"/>
              <w:right w:val="nil"/>
            </w:tcBorders>
            <w:vAlign w:val="center"/>
          </w:tcPr>
          <w:p w:rsidR="004B558D" w:rsidRPr="00C37467" w:rsidRDefault="004B558D" w:rsidP="00C37467">
            <w:pPr>
              <w:jc w:val="center"/>
              <w:rPr>
                <w:rFonts w:eastAsia="Times New Roman" w:cs="Times New Roman"/>
                <w:color w:val="000000"/>
                <w:sz w:val="22"/>
                <w:lang w:val="en-US" w:eastAsia="id-ID"/>
              </w:rPr>
            </w:pPr>
            <w:r w:rsidRPr="00C37467">
              <w:rPr>
                <w:rFonts w:eastAsia="Times New Roman" w:cs="Times New Roman"/>
                <w:color w:val="000000"/>
                <w:sz w:val="22"/>
                <w:lang w:val="en-US" w:eastAsia="id-ID"/>
              </w:rPr>
              <w:t>Prioritas</w:t>
            </w:r>
          </w:p>
        </w:tc>
      </w:tr>
      <w:tr w:rsidR="004B558D" w:rsidRPr="00C37467" w:rsidTr="00C37467">
        <w:trPr>
          <w:trHeight w:val="286"/>
        </w:trPr>
        <w:tc>
          <w:tcPr>
            <w:tcW w:w="567" w:type="dxa"/>
            <w:tcBorders>
              <w:top w:val="nil"/>
              <w:left w:val="nil"/>
              <w:bottom w:val="nil"/>
              <w:right w:val="nil"/>
            </w:tcBorders>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1.</w:t>
            </w:r>
          </w:p>
        </w:tc>
        <w:tc>
          <w:tcPr>
            <w:tcW w:w="4295" w:type="dxa"/>
            <w:tcBorders>
              <w:top w:val="nil"/>
              <w:left w:val="nil"/>
              <w:bottom w:val="nil"/>
              <w:right w:val="nil"/>
            </w:tcBorders>
            <w:shd w:val="clear" w:color="auto" w:fill="auto"/>
            <w:noWrap/>
            <w:vAlign w:val="bottom"/>
            <w:hideMark/>
          </w:tcPr>
          <w:p w:rsidR="004B558D" w:rsidRPr="00C37467" w:rsidRDefault="004B558D" w:rsidP="00C37467">
            <w:pPr>
              <w:jc w:val="both"/>
              <w:rPr>
                <w:rFonts w:cs="Times New Roman"/>
                <w:sz w:val="22"/>
              </w:rPr>
            </w:pPr>
            <w:r w:rsidRPr="00C37467">
              <w:rPr>
                <w:rFonts w:cs="Times New Roman"/>
                <w:sz w:val="22"/>
              </w:rPr>
              <w:t>Tempat wisata yang strategis</w:t>
            </w:r>
          </w:p>
        </w:tc>
        <w:tc>
          <w:tcPr>
            <w:tcW w:w="752"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4,2</w:t>
            </w:r>
          </w:p>
        </w:tc>
        <w:tc>
          <w:tcPr>
            <w:tcW w:w="849"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1,2</w:t>
            </w:r>
          </w:p>
        </w:tc>
        <w:tc>
          <w:tcPr>
            <w:tcW w:w="1688"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5</w:t>
            </w:r>
          </w:p>
        </w:tc>
        <w:tc>
          <w:tcPr>
            <w:tcW w:w="959" w:type="dxa"/>
            <w:tcBorders>
              <w:top w:val="nil"/>
              <w:left w:val="nil"/>
              <w:bottom w:val="nil"/>
              <w:right w:val="nil"/>
            </w:tcBorders>
            <w:vAlign w:val="bottom"/>
          </w:tcPr>
          <w:p w:rsidR="004B558D" w:rsidRPr="00C37467" w:rsidRDefault="004B558D" w:rsidP="00C37467">
            <w:pPr>
              <w:jc w:val="center"/>
              <w:rPr>
                <w:rFonts w:cs="Times New Roman"/>
                <w:color w:val="000000"/>
                <w:sz w:val="22"/>
              </w:rPr>
            </w:pPr>
            <w:r w:rsidRPr="00C37467">
              <w:rPr>
                <w:rFonts w:cs="Times New Roman"/>
                <w:color w:val="000000"/>
                <w:sz w:val="22"/>
              </w:rPr>
              <w:t>5</w:t>
            </w:r>
          </w:p>
        </w:tc>
      </w:tr>
      <w:tr w:rsidR="004B558D" w:rsidRPr="00C37467" w:rsidTr="00C37467">
        <w:trPr>
          <w:trHeight w:val="286"/>
        </w:trPr>
        <w:tc>
          <w:tcPr>
            <w:tcW w:w="567" w:type="dxa"/>
            <w:tcBorders>
              <w:top w:val="nil"/>
              <w:left w:val="nil"/>
              <w:bottom w:val="nil"/>
              <w:right w:val="nil"/>
            </w:tcBorders>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2.</w:t>
            </w:r>
          </w:p>
        </w:tc>
        <w:tc>
          <w:tcPr>
            <w:tcW w:w="4295" w:type="dxa"/>
            <w:tcBorders>
              <w:top w:val="nil"/>
              <w:left w:val="nil"/>
              <w:bottom w:val="nil"/>
              <w:right w:val="nil"/>
            </w:tcBorders>
            <w:shd w:val="clear" w:color="auto" w:fill="auto"/>
            <w:noWrap/>
            <w:vAlign w:val="bottom"/>
            <w:hideMark/>
          </w:tcPr>
          <w:p w:rsidR="004B558D" w:rsidRPr="00C37467" w:rsidRDefault="004B558D" w:rsidP="00C37467">
            <w:pPr>
              <w:jc w:val="both"/>
              <w:rPr>
                <w:rFonts w:cs="Times New Roman"/>
                <w:sz w:val="22"/>
              </w:rPr>
            </w:pPr>
            <w:r w:rsidRPr="00C37467">
              <w:rPr>
                <w:rFonts w:cs="Times New Roman"/>
                <w:sz w:val="22"/>
              </w:rPr>
              <w:t>Administrasi dan tata kelola agrowisata</w:t>
            </w:r>
          </w:p>
        </w:tc>
        <w:tc>
          <w:tcPr>
            <w:tcW w:w="752"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w:t>
            </w:r>
          </w:p>
        </w:tc>
        <w:tc>
          <w:tcPr>
            <w:tcW w:w="849"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2,2</w:t>
            </w:r>
          </w:p>
        </w:tc>
        <w:tc>
          <w:tcPr>
            <w:tcW w:w="1688"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8,8</w:t>
            </w:r>
          </w:p>
        </w:tc>
        <w:tc>
          <w:tcPr>
            <w:tcW w:w="959" w:type="dxa"/>
            <w:tcBorders>
              <w:top w:val="nil"/>
              <w:left w:val="nil"/>
              <w:bottom w:val="nil"/>
              <w:right w:val="nil"/>
            </w:tcBorders>
            <w:vAlign w:val="bottom"/>
          </w:tcPr>
          <w:p w:rsidR="004B558D" w:rsidRPr="00C37467" w:rsidRDefault="004B558D" w:rsidP="00C37467">
            <w:pPr>
              <w:jc w:val="center"/>
              <w:rPr>
                <w:rFonts w:cs="Times New Roman"/>
                <w:color w:val="000000"/>
                <w:sz w:val="22"/>
              </w:rPr>
            </w:pPr>
            <w:r w:rsidRPr="00C37467">
              <w:rPr>
                <w:rFonts w:cs="Times New Roman"/>
                <w:color w:val="000000"/>
                <w:sz w:val="22"/>
              </w:rPr>
              <w:t>2</w:t>
            </w:r>
          </w:p>
        </w:tc>
      </w:tr>
      <w:tr w:rsidR="004B558D" w:rsidRPr="00C37467" w:rsidTr="00C37467">
        <w:trPr>
          <w:trHeight w:val="286"/>
        </w:trPr>
        <w:tc>
          <w:tcPr>
            <w:tcW w:w="567" w:type="dxa"/>
            <w:tcBorders>
              <w:top w:val="nil"/>
              <w:left w:val="nil"/>
              <w:bottom w:val="nil"/>
              <w:right w:val="nil"/>
            </w:tcBorders>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3.</w:t>
            </w:r>
          </w:p>
        </w:tc>
        <w:tc>
          <w:tcPr>
            <w:tcW w:w="4295" w:type="dxa"/>
            <w:tcBorders>
              <w:top w:val="nil"/>
              <w:left w:val="nil"/>
              <w:bottom w:val="nil"/>
              <w:right w:val="nil"/>
            </w:tcBorders>
            <w:shd w:val="clear" w:color="auto" w:fill="auto"/>
            <w:noWrap/>
            <w:vAlign w:val="bottom"/>
            <w:hideMark/>
          </w:tcPr>
          <w:p w:rsidR="004B558D" w:rsidRPr="00C37467" w:rsidRDefault="004B558D" w:rsidP="00C37467">
            <w:pPr>
              <w:jc w:val="both"/>
              <w:rPr>
                <w:rFonts w:cs="Times New Roman"/>
                <w:sz w:val="22"/>
              </w:rPr>
            </w:pPr>
            <w:r w:rsidRPr="00C37467">
              <w:rPr>
                <w:rFonts w:cs="Times New Roman"/>
                <w:sz w:val="22"/>
              </w:rPr>
              <w:t>Sumber Daya Manusia (SDM)</w:t>
            </w:r>
            <w:r w:rsidRPr="00C37467">
              <w:rPr>
                <w:rFonts w:cs="Times New Roman"/>
                <w:sz w:val="22"/>
                <w:lang w:val="en-US"/>
              </w:rPr>
              <w:t xml:space="preserve"> yang potensial</w:t>
            </w:r>
          </w:p>
        </w:tc>
        <w:tc>
          <w:tcPr>
            <w:tcW w:w="752"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w:t>
            </w:r>
          </w:p>
        </w:tc>
        <w:tc>
          <w:tcPr>
            <w:tcW w:w="849"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4,2</w:t>
            </w:r>
          </w:p>
        </w:tc>
        <w:tc>
          <w:tcPr>
            <w:tcW w:w="1688"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17</w:t>
            </w:r>
          </w:p>
        </w:tc>
        <w:tc>
          <w:tcPr>
            <w:tcW w:w="959" w:type="dxa"/>
            <w:tcBorders>
              <w:top w:val="nil"/>
              <w:left w:val="nil"/>
              <w:bottom w:val="nil"/>
              <w:right w:val="nil"/>
            </w:tcBorders>
            <w:vAlign w:val="bottom"/>
          </w:tcPr>
          <w:p w:rsidR="004B558D" w:rsidRPr="00C37467" w:rsidRDefault="004B558D" w:rsidP="00C37467">
            <w:pPr>
              <w:jc w:val="center"/>
              <w:rPr>
                <w:rFonts w:cs="Times New Roman"/>
                <w:color w:val="000000"/>
                <w:sz w:val="22"/>
              </w:rPr>
            </w:pPr>
            <w:r w:rsidRPr="00C37467">
              <w:rPr>
                <w:rFonts w:cs="Times New Roman"/>
                <w:color w:val="000000"/>
                <w:sz w:val="22"/>
              </w:rPr>
              <w:t>1</w:t>
            </w:r>
          </w:p>
        </w:tc>
      </w:tr>
      <w:tr w:rsidR="004B558D" w:rsidRPr="00C37467" w:rsidTr="00C37467">
        <w:trPr>
          <w:trHeight w:val="286"/>
        </w:trPr>
        <w:tc>
          <w:tcPr>
            <w:tcW w:w="567" w:type="dxa"/>
            <w:tcBorders>
              <w:top w:val="nil"/>
              <w:left w:val="nil"/>
              <w:bottom w:val="nil"/>
              <w:right w:val="nil"/>
            </w:tcBorders>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4.</w:t>
            </w:r>
          </w:p>
        </w:tc>
        <w:tc>
          <w:tcPr>
            <w:tcW w:w="4295" w:type="dxa"/>
            <w:tcBorders>
              <w:top w:val="nil"/>
              <w:left w:val="nil"/>
              <w:bottom w:val="nil"/>
              <w:right w:val="nil"/>
            </w:tcBorders>
            <w:shd w:val="clear" w:color="auto" w:fill="auto"/>
            <w:noWrap/>
            <w:vAlign w:val="bottom"/>
            <w:hideMark/>
          </w:tcPr>
          <w:p w:rsidR="004B558D" w:rsidRPr="00C37467" w:rsidRDefault="004B558D" w:rsidP="00C37467">
            <w:pPr>
              <w:jc w:val="both"/>
              <w:rPr>
                <w:rFonts w:cs="Times New Roman"/>
                <w:sz w:val="22"/>
              </w:rPr>
            </w:pPr>
            <w:r w:rsidRPr="00C37467">
              <w:rPr>
                <w:rFonts w:cs="Times New Roman"/>
                <w:sz w:val="22"/>
              </w:rPr>
              <w:t>Jaringan kemitraan pemasaran</w:t>
            </w:r>
          </w:p>
        </w:tc>
        <w:tc>
          <w:tcPr>
            <w:tcW w:w="752"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5,4</w:t>
            </w:r>
          </w:p>
        </w:tc>
        <w:tc>
          <w:tcPr>
            <w:tcW w:w="849"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1,4</w:t>
            </w:r>
          </w:p>
        </w:tc>
        <w:tc>
          <w:tcPr>
            <w:tcW w:w="1688"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7,6</w:t>
            </w:r>
          </w:p>
        </w:tc>
        <w:tc>
          <w:tcPr>
            <w:tcW w:w="959" w:type="dxa"/>
            <w:tcBorders>
              <w:top w:val="nil"/>
              <w:left w:val="nil"/>
              <w:bottom w:val="nil"/>
              <w:right w:val="nil"/>
            </w:tcBorders>
            <w:vAlign w:val="bottom"/>
          </w:tcPr>
          <w:p w:rsidR="004B558D" w:rsidRPr="00C37467" w:rsidRDefault="004B558D" w:rsidP="00C37467">
            <w:pPr>
              <w:jc w:val="center"/>
              <w:rPr>
                <w:rFonts w:cs="Times New Roman"/>
                <w:color w:val="000000"/>
                <w:sz w:val="22"/>
              </w:rPr>
            </w:pPr>
            <w:r w:rsidRPr="00C37467">
              <w:rPr>
                <w:rFonts w:cs="Times New Roman"/>
                <w:color w:val="000000"/>
                <w:sz w:val="22"/>
              </w:rPr>
              <w:t>3</w:t>
            </w:r>
          </w:p>
        </w:tc>
      </w:tr>
      <w:tr w:rsidR="004B558D" w:rsidRPr="00C37467" w:rsidTr="00C37467">
        <w:trPr>
          <w:trHeight w:val="286"/>
        </w:trPr>
        <w:tc>
          <w:tcPr>
            <w:tcW w:w="567" w:type="dxa"/>
            <w:tcBorders>
              <w:top w:val="nil"/>
              <w:left w:val="nil"/>
              <w:bottom w:val="single" w:sz="4" w:space="0" w:color="auto"/>
              <w:right w:val="nil"/>
            </w:tcBorders>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5.</w:t>
            </w:r>
          </w:p>
        </w:tc>
        <w:tc>
          <w:tcPr>
            <w:tcW w:w="4295" w:type="dxa"/>
            <w:tcBorders>
              <w:top w:val="nil"/>
              <w:left w:val="nil"/>
              <w:bottom w:val="single" w:sz="4" w:space="0" w:color="auto"/>
              <w:right w:val="nil"/>
            </w:tcBorders>
            <w:shd w:val="clear" w:color="auto" w:fill="auto"/>
            <w:noWrap/>
            <w:vAlign w:val="bottom"/>
            <w:hideMark/>
          </w:tcPr>
          <w:p w:rsidR="004B558D" w:rsidRPr="00C37467" w:rsidRDefault="004B558D" w:rsidP="00C37467">
            <w:pPr>
              <w:rPr>
                <w:rFonts w:eastAsia="Times New Roman" w:cs="Times New Roman"/>
                <w:color w:val="000000"/>
                <w:sz w:val="22"/>
                <w:lang w:eastAsia="id-ID"/>
              </w:rPr>
            </w:pPr>
            <w:r w:rsidRPr="00C37467">
              <w:rPr>
                <w:rFonts w:cs="Times New Roman"/>
                <w:sz w:val="22"/>
              </w:rPr>
              <w:t>Sistem informasi dan komunikasi</w:t>
            </w:r>
          </w:p>
        </w:tc>
        <w:tc>
          <w:tcPr>
            <w:tcW w:w="752" w:type="dxa"/>
            <w:tcBorders>
              <w:top w:val="nil"/>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5,2</w:t>
            </w:r>
          </w:p>
        </w:tc>
        <w:tc>
          <w:tcPr>
            <w:tcW w:w="849" w:type="dxa"/>
            <w:tcBorders>
              <w:top w:val="nil"/>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1,2</w:t>
            </w:r>
          </w:p>
        </w:tc>
        <w:tc>
          <w:tcPr>
            <w:tcW w:w="1688" w:type="dxa"/>
            <w:tcBorders>
              <w:top w:val="nil"/>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6,2</w:t>
            </w:r>
          </w:p>
        </w:tc>
        <w:tc>
          <w:tcPr>
            <w:tcW w:w="959" w:type="dxa"/>
            <w:tcBorders>
              <w:top w:val="nil"/>
              <w:left w:val="nil"/>
              <w:bottom w:val="single" w:sz="4" w:space="0" w:color="auto"/>
              <w:right w:val="nil"/>
            </w:tcBorders>
            <w:vAlign w:val="bottom"/>
          </w:tcPr>
          <w:p w:rsidR="004B558D" w:rsidRPr="00C37467" w:rsidRDefault="004B558D" w:rsidP="00C37467">
            <w:pPr>
              <w:jc w:val="center"/>
              <w:rPr>
                <w:rFonts w:cs="Times New Roman"/>
                <w:color w:val="000000"/>
                <w:sz w:val="22"/>
              </w:rPr>
            </w:pPr>
            <w:r w:rsidRPr="00C37467">
              <w:rPr>
                <w:rFonts w:cs="Times New Roman"/>
                <w:color w:val="000000"/>
                <w:sz w:val="22"/>
              </w:rPr>
              <w:t>4</w:t>
            </w:r>
          </w:p>
        </w:tc>
      </w:tr>
      <w:tr w:rsidR="004B558D" w:rsidRPr="00C37467" w:rsidTr="00C37467">
        <w:trPr>
          <w:trHeight w:val="286"/>
        </w:trPr>
        <w:tc>
          <w:tcPr>
            <w:tcW w:w="567" w:type="dxa"/>
            <w:tcBorders>
              <w:left w:val="nil"/>
              <w:bottom w:val="single" w:sz="4" w:space="0" w:color="auto"/>
              <w:right w:val="nil"/>
            </w:tcBorders>
            <w:shd w:val="clear" w:color="auto" w:fill="auto"/>
          </w:tcPr>
          <w:p w:rsidR="004B558D" w:rsidRPr="00C37467" w:rsidRDefault="004B558D" w:rsidP="00C37467">
            <w:pPr>
              <w:rPr>
                <w:rFonts w:eastAsia="Times New Roman" w:cs="Times New Roman"/>
                <w:color w:val="000000"/>
                <w:sz w:val="22"/>
                <w:lang w:eastAsia="id-ID"/>
              </w:rPr>
            </w:pPr>
          </w:p>
        </w:tc>
        <w:tc>
          <w:tcPr>
            <w:tcW w:w="4295" w:type="dxa"/>
            <w:tcBorders>
              <w:left w:val="nil"/>
              <w:bottom w:val="single" w:sz="4" w:space="0" w:color="auto"/>
              <w:right w:val="nil"/>
            </w:tcBorders>
            <w:shd w:val="clear" w:color="auto" w:fill="auto"/>
            <w:noWrap/>
            <w:vAlign w:val="bottom"/>
            <w:hideMark/>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Total Skor Kekuatan</w:t>
            </w:r>
          </w:p>
        </w:tc>
        <w:tc>
          <w:tcPr>
            <w:tcW w:w="752" w:type="dxa"/>
            <w:tcBorders>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23</w:t>
            </w:r>
          </w:p>
        </w:tc>
        <w:tc>
          <w:tcPr>
            <w:tcW w:w="849" w:type="dxa"/>
            <w:tcBorders>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10</w:t>
            </w:r>
          </w:p>
        </w:tc>
        <w:tc>
          <w:tcPr>
            <w:tcW w:w="1688" w:type="dxa"/>
            <w:tcBorders>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44</w:t>
            </w:r>
          </w:p>
        </w:tc>
        <w:tc>
          <w:tcPr>
            <w:tcW w:w="959" w:type="dxa"/>
            <w:tcBorders>
              <w:left w:val="nil"/>
              <w:bottom w:val="single" w:sz="4" w:space="0" w:color="auto"/>
              <w:right w:val="nil"/>
            </w:tcBorders>
            <w:shd w:val="clear" w:color="auto" w:fill="auto"/>
            <w:vAlign w:val="bottom"/>
          </w:tcPr>
          <w:p w:rsidR="004B558D" w:rsidRPr="00C37467" w:rsidRDefault="004B558D" w:rsidP="00C37467">
            <w:pPr>
              <w:jc w:val="center"/>
              <w:rPr>
                <w:rFonts w:cs="Times New Roman"/>
                <w:color w:val="000000"/>
                <w:sz w:val="22"/>
              </w:rPr>
            </w:pPr>
          </w:p>
        </w:tc>
      </w:tr>
      <w:tr w:rsidR="004B558D" w:rsidRPr="00C37467" w:rsidTr="00C37467">
        <w:trPr>
          <w:trHeight w:val="286"/>
        </w:trPr>
        <w:tc>
          <w:tcPr>
            <w:tcW w:w="567" w:type="dxa"/>
            <w:tcBorders>
              <w:left w:val="nil"/>
              <w:bottom w:val="single" w:sz="4" w:space="0" w:color="auto"/>
              <w:right w:val="nil"/>
            </w:tcBorders>
            <w:shd w:val="clear" w:color="auto" w:fill="auto"/>
            <w:vAlign w:val="center"/>
          </w:tcPr>
          <w:p w:rsidR="004B558D" w:rsidRPr="00C37467" w:rsidRDefault="004B558D"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No</w:t>
            </w:r>
          </w:p>
        </w:tc>
        <w:tc>
          <w:tcPr>
            <w:tcW w:w="4295" w:type="dxa"/>
            <w:tcBorders>
              <w:left w:val="nil"/>
              <w:bottom w:val="single" w:sz="4" w:space="0" w:color="auto"/>
              <w:right w:val="nil"/>
            </w:tcBorders>
            <w:shd w:val="clear" w:color="auto" w:fill="auto"/>
            <w:noWrap/>
            <w:vAlign w:val="center"/>
          </w:tcPr>
          <w:p w:rsidR="004B558D" w:rsidRPr="00C37467" w:rsidRDefault="004B558D"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Kelemhahan</w:t>
            </w:r>
          </w:p>
        </w:tc>
        <w:tc>
          <w:tcPr>
            <w:tcW w:w="752" w:type="dxa"/>
            <w:tcBorders>
              <w:left w:val="nil"/>
              <w:bottom w:val="single" w:sz="4" w:space="0" w:color="auto"/>
              <w:right w:val="nil"/>
            </w:tcBorders>
            <w:shd w:val="clear" w:color="auto" w:fill="auto"/>
            <w:noWrap/>
            <w:vAlign w:val="center"/>
          </w:tcPr>
          <w:p w:rsidR="004B558D" w:rsidRPr="00C37467" w:rsidRDefault="004B558D"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Bobot</w:t>
            </w:r>
          </w:p>
        </w:tc>
        <w:tc>
          <w:tcPr>
            <w:tcW w:w="849" w:type="dxa"/>
            <w:tcBorders>
              <w:left w:val="nil"/>
              <w:bottom w:val="single" w:sz="4" w:space="0" w:color="auto"/>
              <w:right w:val="nil"/>
            </w:tcBorders>
            <w:shd w:val="clear" w:color="auto" w:fill="auto"/>
            <w:noWrap/>
            <w:vAlign w:val="center"/>
          </w:tcPr>
          <w:p w:rsidR="004B558D" w:rsidRPr="00C37467" w:rsidRDefault="004B558D"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Rating</w:t>
            </w:r>
          </w:p>
        </w:tc>
        <w:tc>
          <w:tcPr>
            <w:tcW w:w="1688" w:type="dxa"/>
            <w:tcBorders>
              <w:left w:val="nil"/>
              <w:bottom w:val="single" w:sz="4" w:space="0" w:color="auto"/>
              <w:right w:val="nil"/>
            </w:tcBorders>
            <w:shd w:val="clear" w:color="auto" w:fill="auto"/>
            <w:noWrap/>
            <w:vAlign w:val="center"/>
          </w:tcPr>
          <w:p w:rsidR="004B558D" w:rsidRPr="00C37467" w:rsidRDefault="004B558D" w:rsidP="00ED0F2E">
            <w:pPr>
              <w:jc w:val="center"/>
              <w:rPr>
                <w:rFonts w:eastAsia="Times New Roman" w:cs="Times New Roman"/>
                <w:color w:val="000000"/>
                <w:sz w:val="22"/>
                <w:lang w:eastAsia="id-ID"/>
              </w:rPr>
            </w:pPr>
            <w:r w:rsidRPr="00C37467">
              <w:rPr>
                <w:rFonts w:eastAsia="Times New Roman" w:cs="Times New Roman"/>
                <w:color w:val="000000"/>
                <w:sz w:val="22"/>
                <w:lang w:eastAsia="id-ID"/>
              </w:rPr>
              <w:t>Score</w:t>
            </w:r>
          </w:p>
        </w:tc>
        <w:tc>
          <w:tcPr>
            <w:tcW w:w="959" w:type="dxa"/>
            <w:tcBorders>
              <w:left w:val="nil"/>
              <w:bottom w:val="single" w:sz="4" w:space="0" w:color="auto"/>
              <w:right w:val="nil"/>
            </w:tcBorders>
            <w:shd w:val="clear" w:color="auto" w:fill="auto"/>
            <w:vAlign w:val="center"/>
          </w:tcPr>
          <w:p w:rsidR="004B558D" w:rsidRPr="00C37467" w:rsidRDefault="004B558D" w:rsidP="00C37467">
            <w:pPr>
              <w:jc w:val="center"/>
              <w:rPr>
                <w:rFonts w:eastAsia="Times New Roman" w:cs="Times New Roman"/>
                <w:color w:val="000000"/>
                <w:sz w:val="22"/>
                <w:lang w:val="en-US" w:eastAsia="id-ID"/>
              </w:rPr>
            </w:pPr>
            <w:r w:rsidRPr="00C37467">
              <w:rPr>
                <w:rFonts w:eastAsia="Times New Roman" w:cs="Times New Roman"/>
                <w:color w:val="000000"/>
                <w:sz w:val="22"/>
                <w:lang w:val="en-US" w:eastAsia="id-ID"/>
              </w:rPr>
              <w:t>Prioritas</w:t>
            </w:r>
          </w:p>
        </w:tc>
      </w:tr>
      <w:tr w:rsidR="004B558D" w:rsidRPr="00C37467" w:rsidTr="00C37467">
        <w:trPr>
          <w:trHeight w:val="286"/>
        </w:trPr>
        <w:tc>
          <w:tcPr>
            <w:tcW w:w="567" w:type="dxa"/>
            <w:tcBorders>
              <w:top w:val="single" w:sz="4" w:space="0" w:color="auto"/>
              <w:left w:val="nil"/>
              <w:bottom w:val="nil"/>
              <w:right w:val="nil"/>
            </w:tcBorders>
            <w:shd w:val="clear" w:color="auto" w:fill="auto"/>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1.</w:t>
            </w:r>
          </w:p>
        </w:tc>
        <w:tc>
          <w:tcPr>
            <w:tcW w:w="4295" w:type="dxa"/>
            <w:tcBorders>
              <w:top w:val="single" w:sz="4" w:space="0" w:color="auto"/>
              <w:left w:val="nil"/>
              <w:bottom w:val="nil"/>
              <w:right w:val="nil"/>
            </w:tcBorders>
            <w:shd w:val="clear" w:color="auto" w:fill="auto"/>
            <w:noWrap/>
            <w:vAlign w:val="bottom"/>
          </w:tcPr>
          <w:p w:rsidR="004B558D" w:rsidRPr="00C37467" w:rsidRDefault="004B558D" w:rsidP="00C37467">
            <w:pPr>
              <w:jc w:val="both"/>
              <w:rPr>
                <w:rFonts w:cs="Times New Roman"/>
                <w:sz w:val="22"/>
              </w:rPr>
            </w:pPr>
            <w:r w:rsidRPr="00C37467">
              <w:rPr>
                <w:rFonts w:cs="Times New Roman"/>
                <w:sz w:val="22"/>
              </w:rPr>
              <w:t>Penerapan prinsip sapta pesona wisata</w:t>
            </w:r>
          </w:p>
        </w:tc>
        <w:tc>
          <w:tcPr>
            <w:tcW w:w="752" w:type="dxa"/>
            <w:tcBorders>
              <w:top w:val="single" w:sz="4" w:space="0" w:color="auto"/>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2,6</w:t>
            </w:r>
          </w:p>
        </w:tc>
        <w:tc>
          <w:tcPr>
            <w:tcW w:w="849" w:type="dxa"/>
            <w:tcBorders>
              <w:top w:val="single" w:sz="4" w:space="0" w:color="auto"/>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4,8</w:t>
            </w:r>
          </w:p>
        </w:tc>
        <w:tc>
          <w:tcPr>
            <w:tcW w:w="1688" w:type="dxa"/>
            <w:tcBorders>
              <w:top w:val="single" w:sz="4" w:space="0" w:color="auto"/>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12</w:t>
            </w:r>
          </w:p>
        </w:tc>
        <w:tc>
          <w:tcPr>
            <w:tcW w:w="959" w:type="dxa"/>
            <w:tcBorders>
              <w:top w:val="single" w:sz="4" w:space="0" w:color="auto"/>
              <w:left w:val="nil"/>
              <w:bottom w:val="nil"/>
              <w:right w:val="nil"/>
            </w:tcBorders>
            <w:shd w:val="clear" w:color="auto" w:fill="auto"/>
            <w:vAlign w:val="bottom"/>
          </w:tcPr>
          <w:p w:rsidR="004B558D" w:rsidRPr="00C37467" w:rsidRDefault="004B558D" w:rsidP="00C37467">
            <w:pPr>
              <w:jc w:val="center"/>
              <w:rPr>
                <w:rFonts w:cs="Times New Roman"/>
                <w:color w:val="000000"/>
                <w:sz w:val="22"/>
              </w:rPr>
            </w:pPr>
            <w:r w:rsidRPr="00C37467">
              <w:rPr>
                <w:rFonts w:cs="Times New Roman"/>
                <w:color w:val="000000"/>
                <w:sz w:val="22"/>
              </w:rPr>
              <w:t>2</w:t>
            </w:r>
          </w:p>
        </w:tc>
      </w:tr>
      <w:tr w:rsidR="004B558D" w:rsidRPr="00C37467" w:rsidTr="00C37467">
        <w:trPr>
          <w:trHeight w:val="286"/>
        </w:trPr>
        <w:tc>
          <w:tcPr>
            <w:tcW w:w="567" w:type="dxa"/>
            <w:tcBorders>
              <w:top w:val="nil"/>
              <w:left w:val="nil"/>
              <w:bottom w:val="nil"/>
              <w:right w:val="nil"/>
            </w:tcBorders>
            <w:shd w:val="clear" w:color="auto" w:fill="auto"/>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2.</w:t>
            </w:r>
          </w:p>
        </w:tc>
        <w:tc>
          <w:tcPr>
            <w:tcW w:w="4295" w:type="dxa"/>
            <w:tcBorders>
              <w:top w:val="nil"/>
              <w:left w:val="nil"/>
              <w:bottom w:val="nil"/>
              <w:right w:val="nil"/>
            </w:tcBorders>
            <w:shd w:val="clear" w:color="auto" w:fill="auto"/>
            <w:noWrap/>
            <w:vAlign w:val="bottom"/>
          </w:tcPr>
          <w:p w:rsidR="004B558D" w:rsidRPr="00C37467" w:rsidRDefault="004B558D" w:rsidP="00C37467">
            <w:pPr>
              <w:jc w:val="both"/>
              <w:rPr>
                <w:rFonts w:cs="Times New Roman"/>
                <w:sz w:val="22"/>
              </w:rPr>
            </w:pPr>
            <w:r w:rsidRPr="00C37467">
              <w:rPr>
                <w:rFonts w:cs="Times New Roman"/>
                <w:sz w:val="22"/>
              </w:rPr>
              <w:t>Legalitas dan payung hukum agrowisata</w:t>
            </w:r>
          </w:p>
        </w:tc>
        <w:tc>
          <w:tcPr>
            <w:tcW w:w="752"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3,2</w:t>
            </w:r>
          </w:p>
        </w:tc>
        <w:tc>
          <w:tcPr>
            <w:tcW w:w="849"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3,4</w:t>
            </w:r>
          </w:p>
        </w:tc>
        <w:tc>
          <w:tcPr>
            <w:tcW w:w="1688"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11</w:t>
            </w:r>
          </w:p>
        </w:tc>
        <w:tc>
          <w:tcPr>
            <w:tcW w:w="959" w:type="dxa"/>
            <w:tcBorders>
              <w:top w:val="nil"/>
              <w:left w:val="nil"/>
              <w:bottom w:val="nil"/>
              <w:right w:val="nil"/>
            </w:tcBorders>
            <w:shd w:val="clear" w:color="auto" w:fill="auto"/>
            <w:vAlign w:val="bottom"/>
          </w:tcPr>
          <w:p w:rsidR="004B558D" w:rsidRPr="00C37467" w:rsidRDefault="004B558D" w:rsidP="00C37467">
            <w:pPr>
              <w:jc w:val="center"/>
              <w:rPr>
                <w:rFonts w:cs="Times New Roman"/>
                <w:color w:val="000000"/>
                <w:sz w:val="22"/>
              </w:rPr>
            </w:pPr>
            <w:r w:rsidRPr="00C37467">
              <w:rPr>
                <w:rFonts w:cs="Times New Roman"/>
                <w:color w:val="000000"/>
                <w:sz w:val="22"/>
              </w:rPr>
              <w:t>4</w:t>
            </w:r>
          </w:p>
        </w:tc>
      </w:tr>
      <w:tr w:rsidR="004B558D" w:rsidRPr="00C37467" w:rsidTr="00C37467">
        <w:trPr>
          <w:trHeight w:val="286"/>
        </w:trPr>
        <w:tc>
          <w:tcPr>
            <w:tcW w:w="567" w:type="dxa"/>
            <w:tcBorders>
              <w:top w:val="nil"/>
              <w:left w:val="nil"/>
              <w:bottom w:val="nil"/>
              <w:right w:val="nil"/>
            </w:tcBorders>
            <w:shd w:val="clear" w:color="auto" w:fill="auto"/>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3.</w:t>
            </w:r>
          </w:p>
        </w:tc>
        <w:tc>
          <w:tcPr>
            <w:tcW w:w="4295" w:type="dxa"/>
            <w:tcBorders>
              <w:top w:val="nil"/>
              <w:left w:val="nil"/>
              <w:bottom w:val="nil"/>
              <w:right w:val="nil"/>
            </w:tcBorders>
            <w:shd w:val="clear" w:color="auto" w:fill="auto"/>
            <w:noWrap/>
            <w:vAlign w:val="bottom"/>
          </w:tcPr>
          <w:p w:rsidR="004B558D" w:rsidRPr="00C37467" w:rsidRDefault="004B558D" w:rsidP="00C37467">
            <w:pPr>
              <w:jc w:val="both"/>
              <w:rPr>
                <w:rFonts w:cs="Times New Roman"/>
                <w:sz w:val="22"/>
              </w:rPr>
            </w:pPr>
            <w:r w:rsidRPr="00C37467">
              <w:rPr>
                <w:rFonts w:cs="Times New Roman"/>
                <w:sz w:val="22"/>
              </w:rPr>
              <w:t>Kesesuian fasilitas dengan Standart Operasional Prosedur (SOP)</w:t>
            </w:r>
          </w:p>
        </w:tc>
        <w:tc>
          <w:tcPr>
            <w:tcW w:w="752"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2,4</w:t>
            </w:r>
          </w:p>
        </w:tc>
        <w:tc>
          <w:tcPr>
            <w:tcW w:w="849"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4,8</w:t>
            </w:r>
          </w:p>
        </w:tc>
        <w:tc>
          <w:tcPr>
            <w:tcW w:w="1688" w:type="dxa"/>
            <w:tcBorders>
              <w:top w:val="nil"/>
              <w:left w:val="nil"/>
              <w:bottom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12</w:t>
            </w:r>
          </w:p>
        </w:tc>
        <w:tc>
          <w:tcPr>
            <w:tcW w:w="959" w:type="dxa"/>
            <w:tcBorders>
              <w:top w:val="nil"/>
              <w:left w:val="nil"/>
              <w:bottom w:val="nil"/>
              <w:right w:val="nil"/>
            </w:tcBorders>
            <w:shd w:val="clear" w:color="auto" w:fill="auto"/>
            <w:vAlign w:val="bottom"/>
          </w:tcPr>
          <w:p w:rsidR="004B558D" w:rsidRPr="00C37467" w:rsidRDefault="004B558D" w:rsidP="00C37467">
            <w:pPr>
              <w:jc w:val="center"/>
              <w:rPr>
                <w:rFonts w:cs="Times New Roman"/>
                <w:color w:val="000000"/>
                <w:sz w:val="22"/>
              </w:rPr>
            </w:pPr>
            <w:r w:rsidRPr="00C37467">
              <w:rPr>
                <w:rFonts w:cs="Times New Roman"/>
                <w:color w:val="000000"/>
                <w:sz w:val="22"/>
              </w:rPr>
              <w:t>3</w:t>
            </w:r>
          </w:p>
        </w:tc>
      </w:tr>
      <w:tr w:rsidR="004B558D" w:rsidRPr="00C37467" w:rsidTr="00C37467">
        <w:trPr>
          <w:trHeight w:val="286"/>
        </w:trPr>
        <w:tc>
          <w:tcPr>
            <w:tcW w:w="567" w:type="dxa"/>
            <w:tcBorders>
              <w:top w:val="nil"/>
              <w:left w:val="nil"/>
              <w:bottom w:val="single" w:sz="4" w:space="0" w:color="auto"/>
              <w:right w:val="nil"/>
            </w:tcBorders>
            <w:shd w:val="clear" w:color="auto" w:fill="auto"/>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4.</w:t>
            </w:r>
          </w:p>
        </w:tc>
        <w:tc>
          <w:tcPr>
            <w:tcW w:w="4295" w:type="dxa"/>
            <w:tcBorders>
              <w:top w:val="nil"/>
              <w:left w:val="nil"/>
              <w:bottom w:val="single" w:sz="4" w:space="0" w:color="auto"/>
              <w:right w:val="nil"/>
            </w:tcBorders>
            <w:shd w:val="clear" w:color="auto" w:fill="auto"/>
            <w:noWrap/>
            <w:vAlign w:val="bottom"/>
          </w:tcPr>
          <w:p w:rsidR="004B558D" w:rsidRPr="00C37467" w:rsidRDefault="004B558D" w:rsidP="00C37467">
            <w:pPr>
              <w:rPr>
                <w:rFonts w:eastAsia="Times New Roman" w:cs="Times New Roman"/>
                <w:color w:val="000000"/>
                <w:sz w:val="22"/>
                <w:lang w:eastAsia="id-ID"/>
              </w:rPr>
            </w:pPr>
            <w:r w:rsidRPr="00C37467">
              <w:rPr>
                <w:rFonts w:cs="Times New Roman"/>
                <w:sz w:val="22"/>
              </w:rPr>
              <w:t>Pelakasanaan manajerial kelompok</w:t>
            </w:r>
          </w:p>
        </w:tc>
        <w:tc>
          <w:tcPr>
            <w:tcW w:w="752" w:type="dxa"/>
            <w:tcBorders>
              <w:top w:val="nil"/>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3,2</w:t>
            </w:r>
          </w:p>
        </w:tc>
        <w:tc>
          <w:tcPr>
            <w:tcW w:w="849" w:type="dxa"/>
            <w:tcBorders>
              <w:top w:val="nil"/>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w:t>
            </w:r>
          </w:p>
        </w:tc>
        <w:tc>
          <w:tcPr>
            <w:tcW w:w="1688" w:type="dxa"/>
            <w:tcBorders>
              <w:top w:val="nil"/>
              <w:left w:val="nil"/>
              <w:bottom w:val="single" w:sz="4" w:space="0" w:color="auto"/>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13</w:t>
            </w:r>
          </w:p>
        </w:tc>
        <w:tc>
          <w:tcPr>
            <w:tcW w:w="959" w:type="dxa"/>
            <w:tcBorders>
              <w:top w:val="nil"/>
              <w:left w:val="nil"/>
              <w:bottom w:val="single" w:sz="4" w:space="0" w:color="auto"/>
              <w:right w:val="nil"/>
            </w:tcBorders>
            <w:shd w:val="clear" w:color="auto" w:fill="auto"/>
            <w:vAlign w:val="bottom"/>
          </w:tcPr>
          <w:p w:rsidR="004B558D" w:rsidRPr="00C37467" w:rsidRDefault="004B558D" w:rsidP="00C37467">
            <w:pPr>
              <w:jc w:val="center"/>
              <w:rPr>
                <w:rFonts w:cs="Times New Roman"/>
                <w:color w:val="000000"/>
                <w:sz w:val="22"/>
              </w:rPr>
            </w:pPr>
            <w:r w:rsidRPr="00C37467">
              <w:rPr>
                <w:rFonts w:cs="Times New Roman"/>
                <w:color w:val="000000"/>
                <w:sz w:val="22"/>
              </w:rPr>
              <w:t>1</w:t>
            </w:r>
          </w:p>
        </w:tc>
      </w:tr>
      <w:tr w:rsidR="004B558D" w:rsidRPr="00C37467" w:rsidTr="00C37467">
        <w:trPr>
          <w:trHeight w:val="286"/>
        </w:trPr>
        <w:tc>
          <w:tcPr>
            <w:tcW w:w="567" w:type="dxa"/>
            <w:tcBorders>
              <w:left w:val="nil"/>
              <w:right w:val="nil"/>
            </w:tcBorders>
            <w:shd w:val="clear" w:color="auto" w:fill="auto"/>
          </w:tcPr>
          <w:p w:rsidR="004B558D" w:rsidRPr="00C37467" w:rsidRDefault="004B558D" w:rsidP="00C37467">
            <w:pPr>
              <w:rPr>
                <w:rFonts w:eastAsia="Times New Roman" w:cs="Times New Roman"/>
                <w:color w:val="000000"/>
                <w:sz w:val="22"/>
                <w:lang w:eastAsia="id-ID"/>
              </w:rPr>
            </w:pPr>
          </w:p>
        </w:tc>
        <w:tc>
          <w:tcPr>
            <w:tcW w:w="4295" w:type="dxa"/>
            <w:tcBorders>
              <w:left w:val="nil"/>
              <w:right w:val="nil"/>
            </w:tcBorders>
            <w:shd w:val="clear" w:color="auto" w:fill="auto"/>
            <w:noWrap/>
            <w:vAlign w:val="bottom"/>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Total Kelemahan</w:t>
            </w:r>
          </w:p>
        </w:tc>
        <w:tc>
          <w:tcPr>
            <w:tcW w:w="752" w:type="dxa"/>
            <w:tcBorders>
              <w:left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11</w:t>
            </w:r>
          </w:p>
        </w:tc>
        <w:tc>
          <w:tcPr>
            <w:tcW w:w="849" w:type="dxa"/>
            <w:tcBorders>
              <w:left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17</w:t>
            </w:r>
          </w:p>
        </w:tc>
        <w:tc>
          <w:tcPr>
            <w:tcW w:w="1688" w:type="dxa"/>
            <w:tcBorders>
              <w:left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48</w:t>
            </w:r>
          </w:p>
        </w:tc>
        <w:tc>
          <w:tcPr>
            <w:tcW w:w="959" w:type="dxa"/>
            <w:tcBorders>
              <w:left w:val="nil"/>
              <w:right w:val="nil"/>
            </w:tcBorders>
            <w:shd w:val="clear" w:color="auto" w:fill="auto"/>
            <w:vAlign w:val="bottom"/>
          </w:tcPr>
          <w:p w:rsidR="004B558D" w:rsidRPr="00C37467" w:rsidRDefault="004B558D" w:rsidP="00C37467">
            <w:pPr>
              <w:jc w:val="center"/>
              <w:rPr>
                <w:rFonts w:cs="Times New Roman"/>
                <w:color w:val="000000"/>
                <w:sz w:val="22"/>
              </w:rPr>
            </w:pPr>
          </w:p>
        </w:tc>
      </w:tr>
      <w:tr w:rsidR="004B558D" w:rsidRPr="00C37467" w:rsidTr="00C37467">
        <w:trPr>
          <w:trHeight w:val="286"/>
        </w:trPr>
        <w:tc>
          <w:tcPr>
            <w:tcW w:w="567" w:type="dxa"/>
            <w:tcBorders>
              <w:left w:val="nil"/>
              <w:right w:val="nil"/>
            </w:tcBorders>
            <w:shd w:val="clear" w:color="auto" w:fill="auto"/>
          </w:tcPr>
          <w:p w:rsidR="004B558D" w:rsidRPr="00C37467" w:rsidRDefault="004B558D" w:rsidP="00C37467">
            <w:pPr>
              <w:rPr>
                <w:rFonts w:eastAsia="Times New Roman" w:cs="Times New Roman"/>
                <w:color w:val="000000"/>
                <w:sz w:val="22"/>
                <w:lang w:eastAsia="id-ID"/>
              </w:rPr>
            </w:pPr>
          </w:p>
        </w:tc>
        <w:tc>
          <w:tcPr>
            <w:tcW w:w="4295" w:type="dxa"/>
            <w:tcBorders>
              <w:left w:val="nil"/>
              <w:right w:val="nil"/>
            </w:tcBorders>
            <w:shd w:val="clear" w:color="auto" w:fill="auto"/>
            <w:noWrap/>
            <w:vAlign w:val="bottom"/>
          </w:tcPr>
          <w:p w:rsidR="004B558D" w:rsidRPr="00C37467" w:rsidRDefault="004B558D" w:rsidP="00C37467">
            <w:pPr>
              <w:rPr>
                <w:rFonts w:eastAsia="Times New Roman" w:cs="Times New Roman"/>
                <w:color w:val="000000"/>
                <w:sz w:val="22"/>
                <w:lang w:eastAsia="id-ID"/>
              </w:rPr>
            </w:pPr>
            <w:r w:rsidRPr="00C37467">
              <w:rPr>
                <w:rFonts w:eastAsia="Times New Roman" w:cs="Times New Roman"/>
                <w:color w:val="000000"/>
                <w:sz w:val="22"/>
                <w:lang w:eastAsia="id-ID"/>
              </w:rPr>
              <w:t>Selisish Kekuatan – Kelemahan</w:t>
            </w:r>
          </w:p>
        </w:tc>
        <w:tc>
          <w:tcPr>
            <w:tcW w:w="752" w:type="dxa"/>
            <w:tcBorders>
              <w:left w:val="nil"/>
              <w:right w:val="nil"/>
            </w:tcBorders>
            <w:shd w:val="clear" w:color="auto" w:fill="auto"/>
            <w:noWrap/>
            <w:vAlign w:val="bottom"/>
          </w:tcPr>
          <w:p w:rsidR="004B558D" w:rsidRPr="00C37467" w:rsidRDefault="004B558D" w:rsidP="00C37467">
            <w:pPr>
              <w:jc w:val="center"/>
              <w:rPr>
                <w:rFonts w:cs="Times New Roman"/>
                <w:color w:val="000000"/>
                <w:sz w:val="22"/>
              </w:rPr>
            </w:pPr>
          </w:p>
        </w:tc>
        <w:tc>
          <w:tcPr>
            <w:tcW w:w="849" w:type="dxa"/>
            <w:tcBorders>
              <w:left w:val="nil"/>
              <w:right w:val="nil"/>
            </w:tcBorders>
            <w:shd w:val="clear" w:color="auto" w:fill="auto"/>
            <w:noWrap/>
            <w:vAlign w:val="bottom"/>
          </w:tcPr>
          <w:p w:rsidR="004B558D" w:rsidRPr="00C37467" w:rsidRDefault="004B558D" w:rsidP="00C37467">
            <w:pPr>
              <w:jc w:val="center"/>
              <w:rPr>
                <w:rFonts w:cs="Times New Roman"/>
                <w:color w:val="000000"/>
                <w:sz w:val="22"/>
              </w:rPr>
            </w:pPr>
          </w:p>
        </w:tc>
        <w:tc>
          <w:tcPr>
            <w:tcW w:w="1688" w:type="dxa"/>
            <w:tcBorders>
              <w:left w:val="nil"/>
              <w:right w:val="nil"/>
            </w:tcBorders>
            <w:shd w:val="clear" w:color="auto" w:fill="auto"/>
            <w:noWrap/>
            <w:vAlign w:val="bottom"/>
          </w:tcPr>
          <w:p w:rsidR="004B558D" w:rsidRPr="00C37467" w:rsidRDefault="004B558D" w:rsidP="00C37467">
            <w:pPr>
              <w:jc w:val="center"/>
              <w:rPr>
                <w:rFonts w:cs="Times New Roman"/>
                <w:color w:val="000000"/>
                <w:sz w:val="22"/>
              </w:rPr>
            </w:pPr>
            <w:r w:rsidRPr="00C37467">
              <w:rPr>
                <w:rFonts w:cs="Times New Roman"/>
                <w:color w:val="000000"/>
                <w:sz w:val="22"/>
              </w:rPr>
              <w:t>-3</w:t>
            </w:r>
          </w:p>
        </w:tc>
        <w:tc>
          <w:tcPr>
            <w:tcW w:w="959" w:type="dxa"/>
            <w:tcBorders>
              <w:left w:val="nil"/>
              <w:right w:val="nil"/>
            </w:tcBorders>
            <w:shd w:val="clear" w:color="auto" w:fill="auto"/>
            <w:vAlign w:val="bottom"/>
          </w:tcPr>
          <w:p w:rsidR="004B558D" w:rsidRPr="00C37467" w:rsidRDefault="004B558D" w:rsidP="00C37467">
            <w:pPr>
              <w:jc w:val="center"/>
              <w:rPr>
                <w:rFonts w:cs="Times New Roman"/>
                <w:color w:val="000000"/>
                <w:sz w:val="22"/>
              </w:rPr>
            </w:pPr>
          </w:p>
        </w:tc>
      </w:tr>
    </w:tbl>
    <w:p w:rsidR="004B558D" w:rsidRDefault="003E2C90" w:rsidP="003E2C90">
      <w:pPr>
        <w:ind w:firstLine="567"/>
        <w:jc w:val="both"/>
        <w:rPr>
          <w:rFonts w:cs="Times New Roman"/>
        </w:rPr>
      </w:pPr>
      <w:r>
        <w:rPr>
          <w:rFonts w:cs="Times New Roman"/>
        </w:rPr>
        <w:t xml:space="preserve"> </w:t>
      </w:r>
      <w:r w:rsidR="004B558D">
        <w:rPr>
          <w:rFonts w:cs="Times New Roman"/>
        </w:rPr>
        <w:t xml:space="preserve">Berdasarkan </w:t>
      </w:r>
      <w:r w:rsidR="004B558D" w:rsidRPr="00850EE0">
        <w:rPr>
          <w:rFonts w:cs="Times New Roman"/>
          <w:b/>
        </w:rPr>
        <w:t>Tabel 5</w:t>
      </w:r>
      <w:r w:rsidR="00850EE0">
        <w:rPr>
          <w:rFonts w:cs="Times New Roman"/>
          <w:b/>
        </w:rPr>
        <w:t>.</w:t>
      </w:r>
      <w:r w:rsidR="004B558D">
        <w:rPr>
          <w:rFonts w:cs="Times New Roman"/>
        </w:rPr>
        <w:t xml:space="preserve"> menunjukan bahwa skor total hasil analisi internal adalah 48 yang menandakan posisi kawasan agrowisata Kampung Labu Madu berada pada posisi “baik” dalam memanfaatkan kekuatan untuk menghadapi kelehaman yang dihadapi dalam pengembangan kawasan agrowisata</w:t>
      </w:r>
      <w:r w:rsidR="00251F0A">
        <w:rPr>
          <w:rFonts w:cs="Times New Roman"/>
        </w:rPr>
        <w:t>. A</w:t>
      </w:r>
      <w:r w:rsidR="004B558D">
        <w:rPr>
          <w:rFonts w:cs="Times New Roman"/>
        </w:rPr>
        <w:t>dapun yang menjadi kekuatan utama yang ada pada kawasan agrowisata Kampung Labu Madu yaitu memiliki administrasi dan tata kelola agr</w:t>
      </w:r>
      <w:r>
        <w:rPr>
          <w:rFonts w:cs="Times New Roman"/>
        </w:rPr>
        <w:t>o</w:t>
      </w:r>
      <w:r w:rsidR="004B558D">
        <w:rPr>
          <w:rFonts w:cs="Times New Roman"/>
        </w:rPr>
        <w:t>wisata yang baik dengan s</w:t>
      </w:r>
      <w:r>
        <w:rPr>
          <w:rFonts w:cs="Times New Roman"/>
        </w:rPr>
        <w:t>kor nilai 8,8, didukung dengan kawasan Labu Madu memiliki jaringan kemitraan pemasaran yang luas dengan skor nilai 7,6. Kemudian yang menjadi kelemahan utama pada kawasan agrowisata Kampung Labu Madu terletak pada pelaksanaan manajerial kelompok yang rendah dengan skor nilai 13 dan penerapan sapta pesona wisata yang belum maksimal serta kesesuai</w:t>
      </w:r>
      <w:r w:rsidR="00850EE0">
        <w:rPr>
          <w:rFonts w:cs="Times New Roman"/>
        </w:rPr>
        <w:t>a</w:t>
      </w:r>
      <w:r>
        <w:rPr>
          <w:rFonts w:cs="Times New Roman"/>
        </w:rPr>
        <w:t xml:space="preserve">n fasilitas dengan </w:t>
      </w:r>
      <w:r w:rsidR="00251F0A">
        <w:rPr>
          <w:rFonts w:cs="Times New Roman"/>
        </w:rPr>
        <w:t>SOP</w:t>
      </w:r>
      <w:r>
        <w:rPr>
          <w:rFonts w:cs="Times New Roman"/>
        </w:rPr>
        <w:t xml:space="preserve"> yang rendah dengan skor nilai yang sama yaitu 12.</w:t>
      </w:r>
    </w:p>
    <w:p w:rsidR="00DF5998" w:rsidRDefault="00DF5998" w:rsidP="00850EE0">
      <w:pPr>
        <w:rPr>
          <w:rFonts w:cs="Times New Roman"/>
          <w:b/>
        </w:rPr>
      </w:pPr>
    </w:p>
    <w:p w:rsidR="00475EA5" w:rsidRDefault="00475EA5" w:rsidP="00850EE0">
      <w:pPr>
        <w:rPr>
          <w:rFonts w:cs="Times New Roman"/>
          <w:b/>
        </w:rPr>
      </w:pPr>
      <w:r w:rsidRPr="00475EA5">
        <w:rPr>
          <w:rFonts w:cs="Times New Roman"/>
          <w:b/>
        </w:rPr>
        <w:t>Analisis F</w:t>
      </w:r>
      <w:r>
        <w:rPr>
          <w:rFonts w:cs="Times New Roman"/>
          <w:b/>
        </w:rPr>
        <w:t>ak</w:t>
      </w:r>
      <w:r w:rsidRPr="00475EA5">
        <w:rPr>
          <w:rFonts w:cs="Times New Roman"/>
          <w:b/>
        </w:rPr>
        <w:t>tor Eksternal (EFAS)</w:t>
      </w:r>
    </w:p>
    <w:p w:rsidR="00850EE0" w:rsidRDefault="00C37467" w:rsidP="00251F0A">
      <w:pPr>
        <w:ind w:firstLine="720"/>
        <w:jc w:val="both"/>
        <w:rPr>
          <w:rFonts w:cs="Times New Roman"/>
          <w:b/>
        </w:rPr>
      </w:pPr>
      <w:r>
        <w:rPr>
          <w:rFonts w:cs="Times New Roman"/>
        </w:rPr>
        <w:t>Analisis kondisi ekster</w:t>
      </w:r>
      <w:r w:rsidR="00850EE0">
        <w:rPr>
          <w:rFonts w:cs="Times New Roman"/>
        </w:rPr>
        <w:t>n</w:t>
      </w:r>
      <w:r>
        <w:rPr>
          <w:rFonts w:cs="Times New Roman"/>
        </w:rPr>
        <w:t xml:space="preserve">al dilakukan tehadap faktor-faktor strategis yang terdiri dari peluang dan ancaman dalam pengembangan agrowisata Kampung Labu Madu. Adapun faktor-faktor strategi eksternal yang dimaksud dapat dilihat pada </w:t>
      </w:r>
      <w:r w:rsidRPr="00850EE0">
        <w:rPr>
          <w:rFonts w:cs="Times New Roman"/>
          <w:b/>
        </w:rPr>
        <w:t>Tabel 6.</w:t>
      </w:r>
    </w:p>
    <w:p w:rsidR="00C37467" w:rsidRDefault="00850EE0" w:rsidP="00850EE0">
      <w:pPr>
        <w:spacing w:before="60" w:after="60"/>
        <w:jc w:val="center"/>
        <w:rPr>
          <w:rFonts w:cs="Times New Roman"/>
        </w:rPr>
      </w:pPr>
      <w:r>
        <w:rPr>
          <w:rFonts w:cs="Times New Roman"/>
        </w:rPr>
        <w:t>Tabel 6. Matriks EFAS</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4430"/>
        <w:gridCol w:w="709"/>
        <w:gridCol w:w="850"/>
        <w:gridCol w:w="1559"/>
        <w:gridCol w:w="993"/>
      </w:tblGrid>
      <w:tr w:rsidR="00C37467" w:rsidRPr="00C37467" w:rsidTr="002D7219">
        <w:trPr>
          <w:trHeight w:val="300"/>
        </w:trPr>
        <w:tc>
          <w:tcPr>
            <w:tcW w:w="498" w:type="dxa"/>
            <w:tcBorders>
              <w:left w:val="nil"/>
              <w:bottom w:val="single" w:sz="4" w:space="0" w:color="auto"/>
              <w:right w:val="nil"/>
            </w:tcBorders>
            <w:vAlign w:val="center"/>
          </w:tcPr>
          <w:p w:rsidR="00C37467" w:rsidRPr="00C37467" w:rsidRDefault="00C37467"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No</w:t>
            </w:r>
          </w:p>
        </w:tc>
        <w:tc>
          <w:tcPr>
            <w:tcW w:w="4430" w:type="dxa"/>
            <w:tcBorders>
              <w:left w:val="nil"/>
              <w:bottom w:val="single" w:sz="4" w:space="0" w:color="auto"/>
              <w:right w:val="nil"/>
            </w:tcBorders>
            <w:shd w:val="clear" w:color="auto" w:fill="auto"/>
            <w:noWrap/>
            <w:vAlign w:val="center"/>
          </w:tcPr>
          <w:p w:rsidR="00C37467" w:rsidRPr="00C37467" w:rsidRDefault="00C37467" w:rsidP="00C37467">
            <w:pPr>
              <w:jc w:val="center"/>
              <w:rPr>
                <w:rFonts w:eastAsia="Times New Roman" w:cs="Times New Roman"/>
                <w:color w:val="000000"/>
                <w:sz w:val="22"/>
                <w:lang w:eastAsia="id-ID"/>
              </w:rPr>
            </w:pPr>
            <w:r w:rsidRPr="00C37467">
              <w:rPr>
                <w:rFonts w:eastAsia="Times New Roman" w:cs="Times New Roman"/>
                <w:color w:val="000000"/>
                <w:sz w:val="22"/>
                <w:lang w:eastAsia="id-ID"/>
              </w:rPr>
              <w:t>Peluang</w:t>
            </w:r>
          </w:p>
        </w:tc>
        <w:tc>
          <w:tcPr>
            <w:tcW w:w="709" w:type="dxa"/>
            <w:tcBorders>
              <w:left w:val="nil"/>
              <w:bottom w:val="single" w:sz="4" w:space="0" w:color="auto"/>
              <w:right w:val="nil"/>
            </w:tcBorders>
            <w:shd w:val="clear" w:color="auto" w:fill="auto"/>
            <w:noWrap/>
            <w:vAlign w:val="center"/>
          </w:tcPr>
          <w:p w:rsidR="00C37467" w:rsidRPr="00C37467" w:rsidRDefault="00C37467" w:rsidP="00C37467">
            <w:pPr>
              <w:ind w:left="-141"/>
              <w:jc w:val="center"/>
              <w:rPr>
                <w:rFonts w:eastAsia="Times New Roman" w:cs="Times New Roman"/>
                <w:color w:val="000000"/>
                <w:sz w:val="22"/>
                <w:lang w:eastAsia="id-ID"/>
              </w:rPr>
            </w:pPr>
            <w:r w:rsidRPr="00C37467">
              <w:rPr>
                <w:rFonts w:eastAsia="Times New Roman" w:cs="Times New Roman"/>
                <w:color w:val="000000"/>
                <w:sz w:val="22"/>
                <w:lang w:eastAsia="id-ID"/>
              </w:rPr>
              <w:t>Bobot</w:t>
            </w:r>
          </w:p>
        </w:tc>
        <w:tc>
          <w:tcPr>
            <w:tcW w:w="850" w:type="dxa"/>
            <w:tcBorders>
              <w:left w:val="nil"/>
              <w:bottom w:val="single" w:sz="4" w:space="0" w:color="auto"/>
              <w:right w:val="nil"/>
            </w:tcBorders>
            <w:shd w:val="clear" w:color="auto" w:fill="auto"/>
            <w:noWrap/>
            <w:vAlign w:val="center"/>
          </w:tcPr>
          <w:p w:rsidR="00C37467" w:rsidRPr="00C37467" w:rsidRDefault="00C37467" w:rsidP="00C37467">
            <w:pPr>
              <w:ind w:left="-141"/>
              <w:jc w:val="center"/>
              <w:rPr>
                <w:rFonts w:eastAsia="Times New Roman" w:cs="Times New Roman"/>
                <w:color w:val="000000"/>
                <w:sz w:val="22"/>
                <w:lang w:eastAsia="id-ID"/>
              </w:rPr>
            </w:pPr>
            <w:r w:rsidRPr="00C37467">
              <w:rPr>
                <w:rFonts w:eastAsia="Times New Roman" w:cs="Times New Roman"/>
                <w:color w:val="000000"/>
                <w:sz w:val="22"/>
                <w:lang w:eastAsia="id-ID"/>
              </w:rPr>
              <w:t>Rating</w:t>
            </w:r>
          </w:p>
        </w:tc>
        <w:tc>
          <w:tcPr>
            <w:tcW w:w="1559" w:type="dxa"/>
            <w:tcBorders>
              <w:left w:val="nil"/>
              <w:bottom w:val="single" w:sz="4" w:space="0" w:color="auto"/>
              <w:right w:val="nil"/>
            </w:tcBorders>
            <w:shd w:val="clear" w:color="auto" w:fill="auto"/>
            <w:noWrap/>
            <w:vAlign w:val="center"/>
          </w:tcPr>
          <w:p w:rsidR="00C37467" w:rsidRPr="00C37467" w:rsidRDefault="00C37467" w:rsidP="00ED0F2E">
            <w:pPr>
              <w:ind w:left="-141"/>
              <w:jc w:val="center"/>
              <w:rPr>
                <w:rFonts w:eastAsia="Times New Roman" w:cs="Times New Roman"/>
                <w:color w:val="000000"/>
                <w:sz w:val="22"/>
                <w:lang w:eastAsia="id-ID"/>
              </w:rPr>
            </w:pPr>
            <w:r w:rsidRPr="00C37467">
              <w:rPr>
                <w:rFonts w:eastAsia="Times New Roman" w:cs="Times New Roman"/>
                <w:color w:val="000000"/>
                <w:sz w:val="22"/>
                <w:lang w:eastAsia="id-ID"/>
              </w:rPr>
              <w:t>Score</w:t>
            </w:r>
          </w:p>
        </w:tc>
        <w:tc>
          <w:tcPr>
            <w:tcW w:w="993" w:type="dxa"/>
            <w:tcBorders>
              <w:left w:val="nil"/>
              <w:bottom w:val="single" w:sz="4" w:space="0" w:color="auto"/>
              <w:right w:val="nil"/>
            </w:tcBorders>
            <w:vAlign w:val="center"/>
          </w:tcPr>
          <w:p w:rsidR="00C37467" w:rsidRPr="00C37467" w:rsidRDefault="00C37467" w:rsidP="00C37467">
            <w:pPr>
              <w:ind w:left="-141"/>
              <w:jc w:val="center"/>
              <w:rPr>
                <w:rFonts w:eastAsia="Times New Roman" w:cs="Times New Roman"/>
                <w:color w:val="000000"/>
                <w:sz w:val="22"/>
                <w:lang w:val="en-US" w:eastAsia="id-ID"/>
              </w:rPr>
            </w:pPr>
            <w:r w:rsidRPr="00C37467">
              <w:rPr>
                <w:rFonts w:eastAsia="Times New Roman" w:cs="Times New Roman"/>
                <w:color w:val="000000"/>
                <w:sz w:val="22"/>
                <w:lang w:val="en-US" w:eastAsia="id-ID"/>
              </w:rPr>
              <w:t>Prioritas</w:t>
            </w:r>
          </w:p>
        </w:tc>
      </w:tr>
      <w:tr w:rsidR="00C37467" w:rsidRPr="00C37467" w:rsidTr="002D7219">
        <w:trPr>
          <w:trHeight w:val="300"/>
        </w:trPr>
        <w:tc>
          <w:tcPr>
            <w:tcW w:w="498" w:type="dxa"/>
            <w:tcBorders>
              <w:top w:val="nil"/>
              <w:left w:val="nil"/>
              <w:bottom w:val="nil"/>
              <w:right w:val="nil"/>
            </w:tcBorders>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1.</w:t>
            </w:r>
          </w:p>
        </w:tc>
        <w:tc>
          <w:tcPr>
            <w:tcW w:w="4430" w:type="dxa"/>
            <w:tcBorders>
              <w:top w:val="nil"/>
              <w:left w:val="nil"/>
              <w:bottom w:val="nil"/>
              <w:right w:val="nil"/>
            </w:tcBorders>
            <w:shd w:val="clear" w:color="auto" w:fill="auto"/>
            <w:noWrap/>
            <w:vAlign w:val="bottom"/>
            <w:hideMark/>
          </w:tcPr>
          <w:p w:rsidR="00C37467" w:rsidRPr="00C37467" w:rsidRDefault="00C37467" w:rsidP="00C37467">
            <w:pPr>
              <w:jc w:val="both"/>
              <w:rPr>
                <w:rFonts w:cs="Times New Roman"/>
                <w:sz w:val="22"/>
              </w:rPr>
            </w:pPr>
            <w:r w:rsidRPr="00C37467">
              <w:rPr>
                <w:rFonts w:cs="Times New Roman"/>
                <w:sz w:val="22"/>
              </w:rPr>
              <w:t>Pengembangan bentuk investasi wisata</w:t>
            </w:r>
          </w:p>
        </w:tc>
        <w:tc>
          <w:tcPr>
            <w:tcW w:w="70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4,4</w:t>
            </w:r>
          </w:p>
        </w:tc>
        <w:tc>
          <w:tcPr>
            <w:tcW w:w="850"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4,8</w:t>
            </w:r>
          </w:p>
        </w:tc>
        <w:tc>
          <w:tcPr>
            <w:tcW w:w="155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21</w:t>
            </w:r>
          </w:p>
        </w:tc>
        <w:tc>
          <w:tcPr>
            <w:tcW w:w="993" w:type="dxa"/>
            <w:tcBorders>
              <w:top w:val="nil"/>
              <w:left w:val="nil"/>
              <w:bottom w:val="nil"/>
              <w:right w:val="nil"/>
            </w:tcBorders>
            <w:vAlign w:val="bottom"/>
          </w:tcPr>
          <w:p w:rsidR="00C37467" w:rsidRPr="00C37467" w:rsidRDefault="00C37467" w:rsidP="00C37467">
            <w:pPr>
              <w:jc w:val="center"/>
              <w:rPr>
                <w:rFonts w:cs="Times New Roman"/>
                <w:color w:val="000000"/>
                <w:sz w:val="22"/>
              </w:rPr>
            </w:pPr>
            <w:r w:rsidRPr="00C37467">
              <w:rPr>
                <w:rFonts w:cs="Times New Roman"/>
                <w:color w:val="000000"/>
                <w:sz w:val="22"/>
              </w:rPr>
              <w:t>1</w:t>
            </w:r>
          </w:p>
        </w:tc>
      </w:tr>
      <w:tr w:rsidR="00C37467" w:rsidRPr="00C37467" w:rsidTr="002D7219">
        <w:trPr>
          <w:trHeight w:val="300"/>
        </w:trPr>
        <w:tc>
          <w:tcPr>
            <w:tcW w:w="498" w:type="dxa"/>
            <w:tcBorders>
              <w:top w:val="nil"/>
              <w:left w:val="nil"/>
              <w:bottom w:val="nil"/>
              <w:right w:val="nil"/>
            </w:tcBorders>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2.</w:t>
            </w:r>
          </w:p>
        </w:tc>
        <w:tc>
          <w:tcPr>
            <w:tcW w:w="4430" w:type="dxa"/>
            <w:tcBorders>
              <w:top w:val="nil"/>
              <w:left w:val="nil"/>
              <w:bottom w:val="nil"/>
              <w:right w:val="nil"/>
            </w:tcBorders>
            <w:shd w:val="clear" w:color="auto" w:fill="auto"/>
            <w:noWrap/>
            <w:vAlign w:val="bottom"/>
            <w:hideMark/>
          </w:tcPr>
          <w:p w:rsidR="00C37467" w:rsidRPr="00C37467" w:rsidRDefault="00C37467" w:rsidP="00C37467">
            <w:pPr>
              <w:jc w:val="both"/>
              <w:rPr>
                <w:rFonts w:cs="Times New Roman"/>
                <w:sz w:val="22"/>
              </w:rPr>
            </w:pPr>
            <w:r w:rsidRPr="00C37467">
              <w:rPr>
                <w:rFonts w:cs="Times New Roman"/>
                <w:sz w:val="22"/>
              </w:rPr>
              <w:t xml:space="preserve">Tren pasar sesuai dengan produk </w:t>
            </w:r>
            <w:r w:rsidRPr="00C37467">
              <w:rPr>
                <w:rFonts w:cs="Times New Roman"/>
                <w:i/>
                <w:sz w:val="22"/>
              </w:rPr>
              <w:t>fresh</w:t>
            </w:r>
            <w:r w:rsidRPr="00C37467">
              <w:rPr>
                <w:rFonts w:cs="Times New Roman"/>
                <w:sz w:val="22"/>
              </w:rPr>
              <w:t xml:space="preserve"> maupun olahan labu madu</w:t>
            </w:r>
          </w:p>
        </w:tc>
        <w:tc>
          <w:tcPr>
            <w:tcW w:w="70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6</w:t>
            </w:r>
          </w:p>
        </w:tc>
        <w:tc>
          <w:tcPr>
            <w:tcW w:w="850"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2</w:t>
            </w:r>
          </w:p>
        </w:tc>
        <w:tc>
          <w:tcPr>
            <w:tcW w:w="155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12</w:t>
            </w:r>
          </w:p>
        </w:tc>
        <w:tc>
          <w:tcPr>
            <w:tcW w:w="993" w:type="dxa"/>
            <w:tcBorders>
              <w:top w:val="nil"/>
              <w:left w:val="nil"/>
              <w:bottom w:val="nil"/>
              <w:right w:val="nil"/>
            </w:tcBorders>
            <w:vAlign w:val="bottom"/>
          </w:tcPr>
          <w:p w:rsidR="00C37467" w:rsidRPr="00C37467" w:rsidRDefault="00C37467" w:rsidP="00C37467">
            <w:pPr>
              <w:jc w:val="center"/>
              <w:rPr>
                <w:rFonts w:cs="Times New Roman"/>
                <w:color w:val="000000"/>
                <w:sz w:val="22"/>
              </w:rPr>
            </w:pPr>
            <w:r w:rsidRPr="00C37467">
              <w:rPr>
                <w:rFonts w:cs="Times New Roman"/>
                <w:color w:val="000000"/>
                <w:sz w:val="22"/>
              </w:rPr>
              <w:t>3</w:t>
            </w:r>
          </w:p>
        </w:tc>
      </w:tr>
      <w:tr w:rsidR="00C37467" w:rsidRPr="00C37467" w:rsidTr="002D7219">
        <w:trPr>
          <w:trHeight w:val="300"/>
        </w:trPr>
        <w:tc>
          <w:tcPr>
            <w:tcW w:w="498" w:type="dxa"/>
            <w:tcBorders>
              <w:top w:val="nil"/>
              <w:left w:val="nil"/>
              <w:bottom w:val="nil"/>
              <w:right w:val="nil"/>
            </w:tcBorders>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3.</w:t>
            </w:r>
          </w:p>
        </w:tc>
        <w:tc>
          <w:tcPr>
            <w:tcW w:w="4430" w:type="dxa"/>
            <w:tcBorders>
              <w:top w:val="nil"/>
              <w:left w:val="nil"/>
              <w:bottom w:val="nil"/>
              <w:right w:val="nil"/>
            </w:tcBorders>
            <w:shd w:val="clear" w:color="auto" w:fill="auto"/>
            <w:noWrap/>
            <w:vAlign w:val="bottom"/>
            <w:hideMark/>
          </w:tcPr>
          <w:p w:rsidR="00C37467" w:rsidRPr="00C37467" w:rsidRDefault="00C37467" w:rsidP="00C37467">
            <w:pPr>
              <w:jc w:val="both"/>
              <w:rPr>
                <w:rFonts w:cs="Times New Roman"/>
                <w:sz w:val="22"/>
              </w:rPr>
            </w:pPr>
            <w:r w:rsidRPr="00C37467">
              <w:rPr>
                <w:rFonts w:cs="Times New Roman"/>
                <w:sz w:val="22"/>
              </w:rPr>
              <w:t>Peran pemerintah dan masyarakat</w:t>
            </w:r>
          </w:p>
        </w:tc>
        <w:tc>
          <w:tcPr>
            <w:tcW w:w="70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3,8</w:t>
            </w:r>
          </w:p>
        </w:tc>
        <w:tc>
          <w:tcPr>
            <w:tcW w:w="850"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4,6</w:t>
            </w:r>
          </w:p>
        </w:tc>
        <w:tc>
          <w:tcPr>
            <w:tcW w:w="155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17</w:t>
            </w:r>
          </w:p>
        </w:tc>
        <w:tc>
          <w:tcPr>
            <w:tcW w:w="993" w:type="dxa"/>
            <w:tcBorders>
              <w:top w:val="nil"/>
              <w:left w:val="nil"/>
              <w:bottom w:val="nil"/>
              <w:right w:val="nil"/>
            </w:tcBorders>
            <w:vAlign w:val="bottom"/>
          </w:tcPr>
          <w:p w:rsidR="00C37467" w:rsidRPr="00C37467" w:rsidRDefault="00C37467" w:rsidP="00C37467">
            <w:pPr>
              <w:jc w:val="center"/>
              <w:rPr>
                <w:rFonts w:cs="Times New Roman"/>
                <w:color w:val="000000"/>
                <w:sz w:val="22"/>
              </w:rPr>
            </w:pPr>
            <w:r w:rsidRPr="00C37467">
              <w:rPr>
                <w:rFonts w:cs="Times New Roman"/>
                <w:color w:val="000000"/>
                <w:sz w:val="22"/>
              </w:rPr>
              <w:t>2</w:t>
            </w:r>
          </w:p>
        </w:tc>
      </w:tr>
      <w:tr w:rsidR="00C37467" w:rsidRPr="00C37467" w:rsidTr="002D7219">
        <w:trPr>
          <w:trHeight w:val="300"/>
        </w:trPr>
        <w:tc>
          <w:tcPr>
            <w:tcW w:w="498" w:type="dxa"/>
            <w:tcBorders>
              <w:top w:val="nil"/>
              <w:left w:val="nil"/>
              <w:bottom w:val="single" w:sz="4" w:space="0" w:color="auto"/>
              <w:right w:val="nil"/>
            </w:tcBorders>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4.</w:t>
            </w:r>
          </w:p>
        </w:tc>
        <w:tc>
          <w:tcPr>
            <w:tcW w:w="4430" w:type="dxa"/>
            <w:tcBorders>
              <w:top w:val="nil"/>
              <w:left w:val="nil"/>
              <w:bottom w:val="single" w:sz="4" w:space="0" w:color="auto"/>
              <w:right w:val="nil"/>
            </w:tcBorders>
            <w:shd w:val="clear" w:color="auto" w:fill="auto"/>
            <w:noWrap/>
            <w:vAlign w:val="bottom"/>
            <w:hideMark/>
          </w:tcPr>
          <w:p w:rsidR="00C37467" w:rsidRPr="00C37467" w:rsidRDefault="00C37467" w:rsidP="00C37467">
            <w:pPr>
              <w:jc w:val="both"/>
              <w:rPr>
                <w:rFonts w:cs="Times New Roman"/>
                <w:sz w:val="22"/>
              </w:rPr>
            </w:pPr>
            <w:r w:rsidRPr="00C37467">
              <w:rPr>
                <w:rFonts w:cs="Times New Roman"/>
                <w:sz w:val="22"/>
              </w:rPr>
              <w:t>Jaringan kemitraan pendanaan</w:t>
            </w:r>
          </w:p>
        </w:tc>
        <w:tc>
          <w:tcPr>
            <w:tcW w:w="709" w:type="dxa"/>
            <w:tcBorders>
              <w:top w:val="nil"/>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3,8</w:t>
            </w:r>
          </w:p>
        </w:tc>
        <w:tc>
          <w:tcPr>
            <w:tcW w:w="850" w:type="dxa"/>
            <w:tcBorders>
              <w:top w:val="nil"/>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2,8</w:t>
            </w:r>
          </w:p>
        </w:tc>
        <w:tc>
          <w:tcPr>
            <w:tcW w:w="1559" w:type="dxa"/>
            <w:tcBorders>
              <w:top w:val="nil"/>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11</w:t>
            </w:r>
          </w:p>
        </w:tc>
        <w:tc>
          <w:tcPr>
            <w:tcW w:w="993" w:type="dxa"/>
            <w:tcBorders>
              <w:top w:val="nil"/>
              <w:left w:val="nil"/>
              <w:bottom w:val="single" w:sz="4" w:space="0" w:color="auto"/>
              <w:right w:val="nil"/>
            </w:tcBorders>
            <w:vAlign w:val="bottom"/>
          </w:tcPr>
          <w:p w:rsidR="00C37467" w:rsidRPr="00C37467" w:rsidRDefault="00C37467" w:rsidP="00C37467">
            <w:pPr>
              <w:jc w:val="center"/>
              <w:rPr>
                <w:rFonts w:cs="Times New Roman"/>
                <w:color w:val="000000"/>
                <w:sz w:val="22"/>
              </w:rPr>
            </w:pPr>
            <w:r w:rsidRPr="00C37467">
              <w:rPr>
                <w:rFonts w:cs="Times New Roman"/>
                <w:color w:val="000000"/>
                <w:sz w:val="22"/>
              </w:rPr>
              <w:t>4</w:t>
            </w:r>
          </w:p>
        </w:tc>
      </w:tr>
      <w:tr w:rsidR="00C37467" w:rsidRPr="00C37467" w:rsidTr="00C37467">
        <w:trPr>
          <w:trHeight w:val="300"/>
        </w:trPr>
        <w:tc>
          <w:tcPr>
            <w:tcW w:w="498" w:type="dxa"/>
            <w:tcBorders>
              <w:top w:val="single" w:sz="4" w:space="0" w:color="auto"/>
              <w:left w:val="nil"/>
              <w:bottom w:val="single" w:sz="4" w:space="0" w:color="auto"/>
              <w:right w:val="nil"/>
            </w:tcBorders>
            <w:shd w:val="clear" w:color="auto" w:fill="auto"/>
          </w:tcPr>
          <w:p w:rsidR="00C37467" w:rsidRPr="00C37467" w:rsidRDefault="00C37467" w:rsidP="00C37467">
            <w:pPr>
              <w:rPr>
                <w:rFonts w:eastAsia="Times New Roman" w:cs="Times New Roman"/>
                <w:color w:val="000000"/>
                <w:sz w:val="22"/>
                <w:lang w:eastAsia="id-ID"/>
              </w:rPr>
            </w:pPr>
          </w:p>
        </w:tc>
        <w:tc>
          <w:tcPr>
            <w:tcW w:w="4430" w:type="dxa"/>
            <w:tcBorders>
              <w:top w:val="single" w:sz="4" w:space="0" w:color="auto"/>
              <w:left w:val="nil"/>
              <w:bottom w:val="single" w:sz="4" w:space="0" w:color="auto"/>
              <w:right w:val="nil"/>
            </w:tcBorders>
            <w:shd w:val="clear" w:color="auto" w:fill="auto"/>
            <w:noWrap/>
            <w:vAlign w:val="bottom"/>
            <w:hideMark/>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Total Peluang</w:t>
            </w:r>
          </w:p>
        </w:tc>
        <w:tc>
          <w:tcPr>
            <w:tcW w:w="709" w:type="dxa"/>
            <w:tcBorders>
              <w:top w:val="single" w:sz="4" w:space="0" w:color="auto"/>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18</w:t>
            </w:r>
          </w:p>
        </w:tc>
        <w:tc>
          <w:tcPr>
            <w:tcW w:w="850" w:type="dxa"/>
            <w:tcBorders>
              <w:top w:val="single" w:sz="4" w:space="0" w:color="auto"/>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14</w:t>
            </w:r>
          </w:p>
        </w:tc>
        <w:tc>
          <w:tcPr>
            <w:tcW w:w="1559" w:type="dxa"/>
            <w:tcBorders>
              <w:top w:val="single" w:sz="4" w:space="0" w:color="auto"/>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61</w:t>
            </w:r>
          </w:p>
        </w:tc>
        <w:tc>
          <w:tcPr>
            <w:tcW w:w="993" w:type="dxa"/>
            <w:tcBorders>
              <w:top w:val="single" w:sz="4" w:space="0" w:color="auto"/>
              <w:left w:val="nil"/>
              <w:bottom w:val="single" w:sz="4" w:space="0" w:color="auto"/>
              <w:right w:val="nil"/>
            </w:tcBorders>
            <w:shd w:val="clear" w:color="auto" w:fill="auto"/>
            <w:vAlign w:val="bottom"/>
          </w:tcPr>
          <w:p w:rsidR="00C37467" w:rsidRPr="00C37467" w:rsidRDefault="00C37467" w:rsidP="00C37467">
            <w:pPr>
              <w:jc w:val="center"/>
              <w:rPr>
                <w:rFonts w:cs="Times New Roman"/>
                <w:color w:val="000000"/>
                <w:sz w:val="22"/>
              </w:rPr>
            </w:pPr>
          </w:p>
        </w:tc>
      </w:tr>
      <w:tr w:rsidR="00C37467" w:rsidRPr="00C37467" w:rsidTr="00C37467">
        <w:trPr>
          <w:trHeight w:val="300"/>
        </w:trPr>
        <w:tc>
          <w:tcPr>
            <w:tcW w:w="498" w:type="dxa"/>
            <w:tcBorders>
              <w:top w:val="single" w:sz="4" w:space="0" w:color="auto"/>
              <w:left w:val="nil"/>
              <w:bottom w:val="single" w:sz="4" w:space="0" w:color="auto"/>
              <w:right w:val="nil"/>
            </w:tcBorders>
            <w:shd w:val="clear" w:color="auto" w:fill="auto"/>
            <w:vAlign w:val="center"/>
          </w:tcPr>
          <w:p w:rsidR="00C37467" w:rsidRPr="00C37467" w:rsidRDefault="00C37467" w:rsidP="00C37467">
            <w:pPr>
              <w:jc w:val="center"/>
              <w:rPr>
                <w:rFonts w:eastAsia="Times New Roman" w:cs="Times New Roman"/>
                <w:color w:val="000000"/>
                <w:sz w:val="22"/>
                <w:lang w:eastAsia="id-ID"/>
              </w:rPr>
            </w:pPr>
            <w:r>
              <w:rPr>
                <w:rFonts w:eastAsia="Times New Roman" w:cs="Times New Roman"/>
                <w:color w:val="000000"/>
                <w:sz w:val="22"/>
                <w:lang w:eastAsia="id-ID"/>
              </w:rPr>
              <w:t>No</w:t>
            </w:r>
          </w:p>
        </w:tc>
        <w:tc>
          <w:tcPr>
            <w:tcW w:w="4430" w:type="dxa"/>
            <w:tcBorders>
              <w:top w:val="single" w:sz="4" w:space="0" w:color="auto"/>
              <w:left w:val="nil"/>
              <w:bottom w:val="single" w:sz="4" w:space="0" w:color="auto"/>
              <w:right w:val="nil"/>
            </w:tcBorders>
            <w:shd w:val="clear" w:color="auto" w:fill="auto"/>
            <w:noWrap/>
            <w:vAlign w:val="center"/>
          </w:tcPr>
          <w:p w:rsidR="00C37467" w:rsidRPr="00C37467" w:rsidRDefault="00C37467" w:rsidP="00C37467">
            <w:pPr>
              <w:jc w:val="center"/>
              <w:rPr>
                <w:rFonts w:eastAsia="Times New Roman" w:cs="Times New Roman"/>
                <w:color w:val="000000"/>
                <w:sz w:val="22"/>
                <w:lang w:eastAsia="id-ID"/>
              </w:rPr>
            </w:pPr>
            <w:r>
              <w:rPr>
                <w:rFonts w:eastAsia="Times New Roman" w:cs="Times New Roman"/>
                <w:color w:val="000000"/>
                <w:sz w:val="22"/>
                <w:lang w:eastAsia="id-ID"/>
              </w:rPr>
              <w:t>Ancaman</w:t>
            </w:r>
          </w:p>
        </w:tc>
        <w:tc>
          <w:tcPr>
            <w:tcW w:w="709" w:type="dxa"/>
            <w:tcBorders>
              <w:top w:val="single" w:sz="4" w:space="0" w:color="auto"/>
              <w:left w:val="nil"/>
              <w:bottom w:val="single" w:sz="4" w:space="0" w:color="auto"/>
              <w:right w:val="nil"/>
            </w:tcBorders>
            <w:shd w:val="clear" w:color="auto" w:fill="auto"/>
            <w:noWrap/>
            <w:vAlign w:val="center"/>
          </w:tcPr>
          <w:p w:rsidR="00C37467" w:rsidRPr="00C37467" w:rsidRDefault="00C37467" w:rsidP="00C37467">
            <w:pPr>
              <w:ind w:left="-141"/>
              <w:jc w:val="center"/>
              <w:rPr>
                <w:rFonts w:eastAsia="Times New Roman" w:cs="Times New Roman"/>
                <w:color w:val="000000"/>
                <w:sz w:val="22"/>
                <w:lang w:eastAsia="id-ID"/>
              </w:rPr>
            </w:pPr>
            <w:r w:rsidRPr="00C37467">
              <w:rPr>
                <w:rFonts w:eastAsia="Times New Roman" w:cs="Times New Roman"/>
                <w:color w:val="000000"/>
                <w:sz w:val="22"/>
                <w:lang w:eastAsia="id-ID"/>
              </w:rPr>
              <w:t>Bobot</w:t>
            </w:r>
          </w:p>
        </w:tc>
        <w:tc>
          <w:tcPr>
            <w:tcW w:w="850" w:type="dxa"/>
            <w:tcBorders>
              <w:top w:val="single" w:sz="4" w:space="0" w:color="auto"/>
              <w:left w:val="nil"/>
              <w:bottom w:val="single" w:sz="4" w:space="0" w:color="auto"/>
              <w:right w:val="nil"/>
            </w:tcBorders>
            <w:shd w:val="clear" w:color="auto" w:fill="auto"/>
            <w:noWrap/>
            <w:vAlign w:val="center"/>
          </w:tcPr>
          <w:p w:rsidR="00C37467" w:rsidRPr="00C37467" w:rsidRDefault="00C37467" w:rsidP="00C37467">
            <w:pPr>
              <w:ind w:left="-141"/>
              <w:jc w:val="center"/>
              <w:rPr>
                <w:rFonts w:eastAsia="Times New Roman" w:cs="Times New Roman"/>
                <w:color w:val="000000"/>
                <w:sz w:val="22"/>
                <w:lang w:eastAsia="id-ID"/>
              </w:rPr>
            </w:pPr>
            <w:r w:rsidRPr="00C37467">
              <w:rPr>
                <w:rFonts w:eastAsia="Times New Roman" w:cs="Times New Roman"/>
                <w:color w:val="000000"/>
                <w:sz w:val="22"/>
                <w:lang w:eastAsia="id-ID"/>
              </w:rPr>
              <w:t>Rating</w:t>
            </w:r>
          </w:p>
        </w:tc>
        <w:tc>
          <w:tcPr>
            <w:tcW w:w="1559" w:type="dxa"/>
            <w:tcBorders>
              <w:top w:val="single" w:sz="4" w:space="0" w:color="auto"/>
              <w:left w:val="nil"/>
              <w:bottom w:val="single" w:sz="4" w:space="0" w:color="auto"/>
              <w:right w:val="nil"/>
            </w:tcBorders>
            <w:shd w:val="clear" w:color="auto" w:fill="auto"/>
            <w:noWrap/>
            <w:vAlign w:val="center"/>
          </w:tcPr>
          <w:p w:rsidR="00C37467" w:rsidRPr="00C37467" w:rsidRDefault="00C37467" w:rsidP="00ED0F2E">
            <w:pPr>
              <w:ind w:left="-141"/>
              <w:jc w:val="center"/>
              <w:rPr>
                <w:rFonts w:eastAsia="Times New Roman" w:cs="Times New Roman"/>
                <w:color w:val="000000"/>
                <w:sz w:val="22"/>
                <w:lang w:eastAsia="id-ID"/>
              </w:rPr>
            </w:pPr>
            <w:r w:rsidRPr="00C37467">
              <w:rPr>
                <w:rFonts w:eastAsia="Times New Roman" w:cs="Times New Roman"/>
                <w:color w:val="000000"/>
                <w:sz w:val="22"/>
                <w:lang w:eastAsia="id-ID"/>
              </w:rPr>
              <w:t>Score</w:t>
            </w:r>
          </w:p>
        </w:tc>
        <w:tc>
          <w:tcPr>
            <w:tcW w:w="993" w:type="dxa"/>
            <w:tcBorders>
              <w:top w:val="single" w:sz="4" w:space="0" w:color="auto"/>
              <w:left w:val="nil"/>
              <w:bottom w:val="single" w:sz="4" w:space="0" w:color="auto"/>
              <w:right w:val="nil"/>
            </w:tcBorders>
            <w:shd w:val="clear" w:color="auto" w:fill="auto"/>
            <w:vAlign w:val="center"/>
          </w:tcPr>
          <w:p w:rsidR="00C37467" w:rsidRPr="00C37467" w:rsidRDefault="00C37467" w:rsidP="00C37467">
            <w:pPr>
              <w:ind w:left="-141"/>
              <w:jc w:val="center"/>
              <w:rPr>
                <w:rFonts w:eastAsia="Times New Roman" w:cs="Times New Roman"/>
                <w:color w:val="000000"/>
                <w:sz w:val="22"/>
                <w:lang w:val="en-US" w:eastAsia="id-ID"/>
              </w:rPr>
            </w:pPr>
            <w:r w:rsidRPr="00C37467">
              <w:rPr>
                <w:rFonts w:eastAsia="Times New Roman" w:cs="Times New Roman"/>
                <w:color w:val="000000"/>
                <w:sz w:val="22"/>
                <w:lang w:val="en-US" w:eastAsia="id-ID"/>
              </w:rPr>
              <w:t>Prioritas</w:t>
            </w:r>
          </w:p>
        </w:tc>
      </w:tr>
      <w:tr w:rsidR="00C37467" w:rsidRPr="00C37467" w:rsidTr="00C37467">
        <w:trPr>
          <w:trHeight w:val="300"/>
        </w:trPr>
        <w:tc>
          <w:tcPr>
            <w:tcW w:w="498" w:type="dxa"/>
            <w:tcBorders>
              <w:top w:val="single" w:sz="4" w:space="0" w:color="auto"/>
              <w:left w:val="nil"/>
              <w:bottom w:val="nil"/>
              <w:right w:val="nil"/>
            </w:tcBorders>
            <w:shd w:val="clear" w:color="auto" w:fill="auto"/>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1.</w:t>
            </w:r>
          </w:p>
        </w:tc>
        <w:tc>
          <w:tcPr>
            <w:tcW w:w="4430" w:type="dxa"/>
            <w:tcBorders>
              <w:top w:val="single" w:sz="4" w:space="0" w:color="auto"/>
              <w:left w:val="nil"/>
              <w:bottom w:val="nil"/>
              <w:right w:val="nil"/>
            </w:tcBorders>
            <w:shd w:val="clear" w:color="auto" w:fill="auto"/>
            <w:noWrap/>
            <w:vAlign w:val="bottom"/>
          </w:tcPr>
          <w:p w:rsidR="00C37467" w:rsidRPr="00C37467" w:rsidRDefault="00C37467" w:rsidP="00C37467">
            <w:pPr>
              <w:jc w:val="both"/>
              <w:rPr>
                <w:rFonts w:cs="Times New Roman"/>
                <w:sz w:val="22"/>
              </w:rPr>
            </w:pPr>
            <w:r w:rsidRPr="00C37467">
              <w:rPr>
                <w:rFonts w:cs="Times New Roman"/>
                <w:sz w:val="22"/>
              </w:rPr>
              <w:t>Pengendalian hama penyakit</w:t>
            </w:r>
          </w:p>
        </w:tc>
        <w:tc>
          <w:tcPr>
            <w:tcW w:w="709" w:type="dxa"/>
            <w:tcBorders>
              <w:top w:val="single" w:sz="4" w:space="0" w:color="auto"/>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4,6</w:t>
            </w:r>
          </w:p>
        </w:tc>
        <w:tc>
          <w:tcPr>
            <w:tcW w:w="850" w:type="dxa"/>
            <w:tcBorders>
              <w:top w:val="single" w:sz="4" w:space="0" w:color="auto"/>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1,6</w:t>
            </w:r>
          </w:p>
        </w:tc>
        <w:tc>
          <w:tcPr>
            <w:tcW w:w="1559" w:type="dxa"/>
            <w:tcBorders>
              <w:top w:val="single" w:sz="4" w:space="0" w:color="auto"/>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7,4</w:t>
            </w:r>
          </w:p>
        </w:tc>
        <w:tc>
          <w:tcPr>
            <w:tcW w:w="993" w:type="dxa"/>
            <w:tcBorders>
              <w:top w:val="single" w:sz="4" w:space="0" w:color="auto"/>
              <w:left w:val="nil"/>
              <w:bottom w:val="nil"/>
              <w:right w:val="nil"/>
            </w:tcBorders>
            <w:shd w:val="clear" w:color="auto" w:fill="auto"/>
            <w:vAlign w:val="bottom"/>
          </w:tcPr>
          <w:p w:rsidR="00C37467" w:rsidRPr="00C37467" w:rsidRDefault="00C37467" w:rsidP="00C37467">
            <w:pPr>
              <w:jc w:val="center"/>
              <w:rPr>
                <w:rFonts w:cs="Times New Roman"/>
                <w:color w:val="000000"/>
                <w:sz w:val="22"/>
              </w:rPr>
            </w:pPr>
            <w:r w:rsidRPr="00C37467">
              <w:rPr>
                <w:rFonts w:cs="Times New Roman"/>
                <w:color w:val="000000"/>
                <w:sz w:val="22"/>
              </w:rPr>
              <w:t>4</w:t>
            </w:r>
          </w:p>
        </w:tc>
      </w:tr>
      <w:tr w:rsidR="00C37467" w:rsidRPr="00C37467" w:rsidTr="002D7219">
        <w:trPr>
          <w:trHeight w:val="300"/>
        </w:trPr>
        <w:tc>
          <w:tcPr>
            <w:tcW w:w="498" w:type="dxa"/>
            <w:tcBorders>
              <w:top w:val="nil"/>
              <w:left w:val="nil"/>
              <w:bottom w:val="nil"/>
              <w:right w:val="nil"/>
            </w:tcBorders>
            <w:shd w:val="clear" w:color="auto" w:fill="auto"/>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2.</w:t>
            </w:r>
          </w:p>
        </w:tc>
        <w:tc>
          <w:tcPr>
            <w:tcW w:w="4430" w:type="dxa"/>
            <w:tcBorders>
              <w:top w:val="nil"/>
              <w:left w:val="nil"/>
              <w:bottom w:val="nil"/>
              <w:right w:val="nil"/>
            </w:tcBorders>
            <w:shd w:val="clear" w:color="auto" w:fill="auto"/>
            <w:noWrap/>
            <w:vAlign w:val="bottom"/>
          </w:tcPr>
          <w:p w:rsidR="00C37467" w:rsidRPr="00C37467" w:rsidRDefault="00C37467" w:rsidP="00C37467">
            <w:pPr>
              <w:jc w:val="both"/>
              <w:rPr>
                <w:rFonts w:cs="Times New Roman"/>
                <w:sz w:val="22"/>
              </w:rPr>
            </w:pPr>
            <w:r w:rsidRPr="00C37467">
              <w:rPr>
                <w:rFonts w:cs="Times New Roman"/>
                <w:sz w:val="22"/>
              </w:rPr>
              <w:t>Perubahan musim</w:t>
            </w:r>
          </w:p>
        </w:tc>
        <w:tc>
          <w:tcPr>
            <w:tcW w:w="70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1,2</w:t>
            </w:r>
          </w:p>
        </w:tc>
        <w:tc>
          <w:tcPr>
            <w:tcW w:w="850"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1,2</w:t>
            </w:r>
          </w:p>
        </w:tc>
        <w:tc>
          <w:tcPr>
            <w:tcW w:w="155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1,4</w:t>
            </w:r>
          </w:p>
        </w:tc>
        <w:tc>
          <w:tcPr>
            <w:tcW w:w="993" w:type="dxa"/>
            <w:tcBorders>
              <w:top w:val="nil"/>
              <w:left w:val="nil"/>
              <w:bottom w:val="nil"/>
              <w:right w:val="nil"/>
            </w:tcBorders>
            <w:shd w:val="clear" w:color="auto" w:fill="auto"/>
            <w:vAlign w:val="bottom"/>
          </w:tcPr>
          <w:p w:rsidR="00C37467" w:rsidRPr="00C37467" w:rsidRDefault="00C37467" w:rsidP="00C37467">
            <w:pPr>
              <w:jc w:val="center"/>
              <w:rPr>
                <w:rFonts w:cs="Times New Roman"/>
                <w:color w:val="000000"/>
                <w:sz w:val="22"/>
              </w:rPr>
            </w:pPr>
            <w:r w:rsidRPr="00C37467">
              <w:rPr>
                <w:rFonts w:cs="Times New Roman"/>
                <w:color w:val="000000"/>
                <w:sz w:val="22"/>
              </w:rPr>
              <w:t>6</w:t>
            </w:r>
          </w:p>
        </w:tc>
      </w:tr>
      <w:tr w:rsidR="00C37467" w:rsidRPr="00C37467" w:rsidTr="002D7219">
        <w:trPr>
          <w:trHeight w:val="300"/>
        </w:trPr>
        <w:tc>
          <w:tcPr>
            <w:tcW w:w="498" w:type="dxa"/>
            <w:tcBorders>
              <w:top w:val="nil"/>
              <w:left w:val="nil"/>
              <w:bottom w:val="nil"/>
              <w:right w:val="nil"/>
            </w:tcBorders>
            <w:shd w:val="clear" w:color="auto" w:fill="auto"/>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3.</w:t>
            </w:r>
          </w:p>
        </w:tc>
        <w:tc>
          <w:tcPr>
            <w:tcW w:w="4430" w:type="dxa"/>
            <w:tcBorders>
              <w:top w:val="nil"/>
              <w:left w:val="nil"/>
              <w:bottom w:val="nil"/>
              <w:right w:val="nil"/>
            </w:tcBorders>
            <w:shd w:val="clear" w:color="auto" w:fill="auto"/>
            <w:noWrap/>
            <w:vAlign w:val="bottom"/>
          </w:tcPr>
          <w:p w:rsidR="00C37467" w:rsidRPr="00C37467" w:rsidRDefault="00C37467" w:rsidP="00C37467">
            <w:pPr>
              <w:jc w:val="both"/>
              <w:rPr>
                <w:rFonts w:cs="Times New Roman"/>
                <w:sz w:val="22"/>
              </w:rPr>
            </w:pPr>
            <w:r w:rsidRPr="00C37467">
              <w:rPr>
                <w:rFonts w:cs="Times New Roman"/>
                <w:sz w:val="22"/>
              </w:rPr>
              <w:t>Kepentingan pihak eksternal pada agrowisata</w:t>
            </w:r>
          </w:p>
        </w:tc>
        <w:tc>
          <w:tcPr>
            <w:tcW w:w="70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3,6</w:t>
            </w:r>
          </w:p>
        </w:tc>
        <w:tc>
          <w:tcPr>
            <w:tcW w:w="850"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1,2</w:t>
            </w:r>
          </w:p>
        </w:tc>
        <w:tc>
          <w:tcPr>
            <w:tcW w:w="155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4,3</w:t>
            </w:r>
          </w:p>
        </w:tc>
        <w:tc>
          <w:tcPr>
            <w:tcW w:w="993" w:type="dxa"/>
            <w:tcBorders>
              <w:top w:val="nil"/>
              <w:left w:val="nil"/>
              <w:bottom w:val="nil"/>
              <w:right w:val="nil"/>
            </w:tcBorders>
            <w:shd w:val="clear" w:color="auto" w:fill="auto"/>
            <w:vAlign w:val="bottom"/>
          </w:tcPr>
          <w:p w:rsidR="00C37467" w:rsidRPr="00C37467" w:rsidRDefault="00C37467" w:rsidP="00C37467">
            <w:pPr>
              <w:jc w:val="center"/>
              <w:rPr>
                <w:rFonts w:cs="Times New Roman"/>
                <w:color w:val="000000"/>
                <w:sz w:val="22"/>
              </w:rPr>
            </w:pPr>
            <w:r w:rsidRPr="00C37467">
              <w:rPr>
                <w:rFonts w:cs="Times New Roman"/>
                <w:color w:val="000000"/>
                <w:sz w:val="22"/>
              </w:rPr>
              <w:t>5</w:t>
            </w:r>
          </w:p>
        </w:tc>
      </w:tr>
      <w:tr w:rsidR="00C37467" w:rsidRPr="00C37467" w:rsidTr="002D7219">
        <w:trPr>
          <w:trHeight w:val="300"/>
        </w:trPr>
        <w:tc>
          <w:tcPr>
            <w:tcW w:w="498" w:type="dxa"/>
            <w:tcBorders>
              <w:top w:val="nil"/>
              <w:left w:val="nil"/>
              <w:bottom w:val="nil"/>
              <w:right w:val="nil"/>
            </w:tcBorders>
            <w:shd w:val="clear" w:color="auto" w:fill="auto"/>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4.</w:t>
            </w:r>
          </w:p>
        </w:tc>
        <w:tc>
          <w:tcPr>
            <w:tcW w:w="4430" w:type="dxa"/>
            <w:tcBorders>
              <w:top w:val="nil"/>
              <w:left w:val="nil"/>
              <w:bottom w:val="nil"/>
              <w:right w:val="nil"/>
            </w:tcBorders>
            <w:shd w:val="clear" w:color="auto" w:fill="auto"/>
            <w:noWrap/>
            <w:vAlign w:val="bottom"/>
          </w:tcPr>
          <w:p w:rsidR="00C37467" w:rsidRPr="00C37467" w:rsidRDefault="00C37467" w:rsidP="00C37467">
            <w:pPr>
              <w:jc w:val="both"/>
              <w:rPr>
                <w:rFonts w:cs="Times New Roman"/>
                <w:sz w:val="22"/>
              </w:rPr>
            </w:pPr>
            <w:r w:rsidRPr="00C37467">
              <w:rPr>
                <w:rFonts w:cs="Times New Roman"/>
                <w:sz w:val="22"/>
              </w:rPr>
              <w:t>Persaingan antar wisata</w:t>
            </w:r>
          </w:p>
        </w:tc>
        <w:tc>
          <w:tcPr>
            <w:tcW w:w="70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3,6</w:t>
            </w:r>
          </w:p>
        </w:tc>
        <w:tc>
          <w:tcPr>
            <w:tcW w:w="850"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2,2</w:t>
            </w:r>
          </w:p>
        </w:tc>
        <w:tc>
          <w:tcPr>
            <w:tcW w:w="155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7,9</w:t>
            </w:r>
          </w:p>
        </w:tc>
        <w:tc>
          <w:tcPr>
            <w:tcW w:w="993" w:type="dxa"/>
            <w:tcBorders>
              <w:top w:val="nil"/>
              <w:left w:val="nil"/>
              <w:bottom w:val="nil"/>
              <w:right w:val="nil"/>
            </w:tcBorders>
            <w:shd w:val="clear" w:color="auto" w:fill="auto"/>
            <w:vAlign w:val="bottom"/>
          </w:tcPr>
          <w:p w:rsidR="00C37467" w:rsidRPr="00C37467" w:rsidRDefault="00C37467" w:rsidP="00C37467">
            <w:pPr>
              <w:jc w:val="center"/>
              <w:rPr>
                <w:rFonts w:cs="Times New Roman"/>
                <w:color w:val="000000"/>
                <w:sz w:val="22"/>
              </w:rPr>
            </w:pPr>
            <w:r w:rsidRPr="00C37467">
              <w:rPr>
                <w:rFonts w:cs="Times New Roman"/>
                <w:color w:val="000000"/>
                <w:sz w:val="22"/>
              </w:rPr>
              <w:t>3</w:t>
            </w:r>
          </w:p>
        </w:tc>
      </w:tr>
      <w:tr w:rsidR="00C37467" w:rsidRPr="00C37467" w:rsidTr="002D7219">
        <w:trPr>
          <w:trHeight w:val="300"/>
        </w:trPr>
        <w:tc>
          <w:tcPr>
            <w:tcW w:w="498" w:type="dxa"/>
            <w:tcBorders>
              <w:top w:val="nil"/>
              <w:left w:val="nil"/>
              <w:bottom w:val="nil"/>
              <w:right w:val="nil"/>
            </w:tcBorders>
            <w:shd w:val="clear" w:color="auto" w:fill="auto"/>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5.</w:t>
            </w:r>
          </w:p>
        </w:tc>
        <w:tc>
          <w:tcPr>
            <w:tcW w:w="4430" w:type="dxa"/>
            <w:tcBorders>
              <w:top w:val="nil"/>
              <w:left w:val="nil"/>
              <w:bottom w:val="nil"/>
              <w:right w:val="nil"/>
            </w:tcBorders>
            <w:shd w:val="clear" w:color="auto" w:fill="auto"/>
            <w:noWrap/>
            <w:vAlign w:val="bottom"/>
          </w:tcPr>
          <w:p w:rsidR="00C37467" w:rsidRPr="00C37467" w:rsidRDefault="00C37467" w:rsidP="00C37467">
            <w:pPr>
              <w:jc w:val="both"/>
              <w:rPr>
                <w:rFonts w:cs="Times New Roman"/>
                <w:sz w:val="22"/>
              </w:rPr>
            </w:pPr>
            <w:r w:rsidRPr="00C37467">
              <w:rPr>
                <w:rFonts w:cs="Times New Roman"/>
                <w:sz w:val="22"/>
              </w:rPr>
              <w:t>Kondisi kestabilan tren pasar</w:t>
            </w:r>
          </w:p>
        </w:tc>
        <w:tc>
          <w:tcPr>
            <w:tcW w:w="70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3,6</w:t>
            </w:r>
          </w:p>
        </w:tc>
        <w:tc>
          <w:tcPr>
            <w:tcW w:w="850"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2,8</w:t>
            </w:r>
          </w:p>
        </w:tc>
        <w:tc>
          <w:tcPr>
            <w:tcW w:w="1559" w:type="dxa"/>
            <w:tcBorders>
              <w:top w:val="nil"/>
              <w:left w:val="nil"/>
              <w:bottom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10</w:t>
            </w:r>
          </w:p>
        </w:tc>
        <w:tc>
          <w:tcPr>
            <w:tcW w:w="993" w:type="dxa"/>
            <w:tcBorders>
              <w:top w:val="nil"/>
              <w:left w:val="nil"/>
              <w:bottom w:val="nil"/>
              <w:right w:val="nil"/>
            </w:tcBorders>
            <w:shd w:val="clear" w:color="auto" w:fill="auto"/>
            <w:vAlign w:val="bottom"/>
          </w:tcPr>
          <w:p w:rsidR="00C37467" w:rsidRPr="00C37467" w:rsidRDefault="00C37467" w:rsidP="00C37467">
            <w:pPr>
              <w:jc w:val="center"/>
              <w:rPr>
                <w:rFonts w:cs="Times New Roman"/>
                <w:color w:val="000000"/>
                <w:sz w:val="22"/>
              </w:rPr>
            </w:pPr>
            <w:r w:rsidRPr="00C37467">
              <w:rPr>
                <w:rFonts w:cs="Times New Roman"/>
                <w:color w:val="000000"/>
                <w:sz w:val="22"/>
              </w:rPr>
              <w:t>2</w:t>
            </w:r>
          </w:p>
        </w:tc>
      </w:tr>
      <w:tr w:rsidR="00C37467" w:rsidRPr="00C37467" w:rsidTr="002D7219">
        <w:trPr>
          <w:trHeight w:val="300"/>
        </w:trPr>
        <w:tc>
          <w:tcPr>
            <w:tcW w:w="498" w:type="dxa"/>
            <w:tcBorders>
              <w:top w:val="nil"/>
              <w:left w:val="nil"/>
              <w:bottom w:val="single" w:sz="4" w:space="0" w:color="auto"/>
              <w:right w:val="nil"/>
            </w:tcBorders>
            <w:shd w:val="clear" w:color="auto" w:fill="auto"/>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6.</w:t>
            </w:r>
          </w:p>
        </w:tc>
        <w:tc>
          <w:tcPr>
            <w:tcW w:w="4430" w:type="dxa"/>
            <w:tcBorders>
              <w:top w:val="nil"/>
              <w:left w:val="nil"/>
              <w:bottom w:val="single" w:sz="4" w:space="0" w:color="auto"/>
              <w:right w:val="nil"/>
            </w:tcBorders>
            <w:shd w:val="clear" w:color="auto" w:fill="auto"/>
            <w:noWrap/>
            <w:vAlign w:val="bottom"/>
          </w:tcPr>
          <w:p w:rsidR="00C37467" w:rsidRPr="00C37467" w:rsidRDefault="00C37467" w:rsidP="00C37467">
            <w:pPr>
              <w:rPr>
                <w:rFonts w:eastAsia="Times New Roman" w:cs="Times New Roman"/>
                <w:color w:val="000000"/>
                <w:sz w:val="22"/>
                <w:lang w:eastAsia="id-ID"/>
              </w:rPr>
            </w:pPr>
            <w:r w:rsidRPr="00C37467">
              <w:rPr>
                <w:rFonts w:cs="Times New Roman"/>
                <w:sz w:val="22"/>
              </w:rPr>
              <w:t>Alih fungsi lahan degradasi lahan</w:t>
            </w:r>
          </w:p>
        </w:tc>
        <w:tc>
          <w:tcPr>
            <w:tcW w:w="709" w:type="dxa"/>
            <w:tcBorders>
              <w:top w:val="nil"/>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2,8</w:t>
            </w:r>
          </w:p>
        </w:tc>
        <w:tc>
          <w:tcPr>
            <w:tcW w:w="850" w:type="dxa"/>
            <w:tcBorders>
              <w:top w:val="nil"/>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4,2</w:t>
            </w:r>
          </w:p>
        </w:tc>
        <w:tc>
          <w:tcPr>
            <w:tcW w:w="1559" w:type="dxa"/>
            <w:tcBorders>
              <w:top w:val="nil"/>
              <w:left w:val="nil"/>
              <w:bottom w:val="single" w:sz="4" w:space="0" w:color="auto"/>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12</w:t>
            </w:r>
          </w:p>
        </w:tc>
        <w:tc>
          <w:tcPr>
            <w:tcW w:w="993" w:type="dxa"/>
            <w:tcBorders>
              <w:top w:val="nil"/>
              <w:left w:val="nil"/>
              <w:bottom w:val="single" w:sz="4" w:space="0" w:color="auto"/>
              <w:right w:val="nil"/>
            </w:tcBorders>
            <w:shd w:val="clear" w:color="auto" w:fill="auto"/>
            <w:vAlign w:val="bottom"/>
          </w:tcPr>
          <w:p w:rsidR="00C37467" w:rsidRPr="00C37467" w:rsidRDefault="00C37467" w:rsidP="00C37467">
            <w:pPr>
              <w:jc w:val="center"/>
              <w:rPr>
                <w:rFonts w:cs="Times New Roman"/>
                <w:color w:val="000000"/>
                <w:sz w:val="22"/>
              </w:rPr>
            </w:pPr>
            <w:r w:rsidRPr="00C37467">
              <w:rPr>
                <w:rFonts w:cs="Times New Roman"/>
                <w:color w:val="000000"/>
                <w:sz w:val="22"/>
              </w:rPr>
              <w:t>1</w:t>
            </w:r>
          </w:p>
        </w:tc>
      </w:tr>
      <w:tr w:rsidR="00C37467" w:rsidRPr="00C37467" w:rsidTr="002D7219">
        <w:trPr>
          <w:trHeight w:val="300"/>
        </w:trPr>
        <w:tc>
          <w:tcPr>
            <w:tcW w:w="498" w:type="dxa"/>
            <w:tcBorders>
              <w:left w:val="nil"/>
              <w:right w:val="nil"/>
            </w:tcBorders>
            <w:shd w:val="clear" w:color="auto" w:fill="auto"/>
          </w:tcPr>
          <w:p w:rsidR="00C37467" w:rsidRPr="00C37467" w:rsidRDefault="00C37467" w:rsidP="00C37467">
            <w:pPr>
              <w:rPr>
                <w:rFonts w:eastAsia="Times New Roman" w:cs="Times New Roman"/>
                <w:color w:val="000000"/>
                <w:sz w:val="22"/>
                <w:lang w:eastAsia="id-ID"/>
              </w:rPr>
            </w:pPr>
          </w:p>
        </w:tc>
        <w:tc>
          <w:tcPr>
            <w:tcW w:w="4430" w:type="dxa"/>
            <w:tcBorders>
              <w:left w:val="nil"/>
              <w:right w:val="nil"/>
            </w:tcBorders>
            <w:shd w:val="clear" w:color="auto" w:fill="auto"/>
            <w:noWrap/>
            <w:vAlign w:val="bottom"/>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Total Ancaman</w:t>
            </w:r>
          </w:p>
        </w:tc>
        <w:tc>
          <w:tcPr>
            <w:tcW w:w="709" w:type="dxa"/>
            <w:tcBorders>
              <w:left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19</w:t>
            </w:r>
          </w:p>
        </w:tc>
        <w:tc>
          <w:tcPr>
            <w:tcW w:w="850" w:type="dxa"/>
            <w:tcBorders>
              <w:left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13</w:t>
            </w:r>
          </w:p>
        </w:tc>
        <w:tc>
          <w:tcPr>
            <w:tcW w:w="1559" w:type="dxa"/>
            <w:tcBorders>
              <w:left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43</w:t>
            </w:r>
          </w:p>
        </w:tc>
        <w:tc>
          <w:tcPr>
            <w:tcW w:w="993" w:type="dxa"/>
            <w:tcBorders>
              <w:left w:val="nil"/>
              <w:right w:val="nil"/>
            </w:tcBorders>
            <w:shd w:val="clear" w:color="auto" w:fill="auto"/>
            <w:vAlign w:val="bottom"/>
          </w:tcPr>
          <w:p w:rsidR="00C37467" w:rsidRPr="00C37467" w:rsidRDefault="00C37467" w:rsidP="00C37467">
            <w:pPr>
              <w:jc w:val="center"/>
              <w:rPr>
                <w:rFonts w:cs="Times New Roman"/>
                <w:color w:val="000000"/>
                <w:sz w:val="22"/>
              </w:rPr>
            </w:pPr>
          </w:p>
        </w:tc>
      </w:tr>
      <w:tr w:rsidR="00C37467" w:rsidRPr="00C37467" w:rsidTr="002D7219">
        <w:trPr>
          <w:trHeight w:val="300"/>
        </w:trPr>
        <w:tc>
          <w:tcPr>
            <w:tcW w:w="498" w:type="dxa"/>
            <w:tcBorders>
              <w:left w:val="nil"/>
              <w:right w:val="nil"/>
            </w:tcBorders>
            <w:shd w:val="clear" w:color="auto" w:fill="auto"/>
          </w:tcPr>
          <w:p w:rsidR="00C37467" w:rsidRPr="00C37467" w:rsidRDefault="00C37467" w:rsidP="00C37467">
            <w:pPr>
              <w:rPr>
                <w:rFonts w:eastAsia="Times New Roman" w:cs="Times New Roman"/>
                <w:color w:val="000000"/>
                <w:sz w:val="22"/>
                <w:lang w:eastAsia="id-ID"/>
              </w:rPr>
            </w:pPr>
          </w:p>
        </w:tc>
        <w:tc>
          <w:tcPr>
            <w:tcW w:w="4430" w:type="dxa"/>
            <w:tcBorders>
              <w:left w:val="nil"/>
              <w:right w:val="nil"/>
            </w:tcBorders>
            <w:shd w:val="clear" w:color="auto" w:fill="auto"/>
            <w:noWrap/>
            <w:vAlign w:val="bottom"/>
          </w:tcPr>
          <w:p w:rsidR="00C37467" w:rsidRPr="00C37467" w:rsidRDefault="00C37467" w:rsidP="00C37467">
            <w:pPr>
              <w:rPr>
                <w:rFonts w:eastAsia="Times New Roman" w:cs="Times New Roman"/>
                <w:color w:val="000000"/>
                <w:sz w:val="22"/>
                <w:lang w:eastAsia="id-ID"/>
              </w:rPr>
            </w:pPr>
            <w:r w:rsidRPr="00C37467">
              <w:rPr>
                <w:rFonts w:eastAsia="Times New Roman" w:cs="Times New Roman"/>
                <w:color w:val="000000"/>
                <w:sz w:val="22"/>
                <w:lang w:eastAsia="id-ID"/>
              </w:rPr>
              <w:t>Selisih Peluang – Ancaman</w:t>
            </w:r>
          </w:p>
        </w:tc>
        <w:tc>
          <w:tcPr>
            <w:tcW w:w="709" w:type="dxa"/>
            <w:tcBorders>
              <w:left w:val="nil"/>
              <w:right w:val="nil"/>
            </w:tcBorders>
            <w:shd w:val="clear" w:color="auto" w:fill="auto"/>
            <w:noWrap/>
            <w:vAlign w:val="bottom"/>
          </w:tcPr>
          <w:p w:rsidR="00C37467" w:rsidRPr="00C37467" w:rsidRDefault="00C37467" w:rsidP="00C37467">
            <w:pPr>
              <w:jc w:val="center"/>
              <w:rPr>
                <w:rFonts w:cs="Times New Roman"/>
                <w:color w:val="000000"/>
                <w:sz w:val="22"/>
              </w:rPr>
            </w:pPr>
          </w:p>
        </w:tc>
        <w:tc>
          <w:tcPr>
            <w:tcW w:w="850" w:type="dxa"/>
            <w:tcBorders>
              <w:left w:val="nil"/>
              <w:right w:val="nil"/>
            </w:tcBorders>
            <w:shd w:val="clear" w:color="auto" w:fill="auto"/>
            <w:noWrap/>
            <w:vAlign w:val="bottom"/>
          </w:tcPr>
          <w:p w:rsidR="00C37467" w:rsidRPr="00C37467" w:rsidRDefault="00C37467" w:rsidP="00C37467">
            <w:pPr>
              <w:jc w:val="center"/>
              <w:rPr>
                <w:rFonts w:cs="Times New Roman"/>
                <w:color w:val="000000"/>
                <w:sz w:val="22"/>
              </w:rPr>
            </w:pPr>
          </w:p>
        </w:tc>
        <w:tc>
          <w:tcPr>
            <w:tcW w:w="1559" w:type="dxa"/>
            <w:tcBorders>
              <w:left w:val="nil"/>
              <w:right w:val="nil"/>
            </w:tcBorders>
            <w:shd w:val="clear" w:color="auto" w:fill="auto"/>
            <w:noWrap/>
            <w:vAlign w:val="bottom"/>
          </w:tcPr>
          <w:p w:rsidR="00C37467" w:rsidRPr="00C37467" w:rsidRDefault="00C37467" w:rsidP="00C37467">
            <w:pPr>
              <w:jc w:val="center"/>
              <w:rPr>
                <w:rFonts w:cs="Times New Roman"/>
                <w:color w:val="000000"/>
                <w:sz w:val="22"/>
              </w:rPr>
            </w:pPr>
            <w:r w:rsidRPr="00C37467">
              <w:rPr>
                <w:rFonts w:cs="Times New Roman"/>
                <w:color w:val="000000"/>
                <w:sz w:val="22"/>
              </w:rPr>
              <w:t>18</w:t>
            </w:r>
          </w:p>
        </w:tc>
        <w:tc>
          <w:tcPr>
            <w:tcW w:w="993" w:type="dxa"/>
            <w:tcBorders>
              <w:left w:val="nil"/>
              <w:right w:val="nil"/>
            </w:tcBorders>
            <w:shd w:val="clear" w:color="auto" w:fill="auto"/>
            <w:vAlign w:val="bottom"/>
          </w:tcPr>
          <w:p w:rsidR="00C37467" w:rsidRPr="00C37467" w:rsidRDefault="00C37467" w:rsidP="00C37467">
            <w:pPr>
              <w:jc w:val="center"/>
              <w:rPr>
                <w:rFonts w:cs="Times New Roman"/>
                <w:color w:val="000000"/>
                <w:sz w:val="22"/>
              </w:rPr>
            </w:pPr>
          </w:p>
        </w:tc>
      </w:tr>
    </w:tbl>
    <w:p w:rsidR="00C37467" w:rsidRDefault="002D66D0" w:rsidP="002D7219">
      <w:pPr>
        <w:ind w:firstLine="720"/>
        <w:jc w:val="both"/>
        <w:rPr>
          <w:rFonts w:cs="Times New Roman"/>
        </w:rPr>
      </w:pPr>
      <w:r>
        <w:rPr>
          <w:rFonts w:cs="Times New Roman"/>
        </w:rPr>
        <w:lastRenderedPageBreak/>
        <w:t xml:space="preserve">Hasil analisis faktor strategis eksternal melalui peluang dan ancaman mendapat skor total analisis eksternalnya adalah 43 yang menandakan bahwa pengembangan kawasan agrowisata Kampung Labu Madu berada pada posisi eksternal “Baik” dalam memanfaatkan peluang untuk mengatasi ancaman yang dihadapi. Adapun peluang terbesar yang dimiliki dalam pengembangan kawasan agrowisata Kampung Labu Madu adalah pengebangan bentuk investasi agrowisata yang beragam dengan skor nilai 21 dan adanya dukungan pemerintah dan masyarakat yang tinggi dengan skor nilai 17. Kemudian yang menjadi ancaman utamanya adalah terjadinya alih fungsi lahan dan degradasi lahan pada kawasan agrowisata Kampung Labu Madu </w:t>
      </w:r>
      <w:r w:rsidR="00A13D90">
        <w:rPr>
          <w:rFonts w:cs="Times New Roman"/>
        </w:rPr>
        <w:t xml:space="preserve"> akibat pembangunan pariwisata </w:t>
      </w:r>
      <w:r>
        <w:rPr>
          <w:rFonts w:cs="Times New Roman"/>
        </w:rPr>
        <w:t xml:space="preserve">dengan skor nilai 12 dan kondisi kestabilan tren pasar yang tidak dapat diprediksi dengan skor nilai 10. </w:t>
      </w:r>
    </w:p>
    <w:p w:rsidR="002D7219" w:rsidRDefault="002D7219" w:rsidP="002D7219">
      <w:pPr>
        <w:jc w:val="both"/>
        <w:rPr>
          <w:rFonts w:cs="Times New Roman"/>
        </w:rPr>
      </w:pPr>
    </w:p>
    <w:p w:rsidR="002D7219" w:rsidRPr="002D7219" w:rsidRDefault="002D7219" w:rsidP="00ED0F2E">
      <w:pPr>
        <w:rPr>
          <w:rFonts w:cs="Times New Roman"/>
          <w:b/>
        </w:rPr>
      </w:pPr>
      <w:r w:rsidRPr="002D7219">
        <w:rPr>
          <w:rFonts w:cs="Times New Roman"/>
          <w:b/>
        </w:rPr>
        <w:t>Pemetaan Posisi Agrowisata Kampung Labu Madu</w:t>
      </w:r>
    </w:p>
    <w:p w:rsidR="002D7219" w:rsidRDefault="002D7219" w:rsidP="00ED0F2E">
      <w:pPr>
        <w:spacing w:after="60"/>
        <w:ind w:firstLine="709"/>
        <w:jc w:val="both"/>
        <w:rPr>
          <w:rFonts w:cs="Times New Roman"/>
        </w:rPr>
      </w:pPr>
      <w:r>
        <w:rPr>
          <w:rFonts w:cs="Times New Roman"/>
        </w:rPr>
        <w:t xml:space="preserve">Menentukan posisi agrowisata dengan cara memadukan kekuatan, kelemahan, peluang dan ancaman sehingga dapat ditentukan titik koordinat dan dipetakan pada matriks posisi. </w:t>
      </w:r>
      <w:r w:rsidRPr="002D7219">
        <w:rPr>
          <w:rFonts w:cs="Times New Roman"/>
        </w:rPr>
        <w:t>Posisi titik koordinatnya dapat dilihat pada koordinat kartesius berikut ini :</w:t>
      </w:r>
    </w:p>
    <w:tbl>
      <w:tblPr>
        <w:tblStyle w:val="TableGrid"/>
        <w:tblW w:w="6814" w:type="dxa"/>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582"/>
        <w:gridCol w:w="1942"/>
        <w:gridCol w:w="1905"/>
        <w:gridCol w:w="1385"/>
      </w:tblGrid>
      <w:tr w:rsidR="002D7219" w:rsidRPr="002D7219" w:rsidTr="00ED0F2E">
        <w:trPr>
          <w:trHeight w:val="88"/>
          <w:jc w:val="center"/>
        </w:trPr>
        <w:tc>
          <w:tcPr>
            <w:tcW w:w="6814" w:type="dxa"/>
            <w:gridSpan w:val="4"/>
            <w:tcBorders>
              <w:top w:val="nil"/>
              <w:bottom w:val="nil"/>
            </w:tcBorders>
            <w:vAlign w:val="center"/>
          </w:tcPr>
          <w:p w:rsidR="002D7219" w:rsidRPr="002D7219" w:rsidRDefault="002D7219" w:rsidP="002D7219">
            <w:pPr>
              <w:jc w:val="center"/>
              <w:rPr>
                <w:rFonts w:cs="Times New Roman"/>
                <w:i/>
              </w:rPr>
            </w:pPr>
            <w:r w:rsidRPr="002D7219">
              <w:rPr>
                <w:rFonts w:cs="Times New Roman"/>
                <w:i/>
              </w:rPr>
              <w:t>Weaknesses</w:t>
            </w:r>
          </w:p>
          <w:p w:rsidR="002D7219" w:rsidRPr="002D7219" w:rsidRDefault="002D7219" w:rsidP="002D7219">
            <w:pPr>
              <w:jc w:val="center"/>
              <w:rPr>
                <w:rFonts w:cs="Times New Roman"/>
              </w:rPr>
            </w:pPr>
            <w:r w:rsidRPr="002D7219">
              <w:rPr>
                <w:rFonts w:cs="Times New Roman"/>
              </w:rPr>
              <w:t>Y (+)</w:t>
            </w:r>
          </w:p>
        </w:tc>
      </w:tr>
      <w:tr w:rsidR="002D7219" w:rsidRPr="002D7219" w:rsidTr="00ED0F2E">
        <w:trPr>
          <w:trHeight w:val="1315"/>
          <w:jc w:val="center"/>
        </w:trPr>
        <w:tc>
          <w:tcPr>
            <w:tcW w:w="1582" w:type="dxa"/>
            <w:vMerge w:val="restart"/>
            <w:tcBorders>
              <w:top w:val="nil"/>
              <w:bottom w:val="nil"/>
              <w:right w:val="nil"/>
            </w:tcBorders>
            <w:vAlign w:val="center"/>
          </w:tcPr>
          <w:p w:rsidR="00ED0F2E" w:rsidRDefault="00ED0F2E" w:rsidP="00ED0F2E">
            <w:pPr>
              <w:jc w:val="center"/>
              <w:rPr>
                <w:rFonts w:cs="Times New Roman"/>
              </w:rPr>
            </w:pPr>
            <w:r w:rsidRPr="002D7219">
              <w:rPr>
                <w:rFonts w:cs="Times New Roman"/>
              </w:rPr>
              <w:t>X (-)</w:t>
            </w:r>
          </w:p>
          <w:p w:rsidR="002D7219" w:rsidRPr="002D7219" w:rsidRDefault="002D7219" w:rsidP="00ED0F2E">
            <w:pPr>
              <w:jc w:val="center"/>
              <w:rPr>
                <w:rFonts w:cs="Times New Roman"/>
              </w:rPr>
            </w:pPr>
            <w:r w:rsidRPr="002D7219">
              <w:rPr>
                <w:rFonts w:cs="Times New Roman"/>
                <w:i/>
              </w:rPr>
              <w:t>Weakness</w:t>
            </w:r>
          </w:p>
        </w:tc>
        <w:tc>
          <w:tcPr>
            <w:tcW w:w="1942" w:type="dxa"/>
            <w:tcBorders>
              <w:top w:val="nil"/>
              <w:left w:val="nil"/>
            </w:tcBorders>
          </w:tcPr>
          <w:p w:rsidR="002D7219" w:rsidRPr="002D7219" w:rsidRDefault="002D7219" w:rsidP="002D7219">
            <w:pPr>
              <w:jc w:val="center"/>
              <w:rPr>
                <w:rFonts w:cs="Times New Roman"/>
              </w:rPr>
            </w:pPr>
            <w:r w:rsidRPr="002D7219">
              <w:rPr>
                <w:rFonts w:cs="Times New Roman"/>
              </w:rPr>
              <w:t>Kuadran III</w:t>
            </w:r>
          </w:p>
          <w:p w:rsidR="002D7219" w:rsidRPr="002D7219" w:rsidRDefault="00ED0F2E" w:rsidP="002D7219">
            <w:pPr>
              <w:jc w:val="both"/>
              <w:rPr>
                <w:rFonts w:cs="Times New Roman"/>
              </w:rPr>
            </w:pPr>
            <w:r w:rsidRPr="002D7219">
              <w:rPr>
                <w:rFonts w:cs="Times New Roman"/>
                <w:noProof/>
                <w:lang w:eastAsia="id-ID"/>
              </w:rPr>
              <mc:AlternateContent>
                <mc:Choice Requires="wps">
                  <w:drawing>
                    <wp:anchor distT="0" distB="0" distL="114300" distR="114300" simplePos="0" relativeHeight="251659264" behindDoc="0" locked="0" layoutInCell="1" allowOverlap="1" wp14:anchorId="59C9769A" wp14:editId="20D7CEA2">
                      <wp:simplePos x="0" y="0"/>
                      <wp:positionH relativeFrom="column">
                        <wp:posOffset>1013460</wp:posOffset>
                      </wp:positionH>
                      <wp:positionV relativeFrom="paragraph">
                        <wp:posOffset>284953</wp:posOffset>
                      </wp:positionV>
                      <wp:extent cx="143510" cy="0"/>
                      <wp:effectExtent l="0" t="0" r="27940" b="19050"/>
                      <wp:wrapNone/>
                      <wp:docPr id="345720" name="Straight Connector 345720"/>
                      <wp:cNvGraphicFramePr/>
                      <a:graphic xmlns:a="http://schemas.openxmlformats.org/drawingml/2006/main">
                        <a:graphicData uri="http://schemas.microsoft.com/office/word/2010/wordprocessingShape">
                          <wps:wsp>
                            <wps:cNvCnPr/>
                            <wps:spPr>
                              <a:xfrm flipH="1">
                                <a:off x="0" y="0"/>
                                <a:ext cx="143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1E67F91" id="Straight Connector 345720" o:spid="_x0000_s1026" style="position:absolute;flip:x;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9.8pt,22.45pt" to="91.1pt,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SYFwwEAAMoDAAAOAAAAZHJzL2Uyb0RvYy54bWysU12P0zAQfEfiP1h+p0l6d4CipvfQE/CA&#10;oOKOH+Bz7MbC9lpr06T/nrXTBgQInU68WP7Ymd2ZTDa3k7PsqDAa8B1vVjVnykvojT90/OvDu1dv&#10;OYtJ+F5Y8KrjJxX57fbli80YWrWGAWyvkBGJj+0YOj6kFNqqinJQTsQVBOXpUQM6keiIh6pHMRK7&#10;s9W6rl9XI2AfEKSKkW7v5ke+LfxaK5k+ax1VYrbjNFsqK5b1Ma/VdiPaA4owGHkeQzxjCieMp6YL&#10;1Z1Ign1H8weVMxIhgk4rCa4CrY1URQOpaerf1NwPIqiihcyJYbEp/j9a+em4R2b6jl9d37xZk0Ve&#10;OPpO9wmFOQyJ7cB7chGQnQvIsTHEloA7v8fzKYY9ZvmTRse0NeEDhaEYQhLZVPw+LX6rKTFJl831&#10;1U1DLeXlqZoZMlPAmN4rcCxvOm6Nz06IVhw/xkRdqfRSQoc80TxD2aWTVbnY+i9Kk7rcq6BLrtTO&#10;IjsKSkT/rckJIK5SmSHaWLuA6n+DzrUZpkrWngpcqktH8GkBOuMB/9Y1TZdR9Vx/UT1rzbIfoT+V&#10;L1LsoMAUZedw50T+ei7wn7/g9gcAAAD//wMAUEsDBBQABgAIAAAAIQCpJMl42wAAAAkBAAAPAAAA&#10;ZHJzL2Rvd25yZXYueG1sTI/BTsMwDIbvSLxDZCRuLKFay9Y1ncYkxJmNy25u47UVjVOabCtvTyYO&#10;7Pjbn35/LtaT7cWZRt851vA8UyCIa2c6bjR87t+eFiB8QDbYOyYNP+RhXd7fFZgbd+EPOu9CI2IJ&#10;+xw1tCEMuZS+bsmin7mBOO6ObrQYYhwbaUa8xHLby0SpTFrsOF5ocaBtS/XX7mQ17N+tmqrQbYm/&#10;X9Tm8JpmfEi1fnyYNisQgabwD8NVP6pDGZ0qd2LjRR9zuswiqmE+X4K4AoskAVH9DWRZyNsPyl8A&#10;AAD//wMAUEsBAi0AFAAGAAgAAAAhALaDOJL+AAAA4QEAABMAAAAAAAAAAAAAAAAAAAAAAFtDb250&#10;ZW50X1R5cGVzXS54bWxQSwECLQAUAAYACAAAACEAOP0h/9YAAACUAQAACwAAAAAAAAAAAAAAAAAv&#10;AQAAX3JlbHMvLnJlbHNQSwECLQAUAAYACAAAACEAr20mBcMBAADKAwAADgAAAAAAAAAAAAAAAAAu&#10;AgAAZHJzL2Uyb0RvYy54bWxQSwECLQAUAAYACAAAACEAqSTJeNsAAAAJAQAADwAAAAAAAAAAAAAA&#10;AAAdBAAAZHJzL2Rvd25yZXYueG1sUEsFBgAAAAAEAAQA8wAAACUFAAAAAA==&#10;" strokecolor="black [3200]" strokeweight=".5pt">
                      <v:stroke joinstyle="miter"/>
                    </v:line>
                  </w:pict>
                </mc:Fallback>
              </mc:AlternateContent>
            </w:r>
            <w:r w:rsidRPr="002D7219">
              <w:rPr>
                <w:rFonts w:cs="Times New Roman"/>
                <w:noProof/>
                <w:lang w:eastAsia="id-ID"/>
              </w:rPr>
              <mc:AlternateContent>
                <mc:Choice Requires="wps">
                  <w:drawing>
                    <wp:anchor distT="0" distB="0" distL="114300" distR="114300" simplePos="0" relativeHeight="251660288" behindDoc="0" locked="0" layoutInCell="1" allowOverlap="1" wp14:anchorId="121EEAC8" wp14:editId="4721AA89">
                      <wp:simplePos x="0" y="0"/>
                      <wp:positionH relativeFrom="column">
                        <wp:posOffset>1012663</wp:posOffset>
                      </wp:positionH>
                      <wp:positionV relativeFrom="paragraph">
                        <wp:posOffset>285750</wp:posOffset>
                      </wp:positionV>
                      <wp:extent cx="0" cy="359410"/>
                      <wp:effectExtent l="0" t="0" r="19050" b="21590"/>
                      <wp:wrapNone/>
                      <wp:docPr id="345721" name="Straight Connector 345721"/>
                      <wp:cNvGraphicFramePr/>
                      <a:graphic xmlns:a="http://schemas.openxmlformats.org/drawingml/2006/main">
                        <a:graphicData uri="http://schemas.microsoft.com/office/word/2010/wordprocessingShape">
                          <wps:wsp>
                            <wps:cNvCnPr/>
                            <wps:spPr>
                              <a:xfrm>
                                <a:off x="0" y="0"/>
                                <a:ext cx="0" cy="3594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D6144A3" id="Straight Connector 345721"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9.75pt,22.5pt" to="79.75pt,5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IBuwEAAMADAAAOAAAAZHJzL2Uyb0RvYy54bWysU02P0zAQvSPxHyzfaZLuLrBR0z10BRcE&#10;FQs/wOuMGwt/aWya9N8zdtosArRCiMvEY783M29msrmbrGFHwKi963izqjkDJ32v3aHjX7+8e/WW&#10;s5iE64XxDjp+gsjvti9fbMbQwtoP3vSAjIK42I6h40NKoa2qKAewIq58AEePyqMViVw8VD2KkaJb&#10;U63r+nU1euwDegkx0u39/Mi3Jb5SINMnpSIkZjpOtaVisdjHbKvtRrQHFGHQ8lyG+IcqrNCOki6h&#10;7kUS7Dvq30JZLdFHr9JKelt5pbSEooHUNPUvah4GEaBooebEsLQp/r+w8uNxj0z3Hb+6vnmzbjhz&#10;wtKcHhIKfRgS23nnqIse2RlAHRtDbIm4c3s8ezHsMcufFNr8JWFsKl0+LV2GKTE5X0q6vbq5vW7K&#10;AKonXsCY3oO3LB86brTL+kUrjh9iolwEvUDIyXXMmcspnQxksHGfQZEmytUUdtkm2BlkR0F70H9r&#10;8twpVkFmitLGLKT6edIZm2lQNuxviQu6ZPQuLUSrncc/ZU3TpVQ14y+qZ61Z9qPvT2UOpR20JkXZ&#10;eaXzHv7sF/rTj7f9AQAA//8DAFBLAwQUAAYACAAAACEANTxHyd0AAAAKAQAADwAAAGRycy9kb3du&#10;cmV2LnhtbEyPzU7DMBCE70i8g7VI3KjTikQQ4lRVJYS4IJrC3Y23TsA/ke2k4e3ZcqG3nd3R7DfV&#10;eraGTRhi752A5SIDhq71qndawMf++e4BWEzSKWm8QwE/GGFdX19VslT+5HY4NUkzCnGxlAK6lIaS&#10;89h2aGVc+AEd3Y4+WJlIBs1VkCcKt4avsqzgVvaOPnRywG2H7XczWgHmNUyfeqs3cXzZFc3X+3H1&#10;tp+EuL2ZN0/AEs7p3wxnfEKHmpgOfnQqMkM6f8zJKuA+p05nw9/iQEO2LIDXFb+sUP8CAAD//wMA&#10;UEsBAi0AFAAGAAgAAAAhALaDOJL+AAAA4QEAABMAAAAAAAAAAAAAAAAAAAAAAFtDb250ZW50X1R5&#10;cGVzXS54bWxQSwECLQAUAAYACAAAACEAOP0h/9YAAACUAQAACwAAAAAAAAAAAAAAAAAvAQAAX3Jl&#10;bHMvLnJlbHNQSwECLQAUAAYACAAAACEA/s2iAbsBAADAAwAADgAAAAAAAAAAAAAAAAAuAgAAZHJz&#10;L2Uyb0RvYy54bWxQSwECLQAUAAYACAAAACEANTxHyd0AAAAKAQAADwAAAAAAAAAAAAAAAAAVBAAA&#10;ZHJzL2Rvd25yZXYueG1sUEsFBgAAAAAEAAQA8wAAAB8FAAAAAA==&#10;" strokecolor="black [3200]" strokeweight=".5pt">
                      <v:stroke joinstyle="miter"/>
                    </v:line>
                  </w:pict>
                </mc:Fallback>
              </mc:AlternateContent>
            </w:r>
            <w:r w:rsidR="002D7219" w:rsidRPr="002D7219">
              <w:rPr>
                <w:rFonts w:cs="Times New Roman"/>
              </w:rPr>
              <w:t xml:space="preserve">Strategi </w:t>
            </w:r>
            <w:r w:rsidR="002D7219" w:rsidRPr="002D7219">
              <w:rPr>
                <w:rFonts w:cs="Times New Roman"/>
                <w:i/>
              </w:rPr>
              <w:t>Turn–Around</w:t>
            </w:r>
          </w:p>
        </w:tc>
        <w:tc>
          <w:tcPr>
            <w:tcW w:w="1905" w:type="dxa"/>
            <w:tcBorders>
              <w:top w:val="nil"/>
              <w:right w:val="nil"/>
            </w:tcBorders>
          </w:tcPr>
          <w:p w:rsidR="002D7219" w:rsidRPr="002D7219" w:rsidRDefault="002D7219" w:rsidP="002D7219">
            <w:pPr>
              <w:jc w:val="center"/>
              <w:rPr>
                <w:rFonts w:cs="Times New Roman"/>
              </w:rPr>
            </w:pPr>
            <w:r w:rsidRPr="002D7219">
              <w:rPr>
                <w:rFonts w:cs="Times New Roman"/>
              </w:rPr>
              <w:t>Kuadran I</w:t>
            </w:r>
          </w:p>
          <w:p w:rsidR="002D7219" w:rsidRPr="002D7219" w:rsidRDefault="002D7219" w:rsidP="002D7219">
            <w:pPr>
              <w:jc w:val="right"/>
              <w:rPr>
                <w:rFonts w:cs="Times New Roman"/>
              </w:rPr>
            </w:pPr>
            <w:r w:rsidRPr="002D7219">
              <w:rPr>
                <w:rFonts w:cs="Times New Roman"/>
              </w:rPr>
              <w:t>Strategi Agresif</w:t>
            </w:r>
          </w:p>
          <w:p w:rsidR="002D7219" w:rsidRPr="002D7219" w:rsidRDefault="002D7219" w:rsidP="002D7219">
            <w:pPr>
              <w:rPr>
                <w:rFonts w:cs="Times New Roman"/>
              </w:rPr>
            </w:pPr>
            <w:r w:rsidRPr="002D7219">
              <w:rPr>
                <w:rFonts w:cs="Times New Roman"/>
              </w:rPr>
              <w:t>18</w:t>
            </w:r>
          </w:p>
        </w:tc>
        <w:tc>
          <w:tcPr>
            <w:tcW w:w="1385" w:type="dxa"/>
            <w:vMerge w:val="restart"/>
            <w:tcBorders>
              <w:top w:val="nil"/>
              <w:left w:val="nil"/>
              <w:bottom w:val="nil"/>
            </w:tcBorders>
            <w:vAlign w:val="center"/>
          </w:tcPr>
          <w:p w:rsidR="002D7219" w:rsidRPr="002D7219" w:rsidRDefault="002D7219" w:rsidP="002D7219">
            <w:pPr>
              <w:jc w:val="center"/>
              <w:rPr>
                <w:rFonts w:cs="Times New Roman"/>
              </w:rPr>
            </w:pPr>
            <w:r w:rsidRPr="002D7219">
              <w:rPr>
                <w:rFonts w:cs="Times New Roman"/>
              </w:rPr>
              <w:t xml:space="preserve">X (+) </w:t>
            </w:r>
            <w:r w:rsidRPr="002D7219">
              <w:rPr>
                <w:rFonts w:cs="Times New Roman"/>
                <w:i/>
              </w:rPr>
              <w:t>Streghts</w:t>
            </w:r>
          </w:p>
        </w:tc>
      </w:tr>
      <w:tr w:rsidR="002D7219" w:rsidRPr="002D7219" w:rsidTr="00ED0F2E">
        <w:trPr>
          <w:trHeight w:val="1332"/>
          <w:jc w:val="center"/>
        </w:trPr>
        <w:tc>
          <w:tcPr>
            <w:tcW w:w="1582" w:type="dxa"/>
            <w:vMerge/>
            <w:tcBorders>
              <w:top w:val="single" w:sz="4" w:space="0" w:color="auto"/>
              <w:bottom w:val="nil"/>
              <w:right w:val="nil"/>
            </w:tcBorders>
          </w:tcPr>
          <w:p w:rsidR="002D7219" w:rsidRPr="002D7219" w:rsidRDefault="002D7219" w:rsidP="002D7219">
            <w:pPr>
              <w:rPr>
                <w:rFonts w:cs="Times New Roman"/>
              </w:rPr>
            </w:pPr>
          </w:p>
        </w:tc>
        <w:tc>
          <w:tcPr>
            <w:tcW w:w="1942" w:type="dxa"/>
            <w:tcBorders>
              <w:left w:val="nil"/>
              <w:bottom w:val="nil"/>
            </w:tcBorders>
          </w:tcPr>
          <w:p w:rsidR="002D7219" w:rsidRPr="002D7219" w:rsidRDefault="002D7219" w:rsidP="00ED0F2E">
            <w:pPr>
              <w:rPr>
                <w:rFonts w:cs="Times New Roman"/>
              </w:rPr>
            </w:pPr>
            <w:r w:rsidRPr="002D7219">
              <w:rPr>
                <w:rFonts w:cs="Times New Roman"/>
              </w:rPr>
              <w:t xml:space="preserve">Kuadran IV  </w:t>
            </w:r>
            <w:r w:rsidR="00ED0F2E">
              <w:rPr>
                <w:rFonts w:cs="Times New Roman"/>
              </w:rPr>
              <w:t xml:space="preserve">  </w:t>
            </w:r>
            <w:r w:rsidRPr="002D7219">
              <w:rPr>
                <w:rFonts w:cs="Times New Roman"/>
              </w:rPr>
              <w:t xml:space="preserve">  -3</w:t>
            </w:r>
          </w:p>
          <w:p w:rsidR="002D7219" w:rsidRPr="002D7219" w:rsidRDefault="002D7219" w:rsidP="002D7219">
            <w:pPr>
              <w:jc w:val="both"/>
              <w:rPr>
                <w:rFonts w:cs="Times New Roman"/>
              </w:rPr>
            </w:pPr>
            <w:r w:rsidRPr="002D7219">
              <w:rPr>
                <w:rFonts w:cs="Times New Roman"/>
              </w:rPr>
              <w:t>Strategi Defensif</w:t>
            </w:r>
          </w:p>
        </w:tc>
        <w:tc>
          <w:tcPr>
            <w:tcW w:w="1905" w:type="dxa"/>
            <w:tcBorders>
              <w:bottom w:val="nil"/>
              <w:right w:val="nil"/>
            </w:tcBorders>
          </w:tcPr>
          <w:p w:rsidR="002D7219" w:rsidRPr="002D7219" w:rsidRDefault="002D7219" w:rsidP="002D7219">
            <w:pPr>
              <w:jc w:val="center"/>
              <w:rPr>
                <w:rFonts w:cs="Times New Roman"/>
              </w:rPr>
            </w:pPr>
            <w:r w:rsidRPr="002D7219">
              <w:rPr>
                <w:rFonts w:cs="Times New Roman"/>
              </w:rPr>
              <w:t>Kuadran II</w:t>
            </w:r>
          </w:p>
          <w:p w:rsidR="002D7219" w:rsidRPr="002D7219" w:rsidRDefault="002D7219" w:rsidP="002D7219">
            <w:pPr>
              <w:jc w:val="right"/>
              <w:rPr>
                <w:rFonts w:cs="Times New Roman"/>
              </w:rPr>
            </w:pPr>
            <w:r w:rsidRPr="002D7219">
              <w:rPr>
                <w:rFonts w:cs="Times New Roman"/>
              </w:rPr>
              <w:t>Strategi Difersifikasi</w:t>
            </w:r>
          </w:p>
        </w:tc>
        <w:tc>
          <w:tcPr>
            <w:tcW w:w="1385" w:type="dxa"/>
            <w:vMerge/>
            <w:tcBorders>
              <w:top w:val="single" w:sz="4" w:space="0" w:color="auto"/>
              <w:left w:val="nil"/>
              <w:bottom w:val="nil"/>
            </w:tcBorders>
          </w:tcPr>
          <w:p w:rsidR="002D7219" w:rsidRPr="002D7219" w:rsidRDefault="002D7219" w:rsidP="002D7219">
            <w:pPr>
              <w:rPr>
                <w:rFonts w:cs="Times New Roman"/>
              </w:rPr>
            </w:pPr>
          </w:p>
        </w:tc>
      </w:tr>
      <w:tr w:rsidR="002D7219" w:rsidRPr="002D7219" w:rsidTr="00ED0F2E">
        <w:trPr>
          <w:trHeight w:val="305"/>
          <w:jc w:val="center"/>
        </w:trPr>
        <w:tc>
          <w:tcPr>
            <w:tcW w:w="6814" w:type="dxa"/>
            <w:gridSpan w:val="4"/>
            <w:tcBorders>
              <w:top w:val="nil"/>
              <w:bottom w:val="nil"/>
            </w:tcBorders>
            <w:vAlign w:val="center"/>
          </w:tcPr>
          <w:p w:rsidR="002D7219" w:rsidRPr="002D7219" w:rsidRDefault="002D7219" w:rsidP="002D7219">
            <w:pPr>
              <w:jc w:val="center"/>
              <w:rPr>
                <w:rFonts w:cs="Times New Roman"/>
              </w:rPr>
            </w:pPr>
            <w:r w:rsidRPr="002D7219">
              <w:rPr>
                <w:rFonts w:cs="Times New Roman"/>
              </w:rPr>
              <w:t>Y (-)</w:t>
            </w:r>
          </w:p>
          <w:p w:rsidR="002D7219" w:rsidRPr="002D7219" w:rsidRDefault="002D7219" w:rsidP="002D7219">
            <w:pPr>
              <w:jc w:val="center"/>
              <w:rPr>
                <w:rFonts w:cs="Times New Roman"/>
                <w:i/>
              </w:rPr>
            </w:pPr>
            <w:r w:rsidRPr="002D7219">
              <w:rPr>
                <w:rFonts w:cs="Times New Roman"/>
                <w:i/>
              </w:rPr>
              <w:t>Threat</w:t>
            </w:r>
          </w:p>
        </w:tc>
      </w:tr>
    </w:tbl>
    <w:p w:rsidR="002D7219" w:rsidRDefault="002D7219" w:rsidP="002D7219">
      <w:pPr>
        <w:jc w:val="center"/>
        <w:rPr>
          <w:rFonts w:cs="Times New Roman"/>
        </w:rPr>
      </w:pPr>
      <w:r w:rsidRPr="002D7219">
        <w:rPr>
          <w:rFonts w:cs="Times New Roman"/>
        </w:rPr>
        <w:t>Gambar 1. Matriks Posisi Pengembangan Kawasan Agrowisata</w:t>
      </w:r>
    </w:p>
    <w:p w:rsidR="002D7219" w:rsidRDefault="002D7219" w:rsidP="002D7219">
      <w:pPr>
        <w:jc w:val="center"/>
        <w:rPr>
          <w:rFonts w:cs="Times New Roman"/>
        </w:rPr>
      </w:pPr>
    </w:p>
    <w:p w:rsidR="002D7219" w:rsidRDefault="002D7219" w:rsidP="00251F0A">
      <w:pPr>
        <w:ind w:firstLine="720"/>
        <w:jc w:val="both"/>
        <w:rPr>
          <w:rFonts w:cs="Times New Roman"/>
        </w:rPr>
      </w:pPr>
      <w:r>
        <w:rPr>
          <w:rFonts w:cs="Times New Roman"/>
        </w:rPr>
        <w:t>Berdasarkan h</w:t>
      </w:r>
      <w:r w:rsidRPr="002D7219">
        <w:rPr>
          <w:rFonts w:cs="Times New Roman"/>
        </w:rPr>
        <w:t>asil</w:t>
      </w:r>
      <w:r>
        <w:rPr>
          <w:rFonts w:cs="Times New Roman"/>
        </w:rPr>
        <w:t xml:space="preserve"> Gambar 1 menunjukkan bahwa posisi relatif kawasan agrowisata Kampung Labu Madu berada pada titik koordinat (-3, 18) pada kuadran II</w:t>
      </w:r>
      <w:r w:rsidRPr="002D7219">
        <w:rPr>
          <w:rFonts w:cs="Times New Roman"/>
        </w:rPr>
        <w:t xml:space="preserve">. </w:t>
      </w:r>
      <w:r w:rsidR="00D11779">
        <w:rPr>
          <w:rFonts w:cs="Times New Roman"/>
        </w:rPr>
        <w:t>Strategi pada posisi i</w:t>
      </w:r>
      <w:r w:rsidRPr="002D7219">
        <w:rPr>
          <w:rFonts w:cs="Times New Roman"/>
        </w:rPr>
        <w:t>ni merupakan situasi yang sangat menguntungkan dimana dalam pengembangan kawasan pertanian organik, pemuda tani memiliki peluang dan kekuatan sehingga dapat memanfaatkan peluang yang ada. Strategi yang harus diterapkan dalam kondisi ini adalah meminimalkan masalah-masalah internal dalam agrowisata sehingga dapat merebut peluang-peluang yang lebih baik</w:t>
      </w:r>
      <w:r w:rsidR="00D11779">
        <w:rPr>
          <w:rFonts w:cs="Times New Roman"/>
        </w:rPr>
        <w:t>.</w:t>
      </w:r>
    </w:p>
    <w:p w:rsidR="00D11779" w:rsidRDefault="00D11779" w:rsidP="002D7219">
      <w:pPr>
        <w:jc w:val="both"/>
        <w:rPr>
          <w:rFonts w:cs="Times New Roman"/>
        </w:rPr>
      </w:pPr>
    </w:p>
    <w:p w:rsidR="00D11779" w:rsidRDefault="00D11779" w:rsidP="00D11779">
      <w:pPr>
        <w:jc w:val="center"/>
        <w:rPr>
          <w:rFonts w:cs="Times New Roman"/>
          <w:b/>
        </w:rPr>
      </w:pPr>
      <w:r w:rsidRPr="00D11779">
        <w:rPr>
          <w:rFonts w:cs="Times New Roman"/>
          <w:b/>
        </w:rPr>
        <w:t>Strategi Pengembangan Kawasan Agrowisata Kampung Labu Madu</w:t>
      </w:r>
    </w:p>
    <w:p w:rsidR="00D11779" w:rsidRDefault="00D11779" w:rsidP="00251F0A">
      <w:pPr>
        <w:ind w:firstLine="720"/>
        <w:jc w:val="both"/>
        <w:rPr>
          <w:rFonts w:cs="Times New Roman"/>
        </w:rPr>
      </w:pPr>
      <w:r>
        <w:rPr>
          <w:rFonts w:cs="Times New Roman"/>
        </w:rPr>
        <w:t>Hasil dari pemetaan posisi pengembangan agrowisata Kampung Labu Madu, kemudian faktor-faktor strategis disusun dalam bentuk matriks SWOT yang mengasilkan beberapa alternatif strategi, antara lain sebagai berikut:</w:t>
      </w:r>
    </w:p>
    <w:p w:rsidR="00D11779" w:rsidRDefault="00D11779" w:rsidP="00D11779">
      <w:pPr>
        <w:pStyle w:val="ListParagraph"/>
        <w:numPr>
          <w:ilvl w:val="0"/>
          <w:numId w:val="16"/>
        </w:numPr>
        <w:ind w:left="284" w:hanging="284"/>
        <w:jc w:val="both"/>
        <w:rPr>
          <w:rFonts w:cs="Times New Roman"/>
        </w:rPr>
      </w:pPr>
      <w:r>
        <w:rPr>
          <w:rFonts w:cs="Times New Roman"/>
        </w:rPr>
        <w:t>Strategi SO</w:t>
      </w:r>
    </w:p>
    <w:p w:rsidR="00D11779" w:rsidRPr="00D11779" w:rsidRDefault="00D11779" w:rsidP="00431FC2">
      <w:pPr>
        <w:pStyle w:val="ListParagraph"/>
        <w:numPr>
          <w:ilvl w:val="0"/>
          <w:numId w:val="18"/>
        </w:numPr>
        <w:ind w:left="567" w:hanging="284"/>
        <w:jc w:val="both"/>
        <w:rPr>
          <w:rFonts w:cs="Times New Roman"/>
          <w:szCs w:val="18"/>
        </w:rPr>
      </w:pPr>
      <w:r w:rsidRPr="00D11779">
        <w:rPr>
          <w:rFonts w:cs="Times New Roman"/>
          <w:szCs w:val="18"/>
        </w:rPr>
        <w:t>Meningkatan keterampilan Sumber Daya Manusia (SDM) untuk mengembangkan keberagaman bentuk investasi wisata dan produk agrowisata</w:t>
      </w:r>
    </w:p>
    <w:p w:rsidR="00D11779" w:rsidRPr="00D11779" w:rsidRDefault="00D11779" w:rsidP="00431FC2">
      <w:pPr>
        <w:pStyle w:val="ListParagraph"/>
        <w:numPr>
          <w:ilvl w:val="0"/>
          <w:numId w:val="18"/>
        </w:numPr>
        <w:ind w:left="567" w:hanging="284"/>
        <w:jc w:val="both"/>
        <w:rPr>
          <w:rFonts w:cs="Times New Roman"/>
          <w:szCs w:val="18"/>
        </w:rPr>
      </w:pPr>
      <w:r w:rsidRPr="00D11779">
        <w:rPr>
          <w:rFonts w:cs="Times New Roman"/>
          <w:szCs w:val="18"/>
        </w:rPr>
        <w:t xml:space="preserve">Mengoptimalkan sistem informasi dan komunikasi yang cukup baik untuk menjalin kemitraan dengan pihak </w:t>
      </w:r>
      <w:r w:rsidRPr="00D11779">
        <w:rPr>
          <w:rFonts w:cs="Times New Roman"/>
          <w:i/>
          <w:szCs w:val="18"/>
        </w:rPr>
        <w:t>ekstern</w:t>
      </w:r>
    </w:p>
    <w:p w:rsidR="00D11779" w:rsidRDefault="00D11779" w:rsidP="00431FC2">
      <w:pPr>
        <w:pStyle w:val="ListParagraph"/>
        <w:numPr>
          <w:ilvl w:val="0"/>
          <w:numId w:val="18"/>
        </w:numPr>
        <w:ind w:left="567" w:hanging="284"/>
        <w:jc w:val="both"/>
        <w:rPr>
          <w:rFonts w:cs="Times New Roman"/>
          <w:szCs w:val="18"/>
        </w:rPr>
      </w:pPr>
      <w:r w:rsidRPr="00D11779">
        <w:rPr>
          <w:rFonts w:cs="Times New Roman"/>
          <w:szCs w:val="18"/>
        </w:rPr>
        <w:t>Dibutuhkan peran pendampingan oleh pemerintah dalam pengelolaan administrasi dan tata kelola agrowisata</w:t>
      </w:r>
    </w:p>
    <w:p w:rsidR="00D11779" w:rsidRDefault="00D11779" w:rsidP="00D11779">
      <w:pPr>
        <w:pStyle w:val="ListParagraph"/>
        <w:numPr>
          <w:ilvl w:val="0"/>
          <w:numId w:val="16"/>
        </w:numPr>
        <w:ind w:left="284" w:hanging="284"/>
        <w:jc w:val="both"/>
        <w:rPr>
          <w:rFonts w:cs="Times New Roman"/>
          <w:szCs w:val="18"/>
        </w:rPr>
      </w:pPr>
      <w:r>
        <w:rPr>
          <w:rFonts w:cs="Times New Roman"/>
          <w:szCs w:val="18"/>
        </w:rPr>
        <w:lastRenderedPageBreak/>
        <w:t>Strategi ST</w:t>
      </w:r>
    </w:p>
    <w:p w:rsidR="00D11779" w:rsidRPr="00D11779" w:rsidRDefault="00D11779" w:rsidP="00431FC2">
      <w:pPr>
        <w:pStyle w:val="ListParagraph"/>
        <w:numPr>
          <w:ilvl w:val="0"/>
          <w:numId w:val="20"/>
        </w:numPr>
        <w:ind w:left="567" w:hanging="284"/>
        <w:jc w:val="both"/>
        <w:rPr>
          <w:rFonts w:cs="Times New Roman"/>
          <w:szCs w:val="18"/>
        </w:rPr>
      </w:pPr>
      <w:r w:rsidRPr="00D11779">
        <w:rPr>
          <w:rFonts w:cs="Times New Roman"/>
          <w:szCs w:val="18"/>
        </w:rPr>
        <w:t>Melakukan sosialisasi mengenai dampak negatif dari pembangunan fasilitas yang permanen di tempat agrowisata terhadap alih fungsi lahan dan degradasi lahan</w:t>
      </w:r>
    </w:p>
    <w:p w:rsidR="00D11779" w:rsidRPr="00D11779" w:rsidRDefault="00D11779" w:rsidP="00431FC2">
      <w:pPr>
        <w:pStyle w:val="ListParagraph"/>
        <w:numPr>
          <w:ilvl w:val="0"/>
          <w:numId w:val="20"/>
        </w:numPr>
        <w:ind w:left="567" w:hanging="284"/>
        <w:jc w:val="both"/>
        <w:rPr>
          <w:rFonts w:cs="Times New Roman"/>
          <w:szCs w:val="18"/>
        </w:rPr>
      </w:pPr>
      <w:r w:rsidRPr="00D11779">
        <w:rPr>
          <w:rFonts w:cs="Times New Roman"/>
          <w:szCs w:val="18"/>
        </w:rPr>
        <w:t>Membuat perjanjian kerjasama dengan pihak bidang pemasaran untuk mendapatkan kestabilan pasar</w:t>
      </w:r>
    </w:p>
    <w:p w:rsidR="00D11779" w:rsidRPr="00D11779" w:rsidRDefault="00D11779" w:rsidP="00431FC2">
      <w:pPr>
        <w:pStyle w:val="ListParagraph"/>
        <w:numPr>
          <w:ilvl w:val="0"/>
          <w:numId w:val="20"/>
        </w:numPr>
        <w:ind w:left="567" w:hanging="284"/>
        <w:jc w:val="both"/>
        <w:rPr>
          <w:rFonts w:cs="Times New Roman"/>
          <w:szCs w:val="18"/>
        </w:rPr>
      </w:pPr>
      <w:r w:rsidRPr="00D11779">
        <w:rPr>
          <w:rFonts w:cs="Times New Roman"/>
          <w:szCs w:val="18"/>
        </w:rPr>
        <w:t xml:space="preserve">Meningkatkan sistem administrasi dan tata kelola agrowisata untuk menekan persaingan antar wisata dan mencegah adanya kepentingan pihak </w:t>
      </w:r>
      <w:r w:rsidRPr="00D11779">
        <w:rPr>
          <w:rFonts w:cs="Times New Roman"/>
          <w:i/>
          <w:szCs w:val="18"/>
        </w:rPr>
        <w:t>ekstern</w:t>
      </w:r>
      <w:r w:rsidRPr="00D11779">
        <w:rPr>
          <w:rFonts w:cs="Times New Roman"/>
          <w:szCs w:val="18"/>
        </w:rPr>
        <w:t xml:space="preserve"> yang merugikan agrowisata</w:t>
      </w:r>
    </w:p>
    <w:p w:rsidR="00D11779" w:rsidRPr="00D11779" w:rsidRDefault="00D11779" w:rsidP="00431FC2">
      <w:pPr>
        <w:pStyle w:val="ListParagraph"/>
        <w:numPr>
          <w:ilvl w:val="0"/>
          <w:numId w:val="20"/>
        </w:numPr>
        <w:ind w:left="567" w:hanging="284"/>
        <w:jc w:val="both"/>
        <w:rPr>
          <w:rFonts w:cs="Times New Roman"/>
          <w:sz w:val="36"/>
          <w:szCs w:val="18"/>
        </w:rPr>
      </w:pPr>
      <w:r w:rsidRPr="00D11779">
        <w:rPr>
          <w:rFonts w:cs="Times New Roman"/>
          <w:szCs w:val="18"/>
        </w:rPr>
        <w:t>Meningkatkan penerapan teknologi terbaru dalam pencegahan dan penganan OPT serta perubahan musim yang tidak terduga</w:t>
      </w:r>
    </w:p>
    <w:p w:rsidR="00D11779" w:rsidRDefault="00D11779" w:rsidP="00D11779">
      <w:pPr>
        <w:pStyle w:val="ListParagraph"/>
        <w:numPr>
          <w:ilvl w:val="0"/>
          <w:numId w:val="16"/>
        </w:numPr>
        <w:ind w:left="284" w:hanging="284"/>
        <w:jc w:val="both"/>
        <w:rPr>
          <w:rFonts w:cs="Times New Roman"/>
          <w:szCs w:val="18"/>
        </w:rPr>
      </w:pPr>
      <w:r>
        <w:rPr>
          <w:rFonts w:cs="Times New Roman"/>
          <w:szCs w:val="18"/>
        </w:rPr>
        <w:t>Strategi WO</w:t>
      </w:r>
    </w:p>
    <w:p w:rsidR="00D11779" w:rsidRPr="00D11779" w:rsidRDefault="00D11779" w:rsidP="00431FC2">
      <w:pPr>
        <w:pStyle w:val="ListParagraph"/>
        <w:numPr>
          <w:ilvl w:val="0"/>
          <w:numId w:val="21"/>
        </w:numPr>
        <w:ind w:left="567" w:hanging="284"/>
        <w:jc w:val="both"/>
        <w:rPr>
          <w:rFonts w:cs="Times New Roman"/>
          <w:szCs w:val="18"/>
        </w:rPr>
      </w:pPr>
      <w:r w:rsidRPr="00D11779">
        <w:rPr>
          <w:rFonts w:cs="Times New Roman"/>
          <w:szCs w:val="18"/>
        </w:rPr>
        <w:t>Sosialisasi mengenai penerapan prinsip sapta pesona wisata sebagai pondasi agrowisata dengan melibatkan pemerintah dan masyarakat yang akan memudahkan dalam mengembangkan keberagaman bentuk investasi wisata</w:t>
      </w:r>
    </w:p>
    <w:p w:rsidR="00D11779" w:rsidRPr="00D11779" w:rsidRDefault="00D11779" w:rsidP="00431FC2">
      <w:pPr>
        <w:pStyle w:val="ListParagraph"/>
        <w:numPr>
          <w:ilvl w:val="0"/>
          <w:numId w:val="21"/>
        </w:numPr>
        <w:ind w:left="567" w:hanging="284"/>
        <w:jc w:val="both"/>
        <w:rPr>
          <w:rFonts w:cs="Times New Roman"/>
          <w:szCs w:val="18"/>
        </w:rPr>
      </w:pPr>
      <w:r w:rsidRPr="00D11779">
        <w:rPr>
          <w:rFonts w:cs="Times New Roman"/>
          <w:szCs w:val="18"/>
        </w:rPr>
        <w:t>Meningkatkan kinerja kelompok labu madu dengan pembagian program kerja sesuai divisi guna untuk membantu memenuhi permintaan pasar</w:t>
      </w:r>
    </w:p>
    <w:p w:rsidR="00D11779" w:rsidRPr="00D11779" w:rsidRDefault="00D11779" w:rsidP="00431FC2">
      <w:pPr>
        <w:pStyle w:val="ListParagraph"/>
        <w:numPr>
          <w:ilvl w:val="0"/>
          <w:numId w:val="21"/>
        </w:numPr>
        <w:ind w:left="567" w:hanging="284"/>
        <w:jc w:val="both"/>
        <w:rPr>
          <w:rFonts w:cs="Times New Roman"/>
          <w:szCs w:val="18"/>
        </w:rPr>
      </w:pPr>
      <w:r w:rsidRPr="00D11779">
        <w:rPr>
          <w:rFonts w:cs="Times New Roman"/>
          <w:szCs w:val="18"/>
        </w:rPr>
        <w:t>Agrowisata kampung labu madu akan terbantu proses pengembangannya apabila pemerintah memberikan dukungan berupa ketersediaan fasilitas sesuai SOP</w:t>
      </w:r>
    </w:p>
    <w:p w:rsidR="00D11779" w:rsidRPr="00D11779" w:rsidRDefault="00D11779" w:rsidP="00431FC2">
      <w:pPr>
        <w:pStyle w:val="ListParagraph"/>
        <w:numPr>
          <w:ilvl w:val="0"/>
          <w:numId w:val="21"/>
        </w:numPr>
        <w:ind w:left="567" w:hanging="284"/>
        <w:jc w:val="both"/>
        <w:rPr>
          <w:rFonts w:cs="Times New Roman"/>
          <w:sz w:val="36"/>
          <w:szCs w:val="18"/>
        </w:rPr>
      </w:pPr>
      <w:r w:rsidRPr="00D11779">
        <w:rPr>
          <w:rFonts w:cs="Times New Roman"/>
          <w:szCs w:val="18"/>
        </w:rPr>
        <w:t xml:space="preserve">Dukungan berupa kebijakan pemerintah diperlukan dalam menjamin kepastian legalitas dan payung hukum secara mandiri yang akan mempermudah untuk menjalin kemitraan dengan pihak </w:t>
      </w:r>
      <w:r w:rsidRPr="00D11779">
        <w:rPr>
          <w:rFonts w:cs="Times New Roman"/>
          <w:i/>
          <w:szCs w:val="18"/>
        </w:rPr>
        <w:t>ekstern</w:t>
      </w:r>
    </w:p>
    <w:p w:rsidR="00D11779" w:rsidRDefault="00D11779" w:rsidP="00D11779">
      <w:pPr>
        <w:pStyle w:val="ListParagraph"/>
        <w:numPr>
          <w:ilvl w:val="0"/>
          <w:numId w:val="16"/>
        </w:numPr>
        <w:ind w:left="284" w:hanging="284"/>
        <w:jc w:val="both"/>
        <w:rPr>
          <w:rFonts w:cs="Times New Roman"/>
          <w:szCs w:val="18"/>
        </w:rPr>
      </w:pPr>
      <w:r>
        <w:rPr>
          <w:rFonts w:cs="Times New Roman"/>
          <w:szCs w:val="18"/>
        </w:rPr>
        <w:t>Strategi WT</w:t>
      </w:r>
    </w:p>
    <w:p w:rsidR="00D11779" w:rsidRPr="00D11779" w:rsidRDefault="00D11779" w:rsidP="00431FC2">
      <w:pPr>
        <w:pStyle w:val="ListParagraph"/>
        <w:numPr>
          <w:ilvl w:val="0"/>
          <w:numId w:val="23"/>
        </w:numPr>
        <w:ind w:left="567" w:hanging="284"/>
        <w:jc w:val="both"/>
        <w:rPr>
          <w:rFonts w:cs="Times New Roman"/>
          <w:szCs w:val="18"/>
        </w:rPr>
      </w:pPr>
      <w:r w:rsidRPr="00D11779">
        <w:rPr>
          <w:rFonts w:cs="Times New Roman"/>
          <w:szCs w:val="18"/>
        </w:rPr>
        <w:t>Melakukan penerapan sapta pesona wisata dalam pembangunan fasilitas secara (SOP) dengan memperhatikan aspek lingkungan</w:t>
      </w:r>
    </w:p>
    <w:p w:rsidR="00D11779" w:rsidRPr="00D11779" w:rsidRDefault="00D11779" w:rsidP="00431FC2">
      <w:pPr>
        <w:pStyle w:val="ListParagraph"/>
        <w:numPr>
          <w:ilvl w:val="0"/>
          <w:numId w:val="23"/>
        </w:numPr>
        <w:ind w:left="567" w:hanging="284"/>
        <w:jc w:val="both"/>
        <w:rPr>
          <w:rFonts w:cs="Times New Roman"/>
          <w:szCs w:val="18"/>
        </w:rPr>
      </w:pPr>
      <w:r w:rsidRPr="00D11779">
        <w:rPr>
          <w:rFonts w:cs="Times New Roman"/>
          <w:szCs w:val="18"/>
        </w:rPr>
        <w:t xml:space="preserve">Menggunakan legalitas dan payung hukum untuk mencegah adanya keterlibatan pihak </w:t>
      </w:r>
      <w:r w:rsidRPr="00D11779">
        <w:rPr>
          <w:rFonts w:cs="Times New Roman"/>
          <w:i/>
          <w:szCs w:val="18"/>
        </w:rPr>
        <w:t>ekstern</w:t>
      </w:r>
      <w:r w:rsidRPr="00D11779">
        <w:rPr>
          <w:rFonts w:cs="Times New Roman"/>
          <w:szCs w:val="18"/>
        </w:rPr>
        <w:t xml:space="preserve"> yang dapat merugikan agrowisata</w:t>
      </w:r>
    </w:p>
    <w:p w:rsidR="00D11779" w:rsidRPr="00D11779" w:rsidRDefault="00D11779" w:rsidP="00431FC2">
      <w:pPr>
        <w:pStyle w:val="ListParagraph"/>
        <w:numPr>
          <w:ilvl w:val="0"/>
          <w:numId w:val="23"/>
        </w:numPr>
        <w:ind w:left="567" w:hanging="284"/>
        <w:jc w:val="both"/>
        <w:rPr>
          <w:rFonts w:cs="Times New Roman"/>
          <w:szCs w:val="18"/>
        </w:rPr>
      </w:pPr>
      <w:r w:rsidRPr="00D11779">
        <w:rPr>
          <w:rFonts w:cs="Times New Roman"/>
          <w:szCs w:val="18"/>
        </w:rPr>
        <w:t>Melakukan pelatihan untuk mengembangkan produk agrowisata dalam mengikuti tren pasar</w:t>
      </w:r>
    </w:p>
    <w:p w:rsidR="00D11779" w:rsidRPr="00D11779" w:rsidRDefault="00D11779" w:rsidP="00431FC2">
      <w:pPr>
        <w:pStyle w:val="ListParagraph"/>
        <w:numPr>
          <w:ilvl w:val="0"/>
          <w:numId w:val="23"/>
        </w:numPr>
        <w:ind w:left="567" w:hanging="284"/>
        <w:jc w:val="both"/>
        <w:rPr>
          <w:rFonts w:cs="Times New Roman"/>
          <w:szCs w:val="18"/>
        </w:rPr>
      </w:pPr>
      <w:r w:rsidRPr="00D11779">
        <w:rPr>
          <w:rFonts w:cs="Times New Roman"/>
          <w:szCs w:val="18"/>
        </w:rPr>
        <w:t>Melatih anggota untuk cepat tanggap dalam melakukan pencegahan dan penanganan OPT</w:t>
      </w:r>
    </w:p>
    <w:p w:rsidR="00D11779" w:rsidRPr="00D11779" w:rsidRDefault="00D11779" w:rsidP="00431FC2">
      <w:pPr>
        <w:pStyle w:val="ListParagraph"/>
        <w:numPr>
          <w:ilvl w:val="0"/>
          <w:numId w:val="23"/>
        </w:numPr>
        <w:ind w:left="567" w:hanging="284"/>
        <w:jc w:val="both"/>
        <w:rPr>
          <w:rFonts w:cs="Times New Roman"/>
          <w:sz w:val="36"/>
          <w:szCs w:val="18"/>
        </w:rPr>
      </w:pPr>
      <w:r w:rsidRPr="00D11779">
        <w:rPr>
          <w:rFonts w:cs="Times New Roman"/>
          <w:szCs w:val="18"/>
        </w:rPr>
        <w:t>Meningkatkan kinerja anggota untuk tetap menghadapi persaingan dengan wisata lain</w:t>
      </w:r>
    </w:p>
    <w:p w:rsidR="00D11779" w:rsidRDefault="00D11779" w:rsidP="00DF5998">
      <w:pPr>
        <w:ind w:firstLine="709"/>
        <w:jc w:val="both"/>
        <w:rPr>
          <w:rFonts w:cs="Times New Roman"/>
          <w:szCs w:val="18"/>
        </w:rPr>
      </w:pPr>
      <w:r>
        <w:rPr>
          <w:rFonts w:cs="Times New Roman"/>
          <w:szCs w:val="18"/>
        </w:rPr>
        <w:t xml:space="preserve">Dari beberapa uraian di atas, menunjukkan bahwa kawasan agrowisata Kampung Labu Madu berada pada posisi </w:t>
      </w:r>
      <w:r w:rsidR="009657F2">
        <w:rPr>
          <w:rFonts w:cs="Times New Roman"/>
          <w:szCs w:val="18"/>
        </w:rPr>
        <w:t>peluang yang besar. Rekomendasi strategi yang diberikan adalah bertahan (</w:t>
      </w:r>
      <w:r w:rsidR="009657F2">
        <w:rPr>
          <w:rFonts w:cs="Times New Roman"/>
          <w:i/>
          <w:szCs w:val="18"/>
        </w:rPr>
        <w:t>Turn-a</w:t>
      </w:r>
      <w:r w:rsidR="009657F2" w:rsidRPr="009657F2">
        <w:rPr>
          <w:rFonts w:cs="Times New Roman"/>
          <w:i/>
          <w:szCs w:val="18"/>
        </w:rPr>
        <w:t>round</w:t>
      </w:r>
      <w:r w:rsidR="009657F2">
        <w:rPr>
          <w:rFonts w:cs="Times New Roman"/>
          <w:szCs w:val="18"/>
        </w:rPr>
        <w:t>), artinya kawasan agrowisata Kampung Labu Madu dalam kondisi memiliki peluang pasar yang sangat besar namun tetap memperhatikan kelemahan/kendalan internal. Sehingga strategi yang harus dilakukan yaitu meminimalkan masalah-masalah internal sehingga dapat merebut peluang pasar yang lebih baik. Maka rekomendasi strategi yang diberikan adalah strategi W-O.</w:t>
      </w:r>
      <w:r w:rsidR="00DF5998">
        <w:rPr>
          <w:rFonts w:cs="Times New Roman"/>
          <w:szCs w:val="18"/>
        </w:rPr>
        <w:t xml:space="preserve"> </w:t>
      </w:r>
    </w:p>
    <w:p w:rsidR="009657F2" w:rsidRDefault="00251F0A" w:rsidP="00251F0A">
      <w:pPr>
        <w:ind w:firstLine="709"/>
        <w:jc w:val="both"/>
        <w:rPr>
          <w:rFonts w:cs="Times New Roman"/>
          <w:szCs w:val="18"/>
        </w:rPr>
      </w:pPr>
      <w:r>
        <w:rPr>
          <w:rFonts w:cs="Times New Roman"/>
          <w:szCs w:val="18"/>
        </w:rPr>
        <w:t xml:space="preserve">Hal ini berbeda dengan hasil penelitian yang dilakukan oleh Palit, dkk (2017) yang meghasilkan beberapa strategi pengembangan agrowisata pada strategi S-O yaitu dengan memanfaatkan beberapa objek wisata yang sudah ada untuk menarik investor, memanfaatkan agrowisata dengan ciri khasnya dan memanfaatkan tingkat kesuburan tanah yang baik di kawasan agrowisata. Namun hasil penelitian ini sejalan dengan Rhamwati, dkk (2017) yang mneyatakan bahwa penerapan konsep sadar wisata </w:t>
      </w:r>
      <w:r w:rsidR="00324122">
        <w:rPr>
          <w:rFonts w:cs="Times New Roman"/>
          <w:szCs w:val="18"/>
        </w:rPr>
        <w:t>menjadi hal yang penting dalam dasar pengembangan agrowisata karena dapat mendorong kesadaran masyarakat dan dapat menarik wisatawan berkunjung ke suatu daerah.</w:t>
      </w:r>
    </w:p>
    <w:p w:rsidR="00324122" w:rsidRDefault="00324122" w:rsidP="00251F0A">
      <w:pPr>
        <w:ind w:firstLine="709"/>
        <w:jc w:val="both"/>
        <w:rPr>
          <w:rFonts w:cs="Times New Roman"/>
          <w:szCs w:val="18"/>
        </w:rPr>
      </w:pPr>
    </w:p>
    <w:p w:rsidR="00324122" w:rsidRDefault="00324122" w:rsidP="00251F0A">
      <w:pPr>
        <w:ind w:firstLine="709"/>
        <w:jc w:val="both"/>
        <w:rPr>
          <w:rFonts w:cs="Times New Roman"/>
          <w:szCs w:val="18"/>
        </w:rPr>
      </w:pPr>
    </w:p>
    <w:p w:rsidR="00324122" w:rsidRDefault="00324122" w:rsidP="00251F0A">
      <w:pPr>
        <w:ind w:firstLine="709"/>
        <w:jc w:val="both"/>
        <w:rPr>
          <w:rFonts w:cs="Times New Roman"/>
          <w:szCs w:val="18"/>
        </w:rPr>
      </w:pPr>
    </w:p>
    <w:p w:rsidR="00324122" w:rsidRDefault="00324122" w:rsidP="00251F0A">
      <w:pPr>
        <w:ind w:firstLine="709"/>
        <w:jc w:val="both"/>
        <w:rPr>
          <w:rFonts w:cs="Times New Roman"/>
          <w:szCs w:val="18"/>
        </w:rPr>
      </w:pPr>
    </w:p>
    <w:p w:rsidR="009657F2" w:rsidRDefault="009657F2" w:rsidP="009657F2">
      <w:pPr>
        <w:jc w:val="center"/>
        <w:rPr>
          <w:rFonts w:cs="Times New Roman"/>
          <w:b/>
          <w:szCs w:val="18"/>
        </w:rPr>
      </w:pPr>
      <w:r w:rsidRPr="009657F2">
        <w:rPr>
          <w:rFonts w:cs="Times New Roman"/>
          <w:b/>
          <w:szCs w:val="18"/>
        </w:rPr>
        <w:lastRenderedPageBreak/>
        <w:t>SIMPULAN DAN SARAN</w:t>
      </w:r>
    </w:p>
    <w:p w:rsidR="009657F2" w:rsidRDefault="009657F2" w:rsidP="009657F2">
      <w:pPr>
        <w:jc w:val="center"/>
        <w:rPr>
          <w:rFonts w:cs="Times New Roman"/>
          <w:szCs w:val="18"/>
        </w:rPr>
      </w:pPr>
    </w:p>
    <w:p w:rsidR="006012A0" w:rsidRPr="00251F0A" w:rsidRDefault="00773828" w:rsidP="00251F0A">
      <w:pPr>
        <w:ind w:firstLine="709"/>
        <w:jc w:val="both"/>
        <w:rPr>
          <w:rFonts w:cs="Times New Roman"/>
          <w:szCs w:val="24"/>
        </w:rPr>
      </w:pPr>
      <w:r>
        <w:rPr>
          <w:rFonts w:cs="Times New Roman"/>
          <w:szCs w:val="18"/>
        </w:rPr>
        <w:t>B</w:t>
      </w:r>
      <w:r w:rsidR="009657F2">
        <w:rPr>
          <w:rFonts w:cs="Times New Roman"/>
          <w:szCs w:val="18"/>
        </w:rPr>
        <w:t>eberapa strategi dalam pengembangan agrowisata yang dapat diimplementasikan yaitu:</w:t>
      </w:r>
      <w:r w:rsidR="00ED0F2E">
        <w:rPr>
          <w:rFonts w:cs="Times New Roman"/>
          <w:szCs w:val="18"/>
        </w:rPr>
        <w:t xml:space="preserve"> 1) mensosialisasikan penerapan prinsip sapta pesona sebagai pondasi agrowisata, 2) meningkatkan kinerja kelompok labu madu, 3) </w:t>
      </w:r>
      <w:r>
        <w:rPr>
          <w:rFonts w:cs="Times New Roman"/>
          <w:szCs w:val="18"/>
        </w:rPr>
        <w:t xml:space="preserve">dukungan pemerintah dalam penyediaan fasilitas agrowisata kampung labu dan 4) kebijakan pemerintah dalam legalitas dan payung hukum untuk menjalin mitra dengan pihak </w:t>
      </w:r>
      <w:r>
        <w:rPr>
          <w:rFonts w:cs="Times New Roman"/>
          <w:i/>
          <w:szCs w:val="18"/>
        </w:rPr>
        <w:t>ekstern</w:t>
      </w:r>
      <w:r>
        <w:rPr>
          <w:rFonts w:cs="Times New Roman"/>
          <w:szCs w:val="18"/>
        </w:rPr>
        <w:t xml:space="preserve">. Hal-hal </w:t>
      </w:r>
      <w:r w:rsidR="00C0691B" w:rsidRPr="00C0691B">
        <w:rPr>
          <w:rFonts w:cs="Times New Roman"/>
          <w:szCs w:val="24"/>
        </w:rPr>
        <w:t xml:space="preserve">yang dapat disarankan adalah </w:t>
      </w:r>
      <w:r>
        <w:rPr>
          <w:rFonts w:cs="Times New Roman"/>
          <w:szCs w:val="24"/>
        </w:rPr>
        <w:t xml:space="preserve">meningkatkan partisipasi masyarakat dalam pengembangan agrowisata </w:t>
      </w:r>
      <w:r w:rsidR="00C0691B">
        <w:rPr>
          <w:rFonts w:cs="Times New Roman"/>
          <w:szCs w:val="24"/>
        </w:rPr>
        <w:t xml:space="preserve"> dan bagi pemerintah untuk lebih m</w:t>
      </w:r>
      <w:r w:rsidR="00C0691B" w:rsidRPr="00C0691B">
        <w:rPr>
          <w:rFonts w:cs="Times New Roman"/>
          <w:szCs w:val="24"/>
        </w:rPr>
        <w:t>eningkatkan instensitas penyuluhan dan pendampingan kepada kelompok labu madu tentang pengelolaan agrowisata</w:t>
      </w:r>
      <w:r w:rsidR="00C0691B">
        <w:rPr>
          <w:rFonts w:cs="Times New Roman"/>
          <w:szCs w:val="24"/>
        </w:rPr>
        <w:t>.</w:t>
      </w:r>
    </w:p>
    <w:p w:rsidR="006012A0" w:rsidRDefault="006012A0" w:rsidP="009657F2">
      <w:pPr>
        <w:jc w:val="both"/>
        <w:rPr>
          <w:rFonts w:cs="Times New Roman"/>
          <w:szCs w:val="18"/>
        </w:rPr>
      </w:pPr>
    </w:p>
    <w:p w:rsidR="0066442F" w:rsidRDefault="0066442F" w:rsidP="0066442F">
      <w:pPr>
        <w:jc w:val="center"/>
        <w:rPr>
          <w:rFonts w:cs="Times New Roman"/>
          <w:b/>
          <w:szCs w:val="18"/>
        </w:rPr>
      </w:pPr>
      <w:r w:rsidRPr="0066442F">
        <w:rPr>
          <w:rFonts w:cs="Times New Roman"/>
          <w:b/>
          <w:szCs w:val="18"/>
        </w:rPr>
        <w:t>DAFTAR PUSTAKA</w:t>
      </w:r>
    </w:p>
    <w:sdt>
      <w:sdtPr>
        <w:rPr>
          <w:rFonts w:asciiTheme="majorHAnsi" w:eastAsiaTheme="majorEastAsia" w:hAnsiTheme="majorHAnsi" w:cstheme="majorBidi"/>
          <w:color w:val="2E74B5" w:themeColor="accent1" w:themeShade="BF"/>
          <w:sz w:val="32"/>
          <w:szCs w:val="32"/>
          <w:lang w:val="en-US"/>
        </w:rPr>
        <w:id w:val="-970670174"/>
        <w:docPartObj>
          <w:docPartGallery w:val="Bibliographies"/>
          <w:docPartUnique/>
        </w:docPartObj>
      </w:sdtPr>
      <w:sdtEndPr>
        <w:rPr>
          <w:rFonts w:ascii="Times New Roman" w:eastAsiaTheme="minorHAnsi" w:hAnsi="Times New Roman" w:cstheme="minorBidi"/>
          <w:color w:val="auto"/>
          <w:sz w:val="24"/>
          <w:szCs w:val="22"/>
          <w:lang w:val="id-ID"/>
        </w:rPr>
      </w:sdtEndPr>
      <w:sdtContent>
        <w:sdt>
          <w:sdtPr>
            <w:id w:val="111145805"/>
            <w:showingPlcHdr/>
            <w:bibliography/>
          </w:sdtPr>
          <w:sdtEndPr/>
          <w:sdtContent>
            <w:p w:rsidR="00EA2B8C" w:rsidRPr="00EA2B8C" w:rsidRDefault="00EA2B8C" w:rsidP="00EA2B8C">
              <w:r>
                <w:t xml:space="preserve">     </w:t>
              </w:r>
            </w:p>
          </w:sdtContent>
        </w:sdt>
      </w:sdtContent>
    </w:sdt>
    <w:p w:rsidR="00EA2B8C" w:rsidRDefault="00EA2B8C" w:rsidP="00EA2B8C">
      <w:pPr>
        <w:autoSpaceDE w:val="0"/>
        <w:autoSpaceDN w:val="0"/>
        <w:adjustRightInd w:val="0"/>
        <w:spacing w:after="240"/>
        <w:ind w:left="709" w:hanging="709"/>
        <w:jc w:val="both"/>
        <w:rPr>
          <w:rFonts w:cs="Times New Roman"/>
          <w:szCs w:val="24"/>
        </w:rPr>
      </w:pPr>
      <w:r>
        <w:rPr>
          <w:rFonts w:cs="Times New Roman"/>
          <w:szCs w:val="24"/>
        </w:rPr>
        <w:t>Ardiansari, R. N.E.E. dan W.P.K. 2015. Pengembangan Agrowisata Di Desa Wisata Tulungrejo Kota Batu Jawa Timur. Jurnal Produksi Tanaman 3 (5): 383-390.</w:t>
      </w:r>
    </w:p>
    <w:p w:rsidR="00EA2B8C" w:rsidRDefault="00EA2B8C" w:rsidP="00EA2B8C">
      <w:pPr>
        <w:widowControl w:val="0"/>
        <w:autoSpaceDE w:val="0"/>
        <w:autoSpaceDN w:val="0"/>
        <w:adjustRightInd w:val="0"/>
        <w:spacing w:after="240"/>
        <w:ind w:left="709" w:hanging="709"/>
        <w:jc w:val="both"/>
        <w:rPr>
          <w:rFonts w:cs="Times New Roman"/>
          <w:noProof/>
          <w:szCs w:val="24"/>
        </w:rPr>
      </w:pPr>
      <w:r>
        <w:rPr>
          <w:rFonts w:cs="Times New Roman"/>
          <w:noProof/>
          <w:szCs w:val="24"/>
        </w:rPr>
        <w:t xml:space="preserve">BPS. 2018. Luas Lahan Menurut (ha). Badan Pusat Statisktik. </w:t>
      </w:r>
      <w:hyperlink r:id="rId9" w:history="1">
        <w:r>
          <w:rPr>
            <w:rStyle w:val="Hyperlink"/>
          </w:rPr>
          <w:t>https://www.bps.go.id/linkTableDinamis/view/id/895</w:t>
        </w:r>
      </w:hyperlink>
      <w:r>
        <w:t xml:space="preserve"> </w:t>
      </w:r>
      <w:r>
        <w:rPr>
          <w:rFonts w:cs="Times New Roman"/>
          <w:noProof/>
          <w:szCs w:val="24"/>
        </w:rPr>
        <w:t>Diakses Tanggal 16 Juli 2019</w:t>
      </w:r>
    </w:p>
    <w:p w:rsidR="00324122" w:rsidRDefault="00324122" w:rsidP="00EA2B8C">
      <w:pPr>
        <w:autoSpaceDE w:val="0"/>
        <w:autoSpaceDN w:val="0"/>
        <w:adjustRightInd w:val="0"/>
        <w:spacing w:after="240"/>
        <w:ind w:left="709" w:hanging="709"/>
        <w:jc w:val="both"/>
        <w:rPr>
          <w:rFonts w:cs="Times New Roman"/>
          <w:szCs w:val="24"/>
        </w:rPr>
      </w:pPr>
      <w:r>
        <w:rPr>
          <w:rFonts w:cs="Times New Roman"/>
          <w:szCs w:val="24"/>
        </w:rPr>
        <w:t>Palit, I.G. T.C. dan R.G.A.J. 2016. Strategi Pengembangan Kawasan Agrowisata Rurukan. Jurnal Agri-SosioEkonomi 13 (2): 21-34</w:t>
      </w:r>
    </w:p>
    <w:p w:rsidR="00EA2B8C" w:rsidRDefault="00EA2B8C" w:rsidP="00EA2B8C">
      <w:pPr>
        <w:autoSpaceDE w:val="0"/>
        <w:autoSpaceDN w:val="0"/>
        <w:adjustRightInd w:val="0"/>
        <w:spacing w:after="240"/>
        <w:ind w:left="709" w:hanging="709"/>
        <w:jc w:val="both"/>
        <w:rPr>
          <w:rFonts w:eastAsia="TimesNewRomanPSMT" w:cs="Times New Roman"/>
          <w:szCs w:val="24"/>
        </w:rPr>
      </w:pPr>
      <w:r w:rsidRPr="00D76ADE">
        <w:rPr>
          <w:rFonts w:cs="Times New Roman"/>
          <w:szCs w:val="24"/>
        </w:rPr>
        <w:t>Pedom</w:t>
      </w:r>
      <w:r w:rsidRPr="00D76ADE">
        <w:rPr>
          <w:rFonts w:eastAsia="TimesNewRomanPSMT" w:cs="Times New Roman"/>
          <w:szCs w:val="24"/>
        </w:rPr>
        <w:t>а</w:t>
      </w:r>
      <w:r w:rsidRPr="00D76ADE">
        <w:rPr>
          <w:rFonts w:cs="Times New Roman"/>
          <w:szCs w:val="24"/>
        </w:rPr>
        <w:t>n Kelompok S</w:t>
      </w:r>
      <w:r w:rsidRPr="00D76ADE">
        <w:rPr>
          <w:rFonts w:eastAsia="TimesNewRomanPSMT" w:cs="Times New Roman"/>
          <w:szCs w:val="24"/>
        </w:rPr>
        <w:t>а</w:t>
      </w:r>
      <w:r w:rsidRPr="00D76ADE">
        <w:rPr>
          <w:rFonts w:cs="Times New Roman"/>
          <w:szCs w:val="24"/>
        </w:rPr>
        <w:t>d</w:t>
      </w:r>
      <w:r w:rsidRPr="00D76ADE">
        <w:rPr>
          <w:rFonts w:eastAsia="TimesNewRomanPSMT" w:cs="Times New Roman"/>
          <w:szCs w:val="24"/>
        </w:rPr>
        <w:t>а</w:t>
      </w:r>
      <w:r w:rsidRPr="00D76ADE">
        <w:rPr>
          <w:rFonts w:cs="Times New Roman"/>
          <w:szCs w:val="24"/>
        </w:rPr>
        <w:t>r Wis</w:t>
      </w:r>
      <w:r w:rsidRPr="00D76ADE">
        <w:rPr>
          <w:rFonts w:eastAsia="TimesNewRomanPSMT" w:cs="Times New Roman"/>
          <w:szCs w:val="24"/>
        </w:rPr>
        <w:t>а</w:t>
      </w:r>
      <w:r w:rsidRPr="00D76ADE">
        <w:rPr>
          <w:rFonts w:cs="Times New Roman"/>
          <w:szCs w:val="24"/>
        </w:rPr>
        <w:t>t</w:t>
      </w:r>
      <w:r w:rsidRPr="00D76ADE">
        <w:rPr>
          <w:rFonts w:eastAsia="TimesNewRomanPSMT" w:cs="Times New Roman"/>
          <w:szCs w:val="24"/>
        </w:rPr>
        <w:t>а Direktorаt</w:t>
      </w:r>
      <w:r>
        <w:rPr>
          <w:rFonts w:eastAsia="TimesNewRomanPSMT" w:cs="Times New Roman"/>
          <w:szCs w:val="24"/>
        </w:rPr>
        <w:t xml:space="preserve"> </w:t>
      </w:r>
      <w:r w:rsidRPr="00D76ADE">
        <w:rPr>
          <w:rFonts w:eastAsia="TimesNewRomanPSMT" w:cs="Times New Roman"/>
          <w:szCs w:val="24"/>
        </w:rPr>
        <w:t>Jenderаl Pengembаngаn Destinаsi Pаriwisаtа</w:t>
      </w:r>
      <w:r>
        <w:rPr>
          <w:rFonts w:eastAsia="TimesNewRomanPSMT" w:cs="Times New Roman"/>
          <w:szCs w:val="24"/>
        </w:rPr>
        <w:t xml:space="preserve"> </w:t>
      </w:r>
      <w:r w:rsidRPr="00D76ADE">
        <w:rPr>
          <w:rFonts w:eastAsia="TimesNewRomanPSMT" w:cs="Times New Roman"/>
          <w:szCs w:val="24"/>
        </w:rPr>
        <w:t>Kementeriаn Pаriwisаtа dа</w:t>
      </w:r>
      <w:r>
        <w:rPr>
          <w:rFonts w:eastAsia="TimesNewRomanPSMT" w:cs="Times New Roman"/>
          <w:szCs w:val="24"/>
        </w:rPr>
        <w:t xml:space="preserve">n Ekonomi </w:t>
      </w:r>
      <w:r w:rsidRPr="00D76ADE">
        <w:rPr>
          <w:rFonts w:eastAsia="TimesNewRomanPSMT" w:cs="Times New Roman"/>
          <w:szCs w:val="24"/>
        </w:rPr>
        <w:t>Kreа</w:t>
      </w:r>
      <w:r>
        <w:rPr>
          <w:rFonts w:eastAsia="TimesNewRomanPSMT" w:cs="Times New Roman"/>
          <w:szCs w:val="24"/>
        </w:rPr>
        <w:t>tif. 2012. Persada. Jakarta.</w:t>
      </w:r>
    </w:p>
    <w:p w:rsidR="00324122" w:rsidRDefault="00324122" w:rsidP="00EA2B8C">
      <w:pPr>
        <w:widowControl w:val="0"/>
        <w:autoSpaceDE w:val="0"/>
        <w:autoSpaceDN w:val="0"/>
        <w:adjustRightInd w:val="0"/>
        <w:spacing w:after="240"/>
        <w:ind w:left="709" w:hanging="709"/>
        <w:jc w:val="both"/>
        <w:rPr>
          <w:sz w:val="23"/>
          <w:szCs w:val="23"/>
        </w:rPr>
      </w:pPr>
      <w:r>
        <w:rPr>
          <w:sz w:val="23"/>
          <w:szCs w:val="23"/>
        </w:rPr>
        <w:t>Rahmawati, S.W. Sunarti. dan H.L. 2017. Penerapan Sapta Pesona Pada Desa Wisata (Analisis Persepsi Wisatawan atas Layanan Penyedia Jasa di Kampung Wisata Kungkuk, Desa Punten, Kota Batu). Jurnal Administrasi Bisnis 50 (2): 196-202</w:t>
      </w:r>
      <w:bookmarkStart w:id="0" w:name="_GoBack"/>
      <w:bookmarkEnd w:id="0"/>
    </w:p>
    <w:p w:rsidR="00EA2B8C" w:rsidRDefault="00EA2B8C" w:rsidP="00EA2B8C">
      <w:pPr>
        <w:widowControl w:val="0"/>
        <w:autoSpaceDE w:val="0"/>
        <w:autoSpaceDN w:val="0"/>
        <w:adjustRightInd w:val="0"/>
        <w:spacing w:after="240"/>
        <w:ind w:left="709" w:hanging="709"/>
        <w:jc w:val="both"/>
        <w:rPr>
          <w:sz w:val="23"/>
          <w:szCs w:val="23"/>
        </w:rPr>
      </w:pPr>
      <w:r>
        <w:rPr>
          <w:sz w:val="23"/>
          <w:szCs w:val="23"/>
        </w:rPr>
        <w:t>Rangkuti, F. 2015. Analisis SWOT : Teknik Membedah Kasus Bisnis Cara Perhitungan Bobot, Rating, dan OCAI. Penebit PT.Gramedia Pustaka Utama. Jakarta.</w:t>
      </w:r>
    </w:p>
    <w:p w:rsidR="00EA2B8C" w:rsidRDefault="006012A0" w:rsidP="00EA2B8C">
      <w:pPr>
        <w:autoSpaceDE w:val="0"/>
        <w:autoSpaceDN w:val="0"/>
        <w:adjustRightInd w:val="0"/>
        <w:spacing w:after="240"/>
        <w:jc w:val="both"/>
        <w:rPr>
          <w:rFonts w:cs="Times New Roman"/>
          <w:szCs w:val="24"/>
        </w:rPr>
      </w:pPr>
      <w:r>
        <w:rPr>
          <w:rFonts w:cs="Times New Roman"/>
          <w:szCs w:val="24"/>
        </w:rPr>
        <w:t xml:space="preserve">Sugiyono. 2009. </w:t>
      </w:r>
      <w:r w:rsidRPr="006012A0">
        <w:rPr>
          <w:rFonts w:cs="Times New Roman"/>
          <w:iCs/>
          <w:szCs w:val="24"/>
        </w:rPr>
        <w:t>Metode Penelitian Kuantitatif Kualitatif dan R&amp;D</w:t>
      </w:r>
      <w:r>
        <w:rPr>
          <w:rFonts w:cs="Times New Roman"/>
          <w:i/>
          <w:iCs/>
          <w:szCs w:val="24"/>
        </w:rPr>
        <w:t xml:space="preserve">. </w:t>
      </w:r>
      <w:r>
        <w:rPr>
          <w:rFonts w:cs="Times New Roman"/>
          <w:szCs w:val="24"/>
        </w:rPr>
        <w:t>Alfabeta. Bandung.</w:t>
      </w:r>
    </w:p>
    <w:p w:rsidR="00EA2B8C" w:rsidRPr="001F225B" w:rsidRDefault="00EA2B8C" w:rsidP="00EA2B8C">
      <w:pPr>
        <w:autoSpaceDE w:val="0"/>
        <w:autoSpaceDN w:val="0"/>
        <w:adjustRightInd w:val="0"/>
        <w:spacing w:after="240"/>
        <w:ind w:left="709" w:hanging="709"/>
        <w:rPr>
          <w:rFonts w:cs="Times New Roman"/>
          <w:i/>
          <w:iCs/>
          <w:szCs w:val="24"/>
        </w:rPr>
      </w:pPr>
      <w:r>
        <w:rPr>
          <w:rFonts w:cs="Times New Roman"/>
          <w:szCs w:val="24"/>
        </w:rPr>
        <w:t xml:space="preserve">Tirtawinata dan Fachrudin. 1996. </w:t>
      </w:r>
      <w:r w:rsidRPr="006012A0">
        <w:rPr>
          <w:rFonts w:cs="Times New Roman"/>
          <w:iCs/>
          <w:szCs w:val="24"/>
        </w:rPr>
        <w:t>Daya Tarik dan Pengelolaan Agrowisata</w:t>
      </w:r>
      <w:r>
        <w:rPr>
          <w:rFonts w:cs="Times New Roman"/>
          <w:i/>
          <w:iCs/>
          <w:szCs w:val="24"/>
        </w:rPr>
        <w:t xml:space="preserve">. </w:t>
      </w:r>
      <w:r>
        <w:rPr>
          <w:rFonts w:cs="Times New Roman"/>
          <w:szCs w:val="24"/>
        </w:rPr>
        <w:t>Swadaya. Jakarta 68.</w:t>
      </w:r>
    </w:p>
    <w:p w:rsidR="00EA2B8C" w:rsidRPr="001F225B" w:rsidRDefault="00EA2B8C" w:rsidP="00EA2B8C">
      <w:pPr>
        <w:autoSpaceDE w:val="0"/>
        <w:autoSpaceDN w:val="0"/>
        <w:adjustRightInd w:val="0"/>
        <w:spacing w:after="240"/>
        <w:ind w:left="709" w:hanging="709"/>
        <w:rPr>
          <w:rFonts w:cs="Times New Roman"/>
          <w:szCs w:val="24"/>
        </w:rPr>
      </w:pPr>
      <w:r>
        <w:rPr>
          <w:rFonts w:cs="Times New Roman"/>
          <w:szCs w:val="24"/>
        </w:rPr>
        <w:t>Undang-undang Republik Indonesia Nomor 10 Tahun 2009 Tentang Kepariwisataan. Bumi Aksara. Jakarta.</w:t>
      </w:r>
    </w:p>
    <w:p w:rsidR="00EA2B8C" w:rsidRPr="00EA2B8C" w:rsidRDefault="00EA2B8C" w:rsidP="00EA2B8C">
      <w:pPr>
        <w:autoSpaceDE w:val="0"/>
        <w:autoSpaceDN w:val="0"/>
        <w:adjustRightInd w:val="0"/>
        <w:ind w:left="709" w:hanging="709"/>
        <w:jc w:val="both"/>
        <w:rPr>
          <w:rFonts w:cs="Times New Roman"/>
          <w:iCs/>
          <w:szCs w:val="24"/>
        </w:rPr>
      </w:pPr>
    </w:p>
    <w:sectPr w:rsidR="00EA2B8C" w:rsidRPr="00EA2B8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815" w:rsidRDefault="00EC2815" w:rsidP="00850898">
      <w:r>
        <w:separator/>
      </w:r>
    </w:p>
  </w:endnote>
  <w:endnote w:type="continuationSeparator" w:id="0">
    <w:p w:rsidR="00EC2815" w:rsidRDefault="00EC2815" w:rsidP="00850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815" w:rsidRDefault="00EC2815" w:rsidP="00850898">
      <w:r>
        <w:separator/>
      </w:r>
    </w:p>
  </w:footnote>
  <w:footnote w:type="continuationSeparator" w:id="0">
    <w:p w:rsidR="00EC2815" w:rsidRDefault="00EC2815" w:rsidP="008508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219" w:rsidRDefault="002D7219">
    <w:pPr>
      <w:pStyle w:val="Header"/>
      <w:jc w:val="right"/>
    </w:pPr>
  </w:p>
  <w:p w:rsidR="002D7219" w:rsidRDefault="002D72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F7EA8"/>
    <w:multiLevelType w:val="hybridMultilevel"/>
    <w:tmpl w:val="4FACC7A8"/>
    <w:lvl w:ilvl="0" w:tplc="04210001">
      <w:start w:val="1"/>
      <w:numFmt w:val="bullet"/>
      <w:lvlText w:val=""/>
      <w:lvlJc w:val="left"/>
      <w:pPr>
        <w:ind w:left="1077" w:hanging="360"/>
      </w:pPr>
      <w:rPr>
        <w:rFonts w:ascii="Symbol" w:hAnsi="Symbol" w:hint="default"/>
      </w:rPr>
    </w:lvl>
    <w:lvl w:ilvl="1" w:tplc="04210003" w:tentative="1">
      <w:start w:val="1"/>
      <w:numFmt w:val="bullet"/>
      <w:lvlText w:val="o"/>
      <w:lvlJc w:val="left"/>
      <w:pPr>
        <w:ind w:left="1797" w:hanging="360"/>
      </w:pPr>
      <w:rPr>
        <w:rFonts w:ascii="Courier New" w:hAnsi="Courier New" w:cs="Courier New" w:hint="default"/>
      </w:rPr>
    </w:lvl>
    <w:lvl w:ilvl="2" w:tplc="04210005" w:tentative="1">
      <w:start w:val="1"/>
      <w:numFmt w:val="bullet"/>
      <w:lvlText w:val=""/>
      <w:lvlJc w:val="left"/>
      <w:pPr>
        <w:ind w:left="2517" w:hanging="360"/>
      </w:pPr>
      <w:rPr>
        <w:rFonts w:ascii="Wingdings" w:hAnsi="Wingdings" w:hint="default"/>
      </w:rPr>
    </w:lvl>
    <w:lvl w:ilvl="3" w:tplc="04210001" w:tentative="1">
      <w:start w:val="1"/>
      <w:numFmt w:val="bullet"/>
      <w:lvlText w:val=""/>
      <w:lvlJc w:val="left"/>
      <w:pPr>
        <w:ind w:left="3237" w:hanging="360"/>
      </w:pPr>
      <w:rPr>
        <w:rFonts w:ascii="Symbol" w:hAnsi="Symbol" w:hint="default"/>
      </w:rPr>
    </w:lvl>
    <w:lvl w:ilvl="4" w:tplc="04210003" w:tentative="1">
      <w:start w:val="1"/>
      <w:numFmt w:val="bullet"/>
      <w:lvlText w:val="o"/>
      <w:lvlJc w:val="left"/>
      <w:pPr>
        <w:ind w:left="3957" w:hanging="360"/>
      </w:pPr>
      <w:rPr>
        <w:rFonts w:ascii="Courier New" w:hAnsi="Courier New" w:cs="Courier New" w:hint="default"/>
      </w:rPr>
    </w:lvl>
    <w:lvl w:ilvl="5" w:tplc="04210005" w:tentative="1">
      <w:start w:val="1"/>
      <w:numFmt w:val="bullet"/>
      <w:lvlText w:val=""/>
      <w:lvlJc w:val="left"/>
      <w:pPr>
        <w:ind w:left="4677" w:hanging="360"/>
      </w:pPr>
      <w:rPr>
        <w:rFonts w:ascii="Wingdings" w:hAnsi="Wingdings" w:hint="default"/>
      </w:rPr>
    </w:lvl>
    <w:lvl w:ilvl="6" w:tplc="04210001" w:tentative="1">
      <w:start w:val="1"/>
      <w:numFmt w:val="bullet"/>
      <w:lvlText w:val=""/>
      <w:lvlJc w:val="left"/>
      <w:pPr>
        <w:ind w:left="5397" w:hanging="360"/>
      </w:pPr>
      <w:rPr>
        <w:rFonts w:ascii="Symbol" w:hAnsi="Symbol" w:hint="default"/>
      </w:rPr>
    </w:lvl>
    <w:lvl w:ilvl="7" w:tplc="04210003" w:tentative="1">
      <w:start w:val="1"/>
      <w:numFmt w:val="bullet"/>
      <w:lvlText w:val="o"/>
      <w:lvlJc w:val="left"/>
      <w:pPr>
        <w:ind w:left="6117" w:hanging="360"/>
      </w:pPr>
      <w:rPr>
        <w:rFonts w:ascii="Courier New" w:hAnsi="Courier New" w:cs="Courier New" w:hint="default"/>
      </w:rPr>
    </w:lvl>
    <w:lvl w:ilvl="8" w:tplc="04210005" w:tentative="1">
      <w:start w:val="1"/>
      <w:numFmt w:val="bullet"/>
      <w:lvlText w:val=""/>
      <w:lvlJc w:val="left"/>
      <w:pPr>
        <w:ind w:left="6837" w:hanging="360"/>
      </w:pPr>
      <w:rPr>
        <w:rFonts w:ascii="Wingdings" w:hAnsi="Wingdings" w:hint="default"/>
      </w:rPr>
    </w:lvl>
  </w:abstractNum>
  <w:abstractNum w:abstractNumId="1">
    <w:nsid w:val="024E1A77"/>
    <w:multiLevelType w:val="hybridMultilevel"/>
    <w:tmpl w:val="4A9CBB2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3DC4E46"/>
    <w:multiLevelType w:val="multilevel"/>
    <w:tmpl w:val="42A2A8E8"/>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4B94DB1"/>
    <w:multiLevelType w:val="hybridMultilevel"/>
    <w:tmpl w:val="8CBC6FCC"/>
    <w:lvl w:ilvl="0" w:tplc="6310C6BE">
      <w:start w:val="1"/>
      <w:numFmt w:val="decimal"/>
      <w:lvlText w:val="3.%1"/>
      <w:lvlJc w:val="left"/>
      <w:pPr>
        <w:ind w:left="720" w:hanging="360"/>
      </w:pPr>
      <w:rPr>
        <w:rFonts w:hint="default"/>
      </w:rPr>
    </w:lvl>
    <w:lvl w:ilvl="1" w:tplc="04210019">
      <w:start w:val="1"/>
      <w:numFmt w:val="lowerLetter"/>
      <w:lvlText w:val="%2."/>
      <w:lvlJc w:val="left"/>
      <w:pPr>
        <w:ind w:left="1440" w:hanging="360"/>
      </w:pPr>
    </w:lvl>
    <w:lvl w:ilvl="2" w:tplc="5C64D274">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CBA7C65"/>
    <w:multiLevelType w:val="hybridMultilevel"/>
    <w:tmpl w:val="281C04F8"/>
    <w:lvl w:ilvl="0" w:tplc="7C867E60">
      <w:start w:val="1"/>
      <w:numFmt w:val="decimal"/>
      <w:lvlText w:val="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E3F43B8"/>
    <w:multiLevelType w:val="hybridMultilevel"/>
    <w:tmpl w:val="E95ADCBA"/>
    <w:lvl w:ilvl="0" w:tplc="A4C0099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5091E3D"/>
    <w:multiLevelType w:val="hybridMultilevel"/>
    <w:tmpl w:val="829C1584"/>
    <w:lvl w:ilvl="0" w:tplc="E5DAA12A">
      <w:start w:val="1"/>
      <w:numFmt w:val="lowerLetter"/>
      <w:lvlText w:val="%1."/>
      <w:lvlJc w:val="left"/>
      <w:pPr>
        <w:ind w:left="1440" w:hanging="360"/>
      </w:pPr>
      <w:rPr>
        <w:rFonts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54E0893"/>
    <w:multiLevelType w:val="hybridMultilevel"/>
    <w:tmpl w:val="206AD14A"/>
    <w:lvl w:ilvl="0" w:tplc="6310C6BE">
      <w:start w:val="1"/>
      <w:numFmt w:val="decimal"/>
      <w:lvlText w:val="3.%1"/>
      <w:lvlJc w:val="left"/>
      <w:pPr>
        <w:ind w:left="720" w:hanging="360"/>
      </w:pPr>
      <w:rPr>
        <w:rFonts w:hint="default"/>
      </w:rPr>
    </w:lvl>
    <w:lvl w:ilvl="1" w:tplc="04210019">
      <w:start w:val="1"/>
      <w:numFmt w:val="lowerLetter"/>
      <w:lvlText w:val="%2."/>
      <w:lvlJc w:val="left"/>
      <w:pPr>
        <w:ind w:left="1440" w:hanging="360"/>
      </w:pPr>
    </w:lvl>
    <w:lvl w:ilvl="2" w:tplc="04090011">
      <w:start w:val="1"/>
      <w:numFmt w:val="decimal"/>
      <w:lvlText w:val="%3)"/>
      <w:lvlJc w:val="left"/>
      <w:pPr>
        <w:ind w:left="2340" w:hanging="360"/>
      </w:pPr>
      <w:rPr>
        <w:rFonts w:hint="default"/>
      </w:r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550459C"/>
    <w:multiLevelType w:val="hybridMultilevel"/>
    <w:tmpl w:val="6BDC4A62"/>
    <w:lvl w:ilvl="0" w:tplc="04090011">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9">
    <w:nsid w:val="255738B8"/>
    <w:multiLevelType w:val="hybridMultilevel"/>
    <w:tmpl w:val="72745072"/>
    <w:lvl w:ilvl="0" w:tplc="0421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15961FB"/>
    <w:multiLevelType w:val="hybridMultilevel"/>
    <w:tmpl w:val="9DAEA2F4"/>
    <w:lvl w:ilvl="0" w:tplc="ED044C28">
      <w:start w:val="1"/>
      <w:numFmt w:val="lowerLetter"/>
      <w:lvlText w:val="%1."/>
      <w:lvlJc w:val="left"/>
      <w:pPr>
        <w:ind w:left="720" w:hanging="360"/>
      </w:pPr>
      <w:rPr>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31AD76D0"/>
    <w:multiLevelType w:val="hybridMultilevel"/>
    <w:tmpl w:val="CECC25B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388B6FB8"/>
    <w:multiLevelType w:val="hybridMultilevel"/>
    <w:tmpl w:val="76AC114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3AAE5FA0"/>
    <w:multiLevelType w:val="hybridMultilevel"/>
    <w:tmpl w:val="73121472"/>
    <w:lvl w:ilvl="0" w:tplc="C3029BF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4716A83"/>
    <w:multiLevelType w:val="hybridMultilevel"/>
    <w:tmpl w:val="BFDE192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7153F01"/>
    <w:multiLevelType w:val="multilevel"/>
    <w:tmpl w:val="97B46950"/>
    <w:lvl w:ilvl="0">
      <w:start w:val="5"/>
      <w:numFmt w:val="decimal"/>
      <w:lvlText w:val="%1"/>
      <w:lvlJc w:val="left"/>
      <w:pPr>
        <w:ind w:left="480" w:hanging="480"/>
      </w:pPr>
      <w:rPr>
        <w:rFonts w:hint="default"/>
      </w:rPr>
    </w:lvl>
    <w:lvl w:ilvl="1">
      <w:start w:val="1"/>
      <w:numFmt w:val="decimal"/>
      <w:lvlText w:val="%1.%2"/>
      <w:lvlJc w:val="left"/>
      <w:pPr>
        <w:ind w:left="693" w:hanging="48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6">
    <w:nsid w:val="4E822749"/>
    <w:multiLevelType w:val="hybridMultilevel"/>
    <w:tmpl w:val="A728399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51CE0153"/>
    <w:multiLevelType w:val="multilevel"/>
    <w:tmpl w:val="A6942A90"/>
    <w:lvl w:ilvl="0">
      <w:start w:val="1"/>
      <w:numFmt w:val="decimal"/>
      <w:lvlText w:val="%1."/>
      <w:lvlJc w:val="left"/>
      <w:pPr>
        <w:ind w:left="720" w:hanging="360"/>
      </w:pPr>
      <w:rPr>
        <w:rFonts w:hint="default"/>
      </w:rPr>
    </w:lvl>
    <w:lvl w:ilvl="1">
      <w:start w:val="8"/>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583B2167"/>
    <w:multiLevelType w:val="hybridMultilevel"/>
    <w:tmpl w:val="290C175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59932F51"/>
    <w:multiLevelType w:val="hybridMultilevel"/>
    <w:tmpl w:val="F500B838"/>
    <w:lvl w:ilvl="0" w:tplc="04210019">
      <w:start w:val="1"/>
      <w:numFmt w:val="lowerLetter"/>
      <w:lvlText w:val="%1."/>
      <w:lvlJc w:val="left"/>
      <w:pPr>
        <w:ind w:left="720" w:hanging="360"/>
      </w:pPr>
      <w:rPr>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5B3C46F1"/>
    <w:multiLevelType w:val="hybridMultilevel"/>
    <w:tmpl w:val="2F66A806"/>
    <w:lvl w:ilvl="0" w:tplc="8BCC9ADA">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1">
    <w:nsid w:val="6A5925CB"/>
    <w:multiLevelType w:val="hybridMultilevel"/>
    <w:tmpl w:val="29CE3F2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6AAD3AAF"/>
    <w:multiLevelType w:val="hybridMultilevel"/>
    <w:tmpl w:val="C16E2A5E"/>
    <w:lvl w:ilvl="0" w:tplc="B4ACCD3A">
      <w:start w:val="1"/>
      <w:numFmt w:val="lowerLetter"/>
      <w:lvlText w:val="%1."/>
      <w:lvlJc w:val="left"/>
      <w:pPr>
        <w:ind w:left="1080" w:hanging="360"/>
      </w:pPr>
      <w:rPr>
        <w:sz w:val="24"/>
        <w:szCs w:val="24"/>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6C635EBE"/>
    <w:multiLevelType w:val="hybridMultilevel"/>
    <w:tmpl w:val="1F8E0344"/>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6C9C689F"/>
    <w:multiLevelType w:val="hybridMultilevel"/>
    <w:tmpl w:val="0C5A15B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714248F7"/>
    <w:multiLevelType w:val="hybridMultilevel"/>
    <w:tmpl w:val="B9EE64AE"/>
    <w:lvl w:ilvl="0" w:tplc="C70CC204">
      <w:start w:val="1"/>
      <w:numFmt w:val="lowerLetter"/>
      <w:lvlText w:val="%1."/>
      <w:lvlJc w:val="left"/>
      <w:pPr>
        <w:ind w:left="720" w:hanging="360"/>
      </w:pPr>
      <w:rPr>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78F115FB"/>
    <w:multiLevelType w:val="hybridMultilevel"/>
    <w:tmpl w:val="0040170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7F0D75E2"/>
    <w:multiLevelType w:val="hybridMultilevel"/>
    <w:tmpl w:val="9B52409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7FBC3402"/>
    <w:multiLevelType w:val="hybridMultilevel"/>
    <w:tmpl w:val="D0B2DB0A"/>
    <w:lvl w:ilvl="0" w:tplc="04090011">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8"/>
  </w:num>
  <w:num w:numId="2">
    <w:abstractNumId w:val="1"/>
  </w:num>
  <w:num w:numId="3">
    <w:abstractNumId w:val="3"/>
  </w:num>
  <w:num w:numId="4">
    <w:abstractNumId w:val="23"/>
  </w:num>
  <w:num w:numId="5">
    <w:abstractNumId w:val="12"/>
  </w:num>
  <w:num w:numId="6">
    <w:abstractNumId w:val="20"/>
  </w:num>
  <w:num w:numId="7">
    <w:abstractNumId w:val="26"/>
  </w:num>
  <w:num w:numId="8">
    <w:abstractNumId w:val="9"/>
  </w:num>
  <w:num w:numId="9">
    <w:abstractNumId w:val="6"/>
  </w:num>
  <w:num w:numId="10">
    <w:abstractNumId w:val="15"/>
  </w:num>
  <w:num w:numId="11">
    <w:abstractNumId w:val="2"/>
  </w:num>
  <w:num w:numId="12">
    <w:abstractNumId w:val="17"/>
  </w:num>
  <w:num w:numId="13">
    <w:abstractNumId w:val="24"/>
  </w:num>
  <w:num w:numId="14">
    <w:abstractNumId w:val="21"/>
  </w:num>
  <w:num w:numId="15">
    <w:abstractNumId w:val="27"/>
  </w:num>
  <w:num w:numId="16">
    <w:abstractNumId w:val="5"/>
  </w:num>
  <w:num w:numId="17">
    <w:abstractNumId w:val="0"/>
  </w:num>
  <w:num w:numId="18">
    <w:abstractNumId w:val="14"/>
  </w:num>
  <w:num w:numId="19">
    <w:abstractNumId w:val="11"/>
  </w:num>
  <w:num w:numId="20">
    <w:abstractNumId w:val="10"/>
  </w:num>
  <w:num w:numId="21">
    <w:abstractNumId w:val="25"/>
  </w:num>
  <w:num w:numId="22">
    <w:abstractNumId w:val="16"/>
  </w:num>
  <w:num w:numId="23">
    <w:abstractNumId w:val="22"/>
  </w:num>
  <w:num w:numId="24">
    <w:abstractNumId w:val="19"/>
  </w:num>
  <w:num w:numId="25">
    <w:abstractNumId w:val="13"/>
  </w:num>
  <w:num w:numId="26">
    <w:abstractNumId w:val="7"/>
  </w:num>
  <w:num w:numId="27">
    <w:abstractNumId w:val="8"/>
  </w:num>
  <w:num w:numId="28">
    <w:abstractNumId w:val="28"/>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993"/>
    <w:rsid w:val="00120D8C"/>
    <w:rsid w:val="00126881"/>
    <w:rsid w:val="00164C49"/>
    <w:rsid w:val="0017703F"/>
    <w:rsid w:val="001F225B"/>
    <w:rsid w:val="001F2EA4"/>
    <w:rsid w:val="00251F0A"/>
    <w:rsid w:val="002A7993"/>
    <w:rsid w:val="002C642E"/>
    <w:rsid w:val="002D66D0"/>
    <w:rsid w:val="002D7219"/>
    <w:rsid w:val="002F27E9"/>
    <w:rsid w:val="00324122"/>
    <w:rsid w:val="003411F4"/>
    <w:rsid w:val="0039431C"/>
    <w:rsid w:val="003E2C90"/>
    <w:rsid w:val="00423BB3"/>
    <w:rsid w:val="00431FC2"/>
    <w:rsid w:val="0046041C"/>
    <w:rsid w:val="00475EA5"/>
    <w:rsid w:val="004A2D94"/>
    <w:rsid w:val="004A45AB"/>
    <w:rsid w:val="004A6775"/>
    <w:rsid w:val="004B558D"/>
    <w:rsid w:val="00570FA0"/>
    <w:rsid w:val="00583BC7"/>
    <w:rsid w:val="005C2177"/>
    <w:rsid w:val="006012A0"/>
    <w:rsid w:val="00656870"/>
    <w:rsid w:val="006641A6"/>
    <w:rsid w:val="0066442F"/>
    <w:rsid w:val="0068561F"/>
    <w:rsid w:val="00710B41"/>
    <w:rsid w:val="00773828"/>
    <w:rsid w:val="007E2F39"/>
    <w:rsid w:val="00850898"/>
    <w:rsid w:val="00850EE0"/>
    <w:rsid w:val="008B6132"/>
    <w:rsid w:val="0091068F"/>
    <w:rsid w:val="009657F2"/>
    <w:rsid w:val="00970F44"/>
    <w:rsid w:val="009E0254"/>
    <w:rsid w:val="00A13D90"/>
    <w:rsid w:val="00A35F95"/>
    <w:rsid w:val="00A57808"/>
    <w:rsid w:val="00AD75D2"/>
    <w:rsid w:val="00B2193B"/>
    <w:rsid w:val="00B35B84"/>
    <w:rsid w:val="00B47195"/>
    <w:rsid w:val="00C0691B"/>
    <w:rsid w:val="00C37467"/>
    <w:rsid w:val="00C551C2"/>
    <w:rsid w:val="00D11779"/>
    <w:rsid w:val="00D53E04"/>
    <w:rsid w:val="00D76768"/>
    <w:rsid w:val="00D76ADE"/>
    <w:rsid w:val="00D92B4D"/>
    <w:rsid w:val="00DF585C"/>
    <w:rsid w:val="00DF5998"/>
    <w:rsid w:val="00E60521"/>
    <w:rsid w:val="00EA2B8C"/>
    <w:rsid w:val="00EC2815"/>
    <w:rsid w:val="00ED0F2E"/>
    <w:rsid w:val="00F25277"/>
    <w:rsid w:val="00F67E44"/>
    <w:rsid w:val="00FA08C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25867E9-5429-4E92-ADCA-829880324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id-ID"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6442F"/>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el 3.1"/>
    <w:basedOn w:val="Normal"/>
    <w:link w:val="ListParagraphChar"/>
    <w:uiPriority w:val="34"/>
    <w:qFormat/>
    <w:rsid w:val="00120D8C"/>
    <w:pPr>
      <w:ind w:left="720"/>
      <w:contextualSpacing/>
    </w:pPr>
  </w:style>
  <w:style w:type="character" w:customStyle="1" w:styleId="ListParagraphChar">
    <w:name w:val="List Paragraph Char"/>
    <w:aliases w:val="tabel 3.1 Char"/>
    <w:link w:val="ListParagraph"/>
    <w:uiPriority w:val="34"/>
    <w:locked/>
    <w:rsid w:val="00B35B84"/>
  </w:style>
  <w:style w:type="table" w:styleId="TableGrid">
    <w:name w:val="Table Grid"/>
    <w:basedOn w:val="TableNormal"/>
    <w:uiPriority w:val="39"/>
    <w:rsid w:val="00B35B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B35B84"/>
    <w:pPr>
      <w:spacing w:line="480" w:lineRule="auto"/>
      <w:jc w:val="both"/>
    </w:pPr>
    <w:rPr>
      <w:rFonts w:ascii="Arial" w:hAnsi="Arial"/>
      <w:sz w:val="22"/>
      <w:lang w:val="en-US"/>
    </w:rPr>
  </w:style>
  <w:style w:type="paragraph" w:styleId="Header">
    <w:name w:val="header"/>
    <w:basedOn w:val="Normal"/>
    <w:link w:val="HeaderChar"/>
    <w:uiPriority w:val="99"/>
    <w:unhideWhenUsed/>
    <w:rsid w:val="00850898"/>
    <w:pPr>
      <w:tabs>
        <w:tab w:val="center" w:pos="4513"/>
        <w:tab w:val="right" w:pos="9026"/>
      </w:tabs>
    </w:pPr>
  </w:style>
  <w:style w:type="character" w:customStyle="1" w:styleId="HeaderChar">
    <w:name w:val="Header Char"/>
    <w:basedOn w:val="DefaultParagraphFont"/>
    <w:link w:val="Header"/>
    <w:uiPriority w:val="99"/>
    <w:rsid w:val="00850898"/>
  </w:style>
  <w:style w:type="paragraph" w:styleId="Footer">
    <w:name w:val="footer"/>
    <w:basedOn w:val="Normal"/>
    <w:link w:val="FooterChar"/>
    <w:uiPriority w:val="99"/>
    <w:unhideWhenUsed/>
    <w:rsid w:val="00850898"/>
    <w:pPr>
      <w:tabs>
        <w:tab w:val="center" w:pos="4513"/>
        <w:tab w:val="right" w:pos="9026"/>
      </w:tabs>
    </w:pPr>
  </w:style>
  <w:style w:type="character" w:customStyle="1" w:styleId="FooterChar">
    <w:name w:val="Footer Char"/>
    <w:basedOn w:val="DefaultParagraphFont"/>
    <w:link w:val="Footer"/>
    <w:uiPriority w:val="99"/>
    <w:rsid w:val="00850898"/>
  </w:style>
  <w:style w:type="character" w:customStyle="1" w:styleId="Heading1Char">
    <w:name w:val="Heading 1 Char"/>
    <w:basedOn w:val="DefaultParagraphFont"/>
    <w:link w:val="Heading1"/>
    <w:uiPriority w:val="9"/>
    <w:rsid w:val="0066442F"/>
    <w:rPr>
      <w:rFonts w:asciiTheme="majorHAnsi" w:eastAsiaTheme="majorEastAsia" w:hAnsiTheme="majorHAnsi" w:cstheme="majorBidi"/>
      <w:color w:val="2E74B5" w:themeColor="accent1" w:themeShade="BF"/>
      <w:sz w:val="32"/>
      <w:szCs w:val="32"/>
      <w:lang w:val="en-US"/>
    </w:rPr>
  </w:style>
  <w:style w:type="paragraph" w:styleId="BalloonText">
    <w:name w:val="Balloon Text"/>
    <w:basedOn w:val="Normal"/>
    <w:link w:val="BalloonTextChar"/>
    <w:uiPriority w:val="99"/>
    <w:semiHidden/>
    <w:unhideWhenUsed/>
    <w:rsid w:val="006644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42F"/>
    <w:rPr>
      <w:rFonts w:ascii="Segoe UI" w:hAnsi="Segoe UI" w:cs="Segoe UI"/>
      <w:sz w:val="18"/>
      <w:szCs w:val="18"/>
    </w:rPr>
  </w:style>
  <w:style w:type="character" w:styleId="Hyperlink">
    <w:name w:val="Hyperlink"/>
    <w:basedOn w:val="DefaultParagraphFont"/>
    <w:uiPriority w:val="99"/>
    <w:unhideWhenUsed/>
    <w:rsid w:val="00D767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anifatulh88@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ps.go.id/linkTableDinamis/view/id/8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6B27D-3D29-4593-9314-1C868F30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10</Pages>
  <Words>4458</Words>
  <Characters>25413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i f a</dc:creator>
  <cp:keywords/>
  <dc:description/>
  <cp:lastModifiedBy>N i f a</cp:lastModifiedBy>
  <cp:revision>22</cp:revision>
  <dcterms:created xsi:type="dcterms:W3CDTF">2019-07-15T23:33:00Z</dcterms:created>
  <dcterms:modified xsi:type="dcterms:W3CDTF">2019-07-17T06:28:00Z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486ef440-7944-3cf0-aeb5-ae4829b0e176</vt:lpwstr>
  </property>
  <property fmtid="{D5CDD505-2E9C-101B-9397-08002B2CF9AE}" pid="24" name="Mendeley Citation Style_1">
    <vt:lpwstr>http://www.zotero.org/styles/apa</vt:lpwstr>
  </property>
</Properties>
</file>